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018"/>
        <w:gridCol w:w="3001"/>
        <w:gridCol w:w="3043"/>
      </w:tblGrid>
      <w:tr w:rsidR="00902D82" w:rsidRPr="00AF4547" w14:paraId="30890842" w14:textId="77777777" w:rsidTr="00356396">
        <w:trPr>
          <w:trHeight w:val="333"/>
        </w:trPr>
        <w:tc>
          <w:tcPr>
            <w:tcW w:w="1665" w:type="pct"/>
            <w:shd w:val="pct10" w:color="auto" w:fill="auto"/>
            <w:vAlign w:val="center"/>
          </w:tcPr>
          <w:p w14:paraId="4C3C9260" w14:textId="77777777" w:rsidR="00902D82" w:rsidRPr="00AF4547" w:rsidRDefault="00902D82" w:rsidP="00DB1219">
            <w:pPr>
              <w:rPr>
                <w:rFonts w:ascii="Arial" w:eastAsia="Arial Unicode MS" w:hAnsi="Arial" w:cs="Arial"/>
              </w:rPr>
            </w:pPr>
            <w:r w:rsidRPr="00AF4547">
              <w:rPr>
                <w:rFonts w:ascii="Arial" w:eastAsia="Arial Unicode MS" w:hAnsi="Arial" w:cs="Arial"/>
                <w:i/>
                <w:sz w:val="16"/>
                <w:szCs w:val="16"/>
              </w:rPr>
              <w:t>Zleceniodawca:</w:t>
            </w:r>
          </w:p>
        </w:tc>
        <w:tc>
          <w:tcPr>
            <w:tcW w:w="1656" w:type="pct"/>
            <w:shd w:val="pct10" w:color="auto" w:fill="auto"/>
            <w:vAlign w:val="center"/>
          </w:tcPr>
          <w:p w14:paraId="4AC85ACB" w14:textId="77777777" w:rsidR="00902D82" w:rsidRPr="00AF4547" w:rsidRDefault="00902D82" w:rsidP="00DB1219">
            <w:pPr>
              <w:spacing w:after="0" w:line="240" w:lineRule="auto"/>
              <w:rPr>
                <w:rFonts w:ascii="Arial" w:eastAsia="Arial Unicode MS" w:hAnsi="Arial" w:cs="Arial"/>
                <w:i/>
                <w:sz w:val="16"/>
                <w:szCs w:val="16"/>
              </w:rPr>
            </w:pPr>
            <w:r w:rsidRPr="00AF4547">
              <w:rPr>
                <w:rFonts w:ascii="Arial" w:eastAsia="Arial Unicode MS" w:hAnsi="Arial" w:cs="Arial"/>
                <w:i/>
                <w:sz w:val="16"/>
                <w:szCs w:val="16"/>
              </w:rPr>
              <w:t>Inwestor/Wnioskodawca</w:t>
            </w:r>
          </w:p>
        </w:tc>
        <w:tc>
          <w:tcPr>
            <w:tcW w:w="1679" w:type="pct"/>
            <w:shd w:val="pct10" w:color="auto" w:fill="auto"/>
            <w:vAlign w:val="center"/>
          </w:tcPr>
          <w:p w14:paraId="0350097F" w14:textId="77777777" w:rsidR="00902D82" w:rsidRPr="00AF4547" w:rsidRDefault="00902D82" w:rsidP="00DB1219">
            <w:pPr>
              <w:spacing w:after="0" w:line="240" w:lineRule="auto"/>
              <w:rPr>
                <w:rFonts w:ascii="Arial" w:eastAsia="Arial Unicode MS" w:hAnsi="Arial" w:cs="Arial"/>
                <w:i/>
                <w:sz w:val="16"/>
                <w:szCs w:val="16"/>
              </w:rPr>
            </w:pPr>
            <w:r w:rsidRPr="00AF4547">
              <w:rPr>
                <w:rFonts w:ascii="Arial" w:eastAsia="Arial Unicode MS" w:hAnsi="Arial" w:cs="Arial"/>
                <w:i/>
                <w:sz w:val="16"/>
                <w:szCs w:val="16"/>
              </w:rPr>
              <w:t>Zatwierdził do wydania:</w:t>
            </w:r>
          </w:p>
        </w:tc>
      </w:tr>
      <w:tr w:rsidR="00902D82" w:rsidRPr="00AF4547" w14:paraId="53A77A43" w14:textId="77777777" w:rsidTr="00356396">
        <w:trPr>
          <w:cantSplit/>
          <w:trHeight w:val="304"/>
        </w:trPr>
        <w:tc>
          <w:tcPr>
            <w:tcW w:w="1665" w:type="pct"/>
            <w:vMerge w:val="restart"/>
            <w:vAlign w:val="center"/>
          </w:tcPr>
          <w:p w14:paraId="4461C5BB"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KENSUS Sp. z o.o. Sp. k.</w:t>
            </w:r>
          </w:p>
          <w:p w14:paraId="75EB63CF"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 xml:space="preserve">ul. Ekonomiczna 8 </w:t>
            </w:r>
          </w:p>
          <w:p w14:paraId="6260E3F9"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Niedrzwica</w:t>
            </w:r>
          </w:p>
          <w:p w14:paraId="029653A6" w14:textId="3A16B753" w:rsidR="00902D82" w:rsidRPr="00AF4547" w:rsidRDefault="00AF4547" w:rsidP="00AF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Unicode MS" w:hAnsi="Arial" w:cs="Arial"/>
                <w:bCs/>
                <w:sz w:val="18"/>
                <w:szCs w:val="18"/>
                <w:highlight w:val="yellow"/>
              </w:rPr>
            </w:pPr>
            <w:r w:rsidRPr="00AF4547">
              <w:rPr>
                <w:rFonts w:ascii="Arial" w:hAnsi="Arial" w:cs="Arial"/>
                <w:sz w:val="18"/>
                <w:szCs w:val="18"/>
              </w:rPr>
              <w:t>19-500 Gołdap</w:t>
            </w:r>
          </w:p>
        </w:tc>
        <w:tc>
          <w:tcPr>
            <w:tcW w:w="1656" w:type="pct"/>
            <w:vMerge w:val="restart"/>
            <w:shd w:val="clear" w:color="auto" w:fill="auto"/>
            <w:vAlign w:val="center"/>
          </w:tcPr>
          <w:p w14:paraId="54D3546C"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KENSUS Sp. z o.o. Sp. k.</w:t>
            </w:r>
          </w:p>
          <w:p w14:paraId="4A5A88BA"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 xml:space="preserve">ul. Ekonomiczna 8 </w:t>
            </w:r>
          </w:p>
          <w:p w14:paraId="0E3C2B14" w14:textId="77777777" w:rsidR="00AF4547" w:rsidRPr="00AF4547" w:rsidRDefault="00AF4547" w:rsidP="00AF4547">
            <w:pPr>
              <w:spacing w:after="0" w:line="240" w:lineRule="auto"/>
              <w:rPr>
                <w:rFonts w:ascii="Arial" w:hAnsi="Arial" w:cs="Arial"/>
                <w:sz w:val="18"/>
                <w:szCs w:val="18"/>
              </w:rPr>
            </w:pPr>
            <w:r w:rsidRPr="00AF4547">
              <w:rPr>
                <w:rFonts w:ascii="Arial" w:hAnsi="Arial" w:cs="Arial"/>
                <w:sz w:val="18"/>
                <w:szCs w:val="18"/>
              </w:rPr>
              <w:t>Niedrzwica</w:t>
            </w:r>
          </w:p>
          <w:p w14:paraId="246B949E" w14:textId="354D5A22" w:rsidR="00902D82" w:rsidRPr="00AF4547" w:rsidRDefault="00AF4547" w:rsidP="00AF4547">
            <w:pPr>
              <w:spacing w:after="0" w:line="240" w:lineRule="auto"/>
              <w:rPr>
                <w:rFonts w:ascii="Arial" w:hAnsi="Arial" w:cs="Arial"/>
                <w:sz w:val="18"/>
                <w:szCs w:val="18"/>
                <w:highlight w:val="yellow"/>
              </w:rPr>
            </w:pPr>
            <w:r w:rsidRPr="00AF4547">
              <w:rPr>
                <w:rFonts w:ascii="Arial" w:hAnsi="Arial" w:cs="Arial"/>
                <w:sz w:val="18"/>
                <w:szCs w:val="18"/>
              </w:rPr>
              <w:t>19-500 Gołdap</w:t>
            </w:r>
          </w:p>
        </w:tc>
        <w:tc>
          <w:tcPr>
            <w:tcW w:w="1679" w:type="pct"/>
            <w:shd w:val="clear" w:color="auto" w:fill="auto"/>
            <w:vAlign w:val="center"/>
          </w:tcPr>
          <w:p w14:paraId="4E314817" w14:textId="7387A935" w:rsidR="00902D82" w:rsidRPr="00AF4547" w:rsidRDefault="00902D82" w:rsidP="00DB1219">
            <w:pPr>
              <w:autoSpaceDE w:val="0"/>
              <w:autoSpaceDN w:val="0"/>
              <w:adjustRightInd w:val="0"/>
              <w:spacing w:after="0" w:line="240" w:lineRule="auto"/>
              <w:rPr>
                <w:rFonts w:ascii="Arial" w:eastAsia="Arial Unicode MS" w:hAnsi="Arial" w:cs="Arial"/>
                <w:sz w:val="16"/>
                <w:szCs w:val="16"/>
                <w:highlight w:val="yellow"/>
              </w:rPr>
            </w:pPr>
          </w:p>
        </w:tc>
      </w:tr>
      <w:tr w:rsidR="00902D82" w:rsidRPr="00AF4547" w14:paraId="33EE6E68" w14:textId="77777777" w:rsidTr="00356396">
        <w:trPr>
          <w:cantSplit/>
          <w:trHeight w:val="20"/>
        </w:trPr>
        <w:tc>
          <w:tcPr>
            <w:tcW w:w="1665" w:type="pct"/>
            <w:vMerge/>
            <w:vAlign w:val="center"/>
          </w:tcPr>
          <w:p w14:paraId="5B0A495C" w14:textId="77777777" w:rsidR="00902D82" w:rsidRPr="00AF4547" w:rsidRDefault="00902D82" w:rsidP="00DB1219">
            <w:pPr>
              <w:spacing w:after="0" w:line="240" w:lineRule="auto"/>
              <w:rPr>
                <w:rFonts w:ascii="Arial" w:eastAsia="Arial Unicode MS" w:hAnsi="Arial" w:cs="Arial"/>
                <w:bCs/>
                <w:sz w:val="16"/>
                <w:szCs w:val="16"/>
              </w:rPr>
            </w:pPr>
          </w:p>
        </w:tc>
        <w:tc>
          <w:tcPr>
            <w:tcW w:w="1656" w:type="pct"/>
            <w:vMerge/>
            <w:vAlign w:val="center"/>
          </w:tcPr>
          <w:p w14:paraId="34AD3347" w14:textId="77777777" w:rsidR="00902D82" w:rsidRPr="00AF4547" w:rsidRDefault="00902D82" w:rsidP="00DB1219">
            <w:pPr>
              <w:spacing w:after="0" w:line="240" w:lineRule="auto"/>
              <w:rPr>
                <w:rFonts w:ascii="Arial" w:eastAsia="Arial Unicode MS" w:hAnsi="Arial" w:cs="Arial"/>
                <w:bCs/>
                <w:sz w:val="16"/>
                <w:szCs w:val="16"/>
              </w:rPr>
            </w:pPr>
          </w:p>
        </w:tc>
        <w:tc>
          <w:tcPr>
            <w:tcW w:w="1679" w:type="pct"/>
            <w:shd w:val="pct10" w:color="auto" w:fill="auto"/>
            <w:vAlign w:val="center"/>
          </w:tcPr>
          <w:p w14:paraId="7394F0FF" w14:textId="77777777" w:rsidR="00902D82" w:rsidRPr="00AF4547" w:rsidRDefault="00902D82" w:rsidP="00DB1219">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i/>
                <w:sz w:val="16"/>
                <w:szCs w:val="16"/>
              </w:rPr>
              <w:t>Data:</w:t>
            </w:r>
          </w:p>
        </w:tc>
      </w:tr>
      <w:tr w:rsidR="00902D82" w:rsidRPr="00AF4547" w14:paraId="7D2BBD7E" w14:textId="77777777" w:rsidTr="00356396">
        <w:trPr>
          <w:cantSplit/>
          <w:trHeight w:val="73"/>
        </w:trPr>
        <w:tc>
          <w:tcPr>
            <w:tcW w:w="1665" w:type="pct"/>
            <w:vMerge/>
            <w:vAlign w:val="center"/>
          </w:tcPr>
          <w:p w14:paraId="5D0E6AB7" w14:textId="77777777" w:rsidR="00902D82" w:rsidRPr="00AF4547" w:rsidRDefault="00902D82" w:rsidP="00DB1219">
            <w:pPr>
              <w:spacing w:after="0" w:line="240" w:lineRule="auto"/>
              <w:rPr>
                <w:rFonts w:ascii="Arial" w:eastAsia="Arial Unicode MS" w:hAnsi="Arial" w:cs="Arial"/>
                <w:bCs/>
                <w:sz w:val="16"/>
                <w:szCs w:val="16"/>
              </w:rPr>
            </w:pPr>
          </w:p>
        </w:tc>
        <w:tc>
          <w:tcPr>
            <w:tcW w:w="1656" w:type="pct"/>
            <w:vMerge/>
            <w:vAlign w:val="center"/>
          </w:tcPr>
          <w:p w14:paraId="0D20CDA5" w14:textId="77777777" w:rsidR="00902D82" w:rsidRPr="00AF4547" w:rsidRDefault="00902D82" w:rsidP="00DB1219">
            <w:pPr>
              <w:spacing w:after="0" w:line="240" w:lineRule="auto"/>
              <w:rPr>
                <w:rFonts w:ascii="Arial" w:eastAsia="Arial Unicode MS" w:hAnsi="Arial" w:cs="Arial"/>
                <w:bCs/>
                <w:sz w:val="16"/>
                <w:szCs w:val="16"/>
              </w:rPr>
            </w:pPr>
          </w:p>
        </w:tc>
        <w:tc>
          <w:tcPr>
            <w:tcW w:w="1679" w:type="pct"/>
            <w:vAlign w:val="center"/>
          </w:tcPr>
          <w:p w14:paraId="3E7DDA47" w14:textId="13ADEC4B" w:rsidR="00902D82" w:rsidRPr="00AF4547" w:rsidRDefault="00AF4547" w:rsidP="00DB1219">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sz w:val="16"/>
                <w:szCs w:val="16"/>
              </w:rPr>
              <w:t>15 kwietnia 2022 r.</w:t>
            </w:r>
          </w:p>
        </w:tc>
      </w:tr>
      <w:tr w:rsidR="00902D82" w:rsidRPr="00AF4547" w14:paraId="428C92EB" w14:textId="77777777" w:rsidTr="00902D82">
        <w:trPr>
          <w:trHeight w:val="315"/>
        </w:trPr>
        <w:tc>
          <w:tcPr>
            <w:tcW w:w="5000" w:type="pct"/>
            <w:gridSpan w:val="3"/>
            <w:shd w:val="pct10" w:color="auto" w:fill="auto"/>
            <w:vAlign w:val="center"/>
          </w:tcPr>
          <w:p w14:paraId="1211739A" w14:textId="77777777" w:rsidR="00902D82" w:rsidRPr="00AF4547" w:rsidRDefault="00902D82" w:rsidP="00DB1219">
            <w:pPr>
              <w:autoSpaceDE w:val="0"/>
              <w:autoSpaceDN w:val="0"/>
              <w:adjustRightInd w:val="0"/>
              <w:spacing w:after="0" w:line="240" w:lineRule="auto"/>
              <w:rPr>
                <w:rFonts w:ascii="Arial" w:eastAsia="Arial Unicode MS" w:hAnsi="Arial" w:cs="Arial"/>
                <w:i/>
                <w:sz w:val="16"/>
                <w:szCs w:val="16"/>
              </w:rPr>
            </w:pPr>
            <w:r w:rsidRPr="00AF4547">
              <w:rPr>
                <w:rFonts w:ascii="Arial" w:eastAsia="Arial Unicode MS" w:hAnsi="Arial" w:cs="Arial"/>
                <w:i/>
                <w:sz w:val="16"/>
                <w:szCs w:val="16"/>
              </w:rPr>
              <w:t>Nazwa dokumentu:</w:t>
            </w:r>
          </w:p>
        </w:tc>
      </w:tr>
      <w:tr w:rsidR="00902D82" w:rsidRPr="00AF4547" w14:paraId="126AED1D" w14:textId="77777777" w:rsidTr="00902D82">
        <w:trPr>
          <w:trHeight w:val="941"/>
        </w:trPr>
        <w:tc>
          <w:tcPr>
            <w:tcW w:w="5000" w:type="pct"/>
            <w:gridSpan w:val="3"/>
            <w:vAlign w:val="center"/>
          </w:tcPr>
          <w:p w14:paraId="25ED0F26" w14:textId="77777777" w:rsidR="00902D82" w:rsidRPr="00AF4547" w:rsidRDefault="00902D82" w:rsidP="00DB1219">
            <w:pPr>
              <w:autoSpaceDE w:val="0"/>
              <w:autoSpaceDN w:val="0"/>
              <w:adjustRightInd w:val="0"/>
              <w:spacing w:after="0" w:line="240" w:lineRule="auto"/>
              <w:jc w:val="center"/>
              <w:rPr>
                <w:rFonts w:ascii="Arial" w:eastAsia="Arial Unicode MS" w:hAnsi="Arial" w:cs="Arial"/>
                <w:b/>
                <w:bCs/>
                <w:sz w:val="20"/>
                <w:szCs w:val="20"/>
              </w:rPr>
            </w:pPr>
            <w:r w:rsidRPr="00AF4547">
              <w:rPr>
                <w:rFonts w:ascii="Arial" w:eastAsia="Arial Unicode MS" w:hAnsi="Arial" w:cs="Arial"/>
                <w:b/>
                <w:bCs/>
                <w:sz w:val="20"/>
                <w:szCs w:val="20"/>
              </w:rPr>
              <w:t xml:space="preserve">STRESZCZENIE W JĘZYKU NIESPECJALISTYCZNYM INFORMACJI ZAWARTYCH </w:t>
            </w:r>
            <w:r w:rsidRPr="00AF4547">
              <w:rPr>
                <w:rFonts w:ascii="Arial" w:eastAsia="Arial Unicode MS" w:hAnsi="Arial" w:cs="Arial"/>
                <w:b/>
                <w:bCs/>
                <w:sz w:val="20"/>
                <w:szCs w:val="20"/>
              </w:rPr>
              <w:br/>
              <w:t>W RAPORCIE, W ODNIESIENIU DO KAŻDEGO ELEMENTU RAPORTU</w:t>
            </w:r>
          </w:p>
        </w:tc>
      </w:tr>
      <w:tr w:rsidR="00902D82" w:rsidRPr="00AF4547" w14:paraId="33948303" w14:textId="77777777" w:rsidTr="00902D82">
        <w:trPr>
          <w:trHeight w:val="315"/>
        </w:trPr>
        <w:tc>
          <w:tcPr>
            <w:tcW w:w="5000" w:type="pct"/>
            <w:gridSpan w:val="3"/>
            <w:shd w:val="pct10" w:color="auto" w:fill="auto"/>
            <w:vAlign w:val="center"/>
          </w:tcPr>
          <w:p w14:paraId="2B172FE1" w14:textId="77777777" w:rsidR="00902D82" w:rsidRPr="00AF4547" w:rsidRDefault="00902D82" w:rsidP="00DB1219">
            <w:pPr>
              <w:spacing w:after="0" w:line="240" w:lineRule="auto"/>
              <w:rPr>
                <w:rFonts w:ascii="Arial" w:eastAsia="Arial Unicode MS" w:hAnsi="Arial" w:cs="Arial"/>
                <w:i/>
                <w:sz w:val="16"/>
                <w:szCs w:val="16"/>
              </w:rPr>
            </w:pPr>
            <w:r w:rsidRPr="00AF4547">
              <w:rPr>
                <w:rFonts w:ascii="Arial" w:eastAsia="Arial Unicode MS" w:hAnsi="Arial" w:cs="Arial"/>
                <w:i/>
                <w:sz w:val="16"/>
                <w:szCs w:val="16"/>
              </w:rPr>
              <w:t>Nazwa przedsięwzięcia:</w:t>
            </w:r>
          </w:p>
        </w:tc>
      </w:tr>
      <w:tr w:rsidR="00902D82" w:rsidRPr="00AF4547" w14:paraId="463DBA0F" w14:textId="77777777" w:rsidTr="00902D82">
        <w:trPr>
          <w:cantSplit/>
          <w:trHeight w:val="1528"/>
        </w:trPr>
        <w:tc>
          <w:tcPr>
            <w:tcW w:w="5000" w:type="pct"/>
            <w:gridSpan w:val="3"/>
            <w:vAlign w:val="center"/>
          </w:tcPr>
          <w:p w14:paraId="6372CD60" w14:textId="6E9068C6" w:rsidR="00902D82" w:rsidRPr="00AF4547" w:rsidRDefault="00AF4547" w:rsidP="00DB1219">
            <w:pPr>
              <w:autoSpaceDE w:val="0"/>
              <w:spacing w:after="0" w:line="240" w:lineRule="auto"/>
              <w:jc w:val="center"/>
              <w:rPr>
                <w:rFonts w:ascii="Arial" w:hAnsi="Arial" w:cs="Arial"/>
                <w:b/>
                <w:highlight w:val="yellow"/>
              </w:rPr>
            </w:pPr>
            <w:r w:rsidRPr="00AF4547">
              <w:rPr>
                <w:rFonts w:ascii="Arial" w:hAnsi="Arial" w:cs="Arial"/>
                <w:b/>
              </w:rPr>
              <w:t>Budowa zakładu produkcyjnego</w:t>
            </w:r>
          </w:p>
        </w:tc>
      </w:tr>
      <w:tr w:rsidR="00902D82" w:rsidRPr="00AF4547" w14:paraId="2DED5238" w14:textId="77777777" w:rsidTr="00902D82">
        <w:trPr>
          <w:trHeight w:val="358"/>
        </w:trPr>
        <w:tc>
          <w:tcPr>
            <w:tcW w:w="5000" w:type="pct"/>
            <w:gridSpan w:val="3"/>
            <w:shd w:val="pct10" w:color="auto" w:fill="auto"/>
            <w:vAlign w:val="center"/>
          </w:tcPr>
          <w:p w14:paraId="4917B7A7" w14:textId="77777777" w:rsidR="00902D82" w:rsidRPr="00AF4547" w:rsidRDefault="00902D82" w:rsidP="00DB1219">
            <w:pPr>
              <w:spacing w:after="0" w:line="240" w:lineRule="auto"/>
              <w:rPr>
                <w:rFonts w:ascii="Arial" w:eastAsia="Arial Unicode MS" w:hAnsi="Arial" w:cs="Arial"/>
                <w:i/>
                <w:sz w:val="16"/>
                <w:szCs w:val="16"/>
                <w:highlight w:val="yellow"/>
              </w:rPr>
            </w:pPr>
            <w:r w:rsidRPr="00AF4547">
              <w:rPr>
                <w:rFonts w:ascii="Arial" w:eastAsia="Arial Unicode MS" w:hAnsi="Arial" w:cs="Arial"/>
                <w:i/>
                <w:sz w:val="16"/>
                <w:szCs w:val="16"/>
              </w:rPr>
              <w:t>Lokalizacja inwestycji:</w:t>
            </w:r>
          </w:p>
        </w:tc>
      </w:tr>
      <w:tr w:rsidR="00902D82" w:rsidRPr="00AF4547" w14:paraId="167CBC00" w14:textId="77777777" w:rsidTr="00902D82">
        <w:trPr>
          <w:cantSplit/>
          <w:trHeight w:val="846"/>
        </w:trPr>
        <w:tc>
          <w:tcPr>
            <w:tcW w:w="5000" w:type="pct"/>
            <w:gridSpan w:val="3"/>
            <w:vAlign w:val="center"/>
          </w:tcPr>
          <w:p w14:paraId="07A31581" w14:textId="6510A601" w:rsidR="00902D82" w:rsidRPr="00AF4547" w:rsidRDefault="00AF4547" w:rsidP="00F737AD">
            <w:pPr>
              <w:autoSpaceDE w:val="0"/>
              <w:autoSpaceDN w:val="0"/>
              <w:adjustRightInd w:val="0"/>
              <w:spacing w:after="0" w:line="240" w:lineRule="auto"/>
              <w:rPr>
                <w:rFonts w:ascii="Arial" w:eastAsia="Arial Unicode MS" w:hAnsi="Arial" w:cs="Arial"/>
                <w:sz w:val="16"/>
                <w:szCs w:val="16"/>
                <w:highlight w:val="yellow"/>
              </w:rPr>
            </w:pPr>
            <w:r w:rsidRPr="00AF4547">
              <w:rPr>
                <w:rFonts w:ascii="Arial" w:hAnsi="Arial" w:cs="Arial"/>
                <w:sz w:val="18"/>
                <w:szCs w:val="18"/>
              </w:rPr>
              <w:t xml:space="preserve">Działki nr </w:t>
            </w:r>
            <w:proofErr w:type="spellStart"/>
            <w:r w:rsidRPr="00AF4547">
              <w:rPr>
                <w:rFonts w:ascii="Arial" w:hAnsi="Arial" w:cs="Arial"/>
                <w:sz w:val="18"/>
                <w:szCs w:val="18"/>
              </w:rPr>
              <w:t>ewid</w:t>
            </w:r>
            <w:proofErr w:type="spellEnd"/>
            <w:r w:rsidRPr="00AF4547">
              <w:rPr>
                <w:rFonts w:ascii="Arial" w:hAnsi="Arial" w:cs="Arial"/>
                <w:sz w:val="18"/>
                <w:szCs w:val="18"/>
              </w:rPr>
              <w:t>. 104, 105 obręb Olecko 1 gmina Olecko</w:t>
            </w:r>
          </w:p>
        </w:tc>
      </w:tr>
      <w:tr w:rsidR="00902D82" w:rsidRPr="00AF4547" w14:paraId="06D784CB" w14:textId="77777777" w:rsidTr="00356396">
        <w:trPr>
          <w:trHeight w:val="315"/>
        </w:trPr>
        <w:tc>
          <w:tcPr>
            <w:tcW w:w="3321" w:type="pct"/>
            <w:gridSpan w:val="2"/>
            <w:shd w:val="clear" w:color="auto" w:fill="D9D9D9" w:themeFill="background1" w:themeFillShade="D9"/>
            <w:vAlign w:val="center"/>
          </w:tcPr>
          <w:p w14:paraId="4A450013" w14:textId="77777777" w:rsidR="00902D82" w:rsidRPr="00AF4547" w:rsidRDefault="00902D82" w:rsidP="00DB1219">
            <w:pPr>
              <w:autoSpaceDE w:val="0"/>
              <w:autoSpaceDN w:val="0"/>
              <w:adjustRightInd w:val="0"/>
              <w:spacing w:after="0" w:line="240" w:lineRule="auto"/>
              <w:rPr>
                <w:rFonts w:ascii="Arial" w:eastAsia="Arial Unicode MS" w:hAnsi="Arial" w:cs="Arial"/>
                <w:i/>
                <w:sz w:val="16"/>
                <w:szCs w:val="16"/>
              </w:rPr>
            </w:pPr>
            <w:r w:rsidRPr="00AF4547">
              <w:rPr>
                <w:rFonts w:ascii="Arial" w:eastAsia="Arial Unicode MS" w:hAnsi="Arial" w:cs="Arial"/>
                <w:i/>
                <w:sz w:val="16"/>
                <w:szCs w:val="16"/>
              </w:rPr>
              <w:t>Opracowujący:</w:t>
            </w:r>
          </w:p>
        </w:tc>
        <w:tc>
          <w:tcPr>
            <w:tcW w:w="1679" w:type="pct"/>
            <w:shd w:val="clear" w:color="auto" w:fill="D9D9D9" w:themeFill="background1" w:themeFillShade="D9"/>
            <w:vAlign w:val="center"/>
          </w:tcPr>
          <w:p w14:paraId="5420BBF5" w14:textId="77777777" w:rsidR="00902D82" w:rsidRPr="00AF4547" w:rsidRDefault="00902D82" w:rsidP="00DB1219">
            <w:pPr>
              <w:autoSpaceDE w:val="0"/>
              <w:autoSpaceDN w:val="0"/>
              <w:adjustRightInd w:val="0"/>
              <w:spacing w:after="0" w:line="240" w:lineRule="auto"/>
              <w:rPr>
                <w:rFonts w:ascii="Arial" w:eastAsia="Arial Unicode MS" w:hAnsi="Arial" w:cs="Arial"/>
                <w:i/>
                <w:sz w:val="16"/>
                <w:szCs w:val="16"/>
              </w:rPr>
            </w:pPr>
            <w:r w:rsidRPr="00AF4547">
              <w:rPr>
                <w:rFonts w:ascii="Arial" w:eastAsia="Arial Unicode MS" w:hAnsi="Arial" w:cs="Arial"/>
                <w:i/>
                <w:sz w:val="16"/>
                <w:szCs w:val="16"/>
              </w:rPr>
              <w:t>Zatwierdził do wydania:</w:t>
            </w:r>
          </w:p>
        </w:tc>
      </w:tr>
      <w:tr w:rsidR="00902D82" w:rsidRPr="00AF4547" w14:paraId="5BED2FCC" w14:textId="77777777" w:rsidTr="00356396">
        <w:trPr>
          <w:trHeight w:val="201"/>
        </w:trPr>
        <w:tc>
          <w:tcPr>
            <w:tcW w:w="3321" w:type="pct"/>
            <w:gridSpan w:val="2"/>
            <w:vMerge w:val="restart"/>
            <w:vAlign w:val="center"/>
          </w:tcPr>
          <w:p w14:paraId="150E0A9C" w14:textId="77777777" w:rsidR="00902D82" w:rsidRPr="00AF4547" w:rsidRDefault="00902D82" w:rsidP="00DB1219">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sz w:val="16"/>
                <w:szCs w:val="16"/>
              </w:rPr>
              <w:t>EKO – PROJEKT Sp. z o.o. S. k.</w:t>
            </w:r>
          </w:p>
          <w:p w14:paraId="56B9B240" w14:textId="77777777" w:rsidR="00902D82" w:rsidRPr="00AF4547" w:rsidRDefault="00902D82" w:rsidP="00DB1219">
            <w:pPr>
              <w:spacing w:after="0" w:line="240" w:lineRule="auto"/>
              <w:rPr>
                <w:rFonts w:ascii="Arial" w:eastAsia="Arial Unicode MS" w:hAnsi="Arial" w:cs="Arial"/>
                <w:sz w:val="16"/>
                <w:szCs w:val="16"/>
              </w:rPr>
            </w:pPr>
            <w:r w:rsidRPr="00AF4547">
              <w:rPr>
                <w:rFonts w:ascii="Arial" w:eastAsia="Arial Unicode MS" w:hAnsi="Arial" w:cs="Arial"/>
                <w:sz w:val="16"/>
                <w:szCs w:val="16"/>
              </w:rPr>
              <w:t>ul. Grochowska 19/1</w:t>
            </w:r>
          </w:p>
          <w:p w14:paraId="2CF82834" w14:textId="77777777" w:rsidR="00902D82" w:rsidRPr="00AF4547" w:rsidRDefault="00902D82" w:rsidP="00DB1219">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sz w:val="16"/>
                <w:szCs w:val="16"/>
              </w:rPr>
              <w:t>60–277 Poznań</w:t>
            </w:r>
          </w:p>
        </w:tc>
        <w:tc>
          <w:tcPr>
            <w:tcW w:w="1679" w:type="pct"/>
            <w:shd w:val="clear" w:color="auto" w:fill="auto"/>
            <w:vAlign w:val="center"/>
          </w:tcPr>
          <w:p w14:paraId="472B1C65" w14:textId="77777777" w:rsidR="00902D82" w:rsidRPr="00AF4547" w:rsidRDefault="00902D82" w:rsidP="00DB1219">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sz w:val="16"/>
                <w:szCs w:val="16"/>
              </w:rPr>
              <w:t>Marek Benedykciński</w:t>
            </w:r>
          </w:p>
        </w:tc>
      </w:tr>
      <w:tr w:rsidR="00902D82" w:rsidRPr="00AF4547" w14:paraId="717BA9EC" w14:textId="77777777" w:rsidTr="00356396">
        <w:trPr>
          <w:trHeight w:val="212"/>
        </w:trPr>
        <w:tc>
          <w:tcPr>
            <w:tcW w:w="3321" w:type="pct"/>
            <w:gridSpan w:val="2"/>
            <w:vMerge/>
            <w:vAlign w:val="center"/>
          </w:tcPr>
          <w:p w14:paraId="354F8E89" w14:textId="77777777" w:rsidR="00902D82" w:rsidRPr="00AF4547" w:rsidRDefault="00902D82" w:rsidP="00DB1219">
            <w:pPr>
              <w:spacing w:after="0" w:line="240" w:lineRule="auto"/>
              <w:rPr>
                <w:rFonts w:ascii="Arial" w:eastAsia="Arial Unicode MS" w:hAnsi="Arial" w:cs="Arial"/>
                <w:noProof/>
                <w:sz w:val="16"/>
                <w:szCs w:val="16"/>
              </w:rPr>
            </w:pPr>
          </w:p>
        </w:tc>
        <w:tc>
          <w:tcPr>
            <w:tcW w:w="1679" w:type="pct"/>
            <w:shd w:val="clear" w:color="auto" w:fill="D9D9D9" w:themeFill="background1" w:themeFillShade="D9"/>
            <w:vAlign w:val="center"/>
          </w:tcPr>
          <w:p w14:paraId="481BE70D" w14:textId="77777777" w:rsidR="00902D82" w:rsidRPr="00AF4547" w:rsidRDefault="00902D82" w:rsidP="00DB1219">
            <w:pPr>
              <w:autoSpaceDE w:val="0"/>
              <w:autoSpaceDN w:val="0"/>
              <w:adjustRightInd w:val="0"/>
              <w:spacing w:after="0" w:line="240" w:lineRule="auto"/>
              <w:rPr>
                <w:rFonts w:ascii="Arial" w:eastAsia="Arial Unicode MS" w:hAnsi="Arial" w:cs="Arial"/>
                <w:i/>
                <w:sz w:val="16"/>
                <w:szCs w:val="16"/>
              </w:rPr>
            </w:pPr>
            <w:r w:rsidRPr="00AF4547">
              <w:rPr>
                <w:rFonts w:ascii="Arial" w:eastAsia="Arial Unicode MS" w:hAnsi="Arial" w:cs="Arial"/>
                <w:i/>
                <w:sz w:val="16"/>
                <w:szCs w:val="16"/>
              </w:rPr>
              <w:t>Data:</w:t>
            </w:r>
          </w:p>
        </w:tc>
      </w:tr>
      <w:tr w:rsidR="00AF4547" w:rsidRPr="00AF4547" w14:paraId="686F4C82" w14:textId="77777777" w:rsidTr="00356396">
        <w:trPr>
          <w:trHeight w:val="341"/>
        </w:trPr>
        <w:tc>
          <w:tcPr>
            <w:tcW w:w="3321" w:type="pct"/>
            <w:gridSpan w:val="2"/>
            <w:vMerge/>
            <w:vAlign w:val="center"/>
          </w:tcPr>
          <w:p w14:paraId="3032B886" w14:textId="77777777" w:rsidR="00AF4547" w:rsidRPr="00AF4547" w:rsidRDefault="00AF4547" w:rsidP="00AF4547">
            <w:pPr>
              <w:spacing w:after="0" w:line="240" w:lineRule="auto"/>
              <w:rPr>
                <w:rFonts w:ascii="Arial" w:eastAsia="Arial Unicode MS" w:hAnsi="Arial" w:cs="Arial"/>
                <w:noProof/>
                <w:sz w:val="16"/>
                <w:szCs w:val="16"/>
              </w:rPr>
            </w:pPr>
          </w:p>
        </w:tc>
        <w:tc>
          <w:tcPr>
            <w:tcW w:w="1679" w:type="pct"/>
            <w:shd w:val="clear" w:color="auto" w:fill="auto"/>
            <w:vAlign w:val="center"/>
          </w:tcPr>
          <w:p w14:paraId="24DDB4D6" w14:textId="6EAFA7AE" w:rsidR="00AF4547" w:rsidRPr="00AF4547" w:rsidRDefault="00AF4547" w:rsidP="00AF4547">
            <w:pPr>
              <w:autoSpaceDE w:val="0"/>
              <w:autoSpaceDN w:val="0"/>
              <w:adjustRightInd w:val="0"/>
              <w:spacing w:after="0" w:line="240" w:lineRule="auto"/>
              <w:rPr>
                <w:rFonts w:ascii="Arial" w:eastAsia="Arial Unicode MS" w:hAnsi="Arial" w:cs="Arial"/>
                <w:sz w:val="16"/>
                <w:szCs w:val="16"/>
              </w:rPr>
            </w:pPr>
            <w:r w:rsidRPr="00AF4547">
              <w:rPr>
                <w:rFonts w:ascii="Arial" w:eastAsia="Arial Unicode MS" w:hAnsi="Arial" w:cs="Arial"/>
                <w:sz w:val="16"/>
                <w:szCs w:val="16"/>
              </w:rPr>
              <w:t>15 kwietnia 2022 r.</w:t>
            </w:r>
          </w:p>
        </w:tc>
      </w:tr>
    </w:tbl>
    <w:p w14:paraId="7A3A6905" w14:textId="77777777" w:rsidR="00902D82" w:rsidRPr="00AF4547" w:rsidRDefault="00902D82">
      <w:pPr>
        <w:rPr>
          <w:rFonts w:ascii="Arial" w:hAnsi="Arial" w:cs="Arial"/>
          <w:highlight w:val="yellow"/>
        </w:rPr>
      </w:pPr>
      <w:r w:rsidRPr="00AF4547">
        <w:rPr>
          <w:rFonts w:ascii="Arial" w:hAnsi="Arial" w:cs="Arial"/>
          <w:highlight w:val="yellow"/>
        </w:rPr>
        <w:br w:type="page"/>
      </w:r>
    </w:p>
    <w:tbl>
      <w:tblPr>
        <w:tblStyle w:val="Tabela-Siatka"/>
        <w:tblW w:w="9226" w:type="dxa"/>
        <w:tblLook w:val="04A0" w:firstRow="1" w:lastRow="0" w:firstColumn="1" w:lastColumn="0" w:noHBand="0" w:noVBand="1"/>
      </w:tblPr>
      <w:tblGrid>
        <w:gridCol w:w="2830"/>
        <w:gridCol w:w="6396"/>
      </w:tblGrid>
      <w:tr w:rsidR="00902D82" w:rsidRPr="00AF4547" w14:paraId="62ECEBB3" w14:textId="77777777" w:rsidTr="00902D82">
        <w:trPr>
          <w:trHeight w:val="573"/>
        </w:trPr>
        <w:tc>
          <w:tcPr>
            <w:tcW w:w="2830" w:type="dxa"/>
            <w:shd w:val="clear" w:color="auto" w:fill="D9D9D9" w:themeFill="background1" w:themeFillShade="D9"/>
            <w:vAlign w:val="center"/>
          </w:tcPr>
          <w:p w14:paraId="2DDBCFAA" w14:textId="77777777" w:rsidR="00902D82" w:rsidRPr="00AF4547" w:rsidRDefault="00902D82">
            <w:pPr>
              <w:rPr>
                <w:rFonts w:ascii="Arial" w:hAnsi="Arial" w:cs="Arial"/>
                <w:b/>
                <w:bCs/>
                <w:sz w:val="18"/>
                <w:szCs w:val="18"/>
              </w:rPr>
            </w:pPr>
            <w:r w:rsidRPr="00AF4547">
              <w:rPr>
                <w:rFonts w:ascii="Arial" w:hAnsi="Arial" w:cs="Arial"/>
                <w:b/>
                <w:bCs/>
                <w:sz w:val="18"/>
                <w:szCs w:val="18"/>
              </w:rPr>
              <w:lastRenderedPageBreak/>
              <w:t>Element raportu</w:t>
            </w:r>
          </w:p>
        </w:tc>
        <w:tc>
          <w:tcPr>
            <w:tcW w:w="6396" w:type="dxa"/>
            <w:shd w:val="clear" w:color="auto" w:fill="D9D9D9" w:themeFill="background1" w:themeFillShade="D9"/>
            <w:vAlign w:val="center"/>
          </w:tcPr>
          <w:p w14:paraId="64BA877E" w14:textId="77777777" w:rsidR="00902D82" w:rsidRPr="00AF4547" w:rsidRDefault="00902D82">
            <w:pPr>
              <w:rPr>
                <w:rFonts w:ascii="Arial" w:hAnsi="Arial" w:cs="Arial"/>
                <w:b/>
                <w:bCs/>
                <w:sz w:val="18"/>
                <w:szCs w:val="18"/>
              </w:rPr>
            </w:pPr>
            <w:r w:rsidRPr="00AF4547">
              <w:rPr>
                <w:rFonts w:ascii="Arial" w:hAnsi="Arial" w:cs="Arial"/>
                <w:b/>
                <w:bCs/>
                <w:sz w:val="18"/>
                <w:szCs w:val="18"/>
              </w:rPr>
              <w:t>Streszczenie</w:t>
            </w:r>
          </w:p>
        </w:tc>
      </w:tr>
      <w:tr w:rsidR="00902D82" w:rsidRPr="00AF4547" w14:paraId="2FEDD90A" w14:textId="77777777" w:rsidTr="00902D82">
        <w:trPr>
          <w:trHeight w:val="539"/>
        </w:trPr>
        <w:tc>
          <w:tcPr>
            <w:tcW w:w="2830" w:type="dxa"/>
            <w:vAlign w:val="center"/>
          </w:tcPr>
          <w:p w14:paraId="361B26B1" w14:textId="77777777" w:rsidR="00902D82" w:rsidRPr="00AF4547" w:rsidRDefault="00902D82">
            <w:pPr>
              <w:rPr>
                <w:rFonts w:ascii="Arial" w:hAnsi="Arial" w:cs="Arial"/>
                <w:sz w:val="18"/>
                <w:szCs w:val="18"/>
              </w:rPr>
            </w:pPr>
            <w:r w:rsidRPr="00AF4547">
              <w:rPr>
                <w:rFonts w:ascii="Arial" w:hAnsi="Arial" w:cs="Arial"/>
                <w:sz w:val="18"/>
                <w:szCs w:val="18"/>
              </w:rPr>
              <w:t>Przedmiot inwestycji</w:t>
            </w:r>
          </w:p>
        </w:tc>
        <w:tc>
          <w:tcPr>
            <w:tcW w:w="6396" w:type="dxa"/>
            <w:vAlign w:val="center"/>
          </w:tcPr>
          <w:p w14:paraId="4AA82705" w14:textId="4A3B8D10" w:rsidR="00902D82" w:rsidRPr="00AF4547" w:rsidRDefault="00AF4547">
            <w:pPr>
              <w:rPr>
                <w:rFonts w:ascii="Arial" w:hAnsi="Arial" w:cs="Arial"/>
                <w:sz w:val="18"/>
                <w:szCs w:val="18"/>
                <w:highlight w:val="yellow"/>
              </w:rPr>
            </w:pPr>
            <w:r w:rsidRPr="00AF4547">
              <w:rPr>
                <w:rFonts w:ascii="Arial" w:hAnsi="Arial" w:cs="Arial"/>
                <w:sz w:val="18"/>
                <w:szCs w:val="18"/>
              </w:rPr>
              <w:t>Budowa zakładu produkcyjnego</w:t>
            </w:r>
          </w:p>
        </w:tc>
      </w:tr>
      <w:tr w:rsidR="00902D82" w:rsidRPr="00AF4547" w14:paraId="1F764839" w14:textId="77777777" w:rsidTr="00902D82">
        <w:trPr>
          <w:trHeight w:val="573"/>
        </w:trPr>
        <w:tc>
          <w:tcPr>
            <w:tcW w:w="2830" w:type="dxa"/>
            <w:vAlign w:val="center"/>
          </w:tcPr>
          <w:p w14:paraId="52AC0F87" w14:textId="77777777" w:rsidR="00902D82" w:rsidRPr="00AF4547" w:rsidRDefault="00902D82">
            <w:pPr>
              <w:rPr>
                <w:rFonts w:ascii="Arial" w:hAnsi="Arial" w:cs="Arial"/>
                <w:sz w:val="18"/>
                <w:szCs w:val="18"/>
              </w:rPr>
            </w:pPr>
            <w:r w:rsidRPr="00AF4547">
              <w:rPr>
                <w:rFonts w:ascii="Arial" w:hAnsi="Arial" w:cs="Arial"/>
                <w:sz w:val="18"/>
                <w:szCs w:val="18"/>
              </w:rPr>
              <w:t>Lokalizacja inwestycji</w:t>
            </w:r>
          </w:p>
        </w:tc>
        <w:tc>
          <w:tcPr>
            <w:tcW w:w="6396" w:type="dxa"/>
            <w:vAlign w:val="center"/>
          </w:tcPr>
          <w:p w14:paraId="7F028A08" w14:textId="73D98D37" w:rsidR="00902D82" w:rsidRPr="00AF4547" w:rsidRDefault="00AF4547" w:rsidP="00F737AD">
            <w:pPr>
              <w:rPr>
                <w:rFonts w:ascii="Arial" w:hAnsi="Arial" w:cs="Arial"/>
                <w:sz w:val="18"/>
                <w:szCs w:val="18"/>
                <w:highlight w:val="yellow"/>
              </w:rPr>
            </w:pPr>
            <w:r w:rsidRPr="00AF4547">
              <w:rPr>
                <w:rFonts w:ascii="Arial" w:hAnsi="Arial" w:cs="Arial"/>
                <w:sz w:val="18"/>
                <w:szCs w:val="18"/>
              </w:rPr>
              <w:t xml:space="preserve">Zakład zlokalizowany będzie na działkach o nr </w:t>
            </w:r>
            <w:proofErr w:type="spellStart"/>
            <w:r w:rsidRPr="00AF4547">
              <w:rPr>
                <w:rFonts w:ascii="Arial" w:hAnsi="Arial" w:cs="Arial"/>
                <w:sz w:val="18"/>
                <w:szCs w:val="18"/>
              </w:rPr>
              <w:t>ewid</w:t>
            </w:r>
            <w:proofErr w:type="spellEnd"/>
            <w:r w:rsidRPr="00AF4547">
              <w:rPr>
                <w:rFonts w:ascii="Arial" w:hAnsi="Arial" w:cs="Arial"/>
                <w:sz w:val="18"/>
                <w:szCs w:val="18"/>
              </w:rPr>
              <w:t>. 104, 105 obręb Olecko 1 gmina Olecko.</w:t>
            </w:r>
          </w:p>
        </w:tc>
      </w:tr>
      <w:tr w:rsidR="00902D82" w:rsidRPr="00AF4547" w14:paraId="3B5D3363" w14:textId="77777777" w:rsidTr="00902D82">
        <w:trPr>
          <w:trHeight w:val="539"/>
        </w:trPr>
        <w:tc>
          <w:tcPr>
            <w:tcW w:w="2830" w:type="dxa"/>
            <w:vAlign w:val="center"/>
          </w:tcPr>
          <w:p w14:paraId="17BD7B2A" w14:textId="77777777" w:rsidR="00902D82" w:rsidRPr="00AF4547" w:rsidRDefault="00902D82">
            <w:pPr>
              <w:rPr>
                <w:rFonts w:ascii="Arial" w:hAnsi="Arial" w:cs="Arial"/>
                <w:sz w:val="18"/>
                <w:szCs w:val="18"/>
              </w:rPr>
            </w:pPr>
            <w:r w:rsidRPr="00AF4547">
              <w:rPr>
                <w:rFonts w:ascii="Arial" w:hAnsi="Arial" w:cs="Arial"/>
                <w:sz w:val="18"/>
                <w:szCs w:val="18"/>
              </w:rPr>
              <w:t>Wnioskodawca</w:t>
            </w:r>
          </w:p>
        </w:tc>
        <w:tc>
          <w:tcPr>
            <w:tcW w:w="6396" w:type="dxa"/>
            <w:vAlign w:val="center"/>
          </w:tcPr>
          <w:p w14:paraId="6A2E8B8C" w14:textId="77777777" w:rsidR="00AF4547" w:rsidRPr="00AF4547" w:rsidRDefault="00AF4547" w:rsidP="00AF4547">
            <w:pPr>
              <w:rPr>
                <w:rFonts w:ascii="Arial" w:hAnsi="Arial" w:cs="Arial"/>
                <w:sz w:val="18"/>
                <w:szCs w:val="18"/>
              </w:rPr>
            </w:pPr>
            <w:r w:rsidRPr="00AF4547">
              <w:rPr>
                <w:rFonts w:ascii="Arial" w:hAnsi="Arial" w:cs="Arial"/>
                <w:sz w:val="18"/>
                <w:szCs w:val="18"/>
              </w:rPr>
              <w:t>KENSUS Sp. z o.o. Sp. k.</w:t>
            </w:r>
          </w:p>
          <w:p w14:paraId="16AC7545" w14:textId="77777777" w:rsidR="00AF4547" w:rsidRPr="00AF4547" w:rsidRDefault="00AF4547" w:rsidP="00AF4547">
            <w:pPr>
              <w:rPr>
                <w:rFonts w:ascii="Arial" w:hAnsi="Arial" w:cs="Arial"/>
                <w:sz w:val="18"/>
                <w:szCs w:val="18"/>
              </w:rPr>
            </w:pPr>
            <w:r w:rsidRPr="00AF4547">
              <w:rPr>
                <w:rFonts w:ascii="Arial" w:hAnsi="Arial" w:cs="Arial"/>
                <w:sz w:val="18"/>
                <w:szCs w:val="18"/>
              </w:rPr>
              <w:t xml:space="preserve">ul. Ekonomiczna 8 </w:t>
            </w:r>
          </w:p>
          <w:p w14:paraId="711B91C2" w14:textId="77777777" w:rsidR="00AF4547" w:rsidRPr="00AF4547" w:rsidRDefault="00AF4547" w:rsidP="00AF4547">
            <w:pPr>
              <w:rPr>
                <w:rFonts w:ascii="Arial" w:hAnsi="Arial" w:cs="Arial"/>
                <w:sz w:val="18"/>
                <w:szCs w:val="18"/>
              </w:rPr>
            </w:pPr>
            <w:r w:rsidRPr="00AF4547">
              <w:rPr>
                <w:rFonts w:ascii="Arial" w:hAnsi="Arial" w:cs="Arial"/>
                <w:sz w:val="18"/>
                <w:szCs w:val="18"/>
              </w:rPr>
              <w:t>Niedrzwica</w:t>
            </w:r>
          </w:p>
          <w:p w14:paraId="4CE9AB4B" w14:textId="49B3BA6F" w:rsidR="00902D82" w:rsidRPr="00AF4547" w:rsidRDefault="00AF4547" w:rsidP="00AF4547">
            <w:pPr>
              <w:rPr>
                <w:rFonts w:ascii="Arial" w:hAnsi="Arial" w:cs="Arial"/>
                <w:sz w:val="18"/>
                <w:szCs w:val="18"/>
                <w:highlight w:val="yellow"/>
              </w:rPr>
            </w:pPr>
            <w:r w:rsidRPr="00AF4547">
              <w:rPr>
                <w:rFonts w:ascii="Arial" w:hAnsi="Arial" w:cs="Arial"/>
                <w:sz w:val="18"/>
                <w:szCs w:val="18"/>
              </w:rPr>
              <w:t>19-500 Gołdap</w:t>
            </w:r>
          </w:p>
        </w:tc>
      </w:tr>
      <w:tr w:rsidR="00902D82" w:rsidRPr="00AF4547" w14:paraId="76A732BA" w14:textId="77777777" w:rsidTr="00902D82">
        <w:trPr>
          <w:trHeight w:val="573"/>
        </w:trPr>
        <w:tc>
          <w:tcPr>
            <w:tcW w:w="2830" w:type="dxa"/>
            <w:vAlign w:val="center"/>
          </w:tcPr>
          <w:p w14:paraId="01894053" w14:textId="77777777" w:rsidR="00902D82" w:rsidRPr="00AF4547" w:rsidRDefault="00902D82">
            <w:pPr>
              <w:rPr>
                <w:rFonts w:ascii="Arial" w:hAnsi="Arial" w:cs="Arial"/>
                <w:sz w:val="18"/>
                <w:szCs w:val="18"/>
              </w:rPr>
            </w:pPr>
            <w:r w:rsidRPr="00AF4547">
              <w:rPr>
                <w:rFonts w:ascii="Arial" w:hAnsi="Arial" w:cs="Arial"/>
                <w:sz w:val="18"/>
                <w:szCs w:val="18"/>
              </w:rPr>
              <w:t>Rodzaj przedsięwzięcia</w:t>
            </w:r>
          </w:p>
        </w:tc>
        <w:tc>
          <w:tcPr>
            <w:tcW w:w="6396" w:type="dxa"/>
            <w:vAlign w:val="center"/>
          </w:tcPr>
          <w:p w14:paraId="5694DA33" w14:textId="5F71EDB3" w:rsidR="00AF4547" w:rsidRPr="00AF4547" w:rsidRDefault="00AF4547" w:rsidP="00AF4547">
            <w:pPr>
              <w:autoSpaceDE w:val="0"/>
              <w:autoSpaceDN w:val="0"/>
              <w:adjustRightInd w:val="0"/>
              <w:rPr>
                <w:rFonts w:ascii="Arial" w:hAnsi="Arial" w:cs="Arial"/>
                <w:color w:val="000000"/>
                <w:sz w:val="18"/>
                <w:szCs w:val="18"/>
              </w:rPr>
            </w:pPr>
            <w:r w:rsidRPr="00AF4547">
              <w:rPr>
                <w:rFonts w:ascii="Arial" w:hAnsi="Arial" w:cs="Arial"/>
                <w:color w:val="000000"/>
                <w:sz w:val="18"/>
                <w:szCs w:val="18"/>
              </w:rPr>
              <w:t>Zgodnie z Rozporządzeniem Rady Ministrów z dnia 9 listopada 2010 r. w sprawie przedsięwzięć mogących znacząco oddziaływać na środowisko (</w:t>
            </w:r>
            <w:proofErr w:type="spellStart"/>
            <w:r w:rsidRPr="00AF4547">
              <w:rPr>
                <w:rFonts w:ascii="Arial" w:hAnsi="Arial" w:cs="Arial"/>
                <w:color w:val="000000"/>
                <w:sz w:val="18"/>
                <w:szCs w:val="18"/>
              </w:rPr>
              <w:t>t.j</w:t>
            </w:r>
            <w:proofErr w:type="spellEnd"/>
            <w:r w:rsidRPr="00AF4547">
              <w:rPr>
                <w:rFonts w:ascii="Arial" w:hAnsi="Arial" w:cs="Arial"/>
                <w:color w:val="000000"/>
                <w:sz w:val="18"/>
                <w:szCs w:val="18"/>
              </w:rPr>
              <w:t>. Dz. U. z 2016 r. poz. 71) przedmiotowa inwestycja zalicza się do przedsięwzięć mogących</w:t>
            </w:r>
            <w:r w:rsidR="00C76E21">
              <w:rPr>
                <w:rFonts w:ascii="Arial" w:hAnsi="Arial" w:cs="Arial"/>
                <w:color w:val="000000"/>
                <w:sz w:val="18"/>
                <w:szCs w:val="18"/>
              </w:rPr>
              <w:t xml:space="preserve"> zawsze znacząco i</w:t>
            </w:r>
            <w:r w:rsidRPr="00AF4547">
              <w:rPr>
                <w:rFonts w:ascii="Arial" w:hAnsi="Arial" w:cs="Arial"/>
                <w:color w:val="000000"/>
                <w:sz w:val="18"/>
                <w:szCs w:val="18"/>
              </w:rPr>
              <w:t xml:space="preserve"> potencjalnie znacząco oddziaływać na środowisko, wymienionych w §2 ust. 1:</w:t>
            </w:r>
          </w:p>
          <w:p w14:paraId="65D557E7" w14:textId="3DE042DD" w:rsidR="00C76E21" w:rsidRDefault="00AF4547" w:rsidP="00AF45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C76E21" w:rsidRPr="00C76E21">
              <w:rPr>
                <w:rFonts w:ascii="Arial" w:hAnsi="Arial" w:cs="Arial"/>
                <w:color w:val="000000"/>
                <w:sz w:val="18"/>
                <w:szCs w:val="18"/>
              </w:rPr>
              <w:t>pkt 14) instalacje do powierzchniowej obróbki substancji, przedmiotów lub produktów z zastosowaniem rozpuszczalników organicznych, z wyłączeniem zmian tych instalacji polegających na wprowadzeniu do ciągu technologicznego kontenerowych urządzeń odzysku rozpuszczalników</w:t>
            </w:r>
          </w:p>
          <w:p w14:paraId="2783BA7C" w14:textId="08C51CE6" w:rsidR="00AF4547" w:rsidRDefault="00C76E21" w:rsidP="00AF45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00AF4547" w:rsidRPr="00AF4547">
              <w:rPr>
                <w:rFonts w:ascii="Arial" w:hAnsi="Arial" w:cs="Arial"/>
                <w:color w:val="000000"/>
                <w:sz w:val="18"/>
                <w:szCs w:val="18"/>
              </w:rPr>
              <w:t>pkt 41) instalacje do przetwarzania w rozumieniu art. 3 ust. 1 pkt 21 ustawy z dnia 14 grudnia 2012 r. o odpadach (Dz. U. z 2019 r. poz. 701, 730, 1403 i 1579) odpadów niebezpiecznych, w tym składowiska odpadów niebezpiecznych oraz miejsca retencji powierzchniowej odpadów niebezpiecznych</w:t>
            </w:r>
          </w:p>
          <w:p w14:paraId="0CF25310" w14:textId="4ED1B025" w:rsidR="00C76E21" w:rsidRPr="00AF4547" w:rsidRDefault="00C76E21" w:rsidP="00AF45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C76E21">
              <w:rPr>
                <w:rFonts w:ascii="Arial" w:hAnsi="Arial" w:cs="Arial"/>
                <w:color w:val="000000"/>
                <w:sz w:val="18"/>
                <w:szCs w:val="18"/>
              </w:rPr>
              <w:t>pkt 47) instalacje do przetwarzania w rozumieniu art. 3 ust. 1 pkt 21 ustawy z dnia 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art. 2 pkt 2 ustawy z dnia 20 lutego 2015 r. o odnawialnych źródłach energii (Dz. U. z 2018 r. poz. 2389, z późn. zm.4));</w:t>
            </w:r>
          </w:p>
          <w:p w14:paraId="09755E16" w14:textId="4C505568" w:rsidR="00902D82" w:rsidRPr="00AF4547" w:rsidRDefault="00AF4547" w:rsidP="00AF454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AF4547">
              <w:rPr>
                <w:rFonts w:ascii="Arial" w:hAnsi="Arial" w:cs="Arial"/>
                <w:color w:val="000000"/>
                <w:sz w:val="18"/>
                <w:szCs w:val="18"/>
              </w:rPr>
              <w:t>pkt 52</w:t>
            </w:r>
            <w:r w:rsidR="008F4B3C">
              <w:rPr>
                <w:rFonts w:ascii="Arial" w:hAnsi="Arial" w:cs="Arial"/>
                <w:color w:val="000000"/>
                <w:sz w:val="18"/>
                <w:szCs w:val="18"/>
              </w:rPr>
              <w:t>)</w:t>
            </w:r>
            <w:r w:rsidRPr="00AF4547">
              <w:rPr>
                <w:rFonts w:ascii="Arial" w:hAnsi="Arial" w:cs="Arial"/>
                <w:color w:val="000000"/>
                <w:sz w:val="18"/>
                <w:szCs w:val="18"/>
              </w:rPr>
              <w:t xml:space="preserve"> - zabudowa przemysłowa, w tym zabudowa systemami fotowoltaicznymi, lub magazynowa, wraz z towarzyszącą jej infrastrukturą, o powierzchni zabudowy nie mniejszej niż 1 ha - przy czym przez powierzchnię zabudowy rozumie się powierzchnię terenu zajętą przez obiekty budowlane oraz pozostałą powierzchnię przeznaczoną do przekształcenia w wyniku realizacji przedsięwzięcia.</w:t>
            </w:r>
          </w:p>
        </w:tc>
      </w:tr>
      <w:tr w:rsidR="00902D82" w:rsidRPr="00AF4547" w14:paraId="72AB0300" w14:textId="77777777" w:rsidTr="00902D82">
        <w:trPr>
          <w:trHeight w:val="539"/>
        </w:trPr>
        <w:tc>
          <w:tcPr>
            <w:tcW w:w="9226" w:type="dxa"/>
            <w:gridSpan w:val="2"/>
            <w:shd w:val="clear" w:color="auto" w:fill="F2F2F2" w:themeFill="background1" w:themeFillShade="F2"/>
            <w:vAlign w:val="center"/>
          </w:tcPr>
          <w:p w14:paraId="075212E1" w14:textId="77777777" w:rsidR="00902D82" w:rsidRPr="00C76E21" w:rsidRDefault="00902D82">
            <w:pPr>
              <w:rPr>
                <w:rFonts w:ascii="Arial" w:hAnsi="Arial" w:cs="Arial"/>
                <w:b/>
                <w:bCs/>
                <w:sz w:val="18"/>
                <w:szCs w:val="18"/>
              </w:rPr>
            </w:pPr>
            <w:r w:rsidRPr="00C76E21">
              <w:rPr>
                <w:rFonts w:ascii="Arial" w:hAnsi="Arial" w:cs="Arial"/>
                <w:b/>
                <w:bCs/>
                <w:sz w:val="18"/>
                <w:szCs w:val="18"/>
              </w:rPr>
              <w:t>Opis planowanego przedsięwzięcia</w:t>
            </w:r>
          </w:p>
        </w:tc>
      </w:tr>
      <w:tr w:rsidR="00902D82" w:rsidRPr="00AF4547" w14:paraId="728C5E84" w14:textId="77777777" w:rsidTr="00902D82">
        <w:trPr>
          <w:trHeight w:val="573"/>
        </w:trPr>
        <w:tc>
          <w:tcPr>
            <w:tcW w:w="2830" w:type="dxa"/>
            <w:vAlign w:val="center"/>
          </w:tcPr>
          <w:p w14:paraId="259EF8DC" w14:textId="77777777" w:rsidR="00902D82" w:rsidRPr="00C76E21" w:rsidRDefault="00902D82" w:rsidP="00902D82">
            <w:pPr>
              <w:rPr>
                <w:rFonts w:ascii="Arial" w:hAnsi="Arial" w:cs="Arial"/>
                <w:sz w:val="18"/>
                <w:szCs w:val="18"/>
              </w:rPr>
            </w:pPr>
            <w:r w:rsidRPr="00C76E21">
              <w:rPr>
                <w:rFonts w:ascii="Arial" w:hAnsi="Arial" w:cs="Arial"/>
                <w:sz w:val="18"/>
                <w:szCs w:val="18"/>
              </w:rPr>
              <w:t xml:space="preserve">Charakterystyka całego przedsięwzięcia i warunki użytkowania terenu </w:t>
            </w:r>
          </w:p>
          <w:p w14:paraId="5EBDCC16" w14:textId="77777777" w:rsidR="00902D82" w:rsidRPr="00C76E21" w:rsidRDefault="00902D82" w:rsidP="00902D82">
            <w:pPr>
              <w:rPr>
                <w:rFonts w:ascii="Arial" w:hAnsi="Arial" w:cs="Arial"/>
                <w:sz w:val="18"/>
                <w:szCs w:val="18"/>
              </w:rPr>
            </w:pPr>
            <w:r w:rsidRPr="00C76E21">
              <w:rPr>
                <w:rFonts w:ascii="Arial" w:hAnsi="Arial" w:cs="Arial"/>
                <w:sz w:val="18"/>
                <w:szCs w:val="18"/>
              </w:rPr>
              <w:t>w fazie budowy i eksploatacji lub użytkowania, w tym w odniesieniu do obszarów szczególnego zagrożenia powodzią</w:t>
            </w:r>
          </w:p>
        </w:tc>
        <w:tc>
          <w:tcPr>
            <w:tcW w:w="6396" w:type="dxa"/>
            <w:vAlign w:val="center"/>
          </w:tcPr>
          <w:p w14:paraId="42AD2863"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 xml:space="preserve">W ramach planowanego przedsięwzięcia zaplanowano budowę hali magazynowo – produkcyjnej na produkcję części podzespołów kolejowych wagonów towarowych </w:t>
            </w:r>
          </w:p>
          <w:p w14:paraId="07F33BDB"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 xml:space="preserve">i kontenerów transportowych oraz instalacji termicznego przekształcania odpadów. Instalacja termicznego przekształcania odpadów będzie pokrywać zapotrzebowanie na ciepło zakładu </w:t>
            </w:r>
          </w:p>
          <w:p w14:paraId="194BE487"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a nadwyżka energii będzie wykorzystywana do produkcji energii elektrycznej.</w:t>
            </w:r>
          </w:p>
          <w:p w14:paraId="0F8AC9B7"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System pracy</w:t>
            </w:r>
          </w:p>
          <w:p w14:paraId="5A692D92"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Zakład funkcjonowania będzie 5 dni w tygodniu (od poniedziałku do piątku), w systemie 3- zmianowym.</w:t>
            </w:r>
          </w:p>
          <w:p w14:paraId="10062DCE"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Obsługa komunikacyjna</w:t>
            </w:r>
          </w:p>
          <w:p w14:paraId="581803AA"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Wjazd oraz wyjazd będą odbywać się istniejącym projektowanym wjazdem.</w:t>
            </w:r>
          </w:p>
          <w:p w14:paraId="2C5163B4"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Poziom zatrudnienia</w:t>
            </w:r>
          </w:p>
          <w:p w14:paraId="496ACD27"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Planowany poziom zatrudnienia – około 90 osób (80 osób na stanowiskach produkcyjnych oraz 10 osób na stanowiskach administracyjnych).</w:t>
            </w:r>
          </w:p>
          <w:p w14:paraId="214D2610"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Wielkość produkcji</w:t>
            </w:r>
          </w:p>
          <w:p w14:paraId="27BA05F0"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lastRenderedPageBreak/>
              <w:t>W ramach procesu produkcyjnego zakłada się przerób stali na poziomie około 5000 Mg stali/rok.</w:t>
            </w:r>
          </w:p>
          <w:p w14:paraId="26827EAA" w14:textId="77777777" w:rsidR="00C76E21" w:rsidRPr="00C76E21" w:rsidRDefault="00C76E21" w:rsidP="00C76E21">
            <w:pPr>
              <w:rPr>
                <w:rFonts w:ascii="Arial" w:eastAsia="TimesNewRomanPSMT" w:hAnsi="Arial" w:cs="Arial"/>
                <w:sz w:val="18"/>
                <w:szCs w:val="18"/>
              </w:rPr>
            </w:pPr>
            <w:r w:rsidRPr="00C76E21">
              <w:rPr>
                <w:rFonts w:ascii="Arial" w:eastAsia="TimesNewRomanPSMT" w:hAnsi="Arial" w:cs="Arial"/>
                <w:sz w:val="18"/>
                <w:szCs w:val="18"/>
              </w:rPr>
              <w:t>Przetwarzanie odpadów:</w:t>
            </w:r>
          </w:p>
          <w:p w14:paraId="72D1B7FD" w14:textId="7741F541" w:rsidR="00902D82" w:rsidRPr="00AF4547" w:rsidRDefault="00C76E21" w:rsidP="00C76E21">
            <w:pPr>
              <w:rPr>
                <w:rFonts w:ascii="Arial" w:hAnsi="Arial" w:cs="Arial"/>
                <w:sz w:val="18"/>
                <w:szCs w:val="18"/>
                <w:highlight w:val="yellow"/>
              </w:rPr>
            </w:pPr>
            <w:r w:rsidRPr="00C76E21">
              <w:rPr>
                <w:rFonts w:ascii="Arial" w:eastAsia="TimesNewRomanPSMT" w:hAnsi="Arial" w:cs="Arial"/>
                <w:sz w:val="18"/>
                <w:szCs w:val="18"/>
              </w:rPr>
              <w:t>Łączne roczne zużycie odpadów: max. 3300 Mg/rok.</w:t>
            </w:r>
          </w:p>
        </w:tc>
      </w:tr>
      <w:tr w:rsidR="00902D82" w:rsidRPr="00AF4547" w14:paraId="11A684C4" w14:textId="77777777" w:rsidTr="00902D82">
        <w:trPr>
          <w:trHeight w:val="539"/>
        </w:trPr>
        <w:tc>
          <w:tcPr>
            <w:tcW w:w="2830" w:type="dxa"/>
          </w:tcPr>
          <w:p w14:paraId="360A37FF" w14:textId="77777777" w:rsidR="00902D82" w:rsidRPr="00BA6283" w:rsidRDefault="00902D82" w:rsidP="00DB1219">
            <w:pPr>
              <w:rPr>
                <w:rFonts w:ascii="Arial" w:hAnsi="Arial" w:cs="Arial"/>
                <w:sz w:val="18"/>
                <w:szCs w:val="18"/>
              </w:rPr>
            </w:pPr>
            <w:r w:rsidRPr="00BA6283">
              <w:rPr>
                <w:rFonts w:ascii="Arial" w:hAnsi="Arial" w:cs="Arial"/>
                <w:sz w:val="18"/>
                <w:szCs w:val="18"/>
              </w:rPr>
              <w:lastRenderedPageBreak/>
              <w:t>Otoczenie planowanej inwestycji</w:t>
            </w:r>
          </w:p>
        </w:tc>
        <w:tc>
          <w:tcPr>
            <w:tcW w:w="6396" w:type="dxa"/>
          </w:tcPr>
          <w:p w14:paraId="115FB2F9" w14:textId="77777777" w:rsidR="00C76E21" w:rsidRPr="00C76E21" w:rsidRDefault="00C76E21" w:rsidP="00C76E21">
            <w:pPr>
              <w:pStyle w:val="NORMALPODST"/>
              <w:spacing w:after="0" w:line="240" w:lineRule="auto"/>
              <w:ind w:left="0"/>
              <w:rPr>
                <w:sz w:val="18"/>
                <w:szCs w:val="18"/>
              </w:rPr>
            </w:pPr>
            <w:r w:rsidRPr="00C76E21">
              <w:rPr>
                <w:sz w:val="18"/>
                <w:szCs w:val="18"/>
              </w:rPr>
              <w:t>Dla przedmiotowego terenu nie obowiązują ustalenia miejscowego planu zagospodarowania przestrzennego.</w:t>
            </w:r>
          </w:p>
          <w:p w14:paraId="1F61A6E4" w14:textId="77777777" w:rsidR="00C76E21" w:rsidRPr="00C76E21" w:rsidRDefault="00C76E21" w:rsidP="002D14AA">
            <w:pPr>
              <w:pStyle w:val="NORMALPODST"/>
              <w:spacing w:after="0" w:line="240" w:lineRule="auto"/>
              <w:ind w:left="0"/>
              <w:rPr>
                <w:sz w:val="18"/>
                <w:szCs w:val="18"/>
              </w:rPr>
            </w:pPr>
            <w:r w:rsidRPr="00C76E21">
              <w:rPr>
                <w:sz w:val="18"/>
                <w:szCs w:val="18"/>
              </w:rPr>
              <w:t>Otoczenie terenu planowanego przedsięwzięcia stanowią:</w:t>
            </w:r>
          </w:p>
          <w:p w14:paraId="004C47A8" w14:textId="4A0BF43E" w:rsidR="00C76E21" w:rsidRPr="00C76E21" w:rsidRDefault="002D14AA" w:rsidP="002D14AA">
            <w:pPr>
              <w:pStyle w:val="NORMALPODST"/>
              <w:spacing w:after="0" w:line="240" w:lineRule="auto"/>
              <w:ind w:left="0"/>
              <w:rPr>
                <w:sz w:val="18"/>
                <w:szCs w:val="18"/>
              </w:rPr>
            </w:pPr>
            <w:r>
              <w:rPr>
                <w:sz w:val="18"/>
                <w:szCs w:val="18"/>
              </w:rPr>
              <w:t xml:space="preserve">- </w:t>
            </w:r>
            <w:r w:rsidR="00C76E21" w:rsidRPr="00C76E21">
              <w:rPr>
                <w:sz w:val="18"/>
                <w:szCs w:val="18"/>
              </w:rPr>
              <w:t>od strony północnej – obiekt handlowo – usługowy, budynek mieszkalny, tory kolejowe,</w:t>
            </w:r>
          </w:p>
          <w:p w14:paraId="0965AECF" w14:textId="3E046975" w:rsidR="00C76E21" w:rsidRPr="00C76E21" w:rsidRDefault="002D14AA" w:rsidP="002D14AA">
            <w:pPr>
              <w:pStyle w:val="NORMALPODST"/>
              <w:spacing w:after="0" w:line="240" w:lineRule="auto"/>
              <w:ind w:left="0"/>
              <w:rPr>
                <w:sz w:val="18"/>
                <w:szCs w:val="18"/>
              </w:rPr>
            </w:pPr>
            <w:r>
              <w:rPr>
                <w:sz w:val="18"/>
                <w:szCs w:val="18"/>
              </w:rPr>
              <w:t xml:space="preserve">- </w:t>
            </w:r>
            <w:r w:rsidR="00C76E21" w:rsidRPr="00C76E21">
              <w:rPr>
                <w:sz w:val="18"/>
                <w:szCs w:val="18"/>
              </w:rPr>
              <w:t>od strony zachodniej – teren roślinności trawiastej, budynki mieszkalne, teren zadrzewiony, rów melioracyjny, droga,</w:t>
            </w:r>
          </w:p>
          <w:p w14:paraId="1CEFE636" w14:textId="4199CD6B" w:rsidR="00C76E21" w:rsidRPr="00C76E21" w:rsidRDefault="002D14AA" w:rsidP="002D14AA">
            <w:pPr>
              <w:pStyle w:val="NORMALPODST"/>
              <w:spacing w:after="0" w:line="240" w:lineRule="auto"/>
              <w:ind w:left="0"/>
              <w:rPr>
                <w:sz w:val="18"/>
                <w:szCs w:val="18"/>
              </w:rPr>
            </w:pPr>
            <w:r>
              <w:rPr>
                <w:sz w:val="18"/>
                <w:szCs w:val="18"/>
              </w:rPr>
              <w:t xml:space="preserve">- </w:t>
            </w:r>
            <w:r w:rsidR="00C76E21" w:rsidRPr="00C76E21">
              <w:rPr>
                <w:sz w:val="18"/>
                <w:szCs w:val="18"/>
              </w:rPr>
              <w:t>od strony wschodniej – teren przemysłowy,</w:t>
            </w:r>
          </w:p>
          <w:p w14:paraId="411304A8" w14:textId="3D30BF1A" w:rsidR="00902D82" w:rsidRPr="00AF4547" w:rsidRDefault="002D14AA" w:rsidP="002D14AA">
            <w:pPr>
              <w:pStyle w:val="NORMALPODST"/>
              <w:spacing w:after="0" w:line="240" w:lineRule="auto"/>
              <w:ind w:left="0"/>
              <w:rPr>
                <w:bCs/>
                <w:sz w:val="18"/>
                <w:szCs w:val="18"/>
                <w:highlight w:val="yellow"/>
              </w:rPr>
            </w:pPr>
            <w:r>
              <w:rPr>
                <w:sz w:val="18"/>
                <w:szCs w:val="18"/>
              </w:rPr>
              <w:t xml:space="preserve">- </w:t>
            </w:r>
            <w:r w:rsidR="00C76E21" w:rsidRPr="00C76E21">
              <w:rPr>
                <w:sz w:val="18"/>
                <w:szCs w:val="18"/>
              </w:rPr>
              <w:t>od strony południowej – teren przemysłowy, teren upraw trwałych</w:t>
            </w:r>
          </w:p>
        </w:tc>
      </w:tr>
      <w:tr w:rsidR="00902D82" w:rsidRPr="00AF4547" w14:paraId="6E03F91A" w14:textId="77777777" w:rsidTr="00902D82">
        <w:trPr>
          <w:trHeight w:val="573"/>
        </w:trPr>
        <w:tc>
          <w:tcPr>
            <w:tcW w:w="2830" w:type="dxa"/>
          </w:tcPr>
          <w:p w14:paraId="3C3FFD9D" w14:textId="77777777" w:rsidR="00902D82" w:rsidRPr="00BA6283" w:rsidRDefault="00902D82" w:rsidP="00DB1219">
            <w:pPr>
              <w:rPr>
                <w:rFonts w:ascii="Arial" w:hAnsi="Arial" w:cs="Arial"/>
                <w:sz w:val="18"/>
                <w:szCs w:val="18"/>
              </w:rPr>
            </w:pPr>
            <w:r w:rsidRPr="00BA6283">
              <w:rPr>
                <w:rFonts w:ascii="Arial" w:hAnsi="Arial" w:cs="Arial"/>
                <w:sz w:val="18"/>
                <w:szCs w:val="18"/>
              </w:rPr>
              <w:t>Warunki użytkowania terenu w fazie budowy</w:t>
            </w:r>
          </w:p>
        </w:tc>
        <w:tc>
          <w:tcPr>
            <w:tcW w:w="6396" w:type="dxa"/>
          </w:tcPr>
          <w:p w14:paraId="2542E27F" w14:textId="77777777" w:rsidR="00BA6283" w:rsidRPr="00BA6283" w:rsidRDefault="00BA6283" w:rsidP="00BA6283">
            <w:pPr>
              <w:rPr>
                <w:rFonts w:ascii="Arial" w:hAnsi="Arial" w:cs="Arial"/>
                <w:sz w:val="18"/>
                <w:szCs w:val="18"/>
              </w:rPr>
            </w:pPr>
            <w:r w:rsidRPr="00BA6283">
              <w:rPr>
                <w:rFonts w:ascii="Arial" w:hAnsi="Arial" w:cs="Arial"/>
                <w:sz w:val="18"/>
                <w:szCs w:val="18"/>
              </w:rPr>
              <w:t>Zaplecze budowy planowanej inwestycji zorganizowane zostanie w wyznaczonym miejscu na terenie inwestycji. Szacowana powierzchnia placu budowy to około 500 m2. Teren budowy wykorzystywany będzie jako biura, parkingi maszyn, baza magazynowa materiałów budowlanych, miejsce prefabrykacji.</w:t>
            </w:r>
          </w:p>
          <w:p w14:paraId="11F7F263" w14:textId="77777777" w:rsidR="00BA6283" w:rsidRPr="00BA6283" w:rsidRDefault="00BA6283" w:rsidP="00BA6283">
            <w:pPr>
              <w:rPr>
                <w:rFonts w:ascii="Arial" w:hAnsi="Arial" w:cs="Arial"/>
                <w:sz w:val="18"/>
                <w:szCs w:val="18"/>
              </w:rPr>
            </w:pPr>
            <w:r w:rsidRPr="00BA6283">
              <w:rPr>
                <w:rFonts w:ascii="Arial" w:hAnsi="Arial" w:cs="Arial"/>
                <w:sz w:val="18"/>
                <w:szCs w:val="18"/>
              </w:rPr>
              <w:t>W ramach działa realizacyjny planowanego przedsięwzięcia wchodzą:</w:t>
            </w:r>
          </w:p>
          <w:p w14:paraId="701A880B" w14:textId="77777777" w:rsidR="00BA6283" w:rsidRPr="00BA6283" w:rsidRDefault="00BA6283" w:rsidP="00BA6283">
            <w:pPr>
              <w:rPr>
                <w:rFonts w:ascii="Arial" w:hAnsi="Arial" w:cs="Arial"/>
                <w:sz w:val="18"/>
                <w:szCs w:val="18"/>
              </w:rPr>
            </w:pPr>
            <w:r w:rsidRPr="00BA6283">
              <w:rPr>
                <w:rFonts w:ascii="Arial" w:hAnsi="Arial" w:cs="Arial"/>
                <w:sz w:val="18"/>
                <w:szCs w:val="18"/>
              </w:rPr>
              <w:t>1.</w:t>
            </w:r>
            <w:r w:rsidRPr="00BA6283">
              <w:rPr>
                <w:rFonts w:ascii="Arial" w:hAnsi="Arial" w:cs="Arial"/>
                <w:sz w:val="18"/>
                <w:szCs w:val="18"/>
              </w:rPr>
              <w:tab/>
              <w:t>Roboty ziemne związane z makroniwelacją, wykopy szerokoprzestrzenne, wykonanie prac związanych z wzmocnieniem gruntu.</w:t>
            </w:r>
          </w:p>
          <w:p w14:paraId="44E20428" w14:textId="77777777" w:rsidR="00BA6283" w:rsidRPr="00BA6283" w:rsidRDefault="00BA6283" w:rsidP="00BA6283">
            <w:pPr>
              <w:rPr>
                <w:rFonts w:ascii="Arial" w:hAnsi="Arial" w:cs="Arial"/>
                <w:sz w:val="18"/>
                <w:szCs w:val="18"/>
              </w:rPr>
            </w:pPr>
            <w:r w:rsidRPr="00BA6283">
              <w:rPr>
                <w:rFonts w:ascii="Arial" w:hAnsi="Arial" w:cs="Arial"/>
                <w:sz w:val="18"/>
                <w:szCs w:val="18"/>
              </w:rPr>
              <w:t>2.</w:t>
            </w:r>
            <w:r w:rsidRPr="00BA6283">
              <w:rPr>
                <w:rFonts w:ascii="Arial" w:hAnsi="Arial" w:cs="Arial"/>
                <w:sz w:val="18"/>
                <w:szCs w:val="18"/>
              </w:rPr>
              <w:tab/>
              <w:t xml:space="preserve">Sieci i uzbrojenie terenu w zakresie zabudowy nowych sieci oraz przekładki sieci istniejących – montaż instalacji </w:t>
            </w:r>
            <w:proofErr w:type="spellStart"/>
            <w:r w:rsidRPr="00BA6283">
              <w:rPr>
                <w:rFonts w:ascii="Arial" w:hAnsi="Arial" w:cs="Arial"/>
                <w:sz w:val="18"/>
                <w:szCs w:val="18"/>
              </w:rPr>
              <w:t>podposadzkowych</w:t>
            </w:r>
            <w:proofErr w:type="spellEnd"/>
            <w:r w:rsidRPr="00BA6283">
              <w:rPr>
                <w:rFonts w:ascii="Arial" w:hAnsi="Arial" w:cs="Arial"/>
                <w:sz w:val="18"/>
                <w:szCs w:val="18"/>
              </w:rPr>
              <w:t>.</w:t>
            </w:r>
          </w:p>
          <w:p w14:paraId="2DC65D9B" w14:textId="77777777" w:rsidR="00BA6283" w:rsidRPr="00BA6283" w:rsidRDefault="00BA6283" w:rsidP="00BA6283">
            <w:pPr>
              <w:rPr>
                <w:rFonts w:ascii="Arial" w:hAnsi="Arial" w:cs="Arial"/>
                <w:sz w:val="18"/>
                <w:szCs w:val="18"/>
              </w:rPr>
            </w:pPr>
            <w:r w:rsidRPr="00BA6283">
              <w:rPr>
                <w:rFonts w:ascii="Arial" w:hAnsi="Arial" w:cs="Arial"/>
                <w:sz w:val="18"/>
                <w:szCs w:val="18"/>
              </w:rPr>
              <w:t>3.</w:t>
            </w:r>
            <w:r w:rsidRPr="00BA6283">
              <w:rPr>
                <w:rFonts w:ascii="Arial" w:hAnsi="Arial" w:cs="Arial"/>
                <w:sz w:val="18"/>
                <w:szCs w:val="18"/>
              </w:rPr>
              <w:tab/>
              <w:t>Prace związane z betonowaniem stóp fundamentowych i układaniem zbrojenia.</w:t>
            </w:r>
          </w:p>
          <w:p w14:paraId="2E01CC71" w14:textId="77777777" w:rsidR="00BA6283" w:rsidRPr="00BA6283" w:rsidRDefault="00BA6283" w:rsidP="00BA6283">
            <w:pPr>
              <w:rPr>
                <w:rFonts w:ascii="Arial" w:hAnsi="Arial" w:cs="Arial"/>
                <w:sz w:val="18"/>
                <w:szCs w:val="18"/>
              </w:rPr>
            </w:pPr>
            <w:r w:rsidRPr="00BA6283">
              <w:rPr>
                <w:rFonts w:ascii="Arial" w:hAnsi="Arial" w:cs="Arial"/>
                <w:sz w:val="18"/>
                <w:szCs w:val="18"/>
              </w:rPr>
              <w:t>4.</w:t>
            </w:r>
            <w:r w:rsidRPr="00BA6283">
              <w:rPr>
                <w:rFonts w:ascii="Arial" w:hAnsi="Arial" w:cs="Arial"/>
                <w:sz w:val="18"/>
                <w:szCs w:val="18"/>
              </w:rPr>
              <w:tab/>
              <w:t>Dostawa i montaż konstrukcji prefabrykowanej hali.</w:t>
            </w:r>
          </w:p>
          <w:p w14:paraId="160CC952" w14:textId="77777777" w:rsidR="00BA6283" w:rsidRPr="00BA6283" w:rsidRDefault="00BA6283" w:rsidP="00BA6283">
            <w:pPr>
              <w:rPr>
                <w:rFonts w:ascii="Arial" w:hAnsi="Arial" w:cs="Arial"/>
                <w:sz w:val="18"/>
                <w:szCs w:val="18"/>
              </w:rPr>
            </w:pPr>
            <w:r w:rsidRPr="00BA6283">
              <w:rPr>
                <w:rFonts w:ascii="Arial" w:hAnsi="Arial" w:cs="Arial"/>
                <w:sz w:val="18"/>
                <w:szCs w:val="18"/>
              </w:rPr>
              <w:t>5.</w:t>
            </w:r>
            <w:r w:rsidRPr="00BA6283">
              <w:rPr>
                <w:rFonts w:ascii="Arial" w:hAnsi="Arial" w:cs="Arial"/>
                <w:sz w:val="18"/>
                <w:szCs w:val="18"/>
              </w:rPr>
              <w:tab/>
              <w:t>Dostawa i montaż obudowy dachu oraz ścian.</w:t>
            </w:r>
          </w:p>
          <w:p w14:paraId="03940019" w14:textId="77777777" w:rsidR="00BA6283" w:rsidRPr="00BA6283" w:rsidRDefault="00BA6283" w:rsidP="00BA6283">
            <w:pPr>
              <w:rPr>
                <w:rFonts w:ascii="Arial" w:hAnsi="Arial" w:cs="Arial"/>
                <w:sz w:val="18"/>
                <w:szCs w:val="18"/>
              </w:rPr>
            </w:pPr>
            <w:r w:rsidRPr="00BA6283">
              <w:rPr>
                <w:rFonts w:ascii="Arial" w:hAnsi="Arial" w:cs="Arial"/>
                <w:sz w:val="18"/>
                <w:szCs w:val="18"/>
              </w:rPr>
              <w:t>6.</w:t>
            </w:r>
            <w:r w:rsidRPr="00BA6283">
              <w:rPr>
                <w:rFonts w:ascii="Arial" w:hAnsi="Arial" w:cs="Arial"/>
                <w:sz w:val="18"/>
                <w:szCs w:val="18"/>
              </w:rPr>
              <w:tab/>
              <w:t>Dostawa i montaż stolarki otworowej.</w:t>
            </w:r>
          </w:p>
          <w:p w14:paraId="5FD46020" w14:textId="77777777" w:rsidR="00BA6283" w:rsidRPr="00BA6283" w:rsidRDefault="00BA6283" w:rsidP="00BA6283">
            <w:pPr>
              <w:rPr>
                <w:rFonts w:ascii="Arial" w:hAnsi="Arial" w:cs="Arial"/>
                <w:sz w:val="18"/>
                <w:szCs w:val="18"/>
              </w:rPr>
            </w:pPr>
            <w:r w:rsidRPr="00BA6283">
              <w:rPr>
                <w:rFonts w:ascii="Arial" w:hAnsi="Arial" w:cs="Arial"/>
                <w:sz w:val="18"/>
                <w:szCs w:val="18"/>
              </w:rPr>
              <w:t>7.</w:t>
            </w:r>
            <w:r w:rsidRPr="00BA6283">
              <w:rPr>
                <w:rFonts w:ascii="Arial" w:hAnsi="Arial" w:cs="Arial"/>
                <w:sz w:val="18"/>
                <w:szCs w:val="18"/>
              </w:rPr>
              <w:tab/>
              <w:t>Wylewanie posadzek betonowych na mokro.</w:t>
            </w:r>
          </w:p>
          <w:p w14:paraId="7178896F" w14:textId="77777777" w:rsidR="00BA6283" w:rsidRPr="00BA6283" w:rsidRDefault="00BA6283" w:rsidP="00BA6283">
            <w:pPr>
              <w:rPr>
                <w:rFonts w:ascii="Arial" w:hAnsi="Arial" w:cs="Arial"/>
                <w:sz w:val="18"/>
                <w:szCs w:val="18"/>
              </w:rPr>
            </w:pPr>
            <w:r w:rsidRPr="00BA6283">
              <w:rPr>
                <w:rFonts w:ascii="Arial" w:hAnsi="Arial" w:cs="Arial"/>
                <w:sz w:val="18"/>
                <w:szCs w:val="18"/>
              </w:rPr>
              <w:t>8.</w:t>
            </w:r>
            <w:r w:rsidRPr="00BA6283">
              <w:rPr>
                <w:rFonts w:ascii="Arial" w:hAnsi="Arial" w:cs="Arial"/>
                <w:sz w:val="18"/>
                <w:szCs w:val="18"/>
              </w:rPr>
              <w:tab/>
              <w:t>Prace murarskie związane ze stawianiem ścian oddzielenia ppoż.</w:t>
            </w:r>
          </w:p>
          <w:p w14:paraId="383D510D" w14:textId="77777777" w:rsidR="00BA6283" w:rsidRPr="00BA6283" w:rsidRDefault="00BA6283" w:rsidP="00BA6283">
            <w:pPr>
              <w:rPr>
                <w:rFonts w:ascii="Arial" w:hAnsi="Arial" w:cs="Arial"/>
                <w:sz w:val="18"/>
                <w:szCs w:val="18"/>
              </w:rPr>
            </w:pPr>
            <w:r w:rsidRPr="00BA6283">
              <w:rPr>
                <w:rFonts w:ascii="Arial" w:hAnsi="Arial" w:cs="Arial"/>
                <w:sz w:val="18"/>
                <w:szCs w:val="18"/>
              </w:rPr>
              <w:t>9.</w:t>
            </w:r>
            <w:r w:rsidRPr="00BA6283">
              <w:rPr>
                <w:rFonts w:ascii="Arial" w:hAnsi="Arial" w:cs="Arial"/>
                <w:sz w:val="18"/>
                <w:szCs w:val="18"/>
              </w:rPr>
              <w:tab/>
              <w:t>Dostawa i montaż instalacji technologicznych.</w:t>
            </w:r>
          </w:p>
          <w:p w14:paraId="235B1E97" w14:textId="77777777" w:rsidR="00BA6283" w:rsidRPr="00BA6283" w:rsidRDefault="00BA6283" w:rsidP="00BA6283">
            <w:pPr>
              <w:rPr>
                <w:rFonts w:ascii="Arial" w:hAnsi="Arial" w:cs="Arial"/>
                <w:sz w:val="18"/>
                <w:szCs w:val="18"/>
              </w:rPr>
            </w:pPr>
            <w:r w:rsidRPr="00BA6283">
              <w:rPr>
                <w:rFonts w:ascii="Arial" w:hAnsi="Arial" w:cs="Arial"/>
                <w:sz w:val="18"/>
                <w:szCs w:val="18"/>
              </w:rPr>
              <w:t>10.</w:t>
            </w:r>
            <w:r w:rsidRPr="00BA6283">
              <w:rPr>
                <w:rFonts w:ascii="Arial" w:hAnsi="Arial" w:cs="Arial"/>
                <w:sz w:val="18"/>
                <w:szCs w:val="18"/>
              </w:rPr>
              <w:tab/>
              <w:t>Dostawa i montaż systemów, rozwiązań elektrycznych i elektronicznych.</w:t>
            </w:r>
          </w:p>
          <w:p w14:paraId="22FD6477" w14:textId="79B1498A" w:rsidR="00902D82" w:rsidRPr="00AF4547" w:rsidRDefault="00BA6283" w:rsidP="00BA6283">
            <w:pPr>
              <w:rPr>
                <w:rFonts w:ascii="Arial" w:hAnsi="Arial" w:cs="Arial"/>
                <w:sz w:val="18"/>
                <w:szCs w:val="18"/>
                <w:highlight w:val="yellow"/>
              </w:rPr>
            </w:pPr>
            <w:r w:rsidRPr="00BA6283">
              <w:rPr>
                <w:rFonts w:ascii="Arial" w:hAnsi="Arial" w:cs="Arial"/>
                <w:sz w:val="18"/>
                <w:szCs w:val="18"/>
              </w:rPr>
              <w:t>11.</w:t>
            </w:r>
            <w:r w:rsidRPr="00BA6283">
              <w:rPr>
                <w:rFonts w:ascii="Arial" w:hAnsi="Arial" w:cs="Arial"/>
                <w:sz w:val="18"/>
                <w:szCs w:val="18"/>
              </w:rPr>
              <w:tab/>
              <w:t>Wykonanie nawierzchni wokół obiektu i utwardzeń.</w:t>
            </w:r>
          </w:p>
        </w:tc>
      </w:tr>
      <w:tr w:rsidR="00902D82" w:rsidRPr="00AF4547" w14:paraId="47DA8FDB" w14:textId="77777777" w:rsidTr="00902D82">
        <w:trPr>
          <w:trHeight w:val="539"/>
        </w:trPr>
        <w:tc>
          <w:tcPr>
            <w:tcW w:w="2830" w:type="dxa"/>
          </w:tcPr>
          <w:p w14:paraId="29784C6A" w14:textId="77777777" w:rsidR="00902D82" w:rsidRPr="00BA6283" w:rsidRDefault="00902D82" w:rsidP="00DB1219">
            <w:pPr>
              <w:rPr>
                <w:rFonts w:ascii="Arial" w:hAnsi="Arial" w:cs="Arial"/>
                <w:sz w:val="18"/>
                <w:szCs w:val="18"/>
              </w:rPr>
            </w:pPr>
            <w:r w:rsidRPr="00BA6283">
              <w:rPr>
                <w:rFonts w:ascii="Arial" w:hAnsi="Arial" w:cs="Arial"/>
                <w:sz w:val="18"/>
                <w:szCs w:val="18"/>
              </w:rPr>
              <w:t>Charakterystyka przedsięwzięcia (warunki użytkowania terenu w fazie eksploatacji)</w:t>
            </w:r>
          </w:p>
        </w:tc>
        <w:tc>
          <w:tcPr>
            <w:tcW w:w="6396" w:type="dxa"/>
          </w:tcPr>
          <w:p w14:paraId="5952D6C4" w14:textId="77777777" w:rsidR="00BA6283" w:rsidRPr="00BA6283" w:rsidRDefault="00BA6283" w:rsidP="00BA6283">
            <w:pPr>
              <w:rPr>
                <w:rFonts w:ascii="Arial" w:hAnsi="Arial" w:cs="Arial"/>
                <w:sz w:val="18"/>
                <w:szCs w:val="18"/>
              </w:rPr>
            </w:pPr>
            <w:r w:rsidRPr="00BA6283">
              <w:rPr>
                <w:rFonts w:ascii="Arial" w:hAnsi="Arial" w:cs="Arial"/>
                <w:sz w:val="18"/>
                <w:szCs w:val="18"/>
              </w:rPr>
              <w:t>W ramach przedsięwzięcia zaplanowano budowę Instalacji Termicznego Przekształcania Odpadów i hali magazynowo – produkcyjnej na produkcję części podzespołów kolejowych wagonów towarowych i kontenerów transportowych. ITPO będzie pokrywać zapotrzebowanie na ciepło zakładu a nadwyżka energii będzie wykorzystywana do produkcji energii elektrycznej.</w:t>
            </w:r>
          </w:p>
          <w:p w14:paraId="5A05FFBC" w14:textId="77777777" w:rsidR="00BA6283" w:rsidRPr="00BA6283" w:rsidRDefault="00BA6283" w:rsidP="00BA6283">
            <w:pPr>
              <w:rPr>
                <w:rFonts w:ascii="Arial" w:hAnsi="Arial" w:cs="Arial"/>
                <w:sz w:val="18"/>
                <w:szCs w:val="18"/>
              </w:rPr>
            </w:pPr>
            <w:r w:rsidRPr="00BA6283">
              <w:rPr>
                <w:rFonts w:ascii="Arial" w:hAnsi="Arial" w:cs="Arial"/>
                <w:sz w:val="18"/>
                <w:szCs w:val="18"/>
              </w:rPr>
              <w:t>Poziom zatrudnienia</w:t>
            </w:r>
          </w:p>
          <w:p w14:paraId="3330A3AB" w14:textId="77777777" w:rsidR="00BA6283" w:rsidRPr="00BA6283" w:rsidRDefault="00BA6283" w:rsidP="00BA6283">
            <w:pPr>
              <w:rPr>
                <w:rFonts w:ascii="Arial" w:hAnsi="Arial" w:cs="Arial"/>
                <w:sz w:val="18"/>
                <w:szCs w:val="18"/>
              </w:rPr>
            </w:pPr>
            <w:r w:rsidRPr="00BA6283">
              <w:rPr>
                <w:rFonts w:ascii="Arial" w:hAnsi="Arial" w:cs="Arial"/>
                <w:sz w:val="18"/>
                <w:szCs w:val="18"/>
              </w:rPr>
              <w:t>Planowany poziom zatrudnienia – około 90 osób (80 osób na stanowiskach produkcyjnych oraz 10 osób na stanowiskach administracyjnych).</w:t>
            </w:r>
          </w:p>
          <w:p w14:paraId="6C039ED3" w14:textId="77777777" w:rsidR="00BA6283" w:rsidRPr="00BA6283" w:rsidRDefault="00BA6283" w:rsidP="00BA6283">
            <w:pPr>
              <w:rPr>
                <w:rFonts w:ascii="Arial" w:hAnsi="Arial" w:cs="Arial"/>
                <w:sz w:val="18"/>
                <w:szCs w:val="18"/>
              </w:rPr>
            </w:pPr>
            <w:r w:rsidRPr="00BA6283">
              <w:rPr>
                <w:rFonts w:ascii="Arial" w:hAnsi="Arial" w:cs="Arial"/>
                <w:sz w:val="18"/>
                <w:szCs w:val="18"/>
              </w:rPr>
              <w:t>Wielkość produkcji</w:t>
            </w:r>
          </w:p>
          <w:p w14:paraId="61F0FE56" w14:textId="77777777" w:rsidR="00BA6283" w:rsidRPr="00BA6283" w:rsidRDefault="00BA6283" w:rsidP="00BA6283">
            <w:pPr>
              <w:rPr>
                <w:rFonts w:ascii="Arial" w:hAnsi="Arial" w:cs="Arial"/>
                <w:sz w:val="18"/>
                <w:szCs w:val="18"/>
              </w:rPr>
            </w:pPr>
            <w:r w:rsidRPr="00BA6283">
              <w:rPr>
                <w:rFonts w:ascii="Arial" w:hAnsi="Arial" w:cs="Arial"/>
                <w:sz w:val="18"/>
                <w:szCs w:val="18"/>
              </w:rPr>
              <w:t>W ramach procesu produkcyjnego zakłada się przerób stali na poziomie około 5000 Mg stali/rok.</w:t>
            </w:r>
          </w:p>
          <w:p w14:paraId="191E0F57" w14:textId="77777777" w:rsidR="00BA6283" w:rsidRPr="00BA6283" w:rsidRDefault="00BA6283" w:rsidP="00BA6283">
            <w:pPr>
              <w:rPr>
                <w:rFonts w:ascii="Arial" w:hAnsi="Arial" w:cs="Arial"/>
                <w:sz w:val="18"/>
                <w:szCs w:val="18"/>
              </w:rPr>
            </w:pPr>
            <w:r w:rsidRPr="00BA6283">
              <w:rPr>
                <w:rFonts w:ascii="Arial" w:hAnsi="Arial" w:cs="Arial"/>
                <w:sz w:val="18"/>
                <w:szCs w:val="18"/>
              </w:rPr>
              <w:t>Przetwarzanie odpadów:</w:t>
            </w:r>
          </w:p>
          <w:p w14:paraId="07183CA1" w14:textId="313F2A63" w:rsidR="0056229C" w:rsidRPr="00AF4547" w:rsidRDefault="00BA6283" w:rsidP="00BA6283">
            <w:pPr>
              <w:rPr>
                <w:rFonts w:ascii="Arial" w:hAnsi="Arial" w:cs="Arial"/>
                <w:sz w:val="18"/>
                <w:szCs w:val="18"/>
                <w:highlight w:val="yellow"/>
              </w:rPr>
            </w:pPr>
            <w:r w:rsidRPr="00BA6283">
              <w:rPr>
                <w:rFonts w:ascii="Arial" w:hAnsi="Arial" w:cs="Arial"/>
                <w:sz w:val="18"/>
                <w:szCs w:val="18"/>
              </w:rPr>
              <w:t>Łączne roczne zużycie odpadów: max. 3300 Mg/rok.</w:t>
            </w:r>
          </w:p>
        </w:tc>
      </w:tr>
      <w:tr w:rsidR="00902D82" w:rsidRPr="00AF4547" w14:paraId="179CCBD7" w14:textId="77777777" w:rsidTr="00902D82">
        <w:trPr>
          <w:trHeight w:val="573"/>
        </w:trPr>
        <w:tc>
          <w:tcPr>
            <w:tcW w:w="2830" w:type="dxa"/>
          </w:tcPr>
          <w:p w14:paraId="26CD9436" w14:textId="77777777" w:rsidR="00902D82" w:rsidRPr="00AF4547" w:rsidRDefault="00902D82" w:rsidP="00DB1219">
            <w:pPr>
              <w:rPr>
                <w:rFonts w:ascii="Arial" w:hAnsi="Arial" w:cs="Arial"/>
                <w:sz w:val="18"/>
                <w:szCs w:val="18"/>
                <w:highlight w:val="yellow"/>
              </w:rPr>
            </w:pPr>
            <w:r w:rsidRPr="00BA6283">
              <w:rPr>
                <w:rFonts w:ascii="Arial" w:hAnsi="Arial" w:cs="Arial"/>
                <w:sz w:val="18"/>
                <w:szCs w:val="18"/>
              </w:rPr>
              <w:t>Główne cechy charakterystyczne procesów produkcyjnych</w:t>
            </w:r>
          </w:p>
        </w:tc>
        <w:tc>
          <w:tcPr>
            <w:tcW w:w="6396" w:type="dxa"/>
          </w:tcPr>
          <w:p w14:paraId="11BD2467" w14:textId="77777777" w:rsidR="00BA6283" w:rsidRPr="00BA6283" w:rsidRDefault="00BA6283" w:rsidP="00BA6283">
            <w:pPr>
              <w:rPr>
                <w:rFonts w:ascii="Arial" w:eastAsia="TimesNewRomanPSMT" w:hAnsi="Arial" w:cs="Arial"/>
                <w:sz w:val="18"/>
                <w:szCs w:val="18"/>
              </w:rPr>
            </w:pPr>
            <w:r w:rsidRPr="00BA6283">
              <w:rPr>
                <w:rFonts w:ascii="Arial" w:eastAsia="TimesNewRomanPSMT" w:hAnsi="Arial" w:cs="Arial"/>
                <w:sz w:val="18"/>
                <w:szCs w:val="18"/>
              </w:rPr>
              <w:t>W ramach przedsięwzięcia zaplanowano:</w:t>
            </w:r>
          </w:p>
          <w:p w14:paraId="202A3626" w14:textId="353A97F6" w:rsidR="00BA6283" w:rsidRPr="00BA6283" w:rsidRDefault="00BA6283" w:rsidP="00BA6283">
            <w:pPr>
              <w:rPr>
                <w:rFonts w:ascii="Arial" w:eastAsia="TimesNewRomanPSMT" w:hAnsi="Arial" w:cs="Arial"/>
                <w:sz w:val="18"/>
                <w:szCs w:val="18"/>
              </w:rPr>
            </w:pPr>
            <w:r>
              <w:rPr>
                <w:rFonts w:ascii="Arial" w:eastAsia="TimesNewRomanPSMT" w:hAnsi="Arial" w:cs="Arial"/>
                <w:sz w:val="18"/>
                <w:szCs w:val="18"/>
              </w:rPr>
              <w:t xml:space="preserve">- </w:t>
            </w:r>
            <w:r w:rsidRPr="00BA6283">
              <w:rPr>
                <w:rFonts w:ascii="Arial" w:eastAsia="TimesNewRomanPSMT" w:hAnsi="Arial" w:cs="Arial"/>
                <w:sz w:val="18"/>
                <w:szCs w:val="18"/>
              </w:rPr>
              <w:t>Produkcję części taboru kolejowego – głównie 4-osiowe wagony intermodalne – poprzez obróbkę kształtowników i blach stalowych skrawaniem, gięciem, wierceniem, frezowaniem, spawaniem, następnie czyszczeniem, malowaniem (malarnia mokra), suszeniem i końcową obróbkę wraz z montażem; jeden wagon waży ok. 19,2 Mg, odpad stalowy wynosić będzie ok 2% planowanej do zużycia stali</w:t>
            </w:r>
          </w:p>
          <w:p w14:paraId="0E6C0229" w14:textId="6CCBC446" w:rsidR="00BA6283" w:rsidRPr="00BA6283" w:rsidRDefault="00BA6283" w:rsidP="00BA6283">
            <w:pPr>
              <w:rPr>
                <w:rFonts w:ascii="Arial" w:eastAsia="TimesNewRomanPSMT" w:hAnsi="Arial" w:cs="Arial"/>
                <w:sz w:val="18"/>
                <w:szCs w:val="18"/>
              </w:rPr>
            </w:pPr>
            <w:r>
              <w:rPr>
                <w:rFonts w:ascii="Arial" w:eastAsia="TimesNewRomanPSMT" w:hAnsi="Arial" w:cs="Arial"/>
                <w:sz w:val="18"/>
                <w:szCs w:val="18"/>
              </w:rPr>
              <w:t xml:space="preserve">- </w:t>
            </w:r>
            <w:r w:rsidRPr="00BA6283">
              <w:rPr>
                <w:rFonts w:ascii="Arial" w:eastAsia="TimesNewRomanPSMT" w:hAnsi="Arial" w:cs="Arial"/>
                <w:sz w:val="18"/>
                <w:szCs w:val="18"/>
              </w:rPr>
              <w:t>Przeprowadzanie badań jakościowych wyprodukowanych elementów na poszczególnych etapach produkcji;</w:t>
            </w:r>
          </w:p>
          <w:p w14:paraId="609B94C4" w14:textId="3C9F20A4" w:rsidR="00BA6283" w:rsidRPr="00BA6283" w:rsidRDefault="00BA6283" w:rsidP="00BA6283">
            <w:pPr>
              <w:rPr>
                <w:rFonts w:ascii="Arial" w:eastAsia="TimesNewRomanPSMT" w:hAnsi="Arial" w:cs="Arial"/>
                <w:sz w:val="18"/>
                <w:szCs w:val="18"/>
              </w:rPr>
            </w:pPr>
            <w:r>
              <w:rPr>
                <w:rFonts w:ascii="Arial" w:eastAsia="TimesNewRomanPSMT" w:hAnsi="Arial" w:cs="Arial"/>
                <w:sz w:val="18"/>
                <w:szCs w:val="18"/>
              </w:rPr>
              <w:t xml:space="preserve">- </w:t>
            </w:r>
            <w:r w:rsidRPr="00BA6283">
              <w:rPr>
                <w:rFonts w:ascii="Arial" w:eastAsia="TimesNewRomanPSMT" w:hAnsi="Arial" w:cs="Arial"/>
                <w:sz w:val="18"/>
                <w:szCs w:val="18"/>
              </w:rPr>
              <w:t>Magazynowanie gotowych produktów;</w:t>
            </w:r>
          </w:p>
          <w:p w14:paraId="1B037956" w14:textId="77777777" w:rsidR="00902D82" w:rsidRDefault="00BA6283" w:rsidP="00BA6283">
            <w:pPr>
              <w:rPr>
                <w:rFonts w:ascii="Arial" w:eastAsia="TimesNewRomanPSMT" w:hAnsi="Arial" w:cs="Arial"/>
                <w:sz w:val="18"/>
                <w:szCs w:val="18"/>
              </w:rPr>
            </w:pPr>
            <w:r>
              <w:rPr>
                <w:rFonts w:ascii="Arial" w:eastAsia="TimesNewRomanPSMT" w:hAnsi="Arial" w:cs="Arial"/>
                <w:sz w:val="18"/>
                <w:szCs w:val="18"/>
              </w:rPr>
              <w:t xml:space="preserve">- </w:t>
            </w:r>
            <w:r w:rsidRPr="00BA6283">
              <w:rPr>
                <w:rFonts w:ascii="Arial" w:eastAsia="TimesNewRomanPSMT" w:hAnsi="Arial" w:cs="Arial"/>
                <w:sz w:val="18"/>
                <w:szCs w:val="18"/>
              </w:rPr>
              <w:t>Serwisowanie pojazdów szynowych.</w:t>
            </w:r>
          </w:p>
          <w:p w14:paraId="6EA55753"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Opis produktu:</w:t>
            </w:r>
          </w:p>
          <w:p w14:paraId="55EF703D" w14:textId="77777777" w:rsidR="00BA6283" w:rsidRDefault="00BA6283" w:rsidP="00BA6283">
            <w:pPr>
              <w:rPr>
                <w:rFonts w:ascii="Arial" w:hAnsi="Arial" w:cs="Arial"/>
                <w:bCs/>
                <w:iCs/>
                <w:sz w:val="18"/>
                <w:szCs w:val="18"/>
              </w:rPr>
            </w:pPr>
            <w:r w:rsidRPr="00BA6283">
              <w:rPr>
                <w:rFonts w:ascii="Arial" w:hAnsi="Arial" w:cs="Arial"/>
                <w:bCs/>
                <w:iCs/>
                <w:sz w:val="18"/>
                <w:szCs w:val="18"/>
              </w:rPr>
              <w:lastRenderedPageBreak/>
              <w:t>4-osiowy intermodalny wagon kolejowy jest przystosowany do przewozu kontenerów i nadwozi wymiennych o różnych długościach (20’, 30’, 40’) sklasyfikowanych w UIC 592 (Karty UIC opisują wymagania normatywne w zakresie aspektów związanych z kolejnictwem). Konstrukcja wagonu spełnia wymagania norm TSI, EN, UIC oraz posiada oznakowania TEN GE do ruchu. Planowany do produkcji wagon spełnia wymogi i normy zawarte w karcie UIC 596-6, będzie posiadał możliwą ładowność 70,8 t.</w:t>
            </w:r>
          </w:p>
          <w:p w14:paraId="6B412A1D"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Elementy stalowe (materiał, z którego wykonany będzie wagon) dostarczone do zakładu podlegać będą procesowi wycinania laserowego – cięcie blach pod odpowiedni wymiar oraz ukosowania (ukształtowanie brzegów łączonych później blach i odpowiednim ich zestawieniu). Wycięte elementy oczyszczane będą poprzez śrutowanie, a następnie podlegać będą procesowi malowania (w zrobotyzowanej lakierni wraz z kabiną suszarniczą).</w:t>
            </w:r>
          </w:p>
          <w:p w14:paraId="3DF99BA3"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Wzdłuż linii technologicznej znajdować się będą stanowiska dokonywania poprawek i badania jakości poszczególnych podzespołów. </w:t>
            </w:r>
          </w:p>
          <w:p w14:paraId="0892159E" w14:textId="77777777" w:rsidR="00BA6283" w:rsidRDefault="00BA6283" w:rsidP="00BA6283">
            <w:pPr>
              <w:rPr>
                <w:rFonts w:ascii="Arial" w:hAnsi="Arial" w:cs="Arial"/>
                <w:bCs/>
                <w:iCs/>
                <w:sz w:val="18"/>
                <w:szCs w:val="18"/>
              </w:rPr>
            </w:pPr>
            <w:r w:rsidRPr="00BA6283">
              <w:rPr>
                <w:rFonts w:ascii="Arial" w:hAnsi="Arial" w:cs="Arial"/>
                <w:bCs/>
                <w:iCs/>
                <w:sz w:val="18"/>
                <w:szCs w:val="18"/>
              </w:rPr>
              <w:t>W procesie produkcyjnym używane będą wózki widłowe do transportu wewnątrzzakładowego o napędzie gazowym.</w:t>
            </w:r>
          </w:p>
          <w:p w14:paraId="33751FAA"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Opis instalacji do termicznego przekształcania odpadów</w:t>
            </w:r>
          </w:p>
          <w:p w14:paraId="2F4C7CF9"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Załadunek odpadów do zasobnika rębaka (np. typu TR1-L firmy </w:t>
            </w:r>
            <w:proofErr w:type="spellStart"/>
            <w:r w:rsidRPr="00BA6283">
              <w:rPr>
                <w:rFonts w:ascii="Arial" w:hAnsi="Arial" w:cs="Arial"/>
                <w:bCs/>
                <w:iCs/>
                <w:sz w:val="18"/>
                <w:szCs w:val="18"/>
              </w:rPr>
              <w:t>Mion&amp;Mosole</w:t>
            </w:r>
            <w:proofErr w:type="spellEnd"/>
            <w:r w:rsidRPr="00BA6283">
              <w:rPr>
                <w:rFonts w:ascii="Arial" w:hAnsi="Arial" w:cs="Arial"/>
                <w:bCs/>
                <w:iCs/>
                <w:sz w:val="18"/>
                <w:szCs w:val="18"/>
              </w:rPr>
              <w:t xml:space="preserve">) odbywać się będzie ręcznie. Zasobnik o wymiarach 1580 x 1500 H 1500 mm wykonany ze wzmocnionej blachy ze stali węglowej. System załadunku kruszarki wyposażony będzie w hydrauliczne podnoszenie, </w:t>
            </w:r>
            <w:proofErr w:type="spellStart"/>
            <w:r w:rsidRPr="00BA6283">
              <w:rPr>
                <w:rFonts w:ascii="Arial" w:hAnsi="Arial" w:cs="Arial"/>
                <w:bCs/>
                <w:iCs/>
                <w:sz w:val="18"/>
                <w:szCs w:val="18"/>
              </w:rPr>
              <w:t>oleo</w:t>
            </w:r>
            <w:proofErr w:type="spellEnd"/>
            <w:r w:rsidRPr="00BA6283">
              <w:rPr>
                <w:rFonts w:ascii="Arial" w:hAnsi="Arial" w:cs="Arial"/>
                <w:bCs/>
                <w:iCs/>
                <w:sz w:val="18"/>
                <w:szCs w:val="18"/>
              </w:rPr>
              <w:t xml:space="preserve">-dynamiczny cylinder sterowany przez jednostkę sterującą kruszarki. System zostanie wyposażony w panele boczne, które pomieszczą materiał, odpowiednie wsporniki i wzmocnienia. </w:t>
            </w:r>
          </w:p>
          <w:p w14:paraId="2463297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Rębak tj. kruszarka wolnoobrotowa do odpadów, jest to maszyna do kruszenia odpadów za pomocą zębów zamocowanych a stalowym wirniku. Postęp materiału odbywa się za pomocą popychacza napędzanego 2 tłokami sterowanymi przez jednostkę hydrauliczną z silnikiem </w:t>
            </w:r>
          </w:p>
          <w:p w14:paraId="2B33186A" w14:textId="77777777" w:rsidR="00BA6283" w:rsidRDefault="00BA6283" w:rsidP="00BA6283">
            <w:pPr>
              <w:rPr>
                <w:rFonts w:ascii="Arial" w:hAnsi="Arial" w:cs="Arial"/>
                <w:bCs/>
                <w:iCs/>
                <w:sz w:val="18"/>
                <w:szCs w:val="18"/>
              </w:rPr>
            </w:pPr>
            <w:r w:rsidRPr="00BA6283">
              <w:rPr>
                <w:rFonts w:ascii="Arial" w:hAnsi="Arial" w:cs="Arial"/>
                <w:bCs/>
                <w:iCs/>
                <w:sz w:val="18"/>
                <w:szCs w:val="18"/>
              </w:rPr>
              <w:t xml:space="preserve">o mocy 2,2 </w:t>
            </w:r>
            <w:proofErr w:type="spellStart"/>
            <w:r w:rsidRPr="00BA6283">
              <w:rPr>
                <w:rFonts w:ascii="Arial" w:hAnsi="Arial" w:cs="Arial"/>
                <w:bCs/>
                <w:iCs/>
                <w:sz w:val="18"/>
                <w:szCs w:val="18"/>
              </w:rPr>
              <w:t>kW.</w:t>
            </w:r>
            <w:proofErr w:type="spellEnd"/>
            <w:r w:rsidRPr="00BA6283">
              <w:rPr>
                <w:rFonts w:ascii="Arial" w:hAnsi="Arial" w:cs="Arial"/>
                <w:bCs/>
                <w:iCs/>
                <w:sz w:val="18"/>
                <w:szCs w:val="18"/>
              </w:rPr>
              <w:t xml:space="preserve"> Materiał jest wydobywany spod rusztu za pomocą przenośnika ślimakowego R 220 mm za pomocą motoreduktora 1,1 </w:t>
            </w:r>
            <w:proofErr w:type="spellStart"/>
            <w:r w:rsidRPr="00BA6283">
              <w:rPr>
                <w:rFonts w:ascii="Arial" w:hAnsi="Arial" w:cs="Arial"/>
                <w:bCs/>
                <w:iCs/>
                <w:sz w:val="18"/>
                <w:szCs w:val="18"/>
              </w:rPr>
              <w:t>kW.</w:t>
            </w:r>
            <w:proofErr w:type="spellEnd"/>
          </w:p>
          <w:p w14:paraId="6600E0D5"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Zrąbkowany odpad poprzez przyłącze wylotowe, linią transportową Ø240 mm będzie hydraulicznie przenoszony przy zastosowaniu wentylatora promieniowego typu </w:t>
            </w:r>
            <w:proofErr w:type="spellStart"/>
            <w:r w:rsidRPr="00BA6283">
              <w:rPr>
                <w:rFonts w:ascii="Arial" w:hAnsi="Arial" w:cs="Arial"/>
                <w:bCs/>
                <w:iCs/>
                <w:sz w:val="18"/>
                <w:szCs w:val="18"/>
              </w:rPr>
              <w:t>MMdc</w:t>
            </w:r>
            <w:proofErr w:type="spellEnd"/>
            <w:r w:rsidRPr="00BA6283">
              <w:rPr>
                <w:rFonts w:ascii="Arial" w:hAnsi="Arial" w:cs="Arial"/>
                <w:bCs/>
                <w:iCs/>
                <w:sz w:val="18"/>
                <w:szCs w:val="18"/>
              </w:rPr>
              <w:t xml:space="preserve"> 1001 poprzez cyklon do zbiorników </w:t>
            </w:r>
            <w:proofErr w:type="spellStart"/>
            <w:r w:rsidRPr="00BA6283">
              <w:rPr>
                <w:rFonts w:ascii="Arial" w:hAnsi="Arial" w:cs="Arial"/>
                <w:bCs/>
                <w:iCs/>
                <w:sz w:val="18"/>
                <w:szCs w:val="18"/>
              </w:rPr>
              <w:t>przykotłowych</w:t>
            </w:r>
            <w:proofErr w:type="spellEnd"/>
            <w:r w:rsidRPr="00BA6283">
              <w:rPr>
                <w:rFonts w:ascii="Arial" w:hAnsi="Arial" w:cs="Arial"/>
                <w:bCs/>
                <w:iCs/>
                <w:sz w:val="18"/>
                <w:szCs w:val="18"/>
              </w:rPr>
              <w:t xml:space="preserve">. </w:t>
            </w:r>
          </w:p>
          <w:p w14:paraId="5E31094A" w14:textId="77777777" w:rsidR="00BA6283" w:rsidRDefault="00BA6283" w:rsidP="00BA6283">
            <w:pPr>
              <w:rPr>
                <w:rFonts w:ascii="Arial" w:hAnsi="Arial" w:cs="Arial"/>
                <w:bCs/>
                <w:iCs/>
                <w:sz w:val="18"/>
                <w:szCs w:val="18"/>
              </w:rPr>
            </w:pPr>
            <w:r w:rsidRPr="00BA6283">
              <w:rPr>
                <w:rFonts w:ascii="Arial" w:hAnsi="Arial" w:cs="Arial"/>
                <w:bCs/>
                <w:iCs/>
                <w:sz w:val="18"/>
                <w:szCs w:val="18"/>
              </w:rPr>
              <w:t>Model wentylatora MM-dc 1001 wykonany z niestopowej blachy ze stali węglowej, przekładnia napędzana paskiem i kołem pasowym. Wyposażony będzie w drzwi inspekcyjne, podstawę z belek ze stali węglowej, z podkładką antywibracyjną, wykończenie farbą antykorozyjną i emalią RAL 7035, obudowę bezpieczeństwa</w:t>
            </w:r>
            <w:r>
              <w:rPr>
                <w:rFonts w:ascii="Arial" w:hAnsi="Arial" w:cs="Arial"/>
                <w:bCs/>
                <w:iCs/>
                <w:sz w:val="18"/>
                <w:szCs w:val="18"/>
              </w:rPr>
              <w:t>.</w:t>
            </w:r>
          </w:p>
          <w:p w14:paraId="6EAEE8C7"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Linia transportowa wykonana z malowanej blachy stalowej S235JR grubość 2 mm, w ciągu linii występować będą krzywe, złącza i pierścienie łączące. Średnica przewodów Ø240 mm.</w:t>
            </w:r>
          </w:p>
          <w:p w14:paraId="47251FAA"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Cyklon wykonany będzie z niestopowej blachy stalowej konstrukcyjnej S235JR EN10025, grubość 3 mm, z przyłączami rurowymi oraz wspornikami i nogami. Średnica filtra cyklonowego Ø1000 mm.</w:t>
            </w:r>
          </w:p>
          <w:p w14:paraId="763CA2E2"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Cyklon umożliwia usuwanie pyłu o wymiarach przekraczających 60 </w:t>
            </w:r>
            <w:proofErr w:type="spellStart"/>
            <w:r w:rsidRPr="00BA6283">
              <w:rPr>
                <w:rFonts w:ascii="Arial" w:hAnsi="Arial" w:cs="Arial"/>
                <w:bCs/>
                <w:iCs/>
                <w:sz w:val="18"/>
                <w:szCs w:val="18"/>
              </w:rPr>
              <w:t>μm</w:t>
            </w:r>
            <w:proofErr w:type="spellEnd"/>
            <w:r w:rsidRPr="00BA6283">
              <w:rPr>
                <w:rFonts w:ascii="Arial" w:hAnsi="Arial" w:cs="Arial"/>
                <w:bCs/>
                <w:iCs/>
                <w:sz w:val="18"/>
                <w:szCs w:val="18"/>
              </w:rPr>
              <w:t>, czyli relatywnie dużych cząstek powstających w trakcie mechanicznego rozdrabniania odpadów. Skuteczność odpylania jest tym większa, im większa jest prędkość wlotowa, a także im mniejszy promień komory.</w:t>
            </w:r>
          </w:p>
          <w:p w14:paraId="0F41A80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Instalacja wyposażona będzie w zawór obrotowy model VSX 350 odpowiedni do transportu bardzo dużej ilości trocin, zrębków i innych materiałów granulowanych.</w:t>
            </w:r>
          </w:p>
          <w:p w14:paraId="64D89638"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Linia przygotowania odpadu do odzysku wyposażona będzie w pełni automatyczny elektryczny panel sterowania PLC.</w:t>
            </w:r>
          </w:p>
          <w:p w14:paraId="6407D595"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Przebieg procesu termicznego przekształcania odpadów w planowanej do budowy instalacji:</w:t>
            </w:r>
          </w:p>
          <w:p w14:paraId="1B999CE8"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Spalanie</w:t>
            </w:r>
          </w:p>
          <w:p w14:paraId="6F2539B5"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Zrąbkowany odpad będzie automatycznie transportowany do walcowego zbiornika </w:t>
            </w:r>
            <w:proofErr w:type="spellStart"/>
            <w:r w:rsidRPr="00BA6283">
              <w:rPr>
                <w:rFonts w:ascii="Arial" w:hAnsi="Arial" w:cs="Arial"/>
                <w:bCs/>
                <w:iCs/>
                <w:sz w:val="18"/>
                <w:szCs w:val="18"/>
              </w:rPr>
              <w:t>przykotłowego</w:t>
            </w:r>
            <w:proofErr w:type="spellEnd"/>
            <w:r w:rsidRPr="00BA6283">
              <w:rPr>
                <w:rFonts w:ascii="Arial" w:hAnsi="Arial" w:cs="Arial"/>
                <w:bCs/>
                <w:iCs/>
                <w:sz w:val="18"/>
                <w:szCs w:val="18"/>
              </w:rPr>
              <w:t xml:space="preserve"> o pojemności 4,2 m3.</w:t>
            </w:r>
          </w:p>
          <w:p w14:paraId="0223D543"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lastRenderedPageBreak/>
              <w:t>Zbiornik zaopatrzony jest w przekładnię planetarną napędzającą profilowane ramiona wygarniające. Przekładnia jest uruchamiana systemem fotokomórek umieszczonych w celi zrzutowej transportera ślimakowego.</w:t>
            </w:r>
          </w:p>
          <w:p w14:paraId="33B90C3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Ze zbiornika, za pośrednictwem transportera ślimakowego, paliwo trafi do retorty usytuowanej w komorze spalania. Zwiększona komora spalania gwarantuje lepszy przebieg procesu odparowania wilgoci z paliwa (suszenie), który następuje po przekroczeniu temperatury 100°C. Następnie, gdy odpad osiągnie temperaturę około 200° rozpoczyna się proces odgazowania, czemu towarzyszy uwolnienie lotnych związków palnych. W przypadku odpadów pochodzenia naturalnego, udział frakcji lotnej wynosi aż do 70%. Dla odpadów drewnopochodnych stanowi ona mieszaninę m.in. żywicy, tlenku węgla i wodoru. Procesy suszenia i odgazowywania nie wymagają zastosowania czynnika utleniającego i zależą wyłącznie od dostarczonego ciepła. Piroliza stanowi kolejny etap dekompozycji substancji organicznych przy braku czynnika utleniającego. Gazyfikacja pozostałości zawierających węgiel (spalanie części stałej w postaci węgla drzewnego) jest reakcją, w którą wchodzą te pozostałości z parą wodną i CO2 po przekroczeniu temperatury 500°. Zatem, stałe organiczne materiały są przetwarzane na stan gazowy. Oprócz temperatury, woda, para oraz tlen wspierają tę reakcję. Następnie palne gazy wytworzone na wcześniejszym etapie zostają utlenione, a osiągnięcie temperatury 850°C wewnątrz komory spalania gwarantuje całkowite </w:t>
            </w:r>
          </w:p>
          <w:p w14:paraId="5D1729A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i zupełne spalanie wszystkich związków organicznych zawartych w odpadach.</w:t>
            </w:r>
          </w:p>
          <w:p w14:paraId="5CA68E17"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Powietrze niezbędne do przeprowadzania wyżej opisanych procesów dostarczane jest </w:t>
            </w:r>
          </w:p>
          <w:p w14:paraId="7CA5E3B1"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w pierwszej strefie komory spalania. Wielopunktowy system napowietrzania pierwotnego </w:t>
            </w:r>
          </w:p>
          <w:p w14:paraId="031CE741"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i wtórnego realizowany jest za pośrednictwem wentylatorów nadmuchowych. Dodatkowym elementem instalacji TPO jest system recyrkulacji spalin. Powietrze pobierane za multicyklonem, „</w:t>
            </w:r>
            <w:proofErr w:type="spellStart"/>
            <w:r w:rsidRPr="00BA6283">
              <w:rPr>
                <w:rFonts w:ascii="Arial" w:hAnsi="Arial" w:cs="Arial"/>
                <w:bCs/>
                <w:iCs/>
                <w:sz w:val="18"/>
                <w:szCs w:val="18"/>
              </w:rPr>
              <w:t>podmieszane</w:t>
            </w:r>
            <w:proofErr w:type="spellEnd"/>
            <w:r w:rsidRPr="00BA6283">
              <w:rPr>
                <w:rFonts w:ascii="Arial" w:hAnsi="Arial" w:cs="Arial"/>
                <w:bCs/>
                <w:iCs/>
                <w:sz w:val="18"/>
                <w:szCs w:val="18"/>
              </w:rPr>
              <w:t xml:space="preserve">” z powietrzem świeżym, ponownie wtłaczane jest do komory spalania. Taki zabieg służy podwyższeniu temperatury panującej wewnątrz paleniska przy jednoczesnym uniknięciu skoków temperatury panującej wewnątrz paleniska przy jednoczesnym uniknięciu skoków temperatury, a także wprowadzania powietrza o mniejszej koncentracji tlenu. Gwarantuje to ograniczenie utleniania azotu, czego bezpośrednim skutkiem jest niższa emisja </w:t>
            </w:r>
            <w:proofErr w:type="spellStart"/>
            <w:r w:rsidRPr="00BA6283">
              <w:rPr>
                <w:rFonts w:ascii="Arial" w:hAnsi="Arial" w:cs="Arial"/>
                <w:bCs/>
                <w:iCs/>
                <w:sz w:val="18"/>
                <w:szCs w:val="18"/>
              </w:rPr>
              <w:t>NOx</w:t>
            </w:r>
            <w:proofErr w:type="spellEnd"/>
            <w:r w:rsidRPr="00BA6283">
              <w:rPr>
                <w:rFonts w:ascii="Arial" w:hAnsi="Arial" w:cs="Arial"/>
                <w:bCs/>
                <w:iCs/>
                <w:sz w:val="18"/>
                <w:szCs w:val="18"/>
              </w:rPr>
              <w:t xml:space="preserve">. Taki zabieg pozwala na zmniejszenie ilości generowanych podczas procesu spalania tlenków azotu (podstawowa technika redukcji </w:t>
            </w:r>
            <w:proofErr w:type="spellStart"/>
            <w:r w:rsidRPr="00BA6283">
              <w:rPr>
                <w:rFonts w:ascii="Arial" w:hAnsi="Arial" w:cs="Arial"/>
                <w:bCs/>
                <w:iCs/>
                <w:sz w:val="18"/>
                <w:szCs w:val="18"/>
              </w:rPr>
              <w:t>NOx</w:t>
            </w:r>
            <w:proofErr w:type="spellEnd"/>
            <w:r w:rsidRPr="00BA6283">
              <w:rPr>
                <w:rFonts w:ascii="Arial" w:hAnsi="Arial" w:cs="Arial"/>
                <w:bCs/>
                <w:iCs/>
                <w:sz w:val="18"/>
                <w:szCs w:val="18"/>
              </w:rPr>
              <w:t xml:space="preserve"> zalecana w dokumentach referencyjnych).</w:t>
            </w:r>
          </w:p>
          <w:p w14:paraId="06E05619"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Odpady pochodzące z komory spalania usuwane są automatycznie z instalacji: umożliwia to system automatycznego usuwania szlaki, wyposażonych w transporter ślimakowy, wyprowadzających popiół do zbiornika </w:t>
            </w:r>
            <w:proofErr w:type="spellStart"/>
            <w:r w:rsidRPr="00BA6283">
              <w:rPr>
                <w:rFonts w:ascii="Arial" w:hAnsi="Arial" w:cs="Arial"/>
                <w:bCs/>
                <w:iCs/>
                <w:sz w:val="18"/>
                <w:szCs w:val="18"/>
              </w:rPr>
              <w:t>przykotłowego</w:t>
            </w:r>
            <w:proofErr w:type="spellEnd"/>
            <w:r w:rsidRPr="00BA6283">
              <w:rPr>
                <w:rFonts w:ascii="Arial" w:hAnsi="Arial" w:cs="Arial"/>
                <w:bCs/>
                <w:iCs/>
                <w:sz w:val="18"/>
                <w:szCs w:val="18"/>
              </w:rPr>
              <w:t>. System automatycznego usuwania szlaki polega na wygarnianiu popiołu poprzez ślimak wygarniający z kotła, do zbiornika szlaki stojącej na zewnątrz kontenera (w budynku kotłowni).</w:t>
            </w:r>
          </w:p>
          <w:p w14:paraId="6753BA60"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Odzysk energii</w:t>
            </w:r>
          </w:p>
          <w:p w14:paraId="1221D5AD"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System odzyskiwania energii w planowanej instalacji polega na tym, że spaliny przepływają do trzybiegowego wymiennika ciepła, usytuowanego nad komorą dopalania. Następuje tu wymiana ciepła pomiędzy gorącymi spalinami przepływającymi wewnątrz płomieniówek </w:t>
            </w:r>
          </w:p>
          <w:p w14:paraId="370F0C1D"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a medium grzewczym (wodą), wypełniającym przestrzenie wymiennika. Instalacja wyposażona zostanie w system automatycznego czyszczenia płomieniówek, tzw. Czyszczenie strzałowe sprężonym powietrzem. Drzwi przednie wymiennika wyposażone są </w:t>
            </w:r>
          </w:p>
          <w:p w14:paraId="57508C33"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w system dysz. Na drzwiach znajduje się kolektor ze sprężonym powietrzem podłączony do elektrozaworów. Sekwencyjne strzały powietrza pozwalają na dłuższe utrzymanie czystości płomieniówek spaliny trafiają do kolektora spalinowego, skąd przewodem spalinowym są kierowane do multicyklonu.</w:t>
            </w:r>
          </w:p>
          <w:p w14:paraId="481F6E4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Oczyszczanie spalin</w:t>
            </w:r>
          </w:p>
          <w:p w14:paraId="78D7376B"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lastRenderedPageBreak/>
              <w:t xml:space="preserve">Następnie spaliny przepływając przez czopuch kotła trafiają do multicyklonu, w którym realizowane jest ich wstępne odpylanie. Separatory cyklonowe mają zdolność do separacji cząstek o stosunkowo dużych wymiarach, mieszczących się w zakresie 5-100 </w:t>
            </w:r>
            <w:proofErr w:type="spellStart"/>
            <w:r w:rsidRPr="00BA6283">
              <w:rPr>
                <w:rFonts w:ascii="Arial" w:hAnsi="Arial" w:cs="Arial"/>
                <w:bCs/>
                <w:iCs/>
                <w:sz w:val="18"/>
                <w:szCs w:val="18"/>
              </w:rPr>
              <w:t>μm</w:t>
            </w:r>
            <w:proofErr w:type="spellEnd"/>
            <w:r w:rsidRPr="00BA6283">
              <w:rPr>
                <w:rFonts w:ascii="Arial" w:hAnsi="Arial" w:cs="Arial"/>
                <w:bCs/>
                <w:iCs/>
                <w:sz w:val="18"/>
                <w:szCs w:val="18"/>
              </w:rPr>
              <w:t xml:space="preserve">. Wykorzystują siły odśrodkowe do oddzielania cząstek stałych ze strumieni gazowych. Napływający gaz dostaje się do separatora </w:t>
            </w:r>
            <w:proofErr w:type="spellStart"/>
            <w:r w:rsidRPr="00BA6283">
              <w:rPr>
                <w:rFonts w:ascii="Arial" w:hAnsi="Arial" w:cs="Arial"/>
                <w:bCs/>
                <w:iCs/>
                <w:sz w:val="18"/>
                <w:szCs w:val="18"/>
              </w:rPr>
              <w:t>tangencjalnie</w:t>
            </w:r>
            <w:proofErr w:type="spellEnd"/>
            <w:r w:rsidRPr="00BA6283">
              <w:rPr>
                <w:rFonts w:ascii="Arial" w:hAnsi="Arial" w:cs="Arial"/>
                <w:bCs/>
                <w:iCs/>
                <w:sz w:val="18"/>
                <w:szCs w:val="18"/>
              </w:rPr>
              <w:t xml:space="preserve"> i opuszcza go poprzez centralny port. Cząstki stałe są wypychane na zewnątrz cyklonu i zbierane do przystosowanego pojemnika (pod multicyklonem znajdować się będzie przystosowany, szczelny zbiornik). </w:t>
            </w:r>
          </w:p>
          <w:p w14:paraId="7375ED98"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Aby instalacja spełniała wszelkie normy emisyjne, wyposażona zostanie w dodatkową jednostkę filtrującą. </w:t>
            </w:r>
          </w:p>
          <w:p w14:paraId="0E28C573"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Po wstępnym oczyszczaniu spalin w multicyklonie, część z nich odprowadzana jest do systemu recyrkulacji (za pośrednictwem wentylatora przyłącza recyrkulacji). Pozostałość gazów spalinowych przepływa do elektrofiltru. Odpylacze wykorzystujące zjawiska elektrostatyczne mają spalinowy przepływ do elektrofiltru. Odpylacze wykorzystujące zjawiska elektrostatyczne mają zdolność do zatrzymania cząstek stałych o wymiarach charakterystycznych ≥ 0,005 </w:t>
            </w:r>
            <w:proofErr w:type="spellStart"/>
            <w:r w:rsidRPr="00BA6283">
              <w:rPr>
                <w:rFonts w:ascii="Arial" w:hAnsi="Arial" w:cs="Arial"/>
                <w:bCs/>
                <w:iCs/>
                <w:sz w:val="18"/>
                <w:szCs w:val="18"/>
              </w:rPr>
              <w:t>μm</w:t>
            </w:r>
            <w:proofErr w:type="spellEnd"/>
            <w:r w:rsidRPr="00BA6283">
              <w:rPr>
                <w:rFonts w:ascii="Arial" w:hAnsi="Arial" w:cs="Arial"/>
                <w:bCs/>
                <w:iCs/>
                <w:sz w:val="18"/>
                <w:szCs w:val="18"/>
              </w:rPr>
              <w:t>, a więc najdrobniejszych pyłów zawieszonych w spalinach. Brak struktur porowatych w konstrukcji umożliwia separację nawet najmniejszych cząstek stałych, które stanowią najbardziej poważne zagrożenie dla środowiska.</w:t>
            </w:r>
          </w:p>
          <w:p w14:paraId="4D2B8F8A"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Planowany do zainstalowania elektrofiltr składa się z dwóch podstawowych części: komory zbiorczej oraz zespołu zasilającego tę komorę prądem stałym o wysokim napięciu. W jej wnętrzu usytuowane są elektrody zbiorcze i ulotowe. Elektrody zbiorcze stanowią powierzchnię osadczą dla pyłu, natomiast elektrody ulotowe zasilane są prądem stałym </w:t>
            </w:r>
          </w:p>
          <w:p w14:paraId="1B2E74E8"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o wysokim napięciu, którego źródłem jest agregat wysokonapięciowy. Ładowanie cząstek pyłu pod wpływem jednoimiennych jonów odbywa się dzięki powstawaniu zjawiska lotu elektrycznego. Występuje ono w momencie przekroczenia napięcia krytycznego, charakterystycznego dla danego układu elektrod. Naładowane cząstki stałe zawieszone </w:t>
            </w:r>
          </w:p>
          <w:p w14:paraId="60479E9A"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w gazie przepływającym przez komorę elektrofiltru wędrują w kierunku przeciwnie naładowanej elektrody zbiorczej. Po zetknięciu z jej powierzchnią oddają swój ładunek i pod wpływem sił grawitacji oraz wymuszeń mechanicznych opadają do leja osadowego, skąd usuwane są za pośrednictwem ślimaka wygarniającego. Następnie ze śluzy celowej, system odprowadza odpady do zbiornika zewnętrznego.</w:t>
            </w:r>
          </w:p>
          <w:p w14:paraId="369C6E3C" w14:textId="77777777" w:rsidR="00BA6283" w:rsidRPr="00BA6283" w:rsidRDefault="00BA6283" w:rsidP="00BA6283">
            <w:pPr>
              <w:rPr>
                <w:rFonts w:ascii="Arial" w:hAnsi="Arial" w:cs="Arial"/>
                <w:bCs/>
                <w:iCs/>
                <w:sz w:val="18"/>
                <w:szCs w:val="18"/>
              </w:rPr>
            </w:pPr>
            <w:r w:rsidRPr="00BA6283">
              <w:rPr>
                <w:rFonts w:ascii="Arial" w:hAnsi="Arial" w:cs="Arial"/>
                <w:bCs/>
                <w:iCs/>
                <w:sz w:val="18"/>
                <w:szCs w:val="18"/>
              </w:rPr>
              <w:t xml:space="preserve">Oczyszczone gazy spalinowe opuszczające elektrofiltr trafiają do systemu kominowego, wprowadzającego je do atmosfery. W skład systemu wchodzą dwupłaszczowe, izolowane elementy kominowe, wykonane ze stali nierdzewnej. </w:t>
            </w:r>
          </w:p>
          <w:p w14:paraId="7AAE9BD2" w14:textId="2A3DCA0A" w:rsidR="00BA6283" w:rsidRPr="00AF4547" w:rsidRDefault="00BA6283" w:rsidP="00BA6283">
            <w:pPr>
              <w:rPr>
                <w:rFonts w:ascii="Arial" w:hAnsi="Arial" w:cs="Arial"/>
                <w:bCs/>
                <w:iCs/>
                <w:sz w:val="18"/>
                <w:szCs w:val="18"/>
                <w:highlight w:val="yellow"/>
              </w:rPr>
            </w:pPr>
            <w:r w:rsidRPr="00BA6283">
              <w:rPr>
                <w:rFonts w:ascii="Arial" w:hAnsi="Arial" w:cs="Arial"/>
                <w:bCs/>
                <w:iCs/>
                <w:sz w:val="18"/>
                <w:szCs w:val="18"/>
              </w:rPr>
              <w:t>Produktami procesu termicznego przekształcania odpadów, poza gorącymi spalinami, są odpady stałe w postaci popiołów i pyłów. Są one odprowadzane do zbiorników zewnętrznych (zbiorniki na popioły paleniskowe i pyły z oczyszczania spalin po multicyklonie i filtrze elektrostatycznym).</w:t>
            </w:r>
          </w:p>
        </w:tc>
      </w:tr>
      <w:tr w:rsidR="00902D82" w:rsidRPr="00AF4547" w14:paraId="7E13FA2B" w14:textId="77777777" w:rsidTr="00902D82">
        <w:trPr>
          <w:trHeight w:val="539"/>
        </w:trPr>
        <w:tc>
          <w:tcPr>
            <w:tcW w:w="2830" w:type="dxa"/>
          </w:tcPr>
          <w:p w14:paraId="7544B704" w14:textId="77777777" w:rsidR="00902D82" w:rsidRPr="00325BCF" w:rsidRDefault="00902D82" w:rsidP="00DB1219">
            <w:pPr>
              <w:rPr>
                <w:rFonts w:ascii="Arial" w:hAnsi="Arial" w:cs="Arial"/>
                <w:sz w:val="18"/>
                <w:szCs w:val="18"/>
              </w:rPr>
            </w:pPr>
            <w:r w:rsidRPr="00325BCF">
              <w:rPr>
                <w:rFonts w:ascii="Arial" w:hAnsi="Arial" w:cs="Arial"/>
                <w:sz w:val="18"/>
                <w:szCs w:val="18"/>
              </w:rPr>
              <w:lastRenderedPageBreak/>
              <w:t>Zużycie mediów i surowców</w:t>
            </w:r>
          </w:p>
        </w:tc>
        <w:tc>
          <w:tcPr>
            <w:tcW w:w="6396" w:type="dxa"/>
          </w:tcPr>
          <w:p w14:paraId="4A8226B6" w14:textId="2AFD4E93" w:rsidR="00902D82" w:rsidRPr="00325BCF" w:rsidRDefault="00FD7795" w:rsidP="00432B6F">
            <w:pPr>
              <w:rPr>
                <w:rFonts w:ascii="Arial" w:hAnsi="Arial" w:cs="Arial"/>
                <w:sz w:val="18"/>
                <w:szCs w:val="18"/>
              </w:rPr>
            </w:pPr>
            <w:r w:rsidRPr="00325BCF">
              <w:rPr>
                <w:rFonts w:ascii="Arial" w:hAnsi="Arial" w:cs="Arial"/>
                <w:sz w:val="18"/>
                <w:szCs w:val="18"/>
              </w:rPr>
              <w:t xml:space="preserve">Na </w:t>
            </w:r>
            <w:r w:rsidR="00432B6F" w:rsidRPr="00325BCF">
              <w:rPr>
                <w:rFonts w:ascii="Arial" w:hAnsi="Arial" w:cs="Arial"/>
                <w:sz w:val="18"/>
                <w:szCs w:val="18"/>
              </w:rPr>
              <w:t xml:space="preserve">etapie eksploatacji wykorzystywane będą: energia elektryczna, gaz, </w:t>
            </w:r>
            <w:r w:rsidR="00325BCF" w:rsidRPr="00325BCF">
              <w:rPr>
                <w:rFonts w:ascii="Arial" w:hAnsi="Arial" w:cs="Arial"/>
                <w:sz w:val="18"/>
                <w:szCs w:val="18"/>
              </w:rPr>
              <w:t xml:space="preserve">olej napędowy, olej opałowy, </w:t>
            </w:r>
            <w:r w:rsidR="00325BCF">
              <w:rPr>
                <w:rFonts w:ascii="Arial" w:hAnsi="Arial" w:cs="Arial"/>
                <w:sz w:val="18"/>
                <w:szCs w:val="18"/>
              </w:rPr>
              <w:t>stal, odpady, farby, rozpuszczalniki, utwardzacze, drut spawalniczy, śrut.</w:t>
            </w:r>
          </w:p>
        </w:tc>
      </w:tr>
      <w:tr w:rsidR="00902D82" w:rsidRPr="00AF4547" w14:paraId="6B26B1C1" w14:textId="77777777" w:rsidTr="00902D82">
        <w:trPr>
          <w:trHeight w:val="573"/>
        </w:trPr>
        <w:tc>
          <w:tcPr>
            <w:tcW w:w="2830" w:type="dxa"/>
          </w:tcPr>
          <w:p w14:paraId="5F712C98" w14:textId="77777777" w:rsidR="00902D82" w:rsidRPr="00325BCF" w:rsidRDefault="00902D82" w:rsidP="00902D82">
            <w:pPr>
              <w:rPr>
                <w:rFonts w:ascii="Arial" w:hAnsi="Arial" w:cs="Arial"/>
                <w:sz w:val="18"/>
                <w:szCs w:val="18"/>
              </w:rPr>
            </w:pPr>
            <w:r w:rsidRPr="00325BCF">
              <w:rPr>
                <w:rFonts w:ascii="Arial" w:hAnsi="Arial" w:cs="Arial"/>
                <w:sz w:val="18"/>
                <w:szCs w:val="18"/>
              </w:rPr>
              <w:t>Przewidywane rodzaje i ilości emisji, w tym odpadów, wynikające z funkcjonowania planowanego przedsięwzięcia</w:t>
            </w:r>
          </w:p>
        </w:tc>
        <w:tc>
          <w:tcPr>
            <w:tcW w:w="6396" w:type="dxa"/>
          </w:tcPr>
          <w:p w14:paraId="13C8AF7E" w14:textId="77777777" w:rsidR="00902D82" w:rsidRPr="00325BCF" w:rsidRDefault="00902D82" w:rsidP="00DB1219">
            <w:pPr>
              <w:rPr>
                <w:rFonts w:ascii="Arial" w:hAnsi="Arial" w:cs="Arial"/>
                <w:sz w:val="18"/>
                <w:szCs w:val="18"/>
              </w:rPr>
            </w:pPr>
            <w:r w:rsidRPr="00325BCF">
              <w:rPr>
                <w:rFonts w:ascii="Arial" w:hAnsi="Arial" w:cs="Arial"/>
                <w:sz w:val="18"/>
                <w:szCs w:val="18"/>
              </w:rPr>
              <w:t>Inwestycja wiązała się będzie z powstaniem następujących rodzajów emisji: zanieczyszczeń do powietrza, hałasu, odpadów i ścieków.</w:t>
            </w:r>
          </w:p>
          <w:p w14:paraId="15013A4F" w14:textId="35460468" w:rsidR="00902D82" w:rsidRPr="00325BCF" w:rsidRDefault="00902D82" w:rsidP="00902D82">
            <w:pPr>
              <w:rPr>
                <w:rFonts w:ascii="Arial" w:hAnsi="Arial" w:cs="Arial"/>
                <w:sz w:val="18"/>
                <w:szCs w:val="18"/>
              </w:rPr>
            </w:pPr>
            <w:r w:rsidRPr="00325BCF">
              <w:rPr>
                <w:rFonts w:ascii="Arial" w:hAnsi="Arial" w:cs="Arial"/>
                <w:sz w:val="18"/>
                <w:szCs w:val="18"/>
              </w:rPr>
              <w:t>Ich głównym źródłem będą głównie</w:t>
            </w:r>
            <w:r w:rsidR="003C5B6A" w:rsidRPr="00325BCF">
              <w:rPr>
                <w:rFonts w:ascii="Arial" w:hAnsi="Arial" w:cs="Arial"/>
                <w:sz w:val="18"/>
                <w:szCs w:val="18"/>
              </w:rPr>
              <w:t xml:space="preserve"> procesy technologiczne,</w:t>
            </w:r>
            <w:r w:rsidRPr="00325BCF">
              <w:rPr>
                <w:rFonts w:ascii="Arial" w:hAnsi="Arial" w:cs="Arial"/>
                <w:sz w:val="18"/>
                <w:szCs w:val="18"/>
              </w:rPr>
              <w:t xml:space="preserve"> wykorzystywane środki transportu oraz bytowanie pracowników.</w:t>
            </w:r>
          </w:p>
        </w:tc>
      </w:tr>
      <w:tr w:rsidR="00902D82" w:rsidRPr="00AF4547" w14:paraId="494F08A3" w14:textId="77777777" w:rsidTr="00902D82">
        <w:trPr>
          <w:trHeight w:val="539"/>
        </w:trPr>
        <w:tc>
          <w:tcPr>
            <w:tcW w:w="2830" w:type="dxa"/>
          </w:tcPr>
          <w:p w14:paraId="467E16C6" w14:textId="77777777" w:rsidR="00902D82" w:rsidRPr="00325BCF" w:rsidRDefault="00902D82" w:rsidP="00DB1219">
            <w:pPr>
              <w:rPr>
                <w:rFonts w:ascii="Arial" w:hAnsi="Arial" w:cs="Arial"/>
                <w:sz w:val="18"/>
                <w:szCs w:val="18"/>
              </w:rPr>
            </w:pPr>
            <w:r w:rsidRPr="00325BCF">
              <w:rPr>
                <w:rFonts w:ascii="Arial" w:hAnsi="Arial" w:cs="Arial"/>
                <w:sz w:val="18"/>
                <w:szCs w:val="18"/>
              </w:rPr>
              <w:t>Informacje o różnorodności biologicznej, wykorzystywaniu zasobów naturalnych, w tym gleby, wody i powierzchni ziemi</w:t>
            </w:r>
          </w:p>
        </w:tc>
        <w:tc>
          <w:tcPr>
            <w:tcW w:w="6396" w:type="dxa"/>
          </w:tcPr>
          <w:p w14:paraId="453B460E" w14:textId="77777777" w:rsidR="003C5B6A" w:rsidRPr="00325BCF" w:rsidRDefault="003C5B6A" w:rsidP="003C5B6A">
            <w:pPr>
              <w:rPr>
                <w:rFonts w:ascii="Arial" w:hAnsi="Arial" w:cs="Arial"/>
                <w:sz w:val="18"/>
                <w:szCs w:val="18"/>
              </w:rPr>
            </w:pPr>
            <w:r w:rsidRPr="00325BCF">
              <w:rPr>
                <w:rFonts w:ascii="Arial" w:hAnsi="Arial" w:cs="Arial"/>
                <w:sz w:val="18"/>
                <w:szCs w:val="18"/>
              </w:rPr>
              <w:t xml:space="preserve">Omawiany teren jest zmieniony przez człowieka. Planowana inwestycja nie spowoduje zmniejszenia liczby gatunków w obrębie rozpatrywanego terenu i jego sąsiedztwie. </w:t>
            </w:r>
          </w:p>
          <w:p w14:paraId="0DFB6307" w14:textId="77777777" w:rsidR="003C5B6A" w:rsidRPr="00325BCF" w:rsidRDefault="003C5B6A" w:rsidP="003C5B6A">
            <w:pPr>
              <w:rPr>
                <w:rFonts w:ascii="Arial" w:hAnsi="Arial" w:cs="Arial"/>
                <w:sz w:val="18"/>
                <w:szCs w:val="18"/>
              </w:rPr>
            </w:pPr>
            <w:r w:rsidRPr="00325BCF">
              <w:rPr>
                <w:rFonts w:ascii="Arial" w:hAnsi="Arial" w:cs="Arial"/>
                <w:sz w:val="18"/>
                <w:szCs w:val="18"/>
              </w:rPr>
              <w:t>W związku z tym można wykluczyć możliwość wystąpienia znacząco negatywnych oddziaływań na bioróżnorodność w obrębie wnioskowanego terenu.</w:t>
            </w:r>
          </w:p>
          <w:p w14:paraId="22E86A9F" w14:textId="0012B227" w:rsidR="00902D82" w:rsidRPr="00325BCF" w:rsidRDefault="003C5B6A" w:rsidP="003C5B6A">
            <w:pPr>
              <w:rPr>
                <w:rFonts w:ascii="Arial" w:hAnsi="Arial" w:cs="Arial"/>
                <w:sz w:val="18"/>
                <w:szCs w:val="18"/>
              </w:rPr>
            </w:pPr>
            <w:r w:rsidRPr="00325BCF">
              <w:rPr>
                <w:rFonts w:ascii="Arial" w:hAnsi="Arial" w:cs="Arial"/>
                <w:sz w:val="18"/>
                <w:szCs w:val="18"/>
              </w:rPr>
              <w:t xml:space="preserve">Pokrycie roślinne terenu i jego struktura są silnie przekształcone antropogenicznie, obszar ten nie wykazuje wartości przyrodniczych. Na </w:t>
            </w:r>
            <w:r w:rsidRPr="00325BCF">
              <w:rPr>
                <w:rFonts w:ascii="Arial" w:hAnsi="Arial" w:cs="Arial"/>
                <w:sz w:val="18"/>
                <w:szCs w:val="18"/>
              </w:rPr>
              <w:lastRenderedPageBreak/>
              <w:t>terenie przeznaczonym bezpośrednio pod planowane przedsięwzięcie nie występują kluczowe dla różnorodności biologicznej zadrzewienia i zakrzewienia śródpolne oraz oczka wodne i torfowiska.</w:t>
            </w:r>
          </w:p>
        </w:tc>
      </w:tr>
      <w:tr w:rsidR="00902D82" w:rsidRPr="00AF4547" w14:paraId="62D4903E" w14:textId="77777777" w:rsidTr="00902D82">
        <w:trPr>
          <w:trHeight w:val="539"/>
        </w:trPr>
        <w:tc>
          <w:tcPr>
            <w:tcW w:w="2830" w:type="dxa"/>
          </w:tcPr>
          <w:p w14:paraId="780B3BDD" w14:textId="77777777" w:rsidR="00902D82" w:rsidRPr="00BA6283" w:rsidRDefault="00902D82" w:rsidP="00DB1219">
            <w:pPr>
              <w:rPr>
                <w:rFonts w:ascii="Arial" w:hAnsi="Arial" w:cs="Arial"/>
                <w:sz w:val="18"/>
                <w:szCs w:val="18"/>
              </w:rPr>
            </w:pPr>
            <w:r w:rsidRPr="00BA6283">
              <w:rPr>
                <w:rFonts w:ascii="Arial" w:hAnsi="Arial" w:cs="Arial"/>
                <w:sz w:val="18"/>
                <w:szCs w:val="18"/>
              </w:rPr>
              <w:lastRenderedPageBreak/>
              <w:t>Informacje o zapotrzebowaniu na energię i jej zużyciu</w:t>
            </w:r>
          </w:p>
        </w:tc>
        <w:tc>
          <w:tcPr>
            <w:tcW w:w="6396" w:type="dxa"/>
          </w:tcPr>
          <w:p w14:paraId="620487A4" w14:textId="434347F2" w:rsidR="00902D82" w:rsidRPr="00325BCF" w:rsidRDefault="006D2D38" w:rsidP="00DB1219">
            <w:pPr>
              <w:rPr>
                <w:rFonts w:ascii="Arial" w:hAnsi="Arial" w:cs="Arial"/>
                <w:sz w:val="18"/>
                <w:szCs w:val="18"/>
              </w:rPr>
            </w:pPr>
            <w:r w:rsidRPr="00325BCF">
              <w:rPr>
                <w:rFonts w:ascii="Arial" w:hAnsi="Arial" w:cs="Arial"/>
                <w:sz w:val="18"/>
                <w:szCs w:val="18"/>
              </w:rPr>
              <w:t>N</w:t>
            </w:r>
            <w:r w:rsidR="00902D82" w:rsidRPr="00325BCF">
              <w:rPr>
                <w:rFonts w:ascii="Arial" w:hAnsi="Arial" w:cs="Arial"/>
                <w:sz w:val="18"/>
                <w:szCs w:val="18"/>
              </w:rPr>
              <w:t xml:space="preserve">a etapie funkcjonowania ok </w:t>
            </w:r>
            <w:r w:rsidR="00325BCF" w:rsidRPr="00325BCF">
              <w:rPr>
                <w:rFonts w:ascii="Arial" w:hAnsi="Arial" w:cs="Arial"/>
                <w:sz w:val="18"/>
                <w:szCs w:val="18"/>
              </w:rPr>
              <w:t>450 M</w:t>
            </w:r>
            <w:r w:rsidR="00432B6F" w:rsidRPr="00325BCF">
              <w:rPr>
                <w:rFonts w:ascii="Arial" w:hAnsi="Arial" w:cs="Arial"/>
                <w:sz w:val="18"/>
                <w:szCs w:val="18"/>
              </w:rPr>
              <w:t>Wh/rok</w:t>
            </w:r>
          </w:p>
        </w:tc>
      </w:tr>
      <w:tr w:rsidR="00902D82" w:rsidRPr="00AF4547" w14:paraId="1F63CE2C" w14:textId="77777777" w:rsidTr="00902D82">
        <w:trPr>
          <w:trHeight w:val="573"/>
        </w:trPr>
        <w:tc>
          <w:tcPr>
            <w:tcW w:w="2830" w:type="dxa"/>
          </w:tcPr>
          <w:p w14:paraId="0FAE896C" w14:textId="77777777" w:rsidR="00902D82" w:rsidRPr="00325BCF" w:rsidRDefault="00902D82" w:rsidP="00DB1219">
            <w:pPr>
              <w:rPr>
                <w:rFonts w:ascii="Arial" w:hAnsi="Arial" w:cs="Arial"/>
                <w:sz w:val="18"/>
                <w:szCs w:val="18"/>
              </w:rPr>
            </w:pPr>
            <w:r w:rsidRPr="00325BCF">
              <w:rPr>
                <w:rFonts w:ascii="Arial" w:hAnsi="Arial" w:cs="Arial"/>
                <w:sz w:val="18"/>
                <w:szCs w:val="18"/>
              </w:rPr>
              <w:t>Prace rozbiórkowe dotyczące przedsięwzięć mogących znacząco oddziaływać na środowisko</w:t>
            </w:r>
          </w:p>
        </w:tc>
        <w:tc>
          <w:tcPr>
            <w:tcW w:w="6396" w:type="dxa"/>
          </w:tcPr>
          <w:p w14:paraId="35DAA11E" w14:textId="77777777" w:rsidR="00902D82" w:rsidRPr="00325BCF" w:rsidRDefault="00902D82" w:rsidP="00DB1219">
            <w:pPr>
              <w:rPr>
                <w:rFonts w:ascii="Arial" w:hAnsi="Arial" w:cs="Arial"/>
                <w:sz w:val="18"/>
                <w:szCs w:val="18"/>
              </w:rPr>
            </w:pPr>
            <w:r w:rsidRPr="00325BCF">
              <w:rPr>
                <w:rFonts w:ascii="Arial" w:hAnsi="Arial" w:cs="Arial"/>
                <w:sz w:val="18"/>
                <w:szCs w:val="18"/>
              </w:rPr>
              <w:t>W ramach realizacji planowanego przedsięwzięcia nie przewiduje się prac rozbiórkowych, dotyczących przedsięwzięć mogących znacząco oddziaływać na środowisko.</w:t>
            </w:r>
          </w:p>
        </w:tc>
      </w:tr>
      <w:tr w:rsidR="00902D82" w:rsidRPr="00AF4547" w14:paraId="70DD3B6D" w14:textId="77777777" w:rsidTr="00902D82">
        <w:trPr>
          <w:trHeight w:val="539"/>
        </w:trPr>
        <w:tc>
          <w:tcPr>
            <w:tcW w:w="2830" w:type="dxa"/>
          </w:tcPr>
          <w:p w14:paraId="52E93265" w14:textId="77777777" w:rsidR="00902D82" w:rsidRPr="00325BCF" w:rsidRDefault="00902D82" w:rsidP="00DB1219">
            <w:pPr>
              <w:rPr>
                <w:rFonts w:ascii="Arial" w:hAnsi="Arial" w:cs="Arial"/>
                <w:sz w:val="18"/>
                <w:szCs w:val="18"/>
              </w:rPr>
            </w:pPr>
            <w:r w:rsidRPr="00325BCF">
              <w:rPr>
                <w:rFonts w:ascii="Arial" w:hAnsi="Arial" w:cs="Arial"/>
                <w:sz w:val="18"/>
                <w:szCs w:val="18"/>
              </w:rPr>
              <w:t>Ocenione w oparciu o wiedzę naukową ryzyko wystąpienia poważnych awarii lub katastrof naturalnych i budowlanych, przy uwzględnieniu używanych substancji i stosowanych technologii, w tym ryzyko związane ze zmianą klimatu</w:t>
            </w:r>
          </w:p>
        </w:tc>
        <w:tc>
          <w:tcPr>
            <w:tcW w:w="6396" w:type="dxa"/>
          </w:tcPr>
          <w:p w14:paraId="573F204F" w14:textId="77777777" w:rsidR="00902D82" w:rsidRPr="00325BCF" w:rsidRDefault="00902D82" w:rsidP="00DB1219">
            <w:pPr>
              <w:rPr>
                <w:rFonts w:ascii="Arial" w:hAnsi="Arial" w:cs="Arial"/>
                <w:sz w:val="18"/>
                <w:szCs w:val="18"/>
              </w:rPr>
            </w:pPr>
            <w:r w:rsidRPr="00325BCF">
              <w:rPr>
                <w:rFonts w:ascii="Arial" w:hAnsi="Arial" w:cs="Arial"/>
                <w:sz w:val="18"/>
                <w:szCs w:val="18"/>
              </w:rPr>
              <w:t>Inwestycja nie spowoduje wystąpienia poważnej awarii przemysłowej. Obiekt budowany będzie w oparciu o pozwolenie budowlane. Będą przestrzegane wszelkie zalecenia, zatem nie przewiduje się ryzyka wystąpienia katastrofy budowalnej.</w:t>
            </w:r>
          </w:p>
          <w:p w14:paraId="2BC76BD0" w14:textId="77777777" w:rsidR="00902D82" w:rsidRPr="00325BCF" w:rsidRDefault="00902D82" w:rsidP="00DB1219">
            <w:pPr>
              <w:rPr>
                <w:rFonts w:ascii="Arial" w:hAnsi="Arial" w:cs="Arial"/>
                <w:sz w:val="18"/>
                <w:szCs w:val="18"/>
              </w:rPr>
            </w:pPr>
            <w:r w:rsidRPr="00325BCF">
              <w:rPr>
                <w:rFonts w:ascii="Arial" w:hAnsi="Arial" w:cs="Arial"/>
                <w:sz w:val="18"/>
                <w:szCs w:val="18"/>
              </w:rPr>
              <w:t>Inwestycja nie będzie również narażona na ryzyko wystąpienia katastrofy naturalnej.</w:t>
            </w:r>
          </w:p>
          <w:p w14:paraId="1C7FE0BC" w14:textId="77777777" w:rsidR="00902D82" w:rsidRPr="00325BCF" w:rsidRDefault="00902D82" w:rsidP="00DB1219">
            <w:pPr>
              <w:rPr>
                <w:rFonts w:ascii="Arial" w:hAnsi="Arial" w:cs="Arial"/>
                <w:sz w:val="18"/>
                <w:szCs w:val="18"/>
              </w:rPr>
            </w:pPr>
          </w:p>
        </w:tc>
      </w:tr>
      <w:tr w:rsidR="00902D82" w:rsidRPr="00AF4547" w14:paraId="4266CFAD" w14:textId="77777777" w:rsidTr="00902D82">
        <w:trPr>
          <w:trHeight w:val="573"/>
        </w:trPr>
        <w:tc>
          <w:tcPr>
            <w:tcW w:w="9226" w:type="dxa"/>
            <w:gridSpan w:val="2"/>
            <w:shd w:val="clear" w:color="auto" w:fill="F2F2F2" w:themeFill="background1" w:themeFillShade="F2"/>
          </w:tcPr>
          <w:p w14:paraId="723DA81A" w14:textId="77777777" w:rsidR="00902D82" w:rsidRPr="00325BCF" w:rsidRDefault="00902D82" w:rsidP="00DB1219">
            <w:pPr>
              <w:rPr>
                <w:rFonts w:ascii="Arial" w:hAnsi="Arial" w:cs="Arial"/>
                <w:b/>
                <w:bCs/>
                <w:sz w:val="18"/>
                <w:szCs w:val="18"/>
              </w:rPr>
            </w:pPr>
            <w:r w:rsidRPr="00325BCF">
              <w:rPr>
                <w:rFonts w:ascii="Arial" w:hAnsi="Arial" w:cs="Arial"/>
                <w:b/>
                <w:bCs/>
                <w:sz w:val="18"/>
                <w:szCs w:val="18"/>
              </w:rPr>
              <w:t>Opis elementów przyrodniczych środowiska objętych zakresem przewidywanego oddziaływania planowanego przedsięwzięcia na środowisko</w:t>
            </w:r>
          </w:p>
        </w:tc>
      </w:tr>
      <w:tr w:rsidR="00902D82" w:rsidRPr="00AF4547" w14:paraId="7FBBA990" w14:textId="77777777" w:rsidTr="00902D82">
        <w:trPr>
          <w:trHeight w:val="539"/>
        </w:trPr>
        <w:tc>
          <w:tcPr>
            <w:tcW w:w="2830" w:type="dxa"/>
          </w:tcPr>
          <w:p w14:paraId="7D39FEC7" w14:textId="77777777" w:rsidR="00902D82" w:rsidRPr="00325BCF" w:rsidRDefault="00902D82" w:rsidP="00DB1219">
            <w:pPr>
              <w:rPr>
                <w:rFonts w:ascii="Arial" w:hAnsi="Arial" w:cs="Arial"/>
                <w:sz w:val="18"/>
                <w:szCs w:val="18"/>
              </w:rPr>
            </w:pPr>
            <w:r w:rsidRPr="00325BCF">
              <w:rPr>
                <w:rFonts w:ascii="Arial" w:hAnsi="Arial" w:cs="Arial"/>
                <w:sz w:val="18"/>
                <w:szCs w:val="18"/>
              </w:rPr>
              <w:t>Warunki geograficzne, geologiczne</w:t>
            </w:r>
          </w:p>
        </w:tc>
        <w:tc>
          <w:tcPr>
            <w:tcW w:w="6396" w:type="dxa"/>
          </w:tcPr>
          <w:p w14:paraId="1924D8DC" w14:textId="77777777" w:rsidR="00902D82" w:rsidRDefault="00325BCF" w:rsidP="00DB1219">
            <w:pPr>
              <w:rPr>
                <w:rFonts w:ascii="Arial" w:hAnsi="Arial" w:cs="Arial"/>
                <w:sz w:val="18"/>
                <w:szCs w:val="18"/>
              </w:rPr>
            </w:pPr>
            <w:r w:rsidRPr="00325BCF">
              <w:rPr>
                <w:rFonts w:ascii="Arial" w:hAnsi="Arial" w:cs="Arial"/>
                <w:sz w:val="18"/>
                <w:szCs w:val="18"/>
              </w:rPr>
              <w:t xml:space="preserve">Teren planowanego przedsięwzięcia, zgodnie z podziałem </w:t>
            </w:r>
            <w:proofErr w:type="spellStart"/>
            <w:r w:rsidRPr="00325BCF">
              <w:rPr>
                <w:rFonts w:ascii="Arial" w:hAnsi="Arial" w:cs="Arial"/>
                <w:sz w:val="18"/>
                <w:szCs w:val="18"/>
              </w:rPr>
              <w:t>fizyczno</w:t>
            </w:r>
            <w:proofErr w:type="spellEnd"/>
            <w:r w:rsidRPr="00325BCF">
              <w:rPr>
                <w:rFonts w:ascii="Arial" w:hAnsi="Arial" w:cs="Arial"/>
                <w:sz w:val="18"/>
                <w:szCs w:val="18"/>
              </w:rPr>
              <w:t xml:space="preserve"> – geograficznym, zlokalizowany jest w obszarze </w:t>
            </w:r>
            <w:proofErr w:type="spellStart"/>
            <w:r w:rsidRPr="00325BCF">
              <w:rPr>
                <w:rFonts w:ascii="Arial" w:hAnsi="Arial" w:cs="Arial"/>
                <w:sz w:val="18"/>
                <w:szCs w:val="18"/>
              </w:rPr>
              <w:t>mezoregionu</w:t>
            </w:r>
            <w:proofErr w:type="spellEnd"/>
            <w:r w:rsidRPr="00325BCF">
              <w:rPr>
                <w:rFonts w:ascii="Arial" w:hAnsi="Arial" w:cs="Arial"/>
                <w:sz w:val="18"/>
                <w:szCs w:val="18"/>
              </w:rPr>
              <w:t xml:space="preserve"> Pojezierze Ełckie</w:t>
            </w:r>
            <w:r>
              <w:rPr>
                <w:rFonts w:ascii="Arial" w:hAnsi="Arial" w:cs="Arial"/>
                <w:sz w:val="18"/>
                <w:szCs w:val="18"/>
              </w:rPr>
              <w:t>.</w:t>
            </w:r>
          </w:p>
          <w:p w14:paraId="7AB4A8C6" w14:textId="48441CDE" w:rsidR="00325BCF" w:rsidRPr="00AF4547" w:rsidRDefault="00325BCF" w:rsidP="00325BCF">
            <w:pPr>
              <w:rPr>
                <w:rFonts w:ascii="Arial" w:hAnsi="Arial" w:cs="Arial"/>
                <w:sz w:val="18"/>
                <w:szCs w:val="18"/>
                <w:highlight w:val="yellow"/>
              </w:rPr>
            </w:pPr>
            <w:r w:rsidRPr="00325BCF">
              <w:rPr>
                <w:rFonts w:ascii="Arial" w:hAnsi="Arial" w:cs="Arial"/>
                <w:sz w:val="18"/>
                <w:szCs w:val="18"/>
              </w:rPr>
              <w:t>Zgodnie ze szczegółową mapą geologiczna Polski arkusz 106 Sokółki (Kowale Oleckie), w litologii terenu inwestycji dominują gliny pochodzenia lodowcowego.</w:t>
            </w:r>
          </w:p>
        </w:tc>
      </w:tr>
      <w:tr w:rsidR="00902D82" w:rsidRPr="00AF4547" w14:paraId="37C1D59D" w14:textId="77777777" w:rsidTr="00902D82">
        <w:trPr>
          <w:trHeight w:val="573"/>
        </w:trPr>
        <w:tc>
          <w:tcPr>
            <w:tcW w:w="2830" w:type="dxa"/>
          </w:tcPr>
          <w:p w14:paraId="5D650068" w14:textId="77777777" w:rsidR="00902D82" w:rsidRPr="00325BCF" w:rsidRDefault="00902D82" w:rsidP="00902D82">
            <w:pPr>
              <w:rPr>
                <w:rFonts w:ascii="Arial" w:hAnsi="Arial" w:cs="Arial"/>
                <w:sz w:val="18"/>
                <w:szCs w:val="18"/>
              </w:rPr>
            </w:pPr>
            <w:r w:rsidRPr="00325BCF">
              <w:rPr>
                <w:rFonts w:ascii="Arial" w:hAnsi="Arial" w:cs="Arial"/>
                <w:sz w:val="18"/>
                <w:szCs w:val="18"/>
              </w:rPr>
              <w:t xml:space="preserve">Elementy środowiska objęte ochroną na podstawie ustawy z dnia 16 kwietnia 2004 r. o ochronie przyrody oraz korytarzy ekologicznych </w:t>
            </w:r>
          </w:p>
          <w:p w14:paraId="06CD82CE" w14:textId="77777777" w:rsidR="00902D82" w:rsidRPr="00325BCF" w:rsidRDefault="00902D82" w:rsidP="00902D82">
            <w:pPr>
              <w:rPr>
                <w:rFonts w:ascii="Arial" w:hAnsi="Arial" w:cs="Arial"/>
                <w:sz w:val="18"/>
                <w:szCs w:val="18"/>
              </w:rPr>
            </w:pPr>
            <w:r w:rsidRPr="00325BCF">
              <w:rPr>
                <w:rFonts w:ascii="Arial" w:hAnsi="Arial" w:cs="Arial"/>
                <w:sz w:val="18"/>
                <w:szCs w:val="18"/>
              </w:rPr>
              <w:t>w rozumieniu tej ustawy</w:t>
            </w:r>
          </w:p>
        </w:tc>
        <w:tc>
          <w:tcPr>
            <w:tcW w:w="6396" w:type="dxa"/>
          </w:tcPr>
          <w:p w14:paraId="151FD754" w14:textId="416F6E28" w:rsidR="00902D82" w:rsidRPr="00325BCF" w:rsidRDefault="00902D82" w:rsidP="00DB1219">
            <w:pPr>
              <w:rPr>
                <w:rFonts w:ascii="Arial" w:hAnsi="Arial" w:cs="Arial"/>
                <w:sz w:val="18"/>
                <w:szCs w:val="18"/>
              </w:rPr>
            </w:pPr>
            <w:r w:rsidRPr="00325BCF">
              <w:rPr>
                <w:rFonts w:ascii="Arial" w:hAnsi="Arial" w:cs="Arial"/>
                <w:sz w:val="18"/>
                <w:szCs w:val="18"/>
              </w:rPr>
              <w:t>Teren inwestycji zlokalizowany jest poza obszarami chronionymi przyrodniczo</w:t>
            </w:r>
            <w:r w:rsidR="00754E6B" w:rsidRPr="00325BCF">
              <w:rPr>
                <w:rFonts w:ascii="Arial" w:hAnsi="Arial" w:cs="Arial"/>
                <w:sz w:val="18"/>
                <w:szCs w:val="18"/>
              </w:rPr>
              <w:t xml:space="preserve"> oraz poza granicami korytarzy ekologicznych.</w:t>
            </w:r>
          </w:p>
          <w:p w14:paraId="019477BA" w14:textId="77777777" w:rsidR="00902D82" w:rsidRPr="00325BCF" w:rsidRDefault="00902D82" w:rsidP="00754E6B">
            <w:pPr>
              <w:rPr>
                <w:rFonts w:ascii="Arial" w:hAnsi="Arial" w:cs="Arial"/>
                <w:sz w:val="18"/>
                <w:szCs w:val="18"/>
              </w:rPr>
            </w:pPr>
          </w:p>
        </w:tc>
      </w:tr>
      <w:tr w:rsidR="00902D82" w:rsidRPr="00AF4547" w14:paraId="36B66E7A" w14:textId="77777777" w:rsidTr="00902D82">
        <w:trPr>
          <w:trHeight w:val="539"/>
        </w:trPr>
        <w:tc>
          <w:tcPr>
            <w:tcW w:w="2830" w:type="dxa"/>
          </w:tcPr>
          <w:p w14:paraId="222CC6F9" w14:textId="77777777" w:rsidR="00902D82" w:rsidRPr="00325BCF" w:rsidRDefault="00902D82" w:rsidP="00902D82">
            <w:pPr>
              <w:rPr>
                <w:rFonts w:ascii="Arial" w:hAnsi="Arial" w:cs="Arial"/>
                <w:sz w:val="18"/>
                <w:szCs w:val="18"/>
              </w:rPr>
            </w:pPr>
            <w:r w:rsidRPr="00325BCF">
              <w:rPr>
                <w:rFonts w:ascii="Arial" w:hAnsi="Arial" w:cs="Arial"/>
                <w:sz w:val="18"/>
                <w:szCs w:val="18"/>
              </w:rPr>
              <w:t xml:space="preserve">Właściwości </w:t>
            </w:r>
            <w:proofErr w:type="spellStart"/>
            <w:r w:rsidRPr="00325BCF">
              <w:rPr>
                <w:rFonts w:ascii="Arial" w:hAnsi="Arial" w:cs="Arial"/>
                <w:sz w:val="18"/>
                <w:szCs w:val="18"/>
              </w:rPr>
              <w:t>hydromorfologiczne</w:t>
            </w:r>
            <w:proofErr w:type="spellEnd"/>
            <w:r w:rsidRPr="00325BCF">
              <w:rPr>
                <w:rFonts w:ascii="Arial" w:hAnsi="Arial" w:cs="Arial"/>
                <w:sz w:val="18"/>
                <w:szCs w:val="18"/>
              </w:rPr>
              <w:t xml:space="preserve">, fizykochemiczne, biologiczne </w:t>
            </w:r>
          </w:p>
          <w:p w14:paraId="2ADA02B8" w14:textId="77777777" w:rsidR="00902D82" w:rsidRPr="00325BCF" w:rsidRDefault="00902D82" w:rsidP="00902D82">
            <w:pPr>
              <w:rPr>
                <w:rFonts w:ascii="Arial" w:hAnsi="Arial" w:cs="Arial"/>
                <w:sz w:val="18"/>
                <w:szCs w:val="18"/>
              </w:rPr>
            </w:pPr>
            <w:r w:rsidRPr="00325BCF">
              <w:rPr>
                <w:rFonts w:ascii="Arial" w:hAnsi="Arial" w:cs="Arial"/>
                <w:sz w:val="18"/>
                <w:szCs w:val="18"/>
              </w:rPr>
              <w:t>i chemiczne wód</w:t>
            </w:r>
          </w:p>
        </w:tc>
        <w:tc>
          <w:tcPr>
            <w:tcW w:w="6396" w:type="dxa"/>
          </w:tcPr>
          <w:p w14:paraId="1DD867F8" w14:textId="6E49F911" w:rsidR="00325BCF" w:rsidRPr="00325BCF" w:rsidRDefault="00325BCF" w:rsidP="00325BCF">
            <w:pPr>
              <w:rPr>
                <w:rFonts w:ascii="Arial" w:hAnsi="Arial" w:cs="Arial"/>
                <w:sz w:val="18"/>
                <w:szCs w:val="18"/>
              </w:rPr>
            </w:pPr>
            <w:r w:rsidRPr="00325BCF">
              <w:rPr>
                <w:rFonts w:ascii="Arial" w:hAnsi="Arial" w:cs="Arial"/>
                <w:sz w:val="18"/>
                <w:szCs w:val="18"/>
              </w:rPr>
              <w:t xml:space="preserve">Zgodnie z mapą hydrogeologiczna Polski arkusz 106 Sokółki (Kowale Oleckie), głębokość do pierwszego poziomu wodonośnego wynosi &lt;5 m. Zgodnie z regionalizacją hydrogeologiczną, obszar posiada oznaczenie 2 </w:t>
            </w:r>
            <w:proofErr w:type="spellStart"/>
            <w:proofErr w:type="gramStart"/>
            <w:r w:rsidRPr="00325BCF">
              <w:rPr>
                <w:rFonts w:ascii="Arial" w:hAnsi="Arial" w:cs="Arial"/>
                <w:sz w:val="18"/>
                <w:szCs w:val="18"/>
              </w:rPr>
              <w:t>p,ż</w:t>
            </w:r>
            <w:proofErr w:type="gramEnd"/>
            <w:r w:rsidRPr="00325BCF">
              <w:rPr>
                <w:rFonts w:ascii="Arial" w:hAnsi="Arial" w:cs="Arial"/>
                <w:sz w:val="18"/>
                <w:szCs w:val="18"/>
              </w:rPr>
              <w:t>,pg</w:t>
            </w:r>
            <w:proofErr w:type="spellEnd"/>
            <w:r w:rsidRPr="00325BCF">
              <w:rPr>
                <w:rFonts w:ascii="Arial" w:hAnsi="Arial" w:cs="Arial"/>
                <w:sz w:val="18"/>
                <w:szCs w:val="18"/>
              </w:rPr>
              <w:t>,[</w:t>
            </w:r>
            <w:proofErr w:type="spellStart"/>
            <w:r w:rsidRPr="00325BCF">
              <w:rPr>
                <w:rFonts w:ascii="Arial" w:hAnsi="Arial" w:cs="Arial"/>
                <w:sz w:val="18"/>
                <w:szCs w:val="18"/>
              </w:rPr>
              <w:t>gp</w:t>
            </w:r>
            <w:proofErr w:type="spellEnd"/>
            <w:r w:rsidRPr="00325BCF">
              <w:rPr>
                <w:rFonts w:ascii="Arial" w:hAnsi="Arial" w:cs="Arial"/>
                <w:sz w:val="18"/>
                <w:szCs w:val="18"/>
              </w:rPr>
              <w:t>]/</w:t>
            </w:r>
            <w:proofErr w:type="spellStart"/>
            <w:r w:rsidRPr="00325BCF">
              <w:rPr>
                <w:rFonts w:ascii="Arial" w:hAnsi="Arial" w:cs="Arial"/>
                <w:sz w:val="18"/>
                <w:szCs w:val="18"/>
              </w:rPr>
              <w:t>wm</w:t>
            </w:r>
            <w:proofErr w:type="spellEnd"/>
            <w:r w:rsidRPr="00325BCF">
              <w:rPr>
                <w:rFonts w:ascii="Arial" w:hAnsi="Arial" w:cs="Arial"/>
                <w:sz w:val="18"/>
                <w:szCs w:val="18"/>
              </w:rPr>
              <w:t>/</w:t>
            </w:r>
            <w:proofErr w:type="spellStart"/>
            <w:r w:rsidRPr="00325BCF">
              <w:rPr>
                <w:rFonts w:ascii="Arial" w:hAnsi="Arial" w:cs="Arial"/>
                <w:sz w:val="18"/>
                <w:szCs w:val="18"/>
              </w:rPr>
              <w:t>zwwP</w:t>
            </w:r>
            <w:proofErr w:type="spellEnd"/>
            <w:r w:rsidRPr="00325BCF">
              <w:rPr>
                <w:rFonts w:ascii="Arial" w:hAnsi="Arial" w:cs="Arial"/>
                <w:sz w:val="18"/>
                <w:szCs w:val="18"/>
              </w:rPr>
              <w:t xml:space="preserve">/Q: litologia utworów dominujących </w:t>
            </w:r>
          </w:p>
          <w:p w14:paraId="121948DF" w14:textId="77777777" w:rsidR="00325BCF" w:rsidRPr="00325BCF" w:rsidRDefault="00325BCF" w:rsidP="00325BCF">
            <w:pPr>
              <w:rPr>
                <w:rFonts w:ascii="Arial" w:hAnsi="Arial" w:cs="Arial"/>
                <w:sz w:val="18"/>
                <w:szCs w:val="18"/>
              </w:rPr>
            </w:pPr>
            <w:r w:rsidRPr="00325BCF">
              <w:rPr>
                <w:rFonts w:ascii="Arial" w:hAnsi="Arial" w:cs="Arial"/>
                <w:sz w:val="18"/>
                <w:szCs w:val="18"/>
              </w:rPr>
              <w:t xml:space="preserve">w pierwszym poziomie wodonośnym występujących w strefie zwierciadła pierwszego poziomu wodonośnego – piaski różnoziarniste, litologia utworów pierwszego poziomu wodonośnego równorzędnie występujących w strefie zwierciadła pierwszego poziomu wodonośnego – żwiry, piaski </w:t>
            </w:r>
            <w:proofErr w:type="spellStart"/>
            <w:r w:rsidRPr="00325BCF">
              <w:rPr>
                <w:rFonts w:ascii="Arial" w:hAnsi="Arial" w:cs="Arial"/>
                <w:sz w:val="18"/>
                <w:szCs w:val="18"/>
              </w:rPr>
              <w:t>glinaste</w:t>
            </w:r>
            <w:proofErr w:type="spellEnd"/>
            <w:r w:rsidRPr="00325BCF">
              <w:rPr>
                <w:rFonts w:ascii="Arial" w:hAnsi="Arial" w:cs="Arial"/>
                <w:sz w:val="18"/>
                <w:szCs w:val="18"/>
              </w:rPr>
              <w:t xml:space="preserve">, litologia niewodonośnych utworów towarzyszących – glina, strefa </w:t>
            </w:r>
            <w:proofErr w:type="spellStart"/>
            <w:r w:rsidRPr="00325BCF">
              <w:rPr>
                <w:rFonts w:ascii="Arial" w:hAnsi="Arial" w:cs="Arial"/>
                <w:sz w:val="18"/>
                <w:szCs w:val="18"/>
              </w:rPr>
              <w:t>hydrodynamiczno</w:t>
            </w:r>
            <w:proofErr w:type="spellEnd"/>
            <w:r w:rsidRPr="00325BCF">
              <w:rPr>
                <w:rFonts w:ascii="Arial" w:hAnsi="Arial" w:cs="Arial"/>
                <w:sz w:val="18"/>
                <w:szCs w:val="18"/>
              </w:rPr>
              <w:t xml:space="preserve"> – geomorfologiczna – wysoczyzna morenowa, charakter zwierciadła – obszar o znacznie zróżnicowanych warunkach występowania i własnościach warstw wodonośnych, rodzaj pierwszego poziomu wodonośnego – niebędący głównym poziomem wodonośnym, czwartorzęd.</w:t>
            </w:r>
          </w:p>
          <w:p w14:paraId="252DB18F" w14:textId="77777777" w:rsidR="00754E6B" w:rsidRDefault="00325BCF" w:rsidP="00325BCF">
            <w:pPr>
              <w:rPr>
                <w:rFonts w:ascii="Arial" w:hAnsi="Arial" w:cs="Arial"/>
                <w:sz w:val="18"/>
                <w:szCs w:val="18"/>
              </w:rPr>
            </w:pPr>
            <w:r w:rsidRPr="00325BCF">
              <w:rPr>
                <w:rFonts w:ascii="Arial" w:hAnsi="Arial" w:cs="Arial"/>
                <w:sz w:val="18"/>
                <w:szCs w:val="18"/>
              </w:rPr>
              <w:t>Zgodnie z mapą hydrogeologiczna Polski arkusz 106 Sokółki (Kowale Oleckie), kierunek przepływu wód podziemnych– w kierunku północno - wschodnim.</w:t>
            </w:r>
          </w:p>
          <w:p w14:paraId="7034DAAF" w14:textId="78732445" w:rsidR="00325BCF" w:rsidRPr="00AF4547" w:rsidRDefault="00325BCF" w:rsidP="00325BCF">
            <w:pPr>
              <w:rPr>
                <w:rFonts w:ascii="Arial" w:hAnsi="Arial" w:cs="Arial"/>
                <w:sz w:val="18"/>
                <w:szCs w:val="18"/>
                <w:highlight w:val="yellow"/>
              </w:rPr>
            </w:pPr>
            <w:r w:rsidRPr="00325BCF">
              <w:rPr>
                <w:rFonts w:ascii="Arial" w:hAnsi="Arial" w:cs="Arial"/>
                <w:sz w:val="18"/>
                <w:szCs w:val="18"/>
              </w:rPr>
              <w:t>Planowane przedsięwzięcie zlokalizowane jest poza zasięgiem głównych zbiorników wód podziemnych.</w:t>
            </w:r>
          </w:p>
        </w:tc>
      </w:tr>
      <w:tr w:rsidR="00902D82" w:rsidRPr="00AF4547" w14:paraId="64E98725" w14:textId="77777777" w:rsidTr="00902D82">
        <w:trPr>
          <w:trHeight w:val="539"/>
        </w:trPr>
        <w:tc>
          <w:tcPr>
            <w:tcW w:w="2830" w:type="dxa"/>
          </w:tcPr>
          <w:p w14:paraId="0FB8FE63" w14:textId="77777777" w:rsidR="00902D82" w:rsidRPr="00325BCF" w:rsidRDefault="00902D82" w:rsidP="00902D82">
            <w:pPr>
              <w:rPr>
                <w:rFonts w:ascii="Arial" w:hAnsi="Arial" w:cs="Arial"/>
                <w:sz w:val="18"/>
                <w:szCs w:val="18"/>
              </w:rPr>
            </w:pPr>
            <w:r w:rsidRPr="00325BCF">
              <w:rPr>
                <w:rFonts w:ascii="Arial" w:hAnsi="Arial" w:cs="Arial"/>
                <w:sz w:val="18"/>
                <w:szCs w:val="18"/>
              </w:rPr>
              <w:t>Warunki korzystania z wód regionu wodnego. Wpływ przedsięwzięcia na cele środowiskowe w Planie Gospodarowania Wodami</w:t>
            </w:r>
          </w:p>
        </w:tc>
        <w:tc>
          <w:tcPr>
            <w:tcW w:w="6396" w:type="dxa"/>
          </w:tcPr>
          <w:p w14:paraId="7ACBA787" w14:textId="77777777" w:rsidR="00325BCF" w:rsidRPr="00325BCF" w:rsidRDefault="00325BCF" w:rsidP="00325BCF">
            <w:pPr>
              <w:rPr>
                <w:rFonts w:ascii="Arial" w:hAnsi="Arial" w:cs="Arial"/>
                <w:sz w:val="18"/>
                <w:szCs w:val="18"/>
              </w:rPr>
            </w:pPr>
            <w:r w:rsidRPr="00325BCF">
              <w:rPr>
                <w:rFonts w:ascii="Arial" w:hAnsi="Arial" w:cs="Arial"/>
                <w:sz w:val="18"/>
                <w:szCs w:val="18"/>
              </w:rPr>
              <w:t>Na terenie zakładu oraz w jego otoczeniu brak jest naturalnych zbiorników wodnych, cieków naturalnych.</w:t>
            </w:r>
          </w:p>
          <w:p w14:paraId="7DB0178D" w14:textId="71E6EF4F" w:rsidR="00325BCF" w:rsidRDefault="00325BCF" w:rsidP="00325BCF">
            <w:pPr>
              <w:rPr>
                <w:rFonts w:ascii="Arial" w:hAnsi="Arial" w:cs="Arial"/>
                <w:sz w:val="18"/>
                <w:szCs w:val="18"/>
                <w:highlight w:val="yellow"/>
              </w:rPr>
            </w:pPr>
            <w:r w:rsidRPr="00325BCF">
              <w:rPr>
                <w:rFonts w:ascii="Arial" w:hAnsi="Arial" w:cs="Arial"/>
                <w:sz w:val="18"/>
                <w:szCs w:val="18"/>
              </w:rPr>
              <w:t>Na terenie planowanego przedsięwzięcia zlokalizowane jest ujęcie wody, które nie będzie eksploatowane w ramach planowanego przedsięwzięcia.</w:t>
            </w:r>
          </w:p>
          <w:p w14:paraId="76671883" w14:textId="2EA7FD60" w:rsidR="00754E6B" w:rsidRPr="00325BCF" w:rsidRDefault="00754E6B" w:rsidP="00DB1219">
            <w:pPr>
              <w:rPr>
                <w:rFonts w:ascii="Arial" w:hAnsi="Arial" w:cs="Arial"/>
                <w:sz w:val="18"/>
                <w:szCs w:val="18"/>
              </w:rPr>
            </w:pPr>
            <w:r w:rsidRPr="00325BCF">
              <w:rPr>
                <w:rFonts w:ascii="Arial" w:hAnsi="Arial" w:cs="Arial"/>
                <w:sz w:val="18"/>
                <w:szCs w:val="18"/>
              </w:rPr>
              <w:t>Planowana inwestycja zlokalizowana jest obszarze dorzecza Wisły w regionie wodnym Środkowej Wisły.</w:t>
            </w:r>
          </w:p>
          <w:p w14:paraId="034750B1" w14:textId="77777777" w:rsidR="00325BCF" w:rsidRDefault="00325BCF" w:rsidP="00DB1219">
            <w:pPr>
              <w:rPr>
                <w:rFonts w:ascii="Arial" w:hAnsi="Arial" w:cs="Arial"/>
                <w:sz w:val="18"/>
                <w:szCs w:val="18"/>
              </w:rPr>
            </w:pPr>
            <w:r w:rsidRPr="00325BCF">
              <w:rPr>
                <w:rFonts w:ascii="Arial" w:hAnsi="Arial" w:cs="Arial"/>
                <w:sz w:val="18"/>
                <w:szCs w:val="18"/>
              </w:rPr>
              <w:t>Planowana inwestycja zlokalizowana jest w obrębie jednolitej części wód podziemnych - PLGW200032.</w:t>
            </w:r>
          </w:p>
          <w:p w14:paraId="315B4514" w14:textId="77777777" w:rsidR="00325BCF" w:rsidRPr="00325BCF" w:rsidRDefault="00325BCF" w:rsidP="00DB1219">
            <w:pPr>
              <w:rPr>
                <w:rFonts w:ascii="Arial" w:hAnsi="Arial" w:cs="Arial"/>
                <w:sz w:val="18"/>
                <w:szCs w:val="18"/>
              </w:rPr>
            </w:pPr>
            <w:r w:rsidRPr="00325BCF">
              <w:rPr>
                <w:rFonts w:ascii="Arial" w:hAnsi="Arial" w:cs="Arial"/>
                <w:sz w:val="18"/>
                <w:szCs w:val="18"/>
              </w:rPr>
              <w:lastRenderedPageBreak/>
              <w:t xml:space="preserve">Planowana inwestycja zlokalizowana jest w obszarze jednolitej części wód powierzchniowych RW20002526261539 - </w:t>
            </w:r>
            <w:proofErr w:type="spellStart"/>
            <w:r w:rsidRPr="00325BCF">
              <w:rPr>
                <w:rFonts w:ascii="Arial" w:hAnsi="Arial" w:cs="Arial"/>
                <w:sz w:val="18"/>
                <w:szCs w:val="18"/>
              </w:rPr>
              <w:t>Jegrznia</w:t>
            </w:r>
            <w:proofErr w:type="spellEnd"/>
            <w:r w:rsidRPr="00325BCF">
              <w:rPr>
                <w:rFonts w:ascii="Arial" w:hAnsi="Arial" w:cs="Arial"/>
                <w:sz w:val="18"/>
                <w:szCs w:val="18"/>
              </w:rPr>
              <w:t xml:space="preserve"> (Lega) od wpływu do jeziora Olecko Wielkie do wypływu z jeziora Olecko Małe.</w:t>
            </w:r>
          </w:p>
          <w:p w14:paraId="78A8203C" w14:textId="4BBD1F01" w:rsidR="00902D82" w:rsidRPr="00AF4547" w:rsidRDefault="00902D82" w:rsidP="00DB1219">
            <w:pPr>
              <w:rPr>
                <w:rFonts w:ascii="Arial" w:hAnsi="Arial" w:cs="Arial"/>
                <w:sz w:val="18"/>
                <w:szCs w:val="18"/>
                <w:highlight w:val="yellow"/>
              </w:rPr>
            </w:pPr>
            <w:r w:rsidRPr="00325BCF">
              <w:rPr>
                <w:rFonts w:ascii="Arial" w:hAnsi="Arial" w:cs="Arial"/>
                <w:sz w:val="18"/>
                <w:szCs w:val="18"/>
              </w:rPr>
              <w:t>Mając na uwadze, skale, zakres i lokalizacje przedsięwzięcia stwierdzono, że realizacja inwestycji nie może wpłynąć na nieosiągnięcie celów środowiskowych określonych w Planie gospodarowania wodami</w:t>
            </w:r>
          </w:p>
        </w:tc>
      </w:tr>
      <w:tr w:rsidR="00902D82" w:rsidRPr="00AF4547" w14:paraId="7ACE97AF" w14:textId="77777777" w:rsidTr="00902D82">
        <w:trPr>
          <w:trHeight w:val="539"/>
        </w:trPr>
        <w:tc>
          <w:tcPr>
            <w:tcW w:w="2830" w:type="dxa"/>
          </w:tcPr>
          <w:p w14:paraId="6DF27F43" w14:textId="77777777" w:rsidR="00902D82" w:rsidRPr="00325BCF" w:rsidRDefault="00902D82" w:rsidP="00902D82">
            <w:pPr>
              <w:rPr>
                <w:rFonts w:ascii="Arial" w:hAnsi="Arial" w:cs="Arial"/>
                <w:sz w:val="18"/>
                <w:szCs w:val="18"/>
              </w:rPr>
            </w:pPr>
            <w:r w:rsidRPr="00325BCF">
              <w:rPr>
                <w:rFonts w:ascii="Arial" w:hAnsi="Arial" w:cs="Arial"/>
                <w:sz w:val="18"/>
                <w:szCs w:val="18"/>
              </w:rPr>
              <w:lastRenderedPageBreak/>
              <w:t>Wyniki inwentaryzacji przyrodniczej, przez którą rozumie się zbiór badań terenowych przeprowadzonych na potrzeby scharakteryzowania elementów środowiska przyrodniczego, jeżeli została przeprowadzona, wraz z opisem zastosowanej metodyki</w:t>
            </w:r>
          </w:p>
        </w:tc>
        <w:tc>
          <w:tcPr>
            <w:tcW w:w="6396" w:type="dxa"/>
          </w:tcPr>
          <w:p w14:paraId="0B0931F7" w14:textId="77777777" w:rsidR="00902D82" w:rsidRPr="00325BCF" w:rsidRDefault="00902D82" w:rsidP="00DB1219">
            <w:pPr>
              <w:rPr>
                <w:rFonts w:ascii="Arial" w:hAnsi="Arial" w:cs="Arial"/>
                <w:sz w:val="18"/>
                <w:szCs w:val="18"/>
              </w:rPr>
            </w:pPr>
            <w:r w:rsidRPr="00325BCF">
              <w:rPr>
                <w:rFonts w:ascii="Arial" w:hAnsi="Arial" w:cs="Arial"/>
                <w:sz w:val="18"/>
                <w:szCs w:val="18"/>
              </w:rPr>
              <w:t>W ramach opracowania wniosku o wydanie decyzji o środowiskowych uwarunkowaniach dla przedmiotowej inwestycji nie prowadzono inwentaryzacji przyrodniczej.</w:t>
            </w:r>
          </w:p>
        </w:tc>
      </w:tr>
      <w:tr w:rsidR="00902D82" w:rsidRPr="00AF4547" w14:paraId="60B56D18" w14:textId="77777777" w:rsidTr="00902D82">
        <w:trPr>
          <w:trHeight w:val="539"/>
        </w:trPr>
        <w:tc>
          <w:tcPr>
            <w:tcW w:w="2830" w:type="dxa"/>
          </w:tcPr>
          <w:p w14:paraId="629E154D" w14:textId="77777777" w:rsidR="00902D82" w:rsidRPr="00325BCF" w:rsidRDefault="00902D82" w:rsidP="00902D82">
            <w:pPr>
              <w:rPr>
                <w:rFonts w:ascii="Arial" w:hAnsi="Arial" w:cs="Arial"/>
                <w:sz w:val="18"/>
                <w:szCs w:val="18"/>
              </w:rPr>
            </w:pPr>
            <w:r w:rsidRPr="00325BCF">
              <w:rPr>
                <w:rFonts w:ascii="Arial" w:hAnsi="Arial" w:cs="Arial"/>
                <w:sz w:val="18"/>
                <w:szCs w:val="18"/>
              </w:rPr>
              <w:t>Inne dane, na podstawie których dokonano opisu elementów przyrodniczych</w:t>
            </w:r>
          </w:p>
        </w:tc>
        <w:tc>
          <w:tcPr>
            <w:tcW w:w="6396" w:type="dxa"/>
          </w:tcPr>
          <w:p w14:paraId="65A40735" w14:textId="03343957" w:rsidR="00902D82" w:rsidRPr="00325BCF" w:rsidRDefault="00325BCF" w:rsidP="00DB1219">
            <w:pPr>
              <w:rPr>
                <w:rFonts w:ascii="Arial" w:hAnsi="Arial" w:cs="Arial"/>
                <w:sz w:val="18"/>
                <w:szCs w:val="18"/>
              </w:rPr>
            </w:pPr>
            <w:r w:rsidRPr="00325BCF">
              <w:rPr>
                <w:rFonts w:ascii="Arial" w:hAnsi="Arial" w:cs="Arial"/>
                <w:sz w:val="18"/>
                <w:szCs w:val="18"/>
              </w:rPr>
              <w:t>Opis elementów przyrodniczych został sporządzony na podstawie wizji terenowej oraz ogólnodostępnych danych oraz informacji od Inwestora.</w:t>
            </w:r>
          </w:p>
        </w:tc>
      </w:tr>
      <w:tr w:rsidR="00902D82" w:rsidRPr="00AF4547" w14:paraId="171DDA27" w14:textId="77777777" w:rsidTr="00902D82">
        <w:trPr>
          <w:trHeight w:val="354"/>
        </w:trPr>
        <w:tc>
          <w:tcPr>
            <w:tcW w:w="9226" w:type="dxa"/>
            <w:gridSpan w:val="2"/>
            <w:shd w:val="clear" w:color="auto" w:fill="F2F2F2" w:themeFill="background1" w:themeFillShade="F2"/>
          </w:tcPr>
          <w:p w14:paraId="2B2720B0" w14:textId="77777777" w:rsidR="00902D82" w:rsidRPr="00AF4547" w:rsidRDefault="00902D82" w:rsidP="00DB1219">
            <w:pPr>
              <w:rPr>
                <w:rFonts w:ascii="Arial" w:hAnsi="Arial" w:cs="Arial"/>
                <w:sz w:val="18"/>
                <w:szCs w:val="18"/>
                <w:highlight w:val="yellow"/>
              </w:rPr>
            </w:pPr>
          </w:p>
        </w:tc>
      </w:tr>
      <w:tr w:rsidR="00902D82" w:rsidRPr="00AF4547" w14:paraId="67DC1FBF" w14:textId="77777777" w:rsidTr="00902D82">
        <w:trPr>
          <w:trHeight w:val="539"/>
        </w:trPr>
        <w:tc>
          <w:tcPr>
            <w:tcW w:w="2830" w:type="dxa"/>
          </w:tcPr>
          <w:p w14:paraId="6F46D851" w14:textId="77777777" w:rsidR="00902D82" w:rsidRPr="00325BCF" w:rsidRDefault="00902D82" w:rsidP="00902D82">
            <w:pPr>
              <w:rPr>
                <w:rFonts w:ascii="Arial" w:hAnsi="Arial" w:cs="Arial"/>
                <w:sz w:val="18"/>
                <w:szCs w:val="18"/>
              </w:rPr>
            </w:pPr>
            <w:r w:rsidRPr="00325BCF">
              <w:rPr>
                <w:rFonts w:ascii="Arial" w:hAnsi="Arial" w:cs="Arial"/>
                <w:sz w:val="18"/>
                <w:szCs w:val="18"/>
              </w:rPr>
              <w:t xml:space="preserve">Opis istniejących w sąsiedztwie lub w bezpośrednim zasięgu oddziaływania planowanego przedsięwzięcia zabytków chronionych na podstawie przepisów </w:t>
            </w:r>
          </w:p>
          <w:p w14:paraId="0BE58694" w14:textId="77777777" w:rsidR="00902D82" w:rsidRPr="00325BCF" w:rsidRDefault="00902D82" w:rsidP="00902D82">
            <w:pPr>
              <w:rPr>
                <w:rFonts w:ascii="Arial" w:hAnsi="Arial" w:cs="Arial"/>
                <w:sz w:val="18"/>
                <w:szCs w:val="18"/>
              </w:rPr>
            </w:pPr>
            <w:r w:rsidRPr="00325BCF">
              <w:rPr>
                <w:rFonts w:ascii="Arial" w:hAnsi="Arial" w:cs="Arial"/>
                <w:sz w:val="18"/>
                <w:szCs w:val="18"/>
              </w:rPr>
              <w:t>o ochronie zabytków i opiece nad zabytkami</w:t>
            </w:r>
          </w:p>
        </w:tc>
        <w:tc>
          <w:tcPr>
            <w:tcW w:w="6396" w:type="dxa"/>
          </w:tcPr>
          <w:p w14:paraId="7F6885A6" w14:textId="77777777" w:rsidR="00902D82" w:rsidRPr="00325BCF" w:rsidRDefault="00902D82" w:rsidP="00DB1219">
            <w:pPr>
              <w:rPr>
                <w:rFonts w:ascii="Arial" w:hAnsi="Arial" w:cs="Arial"/>
                <w:sz w:val="18"/>
                <w:szCs w:val="18"/>
              </w:rPr>
            </w:pPr>
            <w:r w:rsidRPr="00325BCF">
              <w:rPr>
                <w:rFonts w:ascii="Arial" w:hAnsi="Arial" w:cs="Arial"/>
                <w:sz w:val="18"/>
                <w:szCs w:val="18"/>
              </w:rPr>
              <w:t>Na terenie planowanego przedsięwzięcia oraz w jego sąsiedztwie lub w bezpośrednim zasięgu oddziaływania nie występują obiekty o charakterze zabytkowym.</w:t>
            </w:r>
          </w:p>
        </w:tc>
      </w:tr>
      <w:tr w:rsidR="00902D82" w:rsidRPr="00AF4547" w14:paraId="07F55CCA" w14:textId="77777777" w:rsidTr="00902D82">
        <w:trPr>
          <w:trHeight w:val="539"/>
        </w:trPr>
        <w:tc>
          <w:tcPr>
            <w:tcW w:w="2830" w:type="dxa"/>
          </w:tcPr>
          <w:p w14:paraId="02BAD8B4" w14:textId="77777777" w:rsidR="00902D82" w:rsidRPr="00325BCF" w:rsidRDefault="00902D82" w:rsidP="00902D82">
            <w:pPr>
              <w:rPr>
                <w:rFonts w:ascii="Arial" w:hAnsi="Arial" w:cs="Arial"/>
                <w:sz w:val="18"/>
                <w:szCs w:val="18"/>
              </w:rPr>
            </w:pPr>
            <w:r w:rsidRPr="00325BCF">
              <w:rPr>
                <w:rFonts w:ascii="Arial" w:hAnsi="Arial" w:cs="Arial"/>
                <w:sz w:val="18"/>
                <w:szCs w:val="18"/>
              </w:rPr>
              <w:t>Opis krajobrazu, w którym dane przedsięwzięcie ma być zlokalizowane</w:t>
            </w:r>
          </w:p>
        </w:tc>
        <w:tc>
          <w:tcPr>
            <w:tcW w:w="6396" w:type="dxa"/>
          </w:tcPr>
          <w:p w14:paraId="193456DF" w14:textId="5A54257E" w:rsidR="00902D82" w:rsidRPr="00AF4547" w:rsidRDefault="00325BCF" w:rsidP="006D2D38">
            <w:pPr>
              <w:rPr>
                <w:rFonts w:ascii="Arial" w:hAnsi="Arial" w:cs="Arial"/>
                <w:sz w:val="18"/>
                <w:szCs w:val="18"/>
                <w:highlight w:val="yellow"/>
              </w:rPr>
            </w:pPr>
            <w:r w:rsidRPr="00325BCF">
              <w:rPr>
                <w:rFonts w:ascii="Arial" w:hAnsi="Arial" w:cs="Arial"/>
                <w:sz w:val="18"/>
                <w:szCs w:val="18"/>
              </w:rPr>
              <w:t>W krajobrazie dominują obiekty przemysłowe, drogi, linia kolejowa, teren roślinności trawiastej i zadrzewionej.</w:t>
            </w:r>
          </w:p>
        </w:tc>
      </w:tr>
      <w:tr w:rsidR="00902D82" w:rsidRPr="00AF4547" w14:paraId="5271F2ED" w14:textId="77777777" w:rsidTr="00902D82">
        <w:trPr>
          <w:trHeight w:val="539"/>
        </w:trPr>
        <w:tc>
          <w:tcPr>
            <w:tcW w:w="2830" w:type="dxa"/>
          </w:tcPr>
          <w:p w14:paraId="6AF57890" w14:textId="77777777" w:rsidR="00902D82" w:rsidRPr="00325BCF" w:rsidRDefault="00902D82" w:rsidP="00902D82">
            <w:pPr>
              <w:rPr>
                <w:rFonts w:ascii="Arial" w:hAnsi="Arial" w:cs="Arial"/>
                <w:sz w:val="18"/>
                <w:szCs w:val="18"/>
              </w:rPr>
            </w:pPr>
            <w:r w:rsidRPr="00325BCF">
              <w:rPr>
                <w:rFonts w:ascii="Arial" w:hAnsi="Arial" w:cs="Arial"/>
                <w:sz w:val="18"/>
                <w:szCs w:val="18"/>
              </w:rPr>
              <w:t>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tc>
        <w:tc>
          <w:tcPr>
            <w:tcW w:w="6396" w:type="dxa"/>
          </w:tcPr>
          <w:p w14:paraId="661F1B94" w14:textId="1BF7B166" w:rsidR="00902D82" w:rsidRPr="00325BCF" w:rsidRDefault="00902D82" w:rsidP="00DB1219">
            <w:pPr>
              <w:rPr>
                <w:rFonts w:ascii="Arial" w:hAnsi="Arial" w:cs="Arial"/>
                <w:sz w:val="18"/>
                <w:szCs w:val="18"/>
              </w:rPr>
            </w:pPr>
            <w:r w:rsidRPr="00325BCF">
              <w:rPr>
                <w:rFonts w:ascii="Arial" w:hAnsi="Arial" w:cs="Arial"/>
                <w:sz w:val="18"/>
                <w:szCs w:val="18"/>
              </w:rPr>
              <w:t xml:space="preserve">W dalszym sąsiedztwie planowanej inwestycji nie występują przedsięwzięcia o podobnym charakterze, z których emisja mogłaby powodować kumulację oddziaływań.  </w:t>
            </w:r>
          </w:p>
        </w:tc>
      </w:tr>
      <w:tr w:rsidR="00902D82" w:rsidRPr="00AF4547" w14:paraId="667EF159" w14:textId="77777777" w:rsidTr="00902D82">
        <w:trPr>
          <w:trHeight w:val="539"/>
        </w:trPr>
        <w:tc>
          <w:tcPr>
            <w:tcW w:w="2830" w:type="dxa"/>
          </w:tcPr>
          <w:p w14:paraId="78815918" w14:textId="77777777" w:rsidR="00902D82" w:rsidRPr="00325BCF" w:rsidRDefault="00902D82" w:rsidP="00DB1219">
            <w:pPr>
              <w:rPr>
                <w:rFonts w:ascii="Arial" w:hAnsi="Arial" w:cs="Arial"/>
                <w:sz w:val="18"/>
                <w:szCs w:val="18"/>
              </w:rPr>
            </w:pPr>
            <w:r w:rsidRPr="00325BCF">
              <w:rPr>
                <w:rFonts w:ascii="Arial" w:hAnsi="Arial" w:cs="Arial"/>
                <w:sz w:val="18"/>
                <w:szCs w:val="18"/>
              </w:rPr>
              <w:t>Opis przewidywanych skutków dla środowiska w przypadku niepodejmowania przedsięwzięcia, uwzględniający dostępne informacje o środowisku oraz wiedzę naukową</w:t>
            </w:r>
          </w:p>
        </w:tc>
        <w:tc>
          <w:tcPr>
            <w:tcW w:w="6396" w:type="dxa"/>
          </w:tcPr>
          <w:p w14:paraId="1543D63F" w14:textId="77777777" w:rsidR="00902D82" w:rsidRPr="00325BCF" w:rsidRDefault="003974E2" w:rsidP="006D2D38">
            <w:pPr>
              <w:rPr>
                <w:rFonts w:ascii="Arial" w:hAnsi="Arial" w:cs="Arial"/>
                <w:sz w:val="18"/>
                <w:szCs w:val="18"/>
              </w:rPr>
            </w:pPr>
            <w:r w:rsidRPr="00325BCF">
              <w:rPr>
                <w:rFonts w:ascii="Arial" w:hAnsi="Arial" w:cs="Arial"/>
                <w:sz w:val="18"/>
                <w:szCs w:val="18"/>
              </w:rPr>
              <w:t>W przypadku niepodejmowania przedsięwzięcia teren, na którym planowane jest przedmiotowe przedsięwzięcie pozostałby w dotychczasowym sposobie użytkowania.</w:t>
            </w:r>
          </w:p>
        </w:tc>
      </w:tr>
      <w:tr w:rsidR="00902D82" w:rsidRPr="00AF4547" w14:paraId="24ACB217" w14:textId="77777777" w:rsidTr="00902D82">
        <w:trPr>
          <w:trHeight w:val="539"/>
        </w:trPr>
        <w:tc>
          <w:tcPr>
            <w:tcW w:w="2830" w:type="dxa"/>
          </w:tcPr>
          <w:p w14:paraId="2EFDC198" w14:textId="77777777" w:rsidR="00902D82" w:rsidRPr="00B15911" w:rsidRDefault="003974E2" w:rsidP="00DB1219">
            <w:pPr>
              <w:rPr>
                <w:rFonts w:ascii="Arial" w:hAnsi="Arial" w:cs="Arial"/>
                <w:sz w:val="18"/>
                <w:szCs w:val="18"/>
              </w:rPr>
            </w:pPr>
            <w:r w:rsidRPr="00B15911">
              <w:rPr>
                <w:rFonts w:ascii="Arial" w:hAnsi="Arial" w:cs="Arial"/>
                <w:sz w:val="18"/>
                <w:szCs w:val="18"/>
              </w:rPr>
              <w:t xml:space="preserve">Opis wariantów uwzględniający szczególne cechy </w:t>
            </w:r>
            <w:r w:rsidRPr="00B15911">
              <w:rPr>
                <w:rFonts w:ascii="Arial" w:hAnsi="Arial" w:cs="Arial"/>
                <w:sz w:val="18"/>
                <w:szCs w:val="18"/>
              </w:rPr>
              <w:lastRenderedPageBreak/>
              <w:t>przedsięwzięcia lub jego oddziaływania wraz z uzasadnieniem ich wyboru</w:t>
            </w:r>
          </w:p>
        </w:tc>
        <w:tc>
          <w:tcPr>
            <w:tcW w:w="6396" w:type="dxa"/>
          </w:tcPr>
          <w:p w14:paraId="0F0DE199" w14:textId="77777777" w:rsidR="00B15911" w:rsidRPr="00B15911" w:rsidRDefault="00B15911" w:rsidP="00B15911">
            <w:pPr>
              <w:autoSpaceDE w:val="0"/>
              <w:rPr>
                <w:rFonts w:ascii="Arial" w:hAnsi="Arial" w:cs="Arial"/>
                <w:sz w:val="18"/>
                <w:szCs w:val="18"/>
              </w:rPr>
            </w:pPr>
            <w:r w:rsidRPr="00B15911">
              <w:rPr>
                <w:rFonts w:ascii="Arial" w:hAnsi="Arial" w:cs="Arial"/>
                <w:sz w:val="18"/>
                <w:szCs w:val="18"/>
              </w:rPr>
              <w:lastRenderedPageBreak/>
              <w:t>Pod uwagę brano dwa następujące warianty:</w:t>
            </w:r>
          </w:p>
          <w:p w14:paraId="22947177" w14:textId="77777777" w:rsidR="00B15911" w:rsidRPr="00B15911" w:rsidRDefault="00B15911" w:rsidP="00B15911">
            <w:pPr>
              <w:autoSpaceDE w:val="0"/>
              <w:rPr>
                <w:rFonts w:ascii="Arial" w:hAnsi="Arial" w:cs="Arial"/>
                <w:sz w:val="18"/>
                <w:szCs w:val="18"/>
              </w:rPr>
            </w:pPr>
            <w:r w:rsidRPr="00B15911">
              <w:rPr>
                <w:rFonts w:ascii="Segoe UI Symbol" w:hAnsi="Segoe UI Symbol" w:cs="Segoe UI Symbol"/>
                <w:sz w:val="18"/>
                <w:szCs w:val="18"/>
              </w:rPr>
              <w:lastRenderedPageBreak/>
              <w:t>⮚</w:t>
            </w:r>
            <w:r w:rsidRPr="00B15911">
              <w:rPr>
                <w:rFonts w:ascii="Arial" w:hAnsi="Arial" w:cs="Arial"/>
                <w:sz w:val="18"/>
                <w:szCs w:val="18"/>
              </w:rPr>
              <w:tab/>
              <w:t xml:space="preserve">Pierwszym wariantem jest realizacja inwestycji w obecnie planowanym miejscu </w:t>
            </w:r>
          </w:p>
          <w:p w14:paraId="33D1B5A0" w14:textId="77777777" w:rsidR="00B15911" w:rsidRPr="00B15911" w:rsidRDefault="00B15911" w:rsidP="00B15911">
            <w:pPr>
              <w:autoSpaceDE w:val="0"/>
              <w:rPr>
                <w:rFonts w:ascii="Arial" w:hAnsi="Arial" w:cs="Arial"/>
                <w:sz w:val="18"/>
                <w:szCs w:val="18"/>
              </w:rPr>
            </w:pPr>
            <w:r w:rsidRPr="00B15911">
              <w:rPr>
                <w:rFonts w:ascii="Arial" w:hAnsi="Arial" w:cs="Arial"/>
                <w:sz w:val="18"/>
                <w:szCs w:val="18"/>
              </w:rPr>
              <w:t>i technologii. Spowoduje ona racjonalne wykorzystanie analizowanego terenu i nie wpłynie na pogorszenie obecnie panującego tam stanu środowiska – zastosowanie powszechnie używanych środków odtłuszczających</w:t>
            </w:r>
          </w:p>
          <w:p w14:paraId="772A1676" w14:textId="0F319B56" w:rsidR="003974E2" w:rsidRPr="00B15911" w:rsidRDefault="00B15911" w:rsidP="00B15911">
            <w:pPr>
              <w:autoSpaceDE w:val="0"/>
              <w:rPr>
                <w:rFonts w:ascii="Arial" w:hAnsi="Arial" w:cs="Arial"/>
                <w:sz w:val="18"/>
                <w:szCs w:val="18"/>
              </w:rPr>
            </w:pPr>
            <w:r w:rsidRPr="00B15911">
              <w:rPr>
                <w:rFonts w:ascii="Segoe UI Symbol" w:hAnsi="Segoe UI Symbol" w:cs="Segoe UI Symbol"/>
                <w:sz w:val="18"/>
                <w:szCs w:val="18"/>
              </w:rPr>
              <w:t>⮚</w:t>
            </w:r>
            <w:r w:rsidRPr="00B15911">
              <w:rPr>
                <w:rFonts w:ascii="Arial" w:hAnsi="Arial" w:cs="Arial"/>
                <w:sz w:val="18"/>
                <w:szCs w:val="18"/>
              </w:rPr>
              <w:tab/>
              <w:t xml:space="preserve">Drugim rozpatrywanym wariantem jest wariant technologiczny, polegający na zastosowaniu innego preparatu do odtłuszczania powierzchni - Preparat zawierający 99-100% </w:t>
            </w:r>
            <w:proofErr w:type="spellStart"/>
            <w:r w:rsidRPr="00B15911">
              <w:rPr>
                <w:rFonts w:ascii="Arial" w:hAnsi="Arial" w:cs="Arial"/>
                <w:sz w:val="18"/>
                <w:szCs w:val="18"/>
              </w:rPr>
              <w:t>tetrachloroetylenu</w:t>
            </w:r>
            <w:proofErr w:type="spellEnd"/>
            <w:r w:rsidRPr="00B15911">
              <w:rPr>
                <w:rFonts w:ascii="Arial" w:hAnsi="Arial" w:cs="Arial"/>
                <w:sz w:val="18"/>
                <w:szCs w:val="18"/>
              </w:rPr>
              <w:t>.</w:t>
            </w:r>
          </w:p>
        </w:tc>
      </w:tr>
      <w:tr w:rsidR="003974E2" w:rsidRPr="00AF4547" w14:paraId="7410306B" w14:textId="77777777" w:rsidTr="003974E2">
        <w:trPr>
          <w:trHeight w:val="590"/>
        </w:trPr>
        <w:tc>
          <w:tcPr>
            <w:tcW w:w="9226" w:type="dxa"/>
            <w:gridSpan w:val="2"/>
            <w:shd w:val="clear" w:color="auto" w:fill="F2F2F2" w:themeFill="background1" w:themeFillShade="F2"/>
          </w:tcPr>
          <w:p w14:paraId="1038F4B3" w14:textId="77777777" w:rsidR="003974E2" w:rsidRPr="00B15911" w:rsidRDefault="003974E2" w:rsidP="003974E2">
            <w:pPr>
              <w:rPr>
                <w:rFonts w:ascii="Arial" w:hAnsi="Arial" w:cs="Arial"/>
                <w:b/>
                <w:bCs/>
                <w:sz w:val="18"/>
                <w:szCs w:val="18"/>
              </w:rPr>
            </w:pPr>
            <w:r w:rsidRPr="00B15911">
              <w:rPr>
                <w:rFonts w:ascii="Arial" w:hAnsi="Arial" w:cs="Arial"/>
                <w:b/>
                <w:bCs/>
                <w:sz w:val="18"/>
                <w:szCs w:val="18"/>
              </w:rPr>
              <w:lastRenderedPageBreak/>
              <w:t>Określenie przewidywanego oddziaływania analizowanych wariantów na środowisko, w tym również w przypadku wystąpienia poważnej awarii przemysłowej i katastrofy naturalnej i budowlanej, na klimat, w tym emisje gazów cieplarnianych i oddziaływania istotne z punktu widzenia dostosowania do zmian klimatu, a także możliwego transgranicznego oddziaływania na środowisko</w:t>
            </w:r>
          </w:p>
        </w:tc>
      </w:tr>
      <w:tr w:rsidR="00902D82" w:rsidRPr="00AF4547" w14:paraId="06FD226B" w14:textId="77777777" w:rsidTr="00902D82">
        <w:trPr>
          <w:trHeight w:val="539"/>
        </w:trPr>
        <w:tc>
          <w:tcPr>
            <w:tcW w:w="2830" w:type="dxa"/>
          </w:tcPr>
          <w:p w14:paraId="2C1E7E52" w14:textId="77777777" w:rsidR="00902D82" w:rsidRPr="00B15911" w:rsidRDefault="003974E2" w:rsidP="00DB1219">
            <w:pPr>
              <w:rPr>
                <w:rFonts w:ascii="Arial" w:hAnsi="Arial" w:cs="Arial"/>
                <w:sz w:val="18"/>
                <w:szCs w:val="18"/>
              </w:rPr>
            </w:pPr>
            <w:r w:rsidRPr="00B15911">
              <w:rPr>
                <w:rFonts w:ascii="Arial" w:hAnsi="Arial" w:cs="Arial"/>
                <w:sz w:val="18"/>
                <w:szCs w:val="18"/>
              </w:rPr>
              <w:t>Oddziaływanie inwestycji na powierzchnię ziemi i gleby</w:t>
            </w:r>
          </w:p>
        </w:tc>
        <w:tc>
          <w:tcPr>
            <w:tcW w:w="6396" w:type="dxa"/>
          </w:tcPr>
          <w:p w14:paraId="2F13003E" w14:textId="33F29940" w:rsidR="003974E2" w:rsidRPr="00B15911" w:rsidRDefault="003974E2" w:rsidP="00DB1219">
            <w:pPr>
              <w:rPr>
                <w:rFonts w:ascii="Arial" w:hAnsi="Arial" w:cs="Arial"/>
                <w:sz w:val="18"/>
                <w:szCs w:val="18"/>
              </w:rPr>
            </w:pPr>
            <w:r w:rsidRPr="00B15911">
              <w:rPr>
                <w:rFonts w:ascii="Arial" w:hAnsi="Arial" w:cs="Arial"/>
                <w:sz w:val="18"/>
                <w:szCs w:val="18"/>
              </w:rPr>
              <w:t xml:space="preserve">Powierzchnia ziemi w obszarze przedsięwzięcia jest już przekształcona zarówno w zakresie ukształtowania terenu jak i stanu gleb.  </w:t>
            </w:r>
          </w:p>
        </w:tc>
      </w:tr>
      <w:tr w:rsidR="00902D82" w:rsidRPr="00AF4547" w14:paraId="746A8A2D" w14:textId="77777777" w:rsidTr="00902D82">
        <w:trPr>
          <w:trHeight w:val="539"/>
        </w:trPr>
        <w:tc>
          <w:tcPr>
            <w:tcW w:w="2830" w:type="dxa"/>
          </w:tcPr>
          <w:p w14:paraId="381E18D2" w14:textId="77777777" w:rsidR="00902D82" w:rsidRPr="00B15911" w:rsidRDefault="003974E2" w:rsidP="00DB1219">
            <w:pPr>
              <w:rPr>
                <w:rFonts w:ascii="Arial" w:hAnsi="Arial" w:cs="Arial"/>
                <w:sz w:val="18"/>
                <w:szCs w:val="18"/>
              </w:rPr>
            </w:pPr>
            <w:r w:rsidRPr="00B15911">
              <w:rPr>
                <w:rFonts w:ascii="Arial" w:hAnsi="Arial" w:cs="Arial"/>
                <w:sz w:val="18"/>
                <w:szCs w:val="18"/>
              </w:rPr>
              <w:t>Oddziaływanie na wody powierzchniowe i podziemne</w:t>
            </w:r>
          </w:p>
        </w:tc>
        <w:tc>
          <w:tcPr>
            <w:tcW w:w="6396" w:type="dxa"/>
          </w:tcPr>
          <w:p w14:paraId="75AB01BC" w14:textId="0F9B59B2" w:rsidR="003974E2" w:rsidRPr="00B15911" w:rsidRDefault="003974E2" w:rsidP="003974E2">
            <w:pPr>
              <w:rPr>
                <w:rFonts w:ascii="Arial" w:hAnsi="Arial" w:cs="Arial"/>
                <w:sz w:val="18"/>
                <w:szCs w:val="18"/>
              </w:rPr>
            </w:pPr>
            <w:r w:rsidRPr="00B15911">
              <w:rPr>
                <w:rFonts w:ascii="Arial" w:hAnsi="Arial" w:cs="Arial"/>
                <w:sz w:val="18"/>
                <w:szCs w:val="18"/>
              </w:rPr>
              <w:t xml:space="preserve">Na terenie inwestycji brak jest naturalnych zbiorników wodnych w związku z czym w fazie funkcjonowania i likwidacji, nie wystąpi negatywny wpływ na wody powierzchniowe </w:t>
            </w:r>
          </w:p>
          <w:p w14:paraId="3C6E7425" w14:textId="77777777" w:rsidR="003974E2" w:rsidRPr="00B15911" w:rsidRDefault="003974E2" w:rsidP="003974E2">
            <w:pPr>
              <w:rPr>
                <w:rFonts w:ascii="Arial" w:hAnsi="Arial" w:cs="Arial"/>
                <w:sz w:val="18"/>
                <w:szCs w:val="18"/>
              </w:rPr>
            </w:pPr>
            <w:r w:rsidRPr="00B15911">
              <w:rPr>
                <w:rFonts w:ascii="Arial" w:hAnsi="Arial" w:cs="Arial"/>
                <w:sz w:val="18"/>
                <w:szCs w:val="18"/>
              </w:rPr>
              <w:t>i podziemne. Wszystkie urządzenia wykorzystywane do prac realizacyjnych będą sprawne techniczne.</w:t>
            </w:r>
          </w:p>
        </w:tc>
      </w:tr>
      <w:tr w:rsidR="00902D82" w:rsidRPr="00AF4547" w14:paraId="1E67A0DF" w14:textId="77777777" w:rsidTr="00902D82">
        <w:trPr>
          <w:trHeight w:val="539"/>
        </w:trPr>
        <w:tc>
          <w:tcPr>
            <w:tcW w:w="2830" w:type="dxa"/>
          </w:tcPr>
          <w:p w14:paraId="3643DF47" w14:textId="77777777" w:rsidR="00902D82" w:rsidRPr="00B15911" w:rsidRDefault="003974E2" w:rsidP="00DB1219">
            <w:pPr>
              <w:rPr>
                <w:rFonts w:ascii="Arial" w:hAnsi="Arial" w:cs="Arial"/>
                <w:sz w:val="18"/>
                <w:szCs w:val="18"/>
              </w:rPr>
            </w:pPr>
            <w:r w:rsidRPr="00B15911">
              <w:rPr>
                <w:rFonts w:ascii="Arial" w:hAnsi="Arial" w:cs="Arial"/>
                <w:sz w:val="18"/>
                <w:szCs w:val="18"/>
              </w:rPr>
              <w:t>Gospodarka wodno-ściekowa</w:t>
            </w:r>
          </w:p>
        </w:tc>
        <w:tc>
          <w:tcPr>
            <w:tcW w:w="6396" w:type="dxa"/>
          </w:tcPr>
          <w:p w14:paraId="0EBB533A" w14:textId="77777777" w:rsidR="00E45505" w:rsidRPr="00E45505" w:rsidRDefault="00E45505" w:rsidP="00E45505">
            <w:pPr>
              <w:rPr>
                <w:rFonts w:ascii="Arial" w:hAnsi="Arial" w:cs="Arial"/>
                <w:sz w:val="18"/>
                <w:szCs w:val="18"/>
              </w:rPr>
            </w:pPr>
            <w:r w:rsidRPr="00E45505">
              <w:rPr>
                <w:rFonts w:ascii="Arial" w:hAnsi="Arial" w:cs="Arial"/>
                <w:sz w:val="18"/>
                <w:szCs w:val="18"/>
              </w:rPr>
              <w:t xml:space="preserve">W fazie powstawania inwestycji, przy odpowiednim zorganizowaniu placu prowadzenia prac nie przewiduje się ujemnego wpływu na wody podziemne i powierzchniowe. </w:t>
            </w:r>
          </w:p>
          <w:p w14:paraId="6E39FEB7" w14:textId="41EDA56C" w:rsidR="00754E6B" w:rsidRDefault="00E45505" w:rsidP="00E45505">
            <w:pPr>
              <w:rPr>
                <w:rFonts w:ascii="Arial" w:hAnsi="Arial" w:cs="Arial"/>
                <w:sz w:val="18"/>
                <w:szCs w:val="18"/>
              </w:rPr>
            </w:pPr>
            <w:r w:rsidRPr="00E45505">
              <w:rPr>
                <w:rFonts w:ascii="Arial" w:hAnsi="Arial" w:cs="Arial"/>
                <w:sz w:val="18"/>
                <w:szCs w:val="18"/>
              </w:rPr>
              <w:t xml:space="preserve">W związku z pracą osób fizycznych powstawać będą ścieki socjalno-bytowe. Ścieki te będą gromadzone w szczelnym zbiorniku bezodpływowym (np.  w czasie budowy typu </w:t>
            </w:r>
            <w:proofErr w:type="spellStart"/>
            <w:r w:rsidRPr="00E45505">
              <w:rPr>
                <w:rFonts w:ascii="Arial" w:hAnsi="Arial" w:cs="Arial"/>
                <w:sz w:val="18"/>
                <w:szCs w:val="18"/>
              </w:rPr>
              <w:t>toi</w:t>
            </w:r>
            <w:proofErr w:type="spellEnd"/>
            <w:r w:rsidRPr="00E45505">
              <w:rPr>
                <w:rFonts w:ascii="Arial" w:hAnsi="Arial" w:cs="Arial"/>
                <w:sz w:val="18"/>
                <w:szCs w:val="18"/>
              </w:rPr>
              <w:t xml:space="preserve"> </w:t>
            </w:r>
            <w:proofErr w:type="spellStart"/>
            <w:r w:rsidRPr="00E45505">
              <w:rPr>
                <w:rFonts w:ascii="Arial" w:hAnsi="Arial" w:cs="Arial"/>
                <w:sz w:val="18"/>
                <w:szCs w:val="18"/>
              </w:rPr>
              <w:t>toi</w:t>
            </w:r>
            <w:proofErr w:type="spellEnd"/>
            <w:r w:rsidRPr="00E45505">
              <w:rPr>
                <w:rFonts w:ascii="Arial" w:hAnsi="Arial" w:cs="Arial"/>
                <w:sz w:val="18"/>
                <w:szCs w:val="18"/>
              </w:rPr>
              <w:t>) i systematycznie wywożone na oczyszczalnię ścieków.</w:t>
            </w:r>
          </w:p>
          <w:p w14:paraId="5267D233" w14:textId="77777777" w:rsidR="00E45505" w:rsidRPr="00E45505" w:rsidRDefault="00E45505" w:rsidP="00E45505">
            <w:pPr>
              <w:rPr>
                <w:rFonts w:ascii="Arial" w:hAnsi="Arial" w:cs="Arial"/>
                <w:sz w:val="18"/>
                <w:szCs w:val="18"/>
              </w:rPr>
            </w:pPr>
            <w:r w:rsidRPr="00E45505">
              <w:rPr>
                <w:rFonts w:ascii="Arial" w:hAnsi="Arial" w:cs="Arial"/>
                <w:sz w:val="18"/>
                <w:szCs w:val="18"/>
              </w:rPr>
              <w:t xml:space="preserve">Ścieki bytowe, powstające na terenie instalacji będą przyłączem sieciowym odprowadzane do kanalizacji sanitarnej, w związku z czym nie będą stanowić żadnego zagrożenia dla środowiska gruntowo-wodnego. </w:t>
            </w:r>
          </w:p>
          <w:p w14:paraId="11A659C4" w14:textId="77777777" w:rsidR="00E45505" w:rsidRDefault="00E45505" w:rsidP="00E45505">
            <w:pPr>
              <w:rPr>
                <w:rFonts w:ascii="Arial" w:hAnsi="Arial" w:cs="Arial"/>
                <w:sz w:val="18"/>
                <w:szCs w:val="18"/>
              </w:rPr>
            </w:pPr>
            <w:r w:rsidRPr="00E45505">
              <w:rPr>
                <w:rFonts w:ascii="Arial" w:hAnsi="Arial" w:cs="Arial"/>
                <w:sz w:val="18"/>
                <w:szCs w:val="18"/>
              </w:rPr>
              <w:t>Ścieki przemysłowe podczyszczane będą w zakładowej oczyszczalni ścieków i kierowane będą do kanalizacji sanitarnej.</w:t>
            </w:r>
          </w:p>
          <w:p w14:paraId="6FDED628" w14:textId="77777777" w:rsidR="00E45505" w:rsidRPr="00E45505" w:rsidRDefault="00E45505" w:rsidP="00E45505">
            <w:pPr>
              <w:rPr>
                <w:rFonts w:ascii="Arial" w:hAnsi="Arial" w:cs="Arial"/>
                <w:sz w:val="18"/>
                <w:szCs w:val="18"/>
              </w:rPr>
            </w:pPr>
            <w:r w:rsidRPr="00E45505">
              <w:rPr>
                <w:rFonts w:ascii="Arial" w:hAnsi="Arial" w:cs="Arial"/>
                <w:sz w:val="18"/>
                <w:szCs w:val="18"/>
              </w:rPr>
              <w:t xml:space="preserve">Wody opadowe i roztopowe z terenu planowanego przedsięwzięcia po podczyszczeniu </w:t>
            </w:r>
          </w:p>
          <w:p w14:paraId="6321AFF1" w14:textId="52CAA0EF" w:rsidR="00E45505" w:rsidRPr="00AF4547" w:rsidRDefault="00E45505" w:rsidP="00E45505">
            <w:pPr>
              <w:rPr>
                <w:rFonts w:ascii="Arial" w:hAnsi="Arial" w:cs="Arial"/>
                <w:sz w:val="18"/>
                <w:szCs w:val="18"/>
                <w:highlight w:val="yellow"/>
              </w:rPr>
            </w:pPr>
            <w:r w:rsidRPr="00E45505">
              <w:rPr>
                <w:rFonts w:ascii="Arial" w:hAnsi="Arial" w:cs="Arial"/>
                <w:sz w:val="18"/>
                <w:szCs w:val="18"/>
              </w:rPr>
              <w:t>w separatorze substancji ropopochodnych i osadniku (przepustowość maksymalna separatora dla podczyszczenia wód opadowych i roztopowych z terenów utwardzonych – min. 142 l/s), odprowadzane będą do miejskiej kanalizacji deszczowej.</w:t>
            </w:r>
          </w:p>
        </w:tc>
      </w:tr>
      <w:tr w:rsidR="003974E2" w:rsidRPr="00AF4547" w14:paraId="7D6A8A99" w14:textId="77777777" w:rsidTr="003974E2">
        <w:trPr>
          <w:trHeight w:val="539"/>
        </w:trPr>
        <w:tc>
          <w:tcPr>
            <w:tcW w:w="2830" w:type="dxa"/>
          </w:tcPr>
          <w:p w14:paraId="08934935" w14:textId="77777777" w:rsidR="003974E2" w:rsidRPr="00E45505" w:rsidRDefault="003974E2" w:rsidP="00DB1219">
            <w:pPr>
              <w:rPr>
                <w:rFonts w:ascii="Arial" w:hAnsi="Arial" w:cs="Arial"/>
                <w:sz w:val="18"/>
                <w:szCs w:val="18"/>
              </w:rPr>
            </w:pPr>
            <w:r w:rsidRPr="00E45505">
              <w:rPr>
                <w:rFonts w:ascii="Arial" w:hAnsi="Arial" w:cs="Arial"/>
                <w:sz w:val="18"/>
                <w:szCs w:val="18"/>
              </w:rPr>
              <w:t>Oddziaływanie na środowisko (w tym ludzi) w aspekcie powietrza atmosferycznego</w:t>
            </w:r>
          </w:p>
        </w:tc>
        <w:tc>
          <w:tcPr>
            <w:tcW w:w="6396" w:type="dxa"/>
          </w:tcPr>
          <w:p w14:paraId="3DA4FCDB" w14:textId="211956F5" w:rsidR="006B0651" w:rsidRPr="00E45505" w:rsidRDefault="006B0651" w:rsidP="006B0651">
            <w:pPr>
              <w:jc w:val="both"/>
              <w:rPr>
                <w:rFonts w:ascii="Arial" w:hAnsi="Arial" w:cs="Arial"/>
                <w:sz w:val="18"/>
                <w:szCs w:val="18"/>
              </w:rPr>
            </w:pPr>
            <w:r w:rsidRPr="00E45505">
              <w:rPr>
                <w:rFonts w:ascii="Arial" w:hAnsi="Arial" w:cs="Arial"/>
                <w:sz w:val="18"/>
                <w:szCs w:val="18"/>
              </w:rPr>
              <w:t>Realizacja inwestycji polegać będzie na wykonaniu robót budowlanych związanych z planowanymi obiektami oraz infrastrukturą towarzyszącą. W trakcie prac budowlanych wystąpi wtórna emisja pyłu powstającego podczas pracy maszyn i urządzeń wykonujących roboty ziemne oraz emisja spalin pochodzących z silników maszyn i środków transportu. Wymienione uciążliwości będą krótkotrwałe, a wpływ prac na etapie realizacji na powietrze atmosferyczne będzie ograniczony do niewielkiej strefy wokół inwestycji, nie stanowiąc odczuwalnego zagrożenia dla okolicznych mieszkańców.</w:t>
            </w:r>
          </w:p>
          <w:p w14:paraId="0E58BD80" w14:textId="42B3BD12" w:rsidR="00FC20D6" w:rsidRPr="00E45505" w:rsidRDefault="006B0651" w:rsidP="006B0651">
            <w:pPr>
              <w:jc w:val="both"/>
              <w:rPr>
                <w:rFonts w:ascii="Arial" w:hAnsi="Arial" w:cs="Arial"/>
                <w:sz w:val="18"/>
                <w:szCs w:val="18"/>
              </w:rPr>
            </w:pPr>
            <w:r w:rsidRPr="00E45505">
              <w:rPr>
                <w:rFonts w:ascii="Arial" w:hAnsi="Arial" w:cs="Arial"/>
                <w:sz w:val="18"/>
                <w:szCs w:val="18"/>
              </w:rPr>
              <w:t>Na etapie eksploatacji inwestycji głównymi źródłami emisji zorganizowanej zanieczyszczeń gazowych i pyłowych z planowanej instalacji będą</w:t>
            </w:r>
            <w:r w:rsidR="00E45505" w:rsidRPr="00E45505">
              <w:rPr>
                <w:rFonts w:ascii="Arial" w:hAnsi="Arial" w:cs="Arial"/>
                <w:sz w:val="18"/>
                <w:szCs w:val="18"/>
              </w:rPr>
              <w:t xml:space="preserve"> procesy technologiczne ora ruch pojazdów.</w:t>
            </w:r>
          </w:p>
        </w:tc>
      </w:tr>
      <w:tr w:rsidR="003974E2" w:rsidRPr="00AF4547" w14:paraId="7B9F6FB6" w14:textId="77777777" w:rsidTr="003974E2">
        <w:trPr>
          <w:trHeight w:val="539"/>
        </w:trPr>
        <w:tc>
          <w:tcPr>
            <w:tcW w:w="2830" w:type="dxa"/>
          </w:tcPr>
          <w:p w14:paraId="7B540B23" w14:textId="77777777" w:rsidR="003974E2" w:rsidRPr="00E45505" w:rsidRDefault="003974E2" w:rsidP="00DB1219">
            <w:pPr>
              <w:rPr>
                <w:rFonts w:ascii="Arial" w:hAnsi="Arial" w:cs="Arial"/>
                <w:sz w:val="18"/>
                <w:szCs w:val="18"/>
              </w:rPr>
            </w:pPr>
            <w:r w:rsidRPr="00E45505">
              <w:rPr>
                <w:rFonts w:ascii="Arial" w:hAnsi="Arial" w:cs="Arial"/>
                <w:sz w:val="18"/>
                <w:szCs w:val="18"/>
              </w:rPr>
              <w:t>Oddziaływanie na środowisko (w tym ludzi) w aspekcie oddziaływanie akustycznego</w:t>
            </w:r>
          </w:p>
        </w:tc>
        <w:tc>
          <w:tcPr>
            <w:tcW w:w="6396" w:type="dxa"/>
          </w:tcPr>
          <w:p w14:paraId="1E5E9592" w14:textId="77777777" w:rsidR="00C1336F" w:rsidRPr="00E45505" w:rsidRDefault="00C1336F" w:rsidP="00DB1219">
            <w:pPr>
              <w:rPr>
                <w:rFonts w:ascii="Arial" w:hAnsi="Arial" w:cs="Arial"/>
                <w:sz w:val="18"/>
                <w:szCs w:val="18"/>
              </w:rPr>
            </w:pPr>
            <w:r w:rsidRPr="00E45505">
              <w:rPr>
                <w:rFonts w:ascii="Arial" w:hAnsi="Arial" w:cs="Arial"/>
                <w:sz w:val="18"/>
                <w:szCs w:val="18"/>
              </w:rPr>
              <w:t>W fazie budowy będzie miała miejsce okresowa emisja hałasu do środowiska, związana z budową instalacji przetwórni mas bitumicznych i posadowieniem maszyn i elementów instalacji. Prace budowlane będą prowadzone wyłącznie w porze dziennej z wyjątkiem prac, których technologia nie pozwala na przerwy np.: betonowanie.</w:t>
            </w:r>
          </w:p>
          <w:p w14:paraId="575BA5E6" w14:textId="77777777" w:rsidR="00940187" w:rsidRPr="00E45505" w:rsidRDefault="00940187" w:rsidP="00DB1219">
            <w:pPr>
              <w:rPr>
                <w:rFonts w:ascii="Arial" w:hAnsi="Arial" w:cs="Arial"/>
                <w:sz w:val="18"/>
                <w:szCs w:val="18"/>
              </w:rPr>
            </w:pPr>
            <w:r w:rsidRPr="00E45505">
              <w:rPr>
                <w:rFonts w:ascii="Arial" w:hAnsi="Arial" w:cs="Arial"/>
                <w:sz w:val="18"/>
                <w:szCs w:val="18"/>
              </w:rPr>
              <w:t>Na etapie funkcjonowania źródłami emisji hałasu dla przedmiotowej inwestycji będą:</w:t>
            </w:r>
          </w:p>
          <w:p w14:paraId="50627255" w14:textId="66CCDF11" w:rsidR="00940187" w:rsidRPr="00E45505" w:rsidRDefault="00940187" w:rsidP="00DB1219">
            <w:pPr>
              <w:rPr>
                <w:rFonts w:ascii="Arial" w:hAnsi="Arial" w:cs="Arial"/>
                <w:sz w:val="18"/>
                <w:szCs w:val="18"/>
              </w:rPr>
            </w:pPr>
            <w:r w:rsidRPr="00E45505">
              <w:rPr>
                <w:rFonts w:ascii="Arial" w:hAnsi="Arial" w:cs="Arial"/>
                <w:sz w:val="18"/>
                <w:szCs w:val="18"/>
              </w:rPr>
              <w:t>- ruch środków transportu</w:t>
            </w:r>
          </w:p>
          <w:p w14:paraId="5C967D18" w14:textId="04693C6D" w:rsidR="00C1336F" w:rsidRPr="00E45505" w:rsidRDefault="00C1336F" w:rsidP="00DB1219">
            <w:pPr>
              <w:rPr>
                <w:rFonts w:ascii="Arial" w:hAnsi="Arial" w:cs="Arial"/>
                <w:sz w:val="18"/>
                <w:szCs w:val="18"/>
              </w:rPr>
            </w:pPr>
            <w:r w:rsidRPr="00E45505">
              <w:rPr>
                <w:rFonts w:ascii="Arial" w:hAnsi="Arial" w:cs="Arial"/>
                <w:sz w:val="18"/>
                <w:szCs w:val="18"/>
              </w:rPr>
              <w:t>- źródła punktowe.</w:t>
            </w:r>
          </w:p>
          <w:p w14:paraId="17BF76AB" w14:textId="190D3512" w:rsidR="00940187" w:rsidRPr="00E45505" w:rsidRDefault="00940187" w:rsidP="00DB1219">
            <w:pPr>
              <w:rPr>
                <w:rFonts w:ascii="Arial" w:hAnsi="Arial" w:cs="Arial"/>
                <w:sz w:val="18"/>
                <w:szCs w:val="18"/>
              </w:rPr>
            </w:pPr>
            <w:r w:rsidRPr="00E45505">
              <w:rPr>
                <w:rFonts w:ascii="Arial" w:hAnsi="Arial" w:cs="Arial"/>
                <w:sz w:val="18"/>
                <w:szCs w:val="18"/>
              </w:rPr>
              <w:t xml:space="preserve">Nie przewiduje się </w:t>
            </w:r>
            <w:r w:rsidR="00C1336F" w:rsidRPr="00E45505">
              <w:rPr>
                <w:rFonts w:ascii="Arial" w:hAnsi="Arial" w:cs="Arial"/>
                <w:sz w:val="18"/>
                <w:szCs w:val="18"/>
              </w:rPr>
              <w:t>kubaturowych</w:t>
            </w:r>
            <w:r w:rsidRPr="00E45505">
              <w:rPr>
                <w:rFonts w:ascii="Arial" w:hAnsi="Arial" w:cs="Arial"/>
                <w:sz w:val="18"/>
                <w:szCs w:val="18"/>
              </w:rPr>
              <w:t xml:space="preserve"> źródeł hałasu (</w:t>
            </w:r>
            <w:r w:rsidR="00C1336F" w:rsidRPr="00E45505">
              <w:rPr>
                <w:rFonts w:ascii="Arial" w:hAnsi="Arial" w:cs="Arial"/>
                <w:sz w:val="18"/>
                <w:szCs w:val="18"/>
              </w:rPr>
              <w:t>budynków będących wtórnym źródłem hałasu</w:t>
            </w:r>
            <w:r w:rsidRPr="00E45505">
              <w:rPr>
                <w:rFonts w:ascii="Arial" w:hAnsi="Arial" w:cs="Arial"/>
                <w:sz w:val="18"/>
                <w:szCs w:val="18"/>
              </w:rPr>
              <w:t>).</w:t>
            </w:r>
          </w:p>
          <w:p w14:paraId="6678CDC6" w14:textId="70FFFC93" w:rsidR="00940187" w:rsidRPr="00E45505" w:rsidRDefault="00940187" w:rsidP="00DB1219">
            <w:pPr>
              <w:rPr>
                <w:rFonts w:ascii="Arial" w:hAnsi="Arial" w:cs="Arial"/>
                <w:sz w:val="18"/>
                <w:szCs w:val="18"/>
              </w:rPr>
            </w:pPr>
            <w:r w:rsidRPr="00E45505">
              <w:rPr>
                <w:rFonts w:ascii="Arial" w:hAnsi="Arial" w:cs="Arial"/>
                <w:sz w:val="18"/>
                <w:szCs w:val="18"/>
              </w:rPr>
              <w:lastRenderedPageBreak/>
              <w:t xml:space="preserve">Przeprowadzono analizę oddziaływania akustycznego w programie modelującym LEQ </w:t>
            </w:r>
            <w:proofErr w:type="spellStart"/>
            <w:r w:rsidRPr="00E45505">
              <w:rPr>
                <w:rFonts w:ascii="Arial" w:hAnsi="Arial" w:cs="Arial"/>
                <w:sz w:val="18"/>
                <w:szCs w:val="18"/>
              </w:rPr>
              <w:t>Proffessional</w:t>
            </w:r>
            <w:proofErr w:type="spellEnd"/>
            <w:r w:rsidRPr="00E45505">
              <w:rPr>
                <w:rFonts w:ascii="Arial" w:hAnsi="Arial" w:cs="Arial"/>
                <w:sz w:val="18"/>
                <w:szCs w:val="18"/>
              </w:rPr>
              <w:t xml:space="preserve"> 6.</w:t>
            </w:r>
          </w:p>
          <w:p w14:paraId="3968916A" w14:textId="5FDB343C" w:rsidR="00940187" w:rsidRPr="00E45505" w:rsidRDefault="00940187" w:rsidP="00940187">
            <w:pPr>
              <w:rPr>
                <w:rFonts w:ascii="Arial" w:hAnsi="Arial" w:cs="Arial"/>
                <w:sz w:val="18"/>
                <w:szCs w:val="18"/>
              </w:rPr>
            </w:pPr>
            <w:r w:rsidRPr="00E45505">
              <w:rPr>
                <w:rFonts w:ascii="Arial" w:hAnsi="Arial" w:cs="Arial"/>
                <w:sz w:val="18"/>
                <w:szCs w:val="18"/>
              </w:rPr>
              <w:t>Jak wynika z założeń projektowych funkcjonowanie inwestycji nie będzie źródłem ponadnormatywnej emisji hałasu do środowiska.</w:t>
            </w:r>
          </w:p>
        </w:tc>
      </w:tr>
      <w:tr w:rsidR="003974E2" w:rsidRPr="00AF4547" w14:paraId="2A7FA2AA" w14:textId="77777777" w:rsidTr="003974E2">
        <w:trPr>
          <w:trHeight w:val="539"/>
        </w:trPr>
        <w:tc>
          <w:tcPr>
            <w:tcW w:w="2830" w:type="dxa"/>
          </w:tcPr>
          <w:p w14:paraId="2E8DA203" w14:textId="77777777" w:rsidR="003974E2" w:rsidRPr="00E45505" w:rsidRDefault="003974E2" w:rsidP="00DB1219">
            <w:pPr>
              <w:rPr>
                <w:rFonts w:ascii="Arial" w:hAnsi="Arial" w:cs="Arial"/>
                <w:sz w:val="18"/>
                <w:szCs w:val="18"/>
              </w:rPr>
            </w:pPr>
            <w:r w:rsidRPr="00E45505">
              <w:rPr>
                <w:rFonts w:ascii="Arial" w:hAnsi="Arial" w:cs="Arial"/>
                <w:sz w:val="18"/>
                <w:szCs w:val="18"/>
              </w:rPr>
              <w:lastRenderedPageBreak/>
              <w:t>Gospodarka odpadami</w:t>
            </w:r>
          </w:p>
        </w:tc>
        <w:tc>
          <w:tcPr>
            <w:tcW w:w="6396" w:type="dxa"/>
          </w:tcPr>
          <w:p w14:paraId="022A0B9E" w14:textId="77777777" w:rsidR="003974E2" w:rsidRPr="00E45505" w:rsidRDefault="003974E2" w:rsidP="00DB1219">
            <w:pPr>
              <w:rPr>
                <w:rFonts w:ascii="Arial" w:hAnsi="Arial" w:cs="Arial"/>
                <w:sz w:val="18"/>
                <w:szCs w:val="18"/>
              </w:rPr>
            </w:pPr>
            <w:r w:rsidRPr="00E45505">
              <w:rPr>
                <w:rFonts w:ascii="Arial" w:hAnsi="Arial" w:cs="Arial"/>
                <w:sz w:val="18"/>
                <w:szCs w:val="18"/>
              </w:rPr>
              <w:t>Na etapie funkcjonowania powstać mogą takie odpady jak zużyta odzież ochronna, sorbenty, zużyte świetlówki lub inne elementy elektryczne i elektroniczne.</w:t>
            </w:r>
          </w:p>
          <w:p w14:paraId="220C5FA7" w14:textId="77777777" w:rsidR="003974E2" w:rsidRPr="00E45505" w:rsidRDefault="003974E2" w:rsidP="003974E2">
            <w:pPr>
              <w:rPr>
                <w:rFonts w:ascii="Arial" w:hAnsi="Arial" w:cs="Arial"/>
                <w:sz w:val="18"/>
                <w:szCs w:val="18"/>
              </w:rPr>
            </w:pPr>
            <w:r w:rsidRPr="00E45505">
              <w:rPr>
                <w:rFonts w:ascii="Arial" w:hAnsi="Arial" w:cs="Arial"/>
                <w:sz w:val="18"/>
                <w:szCs w:val="18"/>
              </w:rPr>
              <w:t>Odpady te magazynowane będą w wyznaczonym miejscy w pojemnikach lub kontenerach. Odpady przekazywane będą uprawnionym w tym zakresie podmiotom.</w:t>
            </w:r>
          </w:p>
          <w:p w14:paraId="4FBE4670" w14:textId="77777777" w:rsidR="003974E2" w:rsidRPr="00E45505" w:rsidRDefault="003974E2" w:rsidP="00DB1219">
            <w:pPr>
              <w:rPr>
                <w:rFonts w:ascii="Arial" w:hAnsi="Arial" w:cs="Arial"/>
                <w:sz w:val="18"/>
                <w:szCs w:val="18"/>
              </w:rPr>
            </w:pPr>
            <w:r w:rsidRPr="00E45505">
              <w:rPr>
                <w:rFonts w:ascii="Arial" w:hAnsi="Arial" w:cs="Arial"/>
                <w:sz w:val="18"/>
                <w:szCs w:val="18"/>
              </w:rPr>
              <w:t>Na etapie likwidacji powstaną typowe odpady budowlane, powstające w wyniku rozbiórki obiektu budowlanego.</w:t>
            </w:r>
          </w:p>
          <w:p w14:paraId="51A10D14" w14:textId="77777777" w:rsidR="003974E2" w:rsidRPr="00E45505" w:rsidRDefault="003974E2" w:rsidP="00DB1219">
            <w:pPr>
              <w:rPr>
                <w:rFonts w:ascii="Arial" w:hAnsi="Arial" w:cs="Arial"/>
                <w:sz w:val="18"/>
                <w:szCs w:val="18"/>
              </w:rPr>
            </w:pPr>
            <w:r w:rsidRPr="00E45505">
              <w:rPr>
                <w:rFonts w:ascii="Arial" w:hAnsi="Arial" w:cs="Arial"/>
                <w:sz w:val="18"/>
                <w:szCs w:val="18"/>
              </w:rPr>
              <w:t>Odpady te magazynowane będą w wyznaczonym miejscy w pojemnikach lub kontenerach. Odpady przekazywane będą uprawnionym w tym zakresie podmiotom.</w:t>
            </w:r>
          </w:p>
        </w:tc>
      </w:tr>
      <w:tr w:rsidR="003974E2" w:rsidRPr="00AF4547" w14:paraId="6AF0A21A" w14:textId="77777777" w:rsidTr="003974E2">
        <w:trPr>
          <w:trHeight w:val="539"/>
        </w:trPr>
        <w:tc>
          <w:tcPr>
            <w:tcW w:w="2830" w:type="dxa"/>
          </w:tcPr>
          <w:p w14:paraId="7D902AE5" w14:textId="77777777" w:rsidR="003974E2" w:rsidRPr="00E45505" w:rsidRDefault="00415B5A" w:rsidP="00DB1219">
            <w:pPr>
              <w:rPr>
                <w:rFonts w:ascii="Arial" w:hAnsi="Arial" w:cs="Arial"/>
                <w:sz w:val="18"/>
                <w:szCs w:val="18"/>
              </w:rPr>
            </w:pPr>
            <w:r w:rsidRPr="00E45505">
              <w:rPr>
                <w:rFonts w:ascii="Arial" w:hAnsi="Arial" w:cs="Arial"/>
                <w:sz w:val="18"/>
                <w:szCs w:val="18"/>
              </w:rPr>
              <w:t>Oddziaływanie na rośliny, zwierzęta, grzyby i siedliska przyrodnicze, formy ochrony przyrody, w tym cele i przedmiot ochrony obszarów Natura 2000 oraz ciągłość łączących je korytarzy ekologicznych</w:t>
            </w:r>
          </w:p>
        </w:tc>
        <w:tc>
          <w:tcPr>
            <w:tcW w:w="6396" w:type="dxa"/>
          </w:tcPr>
          <w:p w14:paraId="1ECA9CE9" w14:textId="77777777" w:rsidR="003974E2" w:rsidRPr="00E45505" w:rsidRDefault="00415B5A" w:rsidP="00DB1219">
            <w:pPr>
              <w:rPr>
                <w:rFonts w:ascii="Arial" w:hAnsi="Arial" w:cs="Arial"/>
                <w:sz w:val="18"/>
                <w:szCs w:val="18"/>
              </w:rPr>
            </w:pPr>
            <w:r w:rsidRPr="00E45505">
              <w:rPr>
                <w:rFonts w:ascii="Arial" w:hAnsi="Arial" w:cs="Arial"/>
                <w:sz w:val="18"/>
                <w:szCs w:val="18"/>
              </w:rPr>
              <w:t>Teren inwestycji jest przekształcony. Nie występują siedliska gatunków chronionych.</w:t>
            </w:r>
          </w:p>
          <w:p w14:paraId="5DF26B16" w14:textId="77777777" w:rsidR="00415B5A" w:rsidRPr="00E45505" w:rsidRDefault="00415B5A" w:rsidP="00DB1219">
            <w:pPr>
              <w:rPr>
                <w:rFonts w:ascii="Arial" w:hAnsi="Arial" w:cs="Arial"/>
                <w:sz w:val="18"/>
                <w:szCs w:val="18"/>
              </w:rPr>
            </w:pPr>
            <w:r w:rsidRPr="00E45505">
              <w:rPr>
                <w:rFonts w:ascii="Arial" w:hAnsi="Arial" w:cs="Arial"/>
                <w:sz w:val="18"/>
                <w:szCs w:val="18"/>
              </w:rPr>
              <w:t>Inwestycja zlokalizowana jest poza terenami chronionymi i obszarami korytarzy ekologicznych.</w:t>
            </w:r>
          </w:p>
          <w:p w14:paraId="38032008" w14:textId="494F3921" w:rsidR="00415B5A" w:rsidRPr="00E45505" w:rsidRDefault="00415B5A" w:rsidP="00DB1219">
            <w:pPr>
              <w:rPr>
                <w:rFonts w:ascii="Arial" w:hAnsi="Arial" w:cs="Arial"/>
                <w:sz w:val="18"/>
                <w:szCs w:val="18"/>
              </w:rPr>
            </w:pPr>
            <w:r w:rsidRPr="00E45505">
              <w:rPr>
                <w:rFonts w:ascii="Arial" w:hAnsi="Arial" w:cs="Arial"/>
                <w:sz w:val="18"/>
                <w:szCs w:val="18"/>
              </w:rPr>
              <w:t>Mając powyższe na uwadze, nie stwierdza się oddziaływania planowanego przedsięwzięcia na obiekty ochrony obszarowej oraz na bioróżnorodność, zarówno w fazie eksploatacji jak i likwidacji.</w:t>
            </w:r>
          </w:p>
        </w:tc>
      </w:tr>
      <w:tr w:rsidR="003974E2" w:rsidRPr="00AF4547" w14:paraId="767AB962" w14:textId="77777777" w:rsidTr="003974E2">
        <w:trPr>
          <w:trHeight w:val="539"/>
        </w:trPr>
        <w:tc>
          <w:tcPr>
            <w:tcW w:w="2830" w:type="dxa"/>
          </w:tcPr>
          <w:p w14:paraId="2C87BF6D" w14:textId="77777777" w:rsidR="003974E2" w:rsidRPr="00E45505" w:rsidRDefault="00415B5A" w:rsidP="00DB1219">
            <w:pPr>
              <w:rPr>
                <w:rFonts w:ascii="Arial" w:hAnsi="Arial" w:cs="Arial"/>
                <w:sz w:val="18"/>
                <w:szCs w:val="18"/>
              </w:rPr>
            </w:pPr>
            <w:r w:rsidRPr="00E45505">
              <w:rPr>
                <w:rFonts w:ascii="Arial" w:hAnsi="Arial" w:cs="Arial"/>
                <w:sz w:val="18"/>
                <w:szCs w:val="18"/>
              </w:rPr>
              <w:t>Oddziaływanie na krajobraz i krajobraz kulturowy</w:t>
            </w:r>
          </w:p>
        </w:tc>
        <w:tc>
          <w:tcPr>
            <w:tcW w:w="6396" w:type="dxa"/>
          </w:tcPr>
          <w:p w14:paraId="6EC7755D" w14:textId="7F4F7B51" w:rsidR="00415B5A" w:rsidRPr="00E45505" w:rsidRDefault="00415B5A" w:rsidP="00415B5A">
            <w:pPr>
              <w:rPr>
                <w:rFonts w:ascii="Arial" w:hAnsi="Arial" w:cs="Arial"/>
                <w:sz w:val="18"/>
                <w:szCs w:val="18"/>
              </w:rPr>
            </w:pPr>
            <w:r w:rsidRPr="00E45505">
              <w:rPr>
                <w:rFonts w:ascii="Arial" w:hAnsi="Arial" w:cs="Arial"/>
                <w:sz w:val="18"/>
                <w:szCs w:val="18"/>
              </w:rPr>
              <w:t>Planowane przedsięwzięcie realizowane jest na terenie o znacznym przekształceniu, dlatego planowana inwestycja wpisuje się w funkcje i krajobraz tego terenu.</w:t>
            </w:r>
          </w:p>
          <w:p w14:paraId="74EE5689" w14:textId="77777777" w:rsidR="003974E2" w:rsidRPr="00E45505" w:rsidRDefault="00415B5A" w:rsidP="00415B5A">
            <w:pPr>
              <w:rPr>
                <w:rFonts w:ascii="Arial" w:hAnsi="Arial" w:cs="Arial"/>
                <w:sz w:val="18"/>
                <w:szCs w:val="18"/>
              </w:rPr>
            </w:pPr>
            <w:r w:rsidRPr="00E45505">
              <w:rPr>
                <w:rFonts w:ascii="Arial" w:hAnsi="Arial" w:cs="Arial"/>
                <w:sz w:val="18"/>
                <w:szCs w:val="18"/>
              </w:rPr>
              <w:t>Mając na uwadze powyższe, ostatecznie zagrożenie wizualne oraz potencjalne zmiany strukturalne krajobrazu na etapie realizacji planowanego przedsięwzięcia ocenia się jako małe i nieistotne.</w:t>
            </w:r>
          </w:p>
        </w:tc>
      </w:tr>
      <w:tr w:rsidR="003974E2" w:rsidRPr="00AF4547" w14:paraId="2DAD4929" w14:textId="77777777" w:rsidTr="003974E2">
        <w:trPr>
          <w:trHeight w:val="539"/>
        </w:trPr>
        <w:tc>
          <w:tcPr>
            <w:tcW w:w="2830" w:type="dxa"/>
          </w:tcPr>
          <w:p w14:paraId="5D26C8EE" w14:textId="77777777" w:rsidR="003974E2" w:rsidRPr="00E45505" w:rsidRDefault="00415B5A" w:rsidP="00DB1219">
            <w:pPr>
              <w:rPr>
                <w:rFonts w:ascii="Arial" w:hAnsi="Arial" w:cs="Arial"/>
                <w:sz w:val="18"/>
                <w:szCs w:val="18"/>
              </w:rPr>
            </w:pPr>
            <w:r w:rsidRPr="00E45505">
              <w:rPr>
                <w:rFonts w:ascii="Arial" w:hAnsi="Arial" w:cs="Arial"/>
                <w:sz w:val="18"/>
                <w:szCs w:val="18"/>
              </w:rPr>
              <w:t>Oddziaływanie w zakresie pól elektromagnetycznych</w:t>
            </w:r>
          </w:p>
        </w:tc>
        <w:tc>
          <w:tcPr>
            <w:tcW w:w="6396" w:type="dxa"/>
          </w:tcPr>
          <w:p w14:paraId="33F734B1" w14:textId="77777777" w:rsidR="003974E2" w:rsidRPr="00E45505" w:rsidRDefault="00415B5A" w:rsidP="00DB1219">
            <w:pPr>
              <w:rPr>
                <w:rFonts w:ascii="Arial" w:hAnsi="Arial" w:cs="Arial"/>
                <w:sz w:val="18"/>
                <w:szCs w:val="18"/>
              </w:rPr>
            </w:pPr>
            <w:r w:rsidRPr="00E45505">
              <w:rPr>
                <w:rFonts w:ascii="Arial" w:hAnsi="Arial" w:cs="Arial"/>
                <w:sz w:val="18"/>
                <w:szCs w:val="18"/>
              </w:rPr>
              <w:t>W ramach planowanego przedsięwzięcia nie wystąpi oddziaływanie w zakresie pól elektromagnetycznych.</w:t>
            </w:r>
          </w:p>
        </w:tc>
      </w:tr>
      <w:tr w:rsidR="003974E2" w:rsidRPr="00AF4547" w14:paraId="4E70ADE3" w14:textId="77777777" w:rsidTr="003974E2">
        <w:trPr>
          <w:trHeight w:val="539"/>
        </w:trPr>
        <w:tc>
          <w:tcPr>
            <w:tcW w:w="2830" w:type="dxa"/>
          </w:tcPr>
          <w:p w14:paraId="6BDC8215" w14:textId="77777777" w:rsidR="003974E2" w:rsidRPr="00E45505" w:rsidRDefault="00415B5A" w:rsidP="00DB1219">
            <w:pPr>
              <w:rPr>
                <w:rFonts w:ascii="Arial" w:hAnsi="Arial" w:cs="Arial"/>
                <w:sz w:val="18"/>
                <w:szCs w:val="18"/>
              </w:rPr>
            </w:pPr>
            <w:r w:rsidRPr="00E45505">
              <w:rPr>
                <w:rFonts w:ascii="Arial" w:hAnsi="Arial" w:cs="Arial"/>
                <w:sz w:val="18"/>
                <w:szCs w:val="18"/>
              </w:rPr>
              <w:t>Oddziaływanie na klimat</w:t>
            </w:r>
          </w:p>
        </w:tc>
        <w:tc>
          <w:tcPr>
            <w:tcW w:w="6396" w:type="dxa"/>
          </w:tcPr>
          <w:p w14:paraId="057757D1" w14:textId="543FCFC1" w:rsidR="003974E2" w:rsidRPr="00E45505" w:rsidRDefault="00D62B17" w:rsidP="00DB1219">
            <w:pPr>
              <w:rPr>
                <w:rFonts w:ascii="Arial" w:hAnsi="Arial" w:cs="Arial"/>
                <w:sz w:val="18"/>
                <w:szCs w:val="18"/>
              </w:rPr>
            </w:pPr>
            <w:r w:rsidRPr="00E45505">
              <w:rPr>
                <w:rFonts w:ascii="Arial" w:hAnsi="Arial" w:cs="Arial"/>
                <w:sz w:val="18"/>
                <w:szCs w:val="18"/>
              </w:rPr>
              <w:t>Źródłem</w:t>
            </w:r>
            <w:r w:rsidR="00415B5A" w:rsidRPr="00E45505">
              <w:rPr>
                <w:rFonts w:ascii="Arial" w:hAnsi="Arial" w:cs="Arial"/>
                <w:sz w:val="18"/>
                <w:szCs w:val="18"/>
              </w:rPr>
              <w:t xml:space="preserve"> emisji do powietrza jest ruch pojazdów</w:t>
            </w:r>
            <w:r w:rsidRPr="00E45505">
              <w:rPr>
                <w:rFonts w:ascii="Arial" w:hAnsi="Arial" w:cs="Arial"/>
                <w:sz w:val="18"/>
                <w:szCs w:val="18"/>
              </w:rPr>
              <w:t xml:space="preserve"> i procesy </w:t>
            </w:r>
            <w:r w:rsidR="00416F6E" w:rsidRPr="00E45505">
              <w:rPr>
                <w:rFonts w:ascii="Arial" w:hAnsi="Arial" w:cs="Arial"/>
                <w:sz w:val="18"/>
                <w:szCs w:val="18"/>
              </w:rPr>
              <w:t>technologiczne</w:t>
            </w:r>
            <w:r w:rsidR="00415B5A" w:rsidRPr="00E45505">
              <w:rPr>
                <w:rFonts w:ascii="Arial" w:hAnsi="Arial" w:cs="Arial"/>
                <w:sz w:val="18"/>
                <w:szCs w:val="18"/>
              </w:rPr>
              <w:t>, przy planowanej skali przedsięwzięcia, nie przewiduje się negatywnego oddziaływania inwestycji na klimat.</w:t>
            </w:r>
          </w:p>
        </w:tc>
      </w:tr>
      <w:tr w:rsidR="003974E2" w:rsidRPr="00AF4547" w14:paraId="363E3A1C" w14:textId="77777777" w:rsidTr="003974E2">
        <w:trPr>
          <w:trHeight w:val="539"/>
        </w:trPr>
        <w:tc>
          <w:tcPr>
            <w:tcW w:w="2830" w:type="dxa"/>
          </w:tcPr>
          <w:p w14:paraId="53CBC9CF" w14:textId="77777777" w:rsidR="003974E2" w:rsidRPr="00E45505" w:rsidRDefault="00415B5A" w:rsidP="00DB1219">
            <w:pPr>
              <w:rPr>
                <w:rFonts w:ascii="Arial" w:hAnsi="Arial" w:cs="Arial"/>
                <w:sz w:val="18"/>
                <w:szCs w:val="18"/>
              </w:rPr>
            </w:pPr>
            <w:r w:rsidRPr="00E45505">
              <w:rPr>
                <w:rFonts w:ascii="Arial" w:hAnsi="Arial" w:cs="Arial"/>
                <w:sz w:val="18"/>
                <w:szCs w:val="18"/>
              </w:rPr>
              <w:t>Oddziaływanie na zabytki</w:t>
            </w:r>
          </w:p>
        </w:tc>
        <w:tc>
          <w:tcPr>
            <w:tcW w:w="6396" w:type="dxa"/>
          </w:tcPr>
          <w:p w14:paraId="4C09FD10" w14:textId="77777777" w:rsidR="003974E2" w:rsidRPr="00E45505" w:rsidRDefault="00415B5A" w:rsidP="00DB1219">
            <w:pPr>
              <w:rPr>
                <w:rFonts w:ascii="Arial" w:hAnsi="Arial" w:cs="Arial"/>
                <w:sz w:val="18"/>
                <w:szCs w:val="18"/>
              </w:rPr>
            </w:pPr>
            <w:r w:rsidRPr="00E45505">
              <w:rPr>
                <w:rFonts w:ascii="Arial" w:hAnsi="Arial" w:cs="Arial"/>
                <w:sz w:val="18"/>
                <w:szCs w:val="18"/>
              </w:rPr>
              <w:t>Na terenie planowanego przedsięwzięcia oraz jego sąsiedztwie nie występują zabytki, zatem nie przewiduje się wpływu inwestycji na ten aspekt środowiska.</w:t>
            </w:r>
          </w:p>
        </w:tc>
      </w:tr>
      <w:tr w:rsidR="003974E2" w:rsidRPr="00AF4547" w14:paraId="4B407E1B" w14:textId="77777777" w:rsidTr="003974E2">
        <w:trPr>
          <w:trHeight w:val="539"/>
        </w:trPr>
        <w:tc>
          <w:tcPr>
            <w:tcW w:w="2830" w:type="dxa"/>
          </w:tcPr>
          <w:p w14:paraId="0C482236" w14:textId="77777777" w:rsidR="003974E2" w:rsidRPr="00E45505" w:rsidRDefault="00415B5A" w:rsidP="00DB1219">
            <w:pPr>
              <w:rPr>
                <w:rFonts w:ascii="Arial" w:hAnsi="Arial" w:cs="Arial"/>
                <w:sz w:val="18"/>
                <w:szCs w:val="18"/>
              </w:rPr>
            </w:pPr>
            <w:r w:rsidRPr="00E45505">
              <w:rPr>
                <w:rFonts w:ascii="Arial" w:hAnsi="Arial" w:cs="Arial"/>
                <w:sz w:val="18"/>
                <w:szCs w:val="18"/>
              </w:rPr>
              <w:t>Wzajemne powiązania pomiędzy poszczególnymi oddziaływaniami na środowisko</w:t>
            </w:r>
          </w:p>
        </w:tc>
        <w:tc>
          <w:tcPr>
            <w:tcW w:w="6396" w:type="dxa"/>
          </w:tcPr>
          <w:p w14:paraId="46552385" w14:textId="77777777" w:rsidR="003974E2" w:rsidRPr="00E45505" w:rsidRDefault="00415B5A" w:rsidP="00DB1219">
            <w:pPr>
              <w:rPr>
                <w:rFonts w:ascii="Arial" w:hAnsi="Arial" w:cs="Arial"/>
                <w:sz w:val="18"/>
                <w:szCs w:val="18"/>
              </w:rPr>
            </w:pPr>
            <w:r w:rsidRPr="00E45505">
              <w:rPr>
                <w:rFonts w:ascii="Arial" w:hAnsi="Arial" w:cs="Arial"/>
                <w:sz w:val="18"/>
                <w:szCs w:val="18"/>
              </w:rPr>
              <w:t>W raporcie wskazano powiązania pomiędzy poszczególnymi komponentami środowiska. Na podstawie przeprowadzonej analizy powiązań pomiędzy poszczególnymi oddziaływaniami można stwierdzić, iż oddziaływanie związane z inwestycją na poszczególne elementy składowe środowiska jest niewielkie.</w:t>
            </w:r>
          </w:p>
        </w:tc>
      </w:tr>
      <w:tr w:rsidR="003974E2" w:rsidRPr="00AF4547" w14:paraId="3192948B" w14:textId="77777777" w:rsidTr="003974E2">
        <w:trPr>
          <w:trHeight w:val="539"/>
        </w:trPr>
        <w:tc>
          <w:tcPr>
            <w:tcW w:w="2830" w:type="dxa"/>
          </w:tcPr>
          <w:p w14:paraId="0432B505" w14:textId="77777777" w:rsidR="003974E2" w:rsidRPr="00E45505" w:rsidRDefault="00415B5A" w:rsidP="00DB1219">
            <w:pPr>
              <w:rPr>
                <w:rFonts w:ascii="Arial" w:hAnsi="Arial" w:cs="Arial"/>
                <w:sz w:val="18"/>
                <w:szCs w:val="18"/>
              </w:rPr>
            </w:pPr>
            <w:r w:rsidRPr="00E45505">
              <w:rPr>
                <w:rFonts w:ascii="Arial" w:hAnsi="Arial" w:cs="Arial"/>
                <w:sz w:val="18"/>
                <w:szCs w:val="18"/>
              </w:rPr>
              <w:t>Ochrona interesu osób trzecich</w:t>
            </w:r>
          </w:p>
        </w:tc>
        <w:tc>
          <w:tcPr>
            <w:tcW w:w="6396" w:type="dxa"/>
          </w:tcPr>
          <w:p w14:paraId="285720D0" w14:textId="77777777" w:rsidR="003974E2" w:rsidRPr="00E45505" w:rsidRDefault="00415B5A" w:rsidP="00DB1219">
            <w:pPr>
              <w:rPr>
                <w:rFonts w:ascii="Arial" w:hAnsi="Arial" w:cs="Arial"/>
                <w:sz w:val="18"/>
                <w:szCs w:val="18"/>
              </w:rPr>
            </w:pPr>
            <w:r w:rsidRPr="00E45505">
              <w:rPr>
                <w:rFonts w:ascii="Arial" w:hAnsi="Arial" w:cs="Arial"/>
                <w:sz w:val="18"/>
                <w:szCs w:val="18"/>
              </w:rPr>
              <w:t>Inwestycja realizowana zgodnie z założeniami przyjętymi w raporcie, w oparciu o stosowne decyzje administracyjne i przepisy prawa nie będzie naruszać interesów osób trzecich.</w:t>
            </w:r>
          </w:p>
        </w:tc>
      </w:tr>
      <w:tr w:rsidR="003974E2" w:rsidRPr="00AF4547" w14:paraId="211570FE" w14:textId="77777777" w:rsidTr="003974E2">
        <w:trPr>
          <w:trHeight w:val="539"/>
        </w:trPr>
        <w:tc>
          <w:tcPr>
            <w:tcW w:w="2830" w:type="dxa"/>
          </w:tcPr>
          <w:p w14:paraId="5F596F30" w14:textId="77777777" w:rsidR="003974E2" w:rsidRPr="00E45505" w:rsidRDefault="00415B5A" w:rsidP="00DB1219">
            <w:pPr>
              <w:rPr>
                <w:rFonts w:ascii="Arial" w:hAnsi="Arial" w:cs="Arial"/>
                <w:sz w:val="18"/>
                <w:szCs w:val="18"/>
              </w:rPr>
            </w:pPr>
            <w:r w:rsidRPr="00E45505">
              <w:rPr>
                <w:rFonts w:ascii="Arial" w:hAnsi="Arial" w:cs="Arial"/>
                <w:sz w:val="18"/>
                <w:szCs w:val="18"/>
              </w:rPr>
              <w:t>Możliwość transgranicznego oddziaływania planowanej inwestycji</w:t>
            </w:r>
          </w:p>
        </w:tc>
        <w:tc>
          <w:tcPr>
            <w:tcW w:w="6396" w:type="dxa"/>
          </w:tcPr>
          <w:p w14:paraId="050B645A" w14:textId="21977309" w:rsidR="003974E2" w:rsidRPr="00E45505" w:rsidRDefault="00415B5A" w:rsidP="00DB1219">
            <w:pPr>
              <w:rPr>
                <w:rFonts w:ascii="Arial" w:hAnsi="Arial" w:cs="Arial"/>
                <w:sz w:val="18"/>
                <w:szCs w:val="18"/>
              </w:rPr>
            </w:pPr>
            <w:r w:rsidRPr="00E45505">
              <w:rPr>
                <w:rFonts w:ascii="Arial" w:hAnsi="Arial" w:cs="Arial"/>
                <w:sz w:val="18"/>
                <w:szCs w:val="18"/>
              </w:rPr>
              <w:t xml:space="preserve">Z uwagi na odległość od granicy Państwa, nie wystąpi oddziaływanie </w:t>
            </w:r>
            <w:r w:rsidR="00E45505">
              <w:rPr>
                <w:rFonts w:ascii="Arial" w:hAnsi="Arial" w:cs="Arial"/>
                <w:sz w:val="18"/>
                <w:szCs w:val="18"/>
              </w:rPr>
              <w:t>transgraniczne.</w:t>
            </w:r>
          </w:p>
        </w:tc>
      </w:tr>
      <w:tr w:rsidR="003974E2" w:rsidRPr="00AF4547" w14:paraId="7ECEFC8C" w14:textId="77777777" w:rsidTr="003974E2">
        <w:trPr>
          <w:trHeight w:val="539"/>
        </w:trPr>
        <w:tc>
          <w:tcPr>
            <w:tcW w:w="2830" w:type="dxa"/>
          </w:tcPr>
          <w:p w14:paraId="4E9C7EC3" w14:textId="77777777" w:rsidR="003974E2" w:rsidRPr="00E45505" w:rsidRDefault="00415B5A" w:rsidP="00DB1219">
            <w:pPr>
              <w:rPr>
                <w:rFonts w:ascii="Arial" w:hAnsi="Arial" w:cs="Arial"/>
                <w:sz w:val="18"/>
                <w:szCs w:val="18"/>
              </w:rPr>
            </w:pPr>
            <w:r w:rsidRPr="00E45505">
              <w:rPr>
                <w:rFonts w:ascii="Arial" w:hAnsi="Arial" w:cs="Arial"/>
                <w:sz w:val="18"/>
                <w:szCs w:val="18"/>
              </w:rPr>
              <w:t>Możliwość wystąpienia poważnej awarii przemysłowej</w:t>
            </w:r>
          </w:p>
        </w:tc>
        <w:tc>
          <w:tcPr>
            <w:tcW w:w="6396" w:type="dxa"/>
          </w:tcPr>
          <w:p w14:paraId="64B7EB69" w14:textId="77777777" w:rsidR="003974E2" w:rsidRPr="00E45505" w:rsidRDefault="00415B5A" w:rsidP="00DB1219">
            <w:pPr>
              <w:rPr>
                <w:rFonts w:ascii="Arial" w:hAnsi="Arial" w:cs="Arial"/>
                <w:sz w:val="18"/>
                <w:szCs w:val="18"/>
              </w:rPr>
            </w:pPr>
            <w:r w:rsidRPr="00E45505">
              <w:rPr>
                <w:rFonts w:ascii="Arial" w:hAnsi="Arial" w:cs="Arial"/>
                <w:sz w:val="18"/>
                <w:szCs w:val="18"/>
              </w:rPr>
              <w:t>Inwestycja nie będzie stanowić zakładu o zwiększonym lub dużym ryzyku wystąpienia awarii przemysłowej, zatem taka awaria nie wystąpi.</w:t>
            </w:r>
          </w:p>
        </w:tc>
      </w:tr>
      <w:tr w:rsidR="003974E2" w:rsidRPr="00AF4547" w14:paraId="136CAB94" w14:textId="77777777" w:rsidTr="003974E2">
        <w:trPr>
          <w:trHeight w:val="539"/>
        </w:trPr>
        <w:tc>
          <w:tcPr>
            <w:tcW w:w="2830" w:type="dxa"/>
          </w:tcPr>
          <w:p w14:paraId="65BB8C28" w14:textId="77777777" w:rsidR="003974E2" w:rsidRPr="00E45505" w:rsidRDefault="00415B5A" w:rsidP="00DB1219">
            <w:pPr>
              <w:rPr>
                <w:rFonts w:ascii="Arial" w:hAnsi="Arial" w:cs="Arial"/>
                <w:sz w:val="18"/>
                <w:szCs w:val="18"/>
              </w:rPr>
            </w:pPr>
            <w:r w:rsidRPr="00E45505">
              <w:rPr>
                <w:rFonts w:ascii="Arial" w:hAnsi="Arial" w:cs="Arial"/>
                <w:sz w:val="18"/>
                <w:szCs w:val="18"/>
              </w:rPr>
              <w:t>Uzasadnienie proponowanego przez wnioskodawcę wariantu</w:t>
            </w:r>
          </w:p>
        </w:tc>
        <w:tc>
          <w:tcPr>
            <w:tcW w:w="6396" w:type="dxa"/>
          </w:tcPr>
          <w:p w14:paraId="66FCB9C3"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Oceniając wpływ realizacji przedsięwzięcia na zdrowie i życie ludzi kluczową część oceny stanowią oddziaływania wynikające z: oddziaływania hałasu i zanieczyszczeń pyłowo - gazowych wprowadzanych do powietrza atmosferycznego, oddziaływania elektromagnetycznego, wpływu na dobra materialne i możliwość powstania konfliktów społecznych, oddziaływania na wody podziemne w tym i zabezpieczenie zaopatrzenia </w:t>
            </w:r>
          </w:p>
          <w:p w14:paraId="086F68E0" w14:textId="77777777" w:rsidR="003974E2" w:rsidRPr="00E45505" w:rsidRDefault="00415B5A" w:rsidP="00415B5A">
            <w:pPr>
              <w:rPr>
                <w:rFonts w:ascii="Arial" w:hAnsi="Arial" w:cs="Arial"/>
                <w:sz w:val="18"/>
                <w:szCs w:val="18"/>
              </w:rPr>
            </w:pPr>
            <w:r w:rsidRPr="00E45505">
              <w:rPr>
                <w:rFonts w:ascii="Arial" w:hAnsi="Arial" w:cs="Arial"/>
                <w:sz w:val="18"/>
                <w:szCs w:val="18"/>
              </w:rPr>
              <w:t>w wodę ludności.</w:t>
            </w:r>
          </w:p>
          <w:p w14:paraId="35171698"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Eksploatacja inwestycji nie będzie związana z efektem powstania ponadnormatywnego oddziaływania akustycznego na ludzi. Nawiązując do analizy akustycznej przeprowadzonej </w:t>
            </w:r>
          </w:p>
          <w:p w14:paraId="51CA880E" w14:textId="77777777" w:rsidR="00415B5A" w:rsidRPr="00E45505" w:rsidRDefault="00415B5A" w:rsidP="00415B5A">
            <w:pPr>
              <w:rPr>
                <w:rFonts w:ascii="Arial" w:hAnsi="Arial" w:cs="Arial"/>
                <w:sz w:val="18"/>
                <w:szCs w:val="18"/>
              </w:rPr>
            </w:pPr>
            <w:r w:rsidRPr="00E45505">
              <w:rPr>
                <w:rFonts w:ascii="Arial" w:hAnsi="Arial" w:cs="Arial"/>
                <w:sz w:val="18"/>
                <w:szCs w:val="18"/>
              </w:rPr>
              <w:lastRenderedPageBreak/>
              <w:t>w raporcie zakłada się zastosowanie działań minimalizujących oddziaływanie akustyczne, dając szansę na skuteczną ochronę przed ponadnormatywnym oddziaływaniem hałasu na terenach podlegających ochronie akustycznej. Zagospodarowanie terenu zakładu powiązane z wewnętrznymi układami komunikacyjnymi sprzyja minimalizacji emisji hałasu.</w:t>
            </w:r>
          </w:p>
          <w:p w14:paraId="61D25BD3" w14:textId="77777777" w:rsidR="00415B5A" w:rsidRPr="00E45505" w:rsidRDefault="00415B5A" w:rsidP="00415B5A">
            <w:pPr>
              <w:rPr>
                <w:rFonts w:ascii="Arial" w:hAnsi="Arial" w:cs="Arial"/>
                <w:sz w:val="18"/>
                <w:szCs w:val="18"/>
              </w:rPr>
            </w:pPr>
            <w:r w:rsidRPr="00E45505">
              <w:rPr>
                <w:rFonts w:ascii="Arial" w:hAnsi="Arial" w:cs="Arial"/>
                <w:sz w:val="18"/>
                <w:szCs w:val="18"/>
              </w:rPr>
              <w:t>Przeprowadzone obliczenia wielkości emisji zanieczyszczeń gazowych i pyłowych do powietrza dowodzą, iż wybrany wariant realizacji inwestycji nie będzie negatywnie oddziaływać na jakość powietrza.</w:t>
            </w:r>
          </w:p>
          <w:p w14:paraId="5E198637" w14:textId="77777777" w:rsidR="00415B5A" w:rsidRPr="00E45505" w:rsidRDefault="00415B5A" w:rsidP="00415B5A">
            <w:pPr>
              <w:rPr>
                <w:rFonts w:ascii="Arial" w:hAnsi="Arial" w:cs="Arial"/>
                <w:sz w:val="18"/>
                <w:szCs w:val="18"/>
              </w:rPr>
            </w:pPr>
            <w:r w:rsidRPr="00E45505">
              <w:rPr>
                <w:rFonts w:ascii="Arial" w:hAnsi="Arial" w:cs="Arial"/>
                <w:sz w:val="18"/>
                <w:szCs w:val="18"/>
              </w:rPr>
              <w:t>Planowana inwestycja nie będzie generować pól elektromagnetycznych.</w:t>
            </w:r>
          </w:p>
          <w:p w14:paraId="143EE0A6"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Prawidłowo prowadzona gospodarka odpadami tzn. właściwie prowadzone procesy przetwarzania, odpowiednie magazynowanie odpadów oraz segregacja odpadów stwarzają warunki, przy których oddziaływanie na środowisko ograniczono do minimum. </w:t>
            </w:r>
          </w:p>
          <w:p w14:paraId="4B3CECA9" w14:textId="77777777" w:rsidR="00415B5A" w:rsidRPr="00E45505" w:rsidRDefault="00415B5A" w:rsidP="00415B5A">
            <w:pPr>
              <w:rPr>
                <w:rFonts w:ascii="Arial" w:hAnsi="Arial" w:cs="Arial"/>
                <w:sz w:val="18"/>
                <w:szCs w:val="18"/>
              </w:rPr>
            </w:pPr>
            <w:r w:rsidRPr="00E45505">
              <w:rPr>
                <w:rFonts w:ascii="Arial" w:hAnsi="Arial" w:cs="Arial"/>
                <w:sz w:val="18"/>
                <w:szCs w:val="18"/>
              </w:rPr>
              <w:t>Przy każdym rodzaju działalności należy liczyć się z emisją odpadów, ważne jest natomiast ich prawidłowe magazynowanie i przekazywanie podmiotom do tego uprawnionym, co będzie miało miejsce w przypadku planowanego przedsięwzięcia.</w:t>
            </w:r>
          </w:p>
          <w:p w14:paraId="7B4FFD9C" w14:textId="417DDE25" w:rsidR="00415B5A" w:rsidRPr="00E45505" w:rsidRDefault="00415B5A" w:rsidP="00415B5A">
            <w:pPr>
              <w:rPr>
                <w:rFonts w:ascii="Arial" w:hAnsi="Arial" w:cs="Arial"/>
                <w:sz w:val="18"/>
                <w:szCs w:val="18"/>
              </w:rPr>
            </w:pPr>
            <w:r w:rsidRPr="00E45505">
              <w:rPr>
                <w:rFonts w:ascii="Arial" w:hAnsi="Arial" w:cs="Arial"/>
                <w:sz w:val="18"/>
                <w:szCs w:val="18"/>
              </w:rPr>
              <w:t xml:space="preserve">Na terenie przedmiotowej instalacji będą powstawały ścieki, które kierowane będą do </w:t>
            </w:r>
            <w:r w:rsidR="00E45505">
              <w:rPr>
                <w:rFonts w:ascii="Arial" w:hAnsi="Arial" w:cs="Arial"/>
                <w:sz w:val="18"/>
                <w:szCs w:val="18"/>
              </w:rPr>
              <w:t>kanalizacji</w:t>
            </w:r>
          </w:p>
          <w:p w14:paraId="01587B66" w14:textId="77777777" w:rsidR="00415B5A" w:rsidRPr="00E45505" w:rsidRDefault="00415B5A" w:rsidP="00415B5A">
            <w:pPr>
              <w:rPr>
                <w:rFonts w:ascii="Arial" w:hAnsi="Arial" w:cs="Arial"/>
                <w:sz w:val="18"/>
                <w:szCs w:val="18"/>
              </w:rPr>
            </w:pPr>
            <w:r w:rsidRPr="00E45505">
              <w:rPr>
                <w:rFonts w:ascii="Arial" w:hAnsi="Arial" w:cs="Arial"/>
                <w:sz w:val="18"/>
                <w:szCs w:val="18"/>
              </w:rPr>
              <w:t>Funkcjonowanie przedsięwzięcia nie spowoduje negatywnego wpływu na środowisko, można stwierdzić że migracja zanieczyszczeń do środowiska gruntowo-wodnego nie wystąpi.</w:t>
            </w:r>
          </w:p>
          <w:p w14:paraId="3A82A0AB" w14:textId="77777777" w:rsidR="00415B5A" w:rsidRPr="00E45505" w:rsidRDefault="00415B5A" w:rsidP="00415B5A">
            <w:pPr>
              <w:rPr>
                <w:rFonts w:ascii="Arial" w:hAnsi="Arial" w:cs="Arial"/>
                <w:sz w:val="18"/>
                <w:szCs w:val="18"/>
              </w:rPr>
            </w:pPr>
            <w:r w:rsidRPr="00E45505">
              <w:rPr>
                <w:rFonts w:ascii="Arial" w:hAnsi="Arial" w:cs="Arial"/>
                <w:sz w:val="18"/>
                <w:szCs w:val="18"/>
              </w:rPr>
              <w:t>Realizacja przedsięwzięcia w wariancie wybranym przez Inwestora nie będzie wiązała się z negatywnym oddziaływaniem na faunę, florę (w tym grzyby) i siedliska przyrodnicze oraz formy ochrony przyrody.</w:t>
            </w:r>
          </w:p>
          <w:p w14:paraId="405A84D5" w14:textId="77777777" w:rsidR="00415B5A" w:rsidRPr="00E45505" w:rsidRDefault="00415B5A" w:rsidP="00415B5A">
            <w:pPr>
              <w:rPr>
                <w:rFonts w:ascii="Arial" w:hAnsi="Arial" w:cs="Arial"/>
                <w:sz w:val="18"/>
                <w:szCs w:val="18"/>
              </w:rPr>
            </w:pPr>
            <w:r w:rsidRPr="00E45505">
              <w:rPr>
                <w:rFonts w:ascii="Arial" w:hAnsi="Arial" w:cs="Arial"/>
                <w:sz w:val="18"/>
                <w:szCs w:val="18"/>
              </w:rPr>
              <w:t>Wszystkie posadzki oraz utwardzenia wykonane zostaną jako szczelne, w związku z czym nie przewiduje się zanieczyszczenia ziemi. Nie zmieni się znacząco otaczający krajobraz i nie będzie wywierać na niego negatywnego wpływu. Realizacja planowanego przedsięwzięcia nie spowoduje ruchów masowych ziemi.</w:t>
            </w:r>
          </w:p>
          <w:p w14:paraId="6BA6B3F8" w14:textId="77777777" w:rsidR="00415B5A" w:rsidRPr="00E45505" w:rsidRDefault="00415B5A" w:rsidP="00415B5A">
            <w:pPr>
              <w:rPr>
                <w:rFonts w:ascii="Arial" w:hAnsi="Arial" w:cs="Arial"/>
                <w:sz w:val="18"/>
                <w:szCs w:val="18"/>
              </w:rPr>
            </w:pPr>
            <w:r w:rsidRPr="00E45505">
              <w:rPr>
                <w:rFonts w:ascii="Arial" w:hAnsi="Arial" w:cs="Arial"/>
                <w:sz w:val="18"/>
                <w:szCs w:val="18"/>
              </w:rPr>
              <w:t>Zarówno dobra materialne jak i zabytki kulturowe zostaną nienaruszone. Na terenie planowanego przedsięwzięcia nie występują zabytki chronione.</w:t>
            </w:r>
          </w:p>
          <w:p w14:paraId="75533411" w14:textId="77777777" w:rsidR="00415B5A" w:rsidRPr="00E45505" w:rsidRDefault="00415B5A" w:rsidP="00415B5A">
            <w:pPr>
              <w:rPr>
                <w:rFonts w:ascii="Arial" w:hAnsi="Arial" w:cs="Arial"/>
                <w:sz w:val="18"/>
                <w:szCs w:val="18"/>
              </w:rPr>
            </w:pPr>
            <w:r w:rsidRPr="00E45505">
              <w:rPr>
                <w:rFonts w:ascii="Arial" w:hAnsi="Arial" w:cs="Arial"/>
                <w:sz w:val="18"/>
                <w:szCs w:val="18"/>
              </w:rPr>
              <w:t>Realizacja planowanego przedsięwzięcia związana jest z zastosowaniem nowoczesnych technologii i rozwiązań konstrukcyjnych. Wszystkie obiekty i urządzenia wchodzące w skład obiektu podlegać będą stałemu nadzorowi i kontroli, wszystkie awarie są na bieżąco usuwane. Takie zasady postepowania zapobiegną możliwości wystąpienia katastrowy naturalnej lub budowlanej.</w:t>
            </w:r>
          </w:p>
          <w:p w14:paraId="14015D80" w14:textId="77777777" w:rsidR="00415B5A" w:rsidRPr="00E45505" w:rsidRDefault="00415B5A" w:rsidP="00415B5A">
            <w:pPr>
              <w:rPr>
                <w:rFonts w:ascii="Arial" w:hAnsi="Arial" w:cs="Arial"/>
                <w:sz w:val="18"/>
                <w:szCs w:val="18"/>
              </w:rPr>
            </w:pPr>
          </w:p>
        </w:tc>
      </w:tr>
      <w:tr w:rsidR="003974E2" w:rsidRPr="00AF4547" w14:paraId="19A3EDB4" w14:textId="77777777" w:rsidTr="003974E2">
        <w:trPr>
          <w:trHeight w:val="539"/>
        </w:trPr>
        <w:tc>
          <w:tcPr>
            <w:tcW w:w="2830" w:type="dxa"/>
          </w:tcPr>
          <w:p w14:paraId="4AFF0975" w14:textId="77777777" w:rsidR="003974E2" w:rsidRPr="00E45505" w:rsidRDefault="003974E2" w:rsidP="00DB1219">
            <w:pPr>
              <w:rPr>
                <w:rFonts w:ascii="Arial" w:hAnsi="Arial" w:cs="Arial"/>
                <w:sz w:val="18"/>
                <w:szCs w:val="18"/>
              </w:rPr>
            </w:pPr>
          </w:p>
        </w:tc>
        <w:tc>
          <w:tcPr>
            <w:tcW w:w="6396" w:type="dxa"/>
          </w:tcPr>
          <w:p w14:paraId="351AAC4A" w14:textId="77777777" w:rsidR="003974E2" w:rsidRPr="00E45505" w:rsidRDefault="00415B5A" w:rsidP="00DB1219">
            <w:pPr>
              <w:rPr>
                <w:rFonts w:ascii="Arial" w:hAnsi="Arial" w:cs="Arial"/>
                <w:sz w:val="18"/>
                <w:szCs w:val="18"/>
              </w:rPr>
            </w:pPr>
            <w:r w:rsidRPr="00E45505">
              <w:rPr>
                <w:rFonts w:ascii="Arial" w:hAnsi="Arial" w:cs="Arial"/>
                <w:sz w:val="18"/>
                <w:szCs w:val="18"/>
              </w:rPr>
              <w:t>Eksploatacji przedmiotowej inwestycji nie będzie źródłem ponadnormatywnej emisji zanieczyszczeń do środowiska, zatem nie przewiduje się wpływu przedsięwzięcia na klimat.</w:t>
            </w:r>
          </w:p>
          <w:p w14:paraId="5B50641B" w14:textId="77777777" w:rsidR="00415B5A" w:rsidRPr="00E45505" w:rsidRDefault="00415B5A" w:rsidP="00DB1219">
            <w:pPr>
              <w:rPr>
                <w:rFonts w:ascii="Arial" w:hAnsi="Arial" w:cs="Arial"/>
                <w:sz w:val="18"/>
                <w:szCs w:val="18"/>
              </w:rPr>
            </w:pPr>
            <w:r w:rsidRPr="00E45505">
              <w:rPr>
                <w:rFonts w:ascii="Arial" w:hAnsi="Arial" w:cs="Arial"/>
                <w:sz w:val="18"/>
                <w:szCs w:val="18"/>
              </w:rPr>
              <w:t>Rozwiązania zastosowane w zakładzie gwarantują przystosowanie instalacji do zmieniającego się klimatu. Takie zasady postepowania zapobiegną możliwości wystąpienia katastrowy naturalnej lub budowlanej.</w:t>
            </w:r>
          </w:p>
          <w:p w14:paraId="361D35C1" w14:textId="77777777" w:rsidR="00415B5A" w:rsidRPr="00E45505" w:rsidRDefault="00415B5A" w:rsidP="00DB1219">
            <w:pPr>
              <w:rPr>
                <w:rFonts w:ascii="Arial" w:hAnsi="Arial" w:cs="Arial"/>
                <w:sz w:val="18"/>
                <w:szCs w:val="18"/>
              </w:rPr>
            </w:pPr>
            <w:r w:rsidRPr="00E45505">
              <w:rPr>
                <w:rFonts w:ascii="Arial" w:hAnsi="Arial" w:cs="Arial"/>
                <w:sz w:val="18"/>
                <w:szCs w:val="18"/>
              </w:rPr>
              <w:t>Z uwagi na lokalizację planowanego przedsięwzięcia oraz fakt, iż zasięg oddziaływania ograniczy się do terenu zainwestowania, nie przewiduje się transgranicznego oddziaływania planowanego przedsięwzięcia.</w:t>
            </w:r>
          </w:p>
        </w:tc>
      </w:tr>
      <w:tr w:rsidR="00415B5A" w:rsidRPr="00AF4547" w14:paraId="4F766A08" w14:textId="77777777" w:rsidTr="003974E2">
        <w:trPr>
          <w:trHeight w:val="539"/>
        </w:trPr>
        <w:tc>
          <w:tcPr>
            <w:tcW w:w="2830" w:type="dxa"/>
          </w:tcPr>
          <w:p w14:paraId="40E2DBE5" w14:textId="77777777" w:rsidR="00415B5A" w:rsidRPr="00E45505" w:rsidRDefault="00415B5A" w:rsidP="00DB1219">
            <w:pPr>
              <w:rPr>
                <w:rFonts w:ascii="Arial" w:hAnsi="Arial" w:cs="Arial"/>
                <w:sz w:val="18"/>
                <w:szCs w:val="18"/>
              </w:rPr>
            </w:pPr>
            <w:r w:rsidRPr="00E45505">
              <w:rPr>
                <w:rFonts w:ascii="Arial" w:hAnsi="Arial" w:cs="Arial"/>
                <w:sz w:val="18"/>
                <w:szCs w:val="18"/>
              </w:rPr>
              <w:t xml:space="preserve">Opis metod prognozowania zastosowanych przez wnioskodawcę oraz opis przewidywanych znaczących oddziaływań planowanego przedsięwzięcia na środowisko, obejmujący bezpośrednie, pośrednie, wtórne, skumulowane, krótko-, średnio- i długoterminowe, stałe i chwilowe oddziaływania na środowisko, wynikające z </w:t>
            </w:r>
            <w:r w:rsidRPr="00E45505">
              <w:rPr>
                <w:rFonts w:ascii="Arial" w:hAnsi="Arial" w:cs="Arial"/>
                <w:sz w:val="18"/>
                <w:szCs w:val="18"/>
              </w:rPr>
              <w:lastRenderedPageBreak/>
              <w:t>istnienia przedsięwzięcia, wykorzystywania zasobów środowiska, emisji</w:t>
            </w:r>
          </w:p>
        </w:tc>
        <w:tc>
          <w:tcPr>
            <w:tcW w:w="6396" w:type="dxa"/>
          </w:tcPr>
          <w:p w14:paraId="5A1AC14C" w14:textId="77777777" w:rsidR="00415B5A" w:rsidRPr="00E45505" w:rsidRDefault="00415B5A" w:rsidP="00DB1219">
            <w:pPr>
              <w:rPr>
                <w:rFonts w:ascii="Arial" w:hAnsi="Arial" w:cs="Arial"/>
                <w:sz w:val="18"/>
                <w:szCs w:val="18"/>
              </w:rPr>
            </w:pPr>
            <w:r w:rsidRPr="00E45505">
              <w:rPr>
                <w:rFonts w:ascii="Arial" w:hAnsi="Arial" w:cs="Arial"/>
                <w:sz w:val="18"/>
                <w:szCs w:val="18"/>
              </w:rPr>
              <w:lastRenderedPageBreak/>
              <w:t>Do prognozowania wykorzystano specjalistyczne oprogramowania komputerowe do obliczeń emisji zanieczyszczeń do powietrza oraz hałasu, wykorzystano normatywy prawne, informacje od Wnioskodawcy oraz doświadczenie autorów raportu.</w:t>
            </w:r>
          </w:p>
        </w:tc>
      </w:tr>
      <w:tr w:rsidR="00415B5A" w:rsidRPr="00AF4547" w14:paraId="3A7D4D79" w14:textId="77777777" w:rsidTr="003974E2">
        <w:trPr>
          <w:trHeight w:val="539"/>
        </w:trPr>
        <w:tc>
          <w:tcPr>
            <w:tcW w:w="2830" w:type="dxa"/>
          </w:tcPr>
          <w:p w14:paraId="0CCEA48E" w14:textId="77777777" w:rsidR="00415B5A" w:rsidRPr="00E45505" w:rsidRDefault="00415B5A" w:rsidP="00415B5A">
            <w:pPr>
              <w:rPr>
                <w:rFonts w:ascii="Arial" w:hAnsi="Arial" w:cs="Arial"/>
                <w:sz w:val="18"/>
                <w:szCs w:val="18"/>
              </w:rPr>
            </w:pPr>
            <w:r w:rsidRPr="00E45505">
              <w:rPr>
                <w:rFonts w:ascii="Arial" w:hAnsi="Arial" w:cs="Arial"/>
                <w:sz w:val="18"/>
                <w:szCs w:val="18"/>
              </w:rPr>
              <w:lastRenderedPageBreak/>
              <w:t xml:space="preserve">Opis przewidywanych działań mających na celu zapobieganie lub ograniczanie negatywnych oddziaływań na środowisko, mających na celu unikanie, zapobieganie, ograniczanie lub kompensację przyrodniczą negatywnych oddziaływań na środowisko, w szczególności na formy ochrony przyrody, o których mowa w art. 6 ust. 1 ustawy z dnia 16 kwietnia 2004 r. o ochronie przyrody, w tym na cele i przedmiot ochrony obszaru Natura 2000, oraz ciągłość łączących je korytarzy ekologicznych, wraz z oceną ich skuteczności odpowiednio na etapach realizacji, eksploatacji </w:t>
            </w:r>
          </w:p>
          <w:p w14:paraId="6E8B816C" w14:textId="77777777" w:rsidR="00415B5A" w:rsidRPr="00E45505" w:rsidRDefault="00415B5A" w:rsidP="00415B5A">
            <w:pPr>
              <w:rPr>
                <w:rFonts w:ascii="Arial" w:hAnsi="Arial" w:cs="Arial"/>
                <w:sz w:val="18"/>
                <w:szCs w:val="18"/>
              </w:rPr>
            </w:pPr>
            <w:r w:rsidRPr="00E45505">
              <w:rPr>
                <w:rFonts w:ascii="Arial" w:hAnsi="Arial" w:cs="Arial"/>
                <w:sz w:val="18"/>
                <w:szCs w:val="18"/>
              </w:rPr>
              <w:t>i likwidacji przedsięwzięcia</w:t>
            </w:r>
          </w:p>
        </w:tc>
        <w:tc>
          <w:tcPr>
            <w:tcW w:w="6396" w:type="dxa"/>
          </w:tcPr>
          <w:p w14:paraId="50E76856" w14:textId="51DC656F" w:rsidR="00415B5A" w:rsidRPr="00E45505" w:rsidRDefault="00415B5A" w:rsidP="00415B5A">
            <w:pPr>
              <w:rPr>
                <w:rFonts w:ascii="Arial" w:hAnsi="Arial" w:cs="Arial"/>
                <w:sz w:val="18"/>
                <w:szCs w:val="18"/>
              </w:rPr>
            </w:pPr>
            <w:r w:rsidRPr="00E45505">
              <w:rPr>
                <w:rFonts w:ascii="Arial" w:hAnsi="Arial" w:cs="Arial"/>
                <w:sz w:val="18"/>
                <w:szCs w:val="18"/>
              </w:rPr>
              <w:t>Na etapie funkcjonowania minimalizacja negatywnego oddziaływania planowanej inwestycji polegać będzie na ograniczeniu ruchu pojazdów do niezbędnego minimum, wyłączaniu silników pojazdów ciężarowych w czasie postoju i załadunku, kontrolowaniu nawierzchni utwardzanych, magazynowanie odpadów miejscach do tego celu przeznaczonych, w sposób gwarantujący ochronę środowiska gruntowo- wodnego przed zanieczyszczeniem, przekazywanie odpadów podmiotom które posiadają odpowiednie zezwolenia na gospodarowanie nimi.</w:t>
            </w:r>
          </w:p>
          <w:p w14:paraId="589A8215" w14:textId="77777777" w:rsidR="00415B5A" w:rsidRPr="00E45505" w:rsidRDefault="00415B5A" w:rsidP="00415B5A">
            <w:pPr>
              <w:rPr>
                <w:rFonts w:ascii="Arial" w:hAnsi="Arial" w:cs="Arial"/>
                <w:sz w:val="18"/>
                <w:szCs w:val="18"/>
              </w:rPr>
            </w:pPr>
            <w:r w:rsidRPr="00E45505">
              <w:rPr>
                <w:rFonts w:ascii="Arial" w:hAnsi="Arial" w:cs="Arial"/>
                <w:sz w:val="18"/>
                <w:szCs w:val="18"/>
              </w:rPr>
              <w:t>Na etapie likwidacji podejmowane będą wszelkie działania ograniczające potencjalny wpływ likwidacji.</w:t>
            </w:r>
          </w:p>
        </w:tc>
      </w:tr>
      <w:tr w:rsidR="00415B5A" w:rsidRPr="00AF4547" w14:paraId="57702143" w14:textId="77777777" w:rsidTr="003974E2">
        <w:trPr>
          <w:trHeight w:val="539"/>
        </w:trPr>
        <w:tc>
          <w:tcPr>
            <w:tcW w:w="2830" w:type="dxa"/>
          </w:tcPr>
          <w:p w14:paraId="7411FFBC"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Porównanie zastosowanej w ramach planowanej inwestycji technologii </w:t>
            </w:r>
          </w:p>
          <w:p w14:paraId="718CB4E6" w14:textId="77777777" w:rsidR="00415B5A" w:rsidRPr="00E45505" w:rsidRDefault="00415B5A" w:rsidP="00415B5A">
            <w:pPr>
              <w:rPr>
                <w:rFonts w:ascii="Arial" w:hAnsi="Arial" w:cs="Arial"/>
                <w:sz w:val="18"/>
                <w:szCs w:val="18"/>
              </w:rPr>
            </w:pPr>
            <w:r w:rsidRPr="00E45505">
              <w:rPr>
                <w:rFonts w:ascii="Arial" w:hAnsi="Arial" w:cs="Arial"/>
                <w:sz w:val="18"/>
                <w:szCs w:val="18"/>
              </w:rPr>
              <w:t>z technologią, o której mowa w art. 143 Ustawy Prawo Ochrony Środowiska</w:t>
            </w:r>
          </w:p>
        </w:tc>
        <w:tc>
          <w:tcPr>
            <w:tcW w:w="6396" w:type="dxa"/>
          </w:tcPr>
          <w:p w14:paraId="3E04C115" w14:textId="77777777" w:rsidR="00415B5A" w:rsidRPr="00E45505" w:rsidRDefault="00415B5A" w:rsidP="00DB1219">
            <w:pPr>
              <w:rPr>
                <w:rFonts w:ascii="Arial" w:hAnsi="Arial" w:cs="Arial"/>
                <w:sz w:val="18"/>
                <w:szCs w:val="18"/>
              </w:rPr>
            </w:pPr>
            <w:r w:rsidRPr="00E45505">
              <w:rPr>
                <w:rFonts w:ascii="Arial" w:hAnsi="Arial" w:cs="Arial"/>
                <w:sz w:val="18"/>
                <w:szCs w:val="18"/>
              </w:rPr>
              <w:t>Technologia stosowana w przedmiotowym przedsięwzięciu spełniać będzie wymagania dotyczące najlepszych dostępnych technologii określonych dla danego rodzaju prowadzonej działalności w dokumentach referencyjnych.</w:t>
            </w:r>
          </w:p>
        </w:tc>
      </w:tr>
      <w:tr w:rsidR="00415B5A" w:rsidRPr="00AF4547" w14:paraId="0B9796ED" w14:textId="77777777" w:rsidTr="003974E2">
        <w:trPr>
          <w:trHeight w:val="539"/>
        </w:trPr>
        <w:tc>
          <w:tcPr>
            <w:tcW w:w="2830" w:type="dxa"/>
          </w:tcPr>
          <w:p w14:paraId="03B8F0FE" w14:textId="77777777" w:rsidR="00415B5A" w:rsidRPr="00E45505" w:rsidRDefault="00415B5A" w:rsidP="00415B5A">
            <w:pPr>
              <w:rPr>
                <w:rFonts w:ascii="Arial" w:hAnsi="Arial" w:cs="Arial"/>
                <w:sz w:val="18"/>
                <w:szCs w:val="18"/>
              </w:rPr>
            </w:pPr>
            <w:r w:rsidRPr="00E45505">
              <w:rPr>
                <w:rFonts w:ascii="Arial" w:hAnsi="Arial" w:cs="Arial"/>
                <w:sz w:val="18"/>
                <w:szCs w:val="18"/>
              </w:rPr>
              <w:t>Odniesienie się do celów środowiskowych wynikających z dokumentów strategicznych istotnych z punktu widzenia realizacji przedsięwzięcia</w:t>
            </w:r>
          </w:p>
        </w:tc>
        <w:tc>
          <w:tcPr>
            <w:tcW w:w="6396" w:type="dxa"/>
          </w:tcPr>
          <w:p w14:paraId="6901F818" w14:textId="77777777" w:rsidR="00415B5A" w:rsidRPr="00E45505" w:rsidRDefault="00415B5A" w:rsidP="00DB1219">
            <w:pPr>
              <w:rPr>
                <w:rFonts w:ascii="Arial" w:hAnsi="Arial" w:cs="Arial"/>
                <w:sz w:val="18"/>
                <w:szCs w:val="18"/>
              </w:rPr>
            </w:pPr>
            <w:r w:rsidRPr="00E45505">
              <w:rPr>
                <w:rFonts w:ascii="Arial" w:hAnsi="Arial" w:cs="Arial"/>
                <w:sz w:val="18"/>
                <w:szCs w:val="18"/>
              </w:rPr>
              <w:t>Realizacja planowanego przedsięwzięcia nie stoi w sprzeczności z celami środowiskowymi wynikającymi z dokumentów strategicznych</w:t>
            </w:r>
          </w:p>
        </w:tc>
      </w:tr>
      <w:tr w:rsidR="00415B5A" w:rsidRPr="00AF4547" w14:paraId="08835EF5" w14:textId="77777777" w:rsidTr="003974E2">
        <w:trPr>
          <w:trHeight w:val="539"/>
        </w:trPr>
        <w:tc>
          <w:tcPr>
            <w:tcW w:w="2830" w:type="dxa"/>
          </w:tcPr>
          <w:p w14:paraId="5185AC48"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Wskazanie, czy dla planowanego przedsięwzięcia jest konieczne ustanowienie obszaru ograniczonego użytkowania, o którym mowa w ustawie z dnia 27 kwietnia 2001 r. - Prawo ochrony środowiska, oraz określenie granic takiego obszaru, ograniczeń </w:t>
            </w:r>
          </w:p>
          <w:p w14:paraId="102F2A1D" w14:textId="77777777" w:rsidR="00415B5A" w:rsidRPr="00E45505" w:rsidRDefault="00415B5A" w:rsidP="00415B5A">
            <w:pPr>
              <w:rPr>
                <w:rFonts w:ascii="Arial" w:hAnsi="Arial" w:cs="Arial"/>
                <w:sz w:val="18"/>
                <w:szCs w:val="18"/>
              </w:rPr>
            </w:pPr>
            <w:r w:rsidRPr="00E45505">
              <w:rPr>
                <w:rFonts w:ascii="Arial" w:hAnsi="Arial" w:cs="Arial"/>
                <w:sz w:val="18"/>
                <w:szCs w:val="18"/>
              </w:rPr>
              <w:t>w zakresie przeznaczenia terenu, wymagań technicznych dotyczących obiektów budowlanych i sposobów korzystania z nich</w:t>
            </w:r>
          </w:p>
        </w:tc>
        <w:tc>
          <w:tcPr>
            <w:tcW w:w="6396" w:type="dxa"/>
          </w:tcPr>
          <w:p w14:paraId="7C6F59D9" w14:textId="77777777" w:rsidR="00415B5A" w:rsidRPr="00E45505" w:rsidRDefault="00415B5A" w:rsidP="00DB1219">
            <w:pPr>
              <w:rPr>
                <w:rFonts w:ascii="Arial" w:hAnsi="Arial" w:cs="Arial"/>
                <w:sz w:val="18"/>
                <w:szCs w:val="18"/>
              </w:rPr>
            </w:pPr>
            <w:r w:rsidRPr="00E45505">
              <w:rPr>
                <w:rFonts w:ascii="Arial" w:hAnsi="Arial" w:cs="Arial"/>
                <w:sz w:val="18"/>
                <w:szCs w:val="18"/>
              </w:rPr>
              <w:t>Dla planowanego przedsięwzięcia nie jest wymagane ustanowienie obszaru ograniczonego użytkowania.</w:t>
            </w:r>
          </w:p>
          <w:p w14:paraId="56D6C654" w14:textId="77777777" w:rsidR="00415B5A" w:rsidRPr="00E45505" w:rsidRDefault="00415B5A" w:rsidP="00DB1219">
            <w:pPr>
              <w:rPr>
                <w:rFonts w:ascii="Arial" w:hAnsi="Arial" w:cs="Arial"/>
                <w:sz w:val="18"/>
                <w:szCs w:val="18"/>
              </w:rPr>
            </w:pPr>
            <w:r w:rsidRPr="00E45505">
              <w:rPr>
                <w:rFonts w:ascii="Arial" w:hAnsi="Arial" w:cs="Arial"/>
                <w:sz w:val="18"/>
                <w:szCs w:val="18"/>
              </w:rPr>
              <w:t>Obszar ograniczonego użytkowania tworzy się dla oczyszczalni ścieków, składowiska odpadów komunalnych, kompostowni, trasy komunikacyjnej, lotniska, linii i stacji elektroenergetycznej oraz instalacji radiokomunikacyjnej, radionawigacyjnej i radiolokacyjnej w przypadku, gdy mimo zastosowania dostępnych rozwiązań technicznych, technologicznych i organizacyjnych nie mogą być dotrzymane standardy jakości środowiska.</w:t>
            </w:r>
          </w:p>
        </w:tc>
      </w:tr>
      <w:tr w:rsidR="00415B5A" w:rsidRPr="00AF4547" w14:paraId="0B51F828" w14:textId="77777777" w:rsidTr="003974E2">
        <w:trPr>
          <w:trHeight w:val="539"/>
        </w:trPr>
        <w:tc>
          <w:tcPr>
            <w:tcW w:w="2830" w:type="dxa"/>
          </w:tcPr>
          <w:p w14:paraId="32DE99B2" w14:textId="77777777" w:rsidR="00415B5A" w:rsidRPr="00E45505" w:rsidRDefault="00415B5A" w:rsidP="00415B5A">
            <w:pPr>
              <w:rPr>
                <w:rFonts w:ascii="Arial" w:hAnsi="Arial" w:cs="Arial"/>
                <w:sz w:val="18"/>
                <w:szCs w:val="18"/>
              </w:rPr>
            </w:pPr>
            <w:r w:rsidRPr="00E45505">
              <w:rPr>
                <w:rFonts w:ascii="Arial" w:hAnsi="Arial" w:cs="Arial"/>
                <w:sz w:val="18"/>
                <w:szCs w:val="18"/>
              </w:rPr>
              <w:t>Analiza możliwych konfliktów społecznych związanych z planowanym przedsięwzięciem</w:t>
            </w:r>
          </w:p>
        </w:tc>
        <w:tc>
          <w:tcPr>
            <w:tcW w:w="6396" w:type="dxa"/>
          </w:tcPr>
          <w:p w14:paraId="08C5120B" w14:textId="1ACE4EC0" w:rsidR="00415B5A" w:rsidRPr="00E45505" w:rsidRDefault="00331723" w:rsidP="00415B5A">
            <w:pPr>
              <w:rPr>
                <w:rFonts w:ascii="Arial" w:hAnsi="Arial" w:cs="Arial"/>
                <w:sz w:val="18"/>
                <w:szCs w:val="18"/>
              </w:rPr>
            </w:pPr>
            <w:r w:rsidRPr="00E45505">
              <w:rPr>
                <w:rFonts w:ascii="Arial" w:hAnsi="Arial" w:cs="Arial"/>
                <w:sz w:val="18"/>
                <w:szCs w:val="18"/>
              </w:rPr>
              <w:t>Mając na uwadze skalę, rodzaj i lokalizacje planowanego przedsięwzięcia, nie przewiduje się wystąpienia konfliktów społecznych</w:t>
            </w:r>
          </w:p>
        </w:tc>
      </w:tr>
      <w:tr w:rsidR="00415B5A" w:rsidRPr="00AF4547" w14:paraId="5EB68A33" w14:textId="77777777" w:rsidTr="003974E2">
        <w:trPr>
          <w:trHeight w:val="539"/>
        </w:trPr>
        <w:tc>
          <w:tcPr>
            <w:tcW w:w="2830" w:type="dxa"/>
          </w:tcPr>
          <w:p w14:paraId="62A9C6EF"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Przedstawienie propozycji monitoringu oddziaływania planowanego przedsięwzięcia na etapie jego budowy i eksploatacji lub użytkowania, </w:t>
            </w:r>
          </w:p>
          <w:p w14:paraId="2641A5B4" w14:textId="77777777" w:rsidR="00415B5A" w:rsidRPr="00E45505" w:rsidRDefault="00415B5A" w:rsidP="00415B5A">
            <w:pPr>
              <w:rPr>
                <w:rFonts w:ascii="Arial" w:hAnsi="Arial" w:cs="Arial"/>
                <w:sz w:val="18"/>
                <w:szCs w:val="18"/>
              </w:rPr>
            </w:pPr>
            <w:r w:rsidRPr="00E45505">
              <w:rPr>
                <w:rFonts w:ascii="Arial" w:hAnsi="Arial" w:cs="Arial"/>
                <w:sz w:val="18"/>
                <w:szCs w:val="18"/>
              </w:rPr>
              <w:t xml:space="preserve">w szczególności na formy ochrony przyrody, o których mowa w art. 6 ust. 1 ustawy z dnia 16 kwietnia 2004 r. o </w:t>
            </w:r>
            <w:r w:rsidRPr="00E45505">
              <w:rPr>
                <w:rFonts w:ascii="Arial" w:hAnsi="Arial" w:cs="Arial"/>
                <w:sz w:val="18"/>
                <w:szCs w:val="18"/>
              </w:rPr>
              <w:lastRenderedPageBreak/>
              <w:t>ochronie przyrody, w tym na cele i przedmiot ochrony obszaru Natura 2000, oraz ciągłość łączących je korytarzy ekologicznych, oraz informacje o dostępnych wynikach innego monitoringu, które mogą mieć znaczenie dla ustalenia obowiązków w tym zakresie</w:t>
            </w:r>
          </w:p>
        </w:tc>
        <w:tc>
          <w:tcPr>
            <w:tcW w:w="6396" w:type="dxa"/>
          </w:tcPr>
          <w:p w14:paraId="3F7EACED" w14:textId="77777777" w:rsidR="00415B5A" w:rsidRPr="00E45505" w:rsidRDefault="00415B5A" w:rsidP="00415B5A">
            <w:pPr>
              <w:rPr>
                <w:rFonts w:ascii="Arial" w:hAnsi="Arial" w:cs="Arial"/>
                <w:sz w:val="18"/>
                <w:szCs w:val="18"/>
              </w:rPr>
            </w:pPr>
            <w:r w:rsidRPr="00E45505">
              <w:rPr>
                <w:rFonts w:ascii="Arial" w:hAnsi="Arial" w:cs="Arial"/>
                <w:sz w:val="18"/>
                <w:szCs w:val="18"/>
              </w:rPr>
              <w:lastRenderedPageBreak/>
              <w:t>Monitoring oddziaływania planowanego przedsięwzięcia na etapie jego budowy polegał będzie przede wszystkim na: kontroli sposobu gromadzenia i przechowywania materiałów oraz uporządkowanie miejsc gromadzenia materiałów po zakończeniu robót, kontroli prowadzonych prac pod kątem przestrzegania przepisów bhp, akceptowaniu materiałów instalacyjnych, urządzeń i dostaw przewidzianych przez wykonawcę robót, kontrola dokumentów jakości, deklaracji zgodności oraz certyfikatów zgodnie z dostarczoną przez zamawiającego procedurą.</w:t>
            </w:r>
          </w:p>
          <w:p w14:paraId="79BCE553" w14:textId="061FDC44" w:rsidR="00415B5A" w:rsidRPr="00E45505" w:rsidRDefault="00415B5A" w:rsidP="00415B5A">
            <w:pPr>
              <w:rPr>
                <w:rFonts w:ascii="Arial" w:hAnsi="Arial" w:cs="Arial"/>
                <w:sz w:val="18"/>
                <w:szCs w:val="18"/>
              </w:rPr>
            </w:pPr>
            <w:r w:rsidRPr="00E45505">
              <w:rPr>
                <w:rFonts w:ascii="Arial" w:hAnsi="Arial" w:cs="Arial"/>
                <w:sz w:val="18"/>
                <w:szCs w:val="18"/>
              </w:rPr>
              <w:lastRenderedPageBreak/>
              <w:t xml:space="preserve">Na etapie funkcjonowania monitoring oddziaływań polegał będzie na wizualnej kontroli utwardzonych powierzchni, stanu </w:t>
            </w:r>
            <w:r w:rsidR="00331723" w:rsidRPr="00E45505">
              <w:rPr>
                <w:rFonts w:ascii="Arial" w:hAnsi="Arial" w:cs="Arial"/>
                <w:sz w:val="18"/>
                <w:szCs w:val="18"/>
              </w:rPr>
              <w:t>nawierzchni</w:t>
            </w:r>
            <w:r w:rsidRPr="00E45505">
              <w:rPr>
                <w:rFonts w:ascii="Arial" w:hAnsi="Arial" w:cs="Arial"/>
                <w:sz w:val="18"/>
                <w:szCs w:val="18"/>
              </w:rPr>
              <w:t>, kontroli miejsc magazynowania odpadów, ze szczególnym uwzględnieniem odpadów niebezpiecznych, przestrzeganiu segregacji odpadów i weryfikacja ilości powstających odpadów, kontroli prawidłowego gospodarowania odpadami na terenie zakładu poprzez jakościową i ilościową ewidencję odpadów na którą składają się: karty ewidencji odpadu prowadzonej dla każdego rodzaju odpadu oraz karty przekazania odpadu, przeglądach maszyn i urządzeń, utrzymywanie wszystkich urządzeń mechanicznych w wysokiej sprawności technicznej poprzez usługi serwisowe.</w:t>
            </w:r>
          </w:p>
        </w:tc>
      </w:tr>
      <w:tr w:rsidR="00415B5A" w:rsidRPr="00902D82" w14:paraId="013E7F82" w14:textId="77777777" w:rsidTr="003974E2">
        <w:trPr>
          <w:trHeight w:val="539"/>
        </w:trPr>
        <w:tc>
          <w:tcPr>
            <w:tcW w:w="2830" w:type="dxa"/>
          </w:tcPr>
          <w:p w14:paraId="1BE0B9D8" w14:textId="77777777" w:rsidR="00415B5A" w:rsidRPr="00E45505" w:rsidRDefault="00415B5A" w:rsidP="00415B5A">
            <w:pPr>
              <w:rPr>
                <w:rFonts w:ascii="Arial" w:hAnsi="Arial" w:cs="Arial"/>
                <w:sz w:val="18"/>
                <w:szCs w:val="18"/>
              </w:rPr>
            </w:pPr>
            <w:r w:rsidRPr="00E45505">
              <w:rPr>
                <w:rFonts w:ascii="Arial" w:hAnsi="Arial" w:cs="Arial"/>
                <w:sz w:val="18"/>
                <w:szCs w:val="18"/>
              </w:rPr>
              <w:lastRenderedPageBreak/>
              <w:t>Wskazanie trudności wynikających z niedostatków techniki lub luk we współczesnej wiedzy, jakie napotkano, opracowując raport</w:t>
            </w:r>
          </w:p>
        </w:tc>
        <w:tc>
          <w:tcPr>
            <w:tcW w:w="6396" w:type="dxa"/>
          </w:tcPr>
          <w:p w14:paraId="17465BDA" w14:textId="77777777" w:rsidR="00415B5A" w:rsidRPr="00E45505" w:rsidRDefault="00415B5A" w:rsidP="00415B5A">
            <w:pPr>
              <w:rPr>
                <w:rFonts w:ascii="Arial" w:hAnsi="Arial" w:cs="Arial"/>
                <w:sz w:val="18"/>
                <w:szCs w:val="18"/>
              </w:rPr>
            </w:pPr>
            <w:r w:rsidRPr="00E45505">
              <w:rPr>
                <w:rFonts w:ascii="Arial" w:hAnsi="Arial" w:cs="Arial"/>
                <w:sz w:val="18"/>
                <w:szCs w:val="18"/>
              </w:rPr>
              <w:t>Podczas opracowywania raportu nie napotkano na trudności, uniemożliwiające pełną ocenę wpływu planowanego przedsięwzięcia na środowisko</w:t>
            </w:r>
          </w:p>
        </w:tc>
      </w:tr>
    </w:tbl>
    <w:p w14:paraId="55AE5260" w14:textId="77777777" w:rsidR="00B358E0" w:rsidRPr="00902D82" w:rsidRDefault="00B358E0">
      <w:pPr>
        <w:rPr>
          <w:rFonts w:ascii="Arial" w:hAnsi="Arial" w:cs="Arial"/>
        </w:rPr>
      </w:pPr>
    </w:p>
    <w:sectPr w:rsidR="00B358E0" w:rsidRPr="00902D82" w:rsidSect="00902D82">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11D3" w14:textId="77777777" w:rsidR="00902D82" w:rsidRDefault="00902D82" w:rsidP="00902D82">
      <w:pPr>
        <w:spacing w:after="0" w:line="240" w:lineRule="auto"/>
      </w:pPr>
      <w:r>
        <w:separator/>
      </w:r>
    </w:p>
  </w:endnote>
  <w:endnote w:type="continuationSeparator" w:id="0">
    <w:p w14:paraId="431E7E3D" w14:textId="77777777" w:rsidR="00902D82" w:rsidRDefault="00902D82" w:rsidP="0090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219"/>
      <w:gridCol w:w="3119"/>
      <w:gridCol w:w="1884"/>
    </w:tblGrid>
    <w:tr w:rsidR="00902D82" w:rsidRPr="004C7CEB" w14:paraId="6B331951" w14:textId="77777777" w:rsidTr="00DB1219">
      <w:trPr>
        <w:trHeight w:val="202"/>
        <w:jc w:val="center"/>
      </w:trPr>
      <w:tc>
        <w:tcPr>
          <w:tcW w:w="4219" w:type="dxa"/>
          <w:tcBorders>
            <w:top w:val="single" w:sz="4" w:space="0" w:color="000000"/>
            <w:left w:val="single" w:sz="4" w:space="0" w:color="000000"/>
            <w:bottom w:val="single" w:sz="4" w:space="0" w:color="000000"/>
          </w:tcBorders>
          <w:shd w:val="clear" w:color="auto" w:fill="auto"/>
          <w:vAlign w:val="center"/>
        </w:tcPr>
        <w:p w14:paraId="43AD119B" w14:textId="77777777" w:rsidR="00902D82" w:rsidRDefault="00902D82" w:rsidP="00902D82">
          <w:pPr>
            <w:pStyle w:val="Stopka"/>
          </w:pPr>
          <w:r>
            <w:rPr>
              <w:rFonts w:ascii="Calibri" w:eastAsia="Arial Unicode MS" w:hAnsi="Calibri" w:cs="Arial Unicode MS"/>
              <w:b/>
              <w:color w:val="000000"/>
              <w:sz w:val="14"/>
              <w:szCs w:val="14"/>
            </w:rPr>
            <w:t xml:space="preserve">EKO-PROJEKT </w:t>
          </w:r>
          <w:r>
            <w:rPr>
              <w:rFonts w:ascii="Calibri" w:eastAsia="Arial Unicode MS" w:hAnsi="Calibri" w:cs="Arial Unicode MS"/>
              <w:b/>
              <w:sz w:val="14"/>
              <w:szCs w:val="14"/>
            </w:rPr>
            <w:t>DORADZTWO W OCHRONIE ŚRODOWISKA</w:t>
          </w:r>
        </w:p>
      </w:tc>
      <w:tc>
        <w:tcPr>
          <w:tcW w:w="5003" w:type="dxa"/>
          <w:gridSpan w:val="2"/>
          <w:tcBorders>
            <w:top w:val="single" w:sz="4" w:space="0" w:color="000000"/>
            <w:left w:val="single" w:sz="4" w:space="0" w:color="000000"/>
            <w:bottom w:val="single" w:sz="4" w:space="0" w:color="000000"/>
            <w:right w:val="single" w:sz="4" w:space="0" w:color="000000"/>
          </w:tcBorders>
          <w:shd w:val="clear" w:color="auto" w:fill="auto"/>
        </w:tcPr>
        <w:p w14:paraId="61894BF0" w14:textId="77777777" w:rsidR="00902D82" w:rsidRPr="00871682" w:rsidRDefault="00902D82" w:rsidP="00902D82">
          <w:pPr>
            <w:pStyle w:val="Stopka"/>
            <w:jc w:val="center"/>
            <w:rPr>
              <w:lang w:val="en-US"/>
            </w:rPr>
          </w:pPr>
          <w:r>
            <w:rPr>
              <w:rFonts w:ascii="Calibri" w:eastAsia="Arial Unicode MS" w:hAnsi="Calibri" w:cs="Arial Unicode MS"/>
              <w:sz w:val="14"/>
              <w:szCs w:val="14"/>
              <w:lang w:val="en-US"/>
            </w:rPr>
            <w:t xml:space="preserve">tel. </w:t>
          </w:r>
          <w:r w:rsidRPr="00507660">
            <w:rPr>
              <w:rFonts w:ascii="Calibri" w:eastAsia="Arial Unicode MS" w:hAnsi="Calibri" w:cs="Arial Unicode MS"/>
              <w:sz w:val="14"/>
              <w:szCs w:val="14"/>
              <w:lang w:val="en-US"/>
            </w:rPr>
            <w:t>(61) 307 31 32</w:t>
          </w:r>
          <w:r>
            <w:rPr>
              <w:rFonts w:ascii="Calibri" w:eastAsia="Arial Unicode MS" w:hAnsi="Calibri" w:cs="Arial Unicode MS"/>
              <w:sz w:val="14"/>
              <w:szCs w:val="14"/>
              <w:lang w:val="en-US"/>
            </w:rPr>
            <w:t>, fax (</w:t>
          </w:r>
          <w:r w:rsidRPr="00507660">
            <w:rPr>
              <w:rFonts w:ascii="Calibri" w:eastAsia="Arial Unicode MS" w:hAnsi="Calibri" w:cs="Arial Unicode MS"/>
              <w:sz w:val="14"/>
              <w:szCs w:val="14"/>
              <w:lang w:val="en-US"/>
            </w:rPr>
            <w:t>61) 307 31 35</w:t>
          </w:r>
        </w:p>
      </w:tc>
    </w:tr>
    <w:tr w:rsidR="00902D82" w14:paraId="75739C9E" w14:textId="77777777" w:rsidTr="00DB1219">
      <w:trPr>
        <w:trHeight w:val="201"/>
        <w:jc w:val="center"/>
      </w:trPr>
      <w:tc>
        <w:tcPr>
          <w:tcW w:w="4219" w:type="dxa"/>
          <w:tcBorders>
            <w:top w:val="single" w:sz="4" w:space="0" w:color="000000"/>
            <w:left w:val="single" w:sz="4" w:space="0" w:color="000000"/>
            <w:bottom w:val="single" w:sz="4" w:space="0" w:color="000000"/>
          </w:tcBorders>
          <w:shd w:val="clear" w:color="auto" w:fill="auto"/>
        </w:tcPr>
        <w:p w14:paraId="225F1E2E" w14:textId="77777777" w:rsidR="00902D82" w:rsidRDefault="00902D82" w:rsidP="00902D82">
          <w:pPr>
            <w:pStyle w:val="Stopka"/>
          </w:pPr>
          <w:r>
            <w:rPr>
              <w:rFonts w:ascii="Calibri" w:eastAsia="Arial Unicode MS" w:hAnsi="Calibri" w:cs="Arial Unicode MS"/>
              <w:sz w:val="14"/>
              <w:szCs w:val="14"/>
            </w:rPr>
            <w:t xml:space="preserve">ul. Grochowska 19/1, 60-277 Poznań            </w:t>
          </w:r>
        </w:p>
      </w:tc>
      <w:tc>
        <w:tcPr>
          <w:tcW w:w="5003" w:type="dxa"/>
          <w:gridSpan w:val="2"/>
          <w:tcBorders>
            <w:top w:val="single" w:sz="4" w:space="0" w:color="000000"/>
            <w:left w:val="single" w:sz="4" w:space="0" w:color="000000"/>
            <w:bottom w:val="single" w:sz="4" w:space="0" w:color="000000"/>
            <w:right w:val="single" w:sz="4" w:space="0" w:color="000000"/>
          </w:tcBorders>
          <w:shd w:val="clear" w:color="auto" w:fill="auto"/>
        </w:tcPr>
        <w:p w14:paraId="361597F7" w14:textId="77777777" w:rsidR="00902D82" w:rsidRDefault="00902D82" w:rsidP="00902D82">
          <w:pPr>
            <w:pStyle w:val="Stopka"/>
          </w:pPr>
          <w:r w:rsidRPr="00871682">
            <w:rPr>
              <w:rFonts w:ascii="Calibri" w:eastAsia="Arial Unicode MS" w:hAnsi="Calibri" w:cs="Arial Unicode MS"/>
              <w:sz w:val="14"/>
              <w:szCs w:val="14"/>
            </w:rPr>
            <w:t>biuro@eko-projekt.com    www.eko-projekt.com</w:t>
          </w:r>
        </w:p>
      </w:tc>
    </w:tr>
    <w:tr w:rsidR="00902D82" w14:paraId="33C9EAC4" w14:textId="77777777" w:rsidTr="00DB1219">
      <w:trPr>
        <w:trHeight w:val="228"/>
        <w:jc w:val="center"/>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4C5AF2" w14:textId="4AACE7E6" w:rsidR="00902D82" w:rsidRDefault="00902D82" w:rsidP="00902D82">
          <w:r>
            <w:rPr>
              <w:rFonts w:ascii="Calibri" w:eastAsia="Arial Unicode MS" w:hAnsi="Calibri" w:cs="Arial Unicode MS"/>
              <w:sz w:val="14"/>
              <w:szCs w:val="14"/>
            </w:rPr>
            <w:t>© 202</w:t>
          </w:r>
          <w:r w:rsidR="00BA6283">
            <w:rPr>
              <w:rFonts w:ascii="Calibri" w:eastAsia="Arial Unicode MS" w:hAnsi="Calibri" w:cs="Arial Unicode MS"/>
              <w:sz w:val="14"/>
              <w:szCs w:val="14"/>
            </w:rPr>
            <w:t>2</w:t>
          </w:r>
          <w:r>
            <w:rPr>
              <w:rFonts w:ascii="Calibri" w:eastAsia="Arial Unicode MS" w:hAnsi="Calibri" w:cs="Arial Unicode MS"/>
              <w:sz w:val="14"/>
              <w:szCs w:val="14"/>
            </w:rPr>
            <w:t xml:space="preserve"> Eko-Projekt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F85D" w14:textId="77777777" w:rsidR="00902D82" w:rsidRDefault="00902D82" w:rsidP="00902D82">
          <w:pPr>
            <w:pStyle w:val="Stopka"/>
            <w:jc w:val="center"/>
          </w:pPr>
          <w:r>
            <w:rPr>
              <w:rFonts w:ascii="Calibri" w:eastAsia="Arial Unicode MS" w:hAnsi="Calibri" w:cs="Arial Unicode MS"/>
              <w:sz w:val="16"/>
              <w:szCs w:val="16"/>
            </w:rPr>
            <w:t xml:space="preserve">Strona </w:t>
          </w:r>
          <w:r>
            <w:rPr>
              <w:rFonts w:eastAsia="Arial Unicode MS" w:cs="Arial Unicode MS"/>
              <w:sz w:val="16"/>
              <w:szCs w:val="16"/>
            </w:rPr>
            <w:fldChar w:fldCharType="begin"/>
          </w:r>
          <w:r>
            <w:rPr>
              <w:rFonts w:eastAsia="Arial Unicode MS" w:cs="Arial Unicode MS"/>
              <w:sz w:val="16"/>
              <w:szCs w:val="16"/>
            </w:rPr>
            <w:instrText xml:space="preserve"> PAGE </w:instrText>
          </w:r>
          <w:r>
            <w:rPr>
              <w:rFonts w:eastAsia="Arial Unicode MS" w:cs="Arial Unicode MS"/>
              <w:sz w:val="16"/>
              <w:szCs w:val="16"/>
            </w:rPr>
            <w:fldChar w:fldCharType="separate"/>
          </w:r>
          <w:r>
            <w:rPr>
              <w:rFonts w:eastAsia="Arial Unicode MS" w:cs="Arial Unicode MS"/>
              <w:noProof/>
              <w:sz w:val="16"/>
              <w:szCs w:val="16"/>
            </w:rPr>
            <w:t>208</w:t>
          </w:r>
          <w:r>
            <w:rPr>
              <w:rFonts w:eastAsia="Arial Unicode MS" w:cs="Arial Unicode MS"/>
              <w:sz w:val="16"/>
              <w:szCs w:val="16"/>
            </w:rPr>
            <w:fldChar w:fldCharType="end"/>
          </w:r>
          <w:r>
            <w:rPr>
              <w:rFonts w:ascii="Calibri" w:eastAsia="Arial Unicode MS" w:hAnsi="Calibri" w:cs="Arial Unicode MS"/>
              <w:sz w:val="16"/>
              <w:szCs w:val="16"/>
            </w:rPr>
            <w:t xml:space="preserve"> z </w:t>
          </w:r>
          <w:r>
            <w:rPr>
              <w:rFonts w:eastAsia="Arial Unicode MS" w:cs="Arial Unicode MS"/>
              <w:sz w:val="16"/>
              <w:szCs w:val="16"/>
            </w:rPr>
            <w:fldChar w:fldCharType="begin"/>
          </w:r>
          <w:r>
            <w:rPr>
              <w:rFonts w:eastAsia="Arial Unicode MS" w:cs="Arial Unicode MS"/>
              <w:sz w:val="16"/>
              <w:szCs w:val="16"/>
            </w:rPr>
            <w:instrText xml:space="preserve"> NUMPAGES \* ARABIC </w:instrText>
          </w:r>
          <w:r>
            <w:rPr>
              <w:rFonts w:eastAsia="Arial Unicode MS" w:cs="Arial Unicode MS"/>
              <w:sz w:val="16"/>
              <w:szCs w:val="16"/>
            </w:rPr>
            <w:fldChar w:fldCharType="separate"/>
          </w:r>
          <w:r>
            <w:rPr>
              <w:rFonts w:eastAsia="Arial Unicode MS" w:cs="Arial Unicode MS"/>
              <w:noProof/>
              <w:sz w:val="16"/>
              <w:szCs w:val="16"/>
            </w:rPr>
            <w:t>210</w:t>
          </w:r>
          <w:r>
            <w:rPr>
              <w:rFonts w:eastAsia="Arial Unicode MS" w:cs="Arial Unicode MS"/>
              <w:sz w:val="16"/>
              <w:szCs w:val="16"/>
            </w:rPr>
            <w:fldChar w:fldCharType="end"/>
          </w:r>
        </w:p>
      </w:tc>
    </w:tr>
  </w:tbl>
  <w:p w14:paraId="64403904" w14:textId="77777777" w:rsidR="00902D82" w:rsidRDefault="00902D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38B8" w14:textId="77777777" w:rsidR="00902D82" w:rsidRDefault="00902D82">
    <w:pPr>
      <w:pStyle w:val="Stopka"/>
    </w:pPr>
    <w:r>
      <w:rPr>
        <w:noProof/>
        <w:lang w:val="ru-RU" w:eastAsia="ru-RU"/>
      </w:rPr>
      <w:drawing>
        <wp:inline distT="0" distB="0" distL="0" distR="0" wp14:anchorId="41142036" wp14:editId="3C249042">
          <wp:extent cx="5760720" cy="80899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899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16E7" w14:textId="77777777" w:rsidR="00902D82" w:rsidRDefault="00902D82" w:rsidP="00902D82">
      <w:pPr>
        <w:spacing w:after="0" w:line="240" w:lineRule="auto"/>
      </w:pPr>
      <w:r>
        <w:separator/>
      </w:r>
    </w:p>
  </w:footnote>
  <w:footnote w:type="continuationSeparator" w:id="0">
    <w:p w14:paraId="192C1228" w14:textId="77777777" w:rsidR="00902D82" w:rsidRDefault="00902D82" w:rsidP="0090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6" w:type="dxa"/>
      <w:jc w:val="center"/>
      <w:tblLayout w:type="fixed"/>
      <w:tblLook w:val="0000" w:firstRow="0" w:lastRow="0" w:firstColumn="0" w:lastColumn="0" w:noHBand="0" w:noVBand="0"/>
    </w:tblPr>
    <w:tblGrid>
      <w:gridCol w:w="1696"/>
      <w:gridCol w:w="2385"/>
      <w:gridCol w:w="2127"/>
      <w:gridCol w:w="992"/>
      <w:gridCol w:w="1560"/>
      <w:gridCol w:w="536"/>
    </w:tblGrid>
    <w:tr w:rsidR="00902D82" w:rsidRPr="000C2395" w14:paraId="09E65423" w14:textId="77777777" w:rsidTr="00DB1219">
      <w:trPr>
        <w:jc w:val="center"/>
      </w:trPr>
      <w:tc>
        <w:tcPr>
          <w:tcW w:w="6208" w:type="dxa"/>
          <w:gridSpan w:val="3"/>
          <w:tcBorders>
            <w:top w:val="single" w:sz="4" w:space="0" w:color="000000"/>
            <w:left w:val="single" w:sz="4" w:space="0" w:color="000000"/>
            <w:bottom w:val="dotted" w:sz="4" w:space="0" w:color="000000"/>
          </w:tcBorders>
          <w:shd w:val="clear" w:color="auto" w:fill="auto"/>
          <w:vAlign w:val="center"/>
        </w:tcPr>
        <w:p w14:paraId="6FDA0CF8" w14:textId="77777777" w:rsidR="00902D82" w:rsidRPr="000C2395" w:rsidRDefault="00902D82" w:rsidP="00902D82">
          <w:pPr>
            <w:pStyle w:val="Nagwek"/>
            <w:rPr>
              <w:b/>
              <w:bCs/>
            </w:rPr>
          </w:pPr>
          <w:bookmarkStart w:id="0" w:name="_Hlk520195933"/>
          <w:r w:rsidRPr="000C2395">
            <w:rPr>
              <w:rFonts w:eastAsia="Arial Unicode MS" w:cs="Arial"/>
              <w:b/>
              <w:bCs/>
              <w:sz w:val="12"/>
              <w:szCs w:val="12"/>
            </w:rPr>
            <w:t>Nazwa dokumentu:</w:t>
          </w:r>
        </w:p>
      </w:tc>
      <w:tc>
        <w:tcPr>
          <w:tcW w:w="992" w:type="dxa"/>
          <w:tcBorders>
            <w:top w:val="single" w:sz="4" w:space="0" w:color="000000"/>
            <w:left w:val="single" w:sz="4" w:space="0" w:color="000000"/>
            <w:bottom w:val="dotted" w:sz="4" w:space="0" w:color="000000"/>
          </w:tcBorders>
          <w:shd w:val="clear" w:color="auto" w:fill="auto"/>
          <w:vAlign w:val="center"/>
        </w:tcPr>
        <w:p w14:paraId="1B3071FE" w14:textId="77777777" w:rsidR="00902D82" w:rsidRPr="000C2395" w:rsidRDefault="00902D82" w:rsidP="00902D82">
          <w:pPr>
            <w:pStyle w:val="Nagwek"/>
            <w:rPr>
              <w:b/>
              <w:bCs/>
            </w:rPr>
          </w:pPr>
          <w:r w:rsidRPr="000C2395">
            <w:rPr>
              <w:rFonts w:eastAsia="Arial Unicode MS" w:cs="Arial"/>
              <w:b/>
              <w:bCs/>
              <w:sz w:val="12"/>
              <w:szCs w:val="12"/>
            </w:rPr>
            <w:t>Umowa nr</w:t>
          </w:r>
        </w:p>
      </w:tc>
      <w:tc>
        <w:tcPr>
          <w:tcW w:w="1560" w:type="dxa"/>
          <w:tcBorders>
            <w:top w:val="single" w:sz="4" w:space="0" w:color="000000"/>
            <w:left w:val="single" w:sz="4" w:space="0" w:color="000000"/>
            <w:bottom w:val="dotted" w:sz="4" w:space="0" w:color="000000"/>
          </w:tcBorders>
          <w:shd w:val="clear" w:color="auto" w:fill="auto"/>
          <w:vAlign w:val="center"/>
        </w:tcPr>
        <w:p w14:paraId="2C91E654" w14:textId="77777777" w:rsidR="00902D82" w:rsidRPr="000C2395" w:rsidRDefault="00902D82" w:rsidP="00902D82">
          <w:pPr>
            <w:pStyle w:val="Nagwek"/>
            <w:rPr>
              <w:b/>
              <w:bCs/>
            </w:rPr>
          </w:pPr>
          <w:r w:rsidRPr="000C2395">
            <w:rPr>
              <w:rFonts w:eastAsia="Arial Unicode MS" w:cs="Arial"/>
              <w:b/>
              <w:bCs/>
              <w:sz w:val="12"/>
              <w:szCs w:val="12"/>
            </w:rPr>
            <w:t>Data:</w:t>
          </w:r>
        </w:p>
      </w:tc>
      <w:tc>
        <w:tcPr>
          <w:tcW w:w="53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43E022C" w14:textId="77777777" w:rsidR="00902D82" w:rsidRPr="000C2395" w:rsidRDefault="00902D82" w:rsidP="00902D82">
          <w:pPr>
            <w:pStyle w:val="Nagwek"/>
            <w:rPr>
              <w:b/>
              <w:bCs/>
            </w:rPr>
          </w:pPr>
          <w:r w:rsidRPr="000C2395">
            <w:rPr>
              <w:rFonts w:eastAsia="Arial Unicode MS" w:cs="Arial"/>
              <w:b/>
              <w:bCs/>
              <w:sz w:val="12"/>
              <w:szCs w:val="12"/>
            </w:rPr>
            <w:t>Rew.</w:t>
          </w:r>
        </w:p>
      </w:tc>
    </w:tr>
    <w:tr w:rsidR="00902D82" w14:paraId="1994EE62" w14:textId="77777777" w:rsidTr="00DB1219">
      <w:trPr>
        <w:trHeight w:val="486"/>
        <w:jc w:val="center"/>
      </w:trPr>
      <w:tc>
        <w:tcPr>
          <w:tcW w:w="6208" w:type="dxa"/>
          <w:gridSpan w:val="3"/>
          <w:tcBorders>
            <w:top w:val="dotted" w:sz="4" w:space="0" w:color="000000"/>
            <w:left w:val="single" w:sz="4" w:space="0" w:color="000000"/>
            <w:bottom w:val="single" w:sz="4" w:space="0" w:color="000000"/>
          </w:tcBorders>
          <w:shd w:val="clear" w:color="auto" w:fill="auto"/>
          <w:vAlign w:val="center"/>
        </w:tcPr>
        <w:p w14:paraId="643689D2" w14:textId="77777777" w:rsidR="00902D82" w:rsidRPr="00845F34" w:rsidRDefault="00902D82" w:rsidP="00902D82">
          <w:pPr>
            <w:pStyle w:val="Nagwek"/>
          </w:pPr>
          <w:r w:rsidRPr="00902D82">
            <w:rPr>
              <w:rFonts w:eastAsia="Arial Unicode MS" w:cs="Arial"/>
              <w:sz w:val="12"/>
              <w:szCs w:val="12"/>
            </w:rPr>
            <w:t>STRESZCZENIE W JĘZYKU NIESPECJALISTYCZNYM INFORMACJI ZAWARTYCH W RAPORCIE, W ODNIESIENIU DO KAŻDEGO ELEMENTU RAPORTU</w:t>
          </w:r>
        </w:p>
      </w:tc>
      <w:tc>
        <w:tcPr>
          <w:tcW w:w="992" w:type="dxa"/>
          <w:tcBorders>
            <w:top w:val="dotted" w:sz="4" w:space="0" w:color="000000"/>
            <w:left w:val="single" w:sz="4" w:space="0" w:color="000000"/>
            <w:bottom w:val="single" w:sz="4" w:space="0" w:color="000000"/>
          </w:tcBorders>
          <w:shd w:val="clear" w:color="auto" w:fill="auto"/>
          <w:vAlign w:val="center"/>
        </w:tcPr>
        <w:p w14:paraId="1B522598" w14:textId="77777777" w:rsidR="00902D82" w:rsidRDefault="00902D82" w:rsidP="00902D82">
          <w:pPr>
            <w:pStyle w:val="Nagwek"/>
          </w:pPr>
          <w:r>
            <w:rPr>
              <w:rFonts w:eastAsia="Arial Unicode MS" w:cs="Arial"/>
              <w:sz w:val="12"/>
              <w:szCs w:val="12"/>
            </w:rPr>
            <w:t>-</w:t>
          </w:r>
        </w:p>
      </w:tc>
      <w:tc>
        <w:tcPr>
          <w:tcW w:w="1560" w:type="dxa"/>
          <w:tcBorders>
            <w:top w:val="dotted" w:sz="4" w:space="0" w:color="000000"/>
            <w:left w:val="single" w:sz="4" w:space="0" w:color="000000"/>
            <w:bottom w:val="single" w:sz="4" w:space="0" w:color="000000"/>
          </w:tcBorders>
          <w:shd w:val="clear" w:color="auto" w:fill="auto"/>
          <w:vAlign w:val="center"/>
        </w:tcPr>
        <w:p w14:paraId="3978E5B3" w14:textId="5DC984F0" w:rsidR="00902D82" w:rsidRPr="00AB0649" w:rsidRDefault="00AF4547" w:rsidP="00902D82">
          <w:pPr>
            <w:pStyle w:val="Nagwek"/>
            <w:rPr>
              <w:sz w:val="12"/>
              <w:szCs w:val="12"/>
            </w:rPr>
          </w:pPr>
          <w:r w:rsidRPr="00AF4547">
            <w:rPr>
              <w:sz w:val="12"/>
              <w:szCs w:val="12"/>
            </w:rPr>
            <w:t>15 kwietnia 2022 r.</w:t>
          </w:r>
        </w:p>
      </w:tc>
      <w:tc>
        <w:tcPr>
          <w:tcW w:w="53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E10E7AE" w14:textId="77777777" w:rsidR="00902D82" w:rsidRDefault="00902D82" w:rsidP="00902D82">
          <w:pPr>
            <w:pStyle w:val="Nagwek"/>
          </w:pPr>
          <w:r>
            <w:rPr>
              <w:rFonts w:eastAsia="Arial Unicode MS" w:cs="Arial"/>
              <w:sz w:val="12"/>
              <w:szCs w:val="12"/>
            </w:rPr>
            <w:t>1</w:t>
          </w:r>
        </w:p>
      </w:tc>
    </w:tr>
    <w:tr w:rsidR="00902D82" w14:paraId="500B7AAD" w14:textId="77777777" w:rsidTr="00DB1219">
      <w:trPr>
        <w:jc w:val="center"/>
      </w:trPr>
      <w:tc>
        <w:tcPr>
          <w:tcW w:w="1696" w:type="dxa"/>
          <w:tcBorders>
            <w:top w:val="single" w:sz="4" w:space="0" w:color="000000"/>
            <w:left w:val="single" w:sz="4" w:space="0" w:color="000000"/>
            <w:bottom w:val="dotted" w:sz="4" w:space="0" w:color="000000"/>
          </w:tcBorders>
          <w:shd w:val="clear" w:color="auto" w:fill="auto"/>
          <w:vAlign w:val="center"/>
        </w:tcPr>
        <w:p w14:paraId="0189D5EF" w14:textId="77777777" w:rsidR="00902D82" w:rsidRPr="00B70C16" w:rsidRDefault="00902D82" w:rsidP="00902D82">
          <w:pPr>
            <w:pStyle w:val="Nagwek"/>
          </w:pPr>
          <w:r>
            <w:rPr>
              <w:rFonts w:eastAsia="Arial Unicode MS" w:cs="Arial"/>
              <w:sz w:val="12"/>
              <w:szCs w:val="12"/>
            </w:rPr>
            <w:t>Inwestor</w:t>
          </w:r>
        </w:p>
      </w:tc>
      <w:tc>
        <w:tcPr>
          <w:tcW w:w="2385" w:type="dxa"/>
          <w:tcBorders>
            <w:top w:val="single" w:sz="4" w:space="0" w:color="000000"/>
            <w:left w:val="single" w:sz="4" w:space="0" w:color="000000"/>
            <w:bottom w:val="dotted" w:sz="4" w:space="0" w:color="000000"/>
          </w:tcBorders>
          <w:shd w:val="clear" w:color="auto" w:fill="auto"/>
          <w:vAlign w:val="center"/>
        </w:tcPr>
        <w:p w14:paraId="1FE0EB5F" w14:textId="77777777" w:rsidR="00902D82" w:rsidRDefault="00902D82" w:rsidP="00902D82">
          <w:pPr>
            <w:pStyle w:val="Nagwek"/>
          </w:pPr>
          <w:r>
            <w:rPr>
              <w:rFonts w:eastAsia="Arial Unicode MS" w:cs="Arial"/>
              <w:sz w:val="12"/>
              <w:szCs w:val="12"/>
            </w:rPr>
            <w:t>Lokalizacja inwestycji:</w:t>
          </w:r>
        </w:p>
      </w:tc>
      <w:tc>
        <w:tcPr>
          <w:tcW w:w="2127" w:type="dxa"/>
          <w:tcBorders>
            <w:top w:val="single" w:sz="4" w:space="0" w:color="000000"/>
            <w:left w:val="single" w:sz="4" w:space="0" w:color="000000"/>
            <w:bottom w:val="dotted" w:sz="4" w:space="0" w:color="000000"/>
          </w:tcBorders>
          <w:shd w:val="clear" w:color="auto" w:fill="auto"/>
          <w:vAlign w:val="center"/>
        </w:tcPr>
        <w:p w14:paraId="12B2622C" w14:textId="77777777" w:rsidR="00902D82" w:rsidRDefault="00902D82" w:rsidP="00902D82">
          <w:pPr>
            <w:pStyle w:val="Nagwek"/>
          </w:pPr>
          <w:r>
            <w:rPr>
              <w:rFonts w:eastAsia="Arial Unicode MS" w:cs="Arial"/>
              <w:sz w:val="12"/>
              <w:szCs w:val="12"/>
            </w:rPr>
            <w:t>Wykonawca dokumentacji:</w:t>
          </w:r>
        </w:p>
      </w:tc>
      <w:tc>
        <w:tcPr>
          <w:tcW w:w="3088" w:type="dxa"/>
          <w:gridSpan w:val="3"/>
          <w:tcBorders>
            <w:top w:val="single" w:sz="4" w:space="0" w:color="000000"/>
            <w:left w:val="single" w:sz="4" w:space="0" w:color="000000"/>
            <w:bottom w:val="dotted" w:sz="4" w:space="0" w:color="000000"/>
            <w:right w:val="single" w:sz="4" w:space="0" w:color="000000"/>
          </w:tcBorders>
          <w:shd w:val="clear" w:color="auto" w:fill="auto"/>
          <w:vAlign w:val="center"/>
        </w:tcPr>
        <w:p w14:paraId="606CFBF9" w14:textId="77777777" w:rsidR="00902D82" w:rsidRDefault="00902D82" w:rsidP="00902D82">
          <w:pPr>
            <w:pStyle w:val="Nagwek"/>
          </w:pPr>
          <w:r>
            <w:rPr>
              <w:rFonts w:eastAsia="Arial Unicode MS" w:cs="Arial"/>
              <w:sz w:val="12"/>
              <w:szCs w:val="12"/>
            </w:rPr>
            <w:t>Etap:</w:t>
          </w:r>
        </w:p>
      </w:tc>
    </w:tr>
    <w:tr w:rsidR="00902D82" w14:paraId="6F20D77A" w14:textId="77777777" w:rsidTr="00DB1219">
      <w:trPr>
        <w:trHeight w:val="619"/>
        <w:jc w:val="center"/>
      </w:trPr>
      <w:tc>
        <w:tcPr>
          <w:tcW w:w="1696" w:type="dxa"/>
          <w:tcBorders>
            <w:top w:val="dotted" w:sz="4" w:space="0" w:color="000000"/>
            <w:left w:val="single" w:sz="4" w:space="0" w:color="000000"/>
            <w:bottom w:val="single" w:sz="4" w:space="0" w:color="000000"/>
          </w:tcBorders>
          <w:shd w:val="clear" w:color="auto" w:fill="auto"/>
          <w:vAlign w:val="center"/>
        </w:tcPr>
        <w:p w14:paraId="06A8FBC1" w14:textId="77777777" w:rsidR="00AF4547" w:rsidRPr="00AF4547" w:rsidRDefault="00AF4547" w:rsidP="00AF4547">
          <w:pPr>
            <w:pStyle w:val="Nagwek"/>
            <w:jc w:val="center"/>
            <w:rPr>
              <w:rFonts w:ascii="Arial" w:eastAsia="Arial Unicode MS" w:hAnsi="Arial" w:cs="Arial"/>
              <w:sz w:val="10"/>
              <w:szCs w:val="10"/>
              <w:lang w:val="en-US"/>
            </w:rPr>
          </w:pPr>
          <w:r w:rsidRPr="00AF4547">
            <w:rPr>
              <w:rFonts w:ascii="Arial" w:eastAsia="Arial Unicode MS" w:hAnsi="Arial" w:cs="Arial"/>
              <w:sz w:val="10"/>
              <w:szCs w:val="10"/>
              <w:lang w:val="en-US"/>
            </w:rPr>
            <w:t xml:space="preserve">KENSUS Sp. z </w:t>
          </w:r>
          <w:proofErr w:type="spellStart"/>
          <w:r w:rsidRPr="00AF4547">
            <w:rPr>
              <w:rFonts w:ascii="Arial" w:eastAsia="Arial Unicode MS" w:hAnsi="Arial" w:cs="Arial"/>
              <w:sz w:val="10"/>
              <w:szCs w:val="10"/>
              <w:lang w:val="en-US"/>
            </w:rPr>
            <w:t>o.o.</w:t>
          </w:r>
          <w:proofErr w:type="spellEnd"/>
          <w:r w:rsidRPr="00AF4547">
            <w:rPr>
              <w:rFonts w:ascii="Arial" w:eastAsia="Arial Unicode MS" w:hAnsi="Arial" w:cs="Arial"/>
              <w:sz w:val="10"/>
              <w:szCs w:val="10"/>
              <w:lang w:val="en-US"/>
            </w:rPr>
            <w:t xml:space="preserve"> Sp. k.</w:t>
          </w:r>
        </w:p>
        <w:p w14:paraId="1BCED27D" w14:textId="77777777" w:rsidR="00AF4547" w:rsidRPr="00AF4547" w:rsidRDefault="00AF4547" w:rsidP="00AF4547">
          <w:pPr>
            <w:pStyle w:val="Nagwek"/>
            <w:jc w:val="center"/>
            <w:rPr>
              <w:rFonts w:ascii="Arial" w:eastAsia="Arial Unicode MS" w:hAnsi="Arial" w:cs="Arial"/>
              <w:sz w:val="10"/>
              <w:szCs w:val="10"/>
              <w:lang w:val="en-US"/>
            </w:rPr>
          </w:pPr>
          <w:proofErr w:type="spellStart"/>
          <w:r w:rsidRPr="00AF4547">
            <w:rPr>
              <w:rFonts w:ascii="Arial" w:eastAsia="Arial Unicode MS" w:hAnsi="Arial" w:cs="Arial"/>
              <w:sz w:val="10"/>
              <w:szCs w:val="10"/>
              <w:lang w:val="en-US"/>
            </w:rPr>
            <w:t>ul</w:t>
          </w:r>
          <w:proofErr w:type="spellEnd"/>
          <w:r w:rsidRPr="00AF4547">
            <w:rPr>
              <w:rFonts w:ascii="Arial" w:eastAsia="Arial Unicode MS" w:hAnsi="Arial" w:cs="Arial"/>
              <w:sz w:val="10"/>
              <w:szCs w:val="10"/>
              <w:lang w:val="en-US"/>
            </w:rPr>
            <w:t xml:space="preserve">. </w:t>
          </w:r>
          <w:proofErr w:type="spellStart"/>
          <w:r w:rsidRPr="00AF4547">
            <w:rPr>
              <w:rFonts w:ascii="Arial" w:eastAsia="Arial Unicode MS" w:hAnsi="Arial" w:cs="Arial"/>
              <w:sz w:val="10"/>
              <w:szCs w:val="10"/>
              <w:lang w:val="en-US"/>
            </w:rPr>
            <w:t>Ekonomiczna</w:t>
          </w:r>
          <w:proofErr w:type="spellEnd"/>
          <w:r w:rsidRPr="00AF4547">
            <w:rPr>
              <w:rFonts w:ascii="Arial" w:eastAsia="Arial Unicode MS" w:hAnsi="Arial" w:cs="Arial"/>
              <w:sz w:val="10"/>
              <w:szCs w:val="10"/>
              <w:lang w:val="en-US"/>
            </w:rPr>
            <w:t xml:space="preserve"> 8 </w:t>
          </w:r>
        </w:p>
        <w:p w14:paraId="686DC1CD" w14:textId="77777777" w:rsidR="00AF4547" w:rsidRPr="00AF4547" w:rsidRDefault="00AF4547" w:rsidP="00AF4547">
          <w:pPr>
            <w:pStyle w:val="Nagwek"/>
            <w:jc w:val="center"/>
            <w:rPr>
              <w:rFonts w:ascii="Arial" w:eastAsia="Arial Unicode MS" w:hAnsi="Arial" w:cs="Arial"/>
              <w:sz w:val="10"/>
              <w:szCs w:val="10"/>
              <w:lang w:val="en-US"/>
            </w:rPr>
          </w:pPr>
          <w:proofErr w:type="spellStart"/>
          <w:r w:rsidRPr="00AF4547">
            <w:rPr>
              <w:rFonts w:ascii="Arial" w:eastAsia="Arial Unicode MS" w:hAnsi="Arial" w:cs="Arial"/>
              <w:sz w:val="10"/>
              <w:szCs w:val="10"/>
              <w:lang w:val="en-US"/>
            </w:rPr>
            <w:t>Niedrzwica</w:t>
          </w:r>
          <w:proofErr w:type="spellEnd"/>
        </w:p>
        <w:p w14:paraId="223E215D" w14:textId="55B0BEBF" w:rsidR="00902D82" w:rsidRPr="00AA5F7A" w:rsidRDefault="00AF4547" w:rsidP="00AF4547">
          <w:pPr>
            <w:pStyle w:val="Nagwek"/>
            <w:jc w:val="center"/>
            <w:rPr>
              <w:rFonts w:eastAsia="Arial Unicode MS" w:cs="Arial"/>
              <w:color w:val="000000" w:themeColor="text1"/>
              <w:sz w:val="12"/>
              <w:szCs w:val="12"/>
              <w:highlight w:val="red"/>
            </w:rPr>
          </w:pPr>
          <w:r w:rsidRPr="00AF4547">
            <w:rPr>
              <w:rFonts w:ascii="Arial" w:eastAsia="Arial Unicode MS" w:hAnsi="Arial" w:cs="Arial"/>
              <w:sz w:val="10"/>
              <w:szCs w:val="10"/>
              <w:lang w:val="en-US"/>
            </w:rPr>
            <w:t xml:space="preserve">19-500 </w:t>
          </w:r>
          <w:proofErr w:type="spellStart"/>
          <w:r w:rsidRPr="00AF4547">
            <w:rPr>
              <w:rFonts w:ascii="Arial" w:eastAsia="Arial Unicode MS" w:hAnsi="Arial" w:cs="Arial"/>
              <w:sz w:val="10"/>
              <w:szCs w:val="10"/>
              <w:lang w:val="en-US"/>
            </w:rPr>
            <w:t>Gołdap</w:t>
          </w:r>
          <w:proofErr w:type="spellEnd"/>
        </w:p>
      </w:tc>
      <w:tc>
        <w:tcPr>
          <w:tcW w:w="2385" w:type="dxa"/>
          <w:tcBorders>
            <w:top w:val="dotted" w:sz="4" w:space="0" w:color="000000"/>
            <w:left w:val="single" w:sz="4" w:space="0" w:color="000000"/>
            <w:bottom w:val="single" w:sz="4" w:space="0" w:color="000000"/>
          </w:tcBorders>
          <w:shd w:val="clear" w:color="auto" w:fill="auto"/>
          <w:vAlign w:val="center"/>
        </w:tcPr>
        <w:p w14:paraId="7EC806EE" w14:textId="1DBF2EB0" w:rsidR="00902D82" w:rsidRPr="00CC0C01" w:rsidRDefault="00AF4547" w:rsidP="00443A92">
          <w:pPr>
            <w:pStyle w:val="Nagwek"/>
            <w:jc w:val="center"/>
            <w:rPr>
              <w:sz w:val="12"/>
              <w:szCs w:val="12"/>
            </w:rPr>
          </w:pPr>
          <w:r w:rsidRPr="00AF4547">
            <w:rPr>
              <w:rFonts w:eastAsia="Arial Unicode MS" w:cs="Arial"/>
              <w:sz w:val="12"/>
              <w:szCs w:val="12"/>
            </w:rPr>
            <w:t xml:space="preserve">Działki nr </w:t>
          </w:r>
          <w:proofErr w:type="spellStart"/>
          <w:r w:rsidRPr="00AF4547">
            <w:rPr>
              <w:rFonts w:eastAsia="Arial Unicode MS" w:cs="Arial"/>
              <w:sz w:val="12"/>
              <w:szCs w:val="12"/>
            </w:rPr>
            <w:t>ewid</w:t>
          </w:r>
          <w:proofErr w:type="spellEnd"/>
          <w:r w:rsidRPr="00AF4547">
            <w:rPr>
              <w:rFonts w:eastAsia="Arial Unicode MS" w:cs="Arial"/>
              <w:sz w:val="12"/>
              <w:szCs w:val="12"/>
            </w:rPr>
            <w:t>. 104, 105 obręb Olecko 1 gmina Olecko</w:t>
          </w:r>
        </w:p>
      </w:tc>
      <w:tc>
        <w:tcPr>
          <w:tcW w:w="2127" w:type="dxa"/>
          <w:tcBorders>
            <w:top w:val="dotted" w:sz="4" w:space="0" w:color="000000"/>
            <w:left w:val="single" w:sz="4" w:space="0" w:color="000000"/>
            <w:bottom w:val="single" w:sz="4" w:space="0" w:color="000000"/>
          </w:tcBorders>
          <w:shd w:val="clear" w:color="auto" w:fill="auto"/>
          <w:vAlign w:val="center"/>
        </w:tcPr>
        <w:p w14:paraId="5ABEC1F5" w14:textId="77777777" w:rsidR="00902D82" w:rsidRPr="00300F52" w:rsidRDefault="00902D82" w:rsidP="00902D82">
          <w:pPr>
            <w:pStyle w:val="Nagwek"/>
          </w:pPr>
          <w:r>
            <w:rPr>
              <w:rFonts w:eastAsia="Arial Unicode MS" w:cs="Arial"/>
              <w:sz w:val="12"/>
              <w:szCs w:val="12"/>
            </w:rPr>
            <w:t>EKO-PROJEKT Sp. z o.o. Sp. k.</w:t>
          </w:r>
          <w:r>
            <w:rPr>
              <w:rFonts w:eastAsia="Arial Unicode MS" w:cs="Arial"/>
              <w:sz w:val="12"/>
              <w:szCs w:val="12"/>
            </w:rPr>
            <w:br/>
            <w:t>www.eko-projekt.com</w:t>
          </w:r>
        </w:p>
      </w:tc>
      <w:tc>
        <w:tcPr>
          <w:tcW w:w="3088" w:type="dxa"/>
          <w:gridSpan w:val="3"/>
          <w:tcBorders>
            <w:top w:val="dotted" w:sz="4" w:space="0" w:color="000000"/>
            <w:left w:val="single" w:sz="4" w:space="0" w:color="000000"/>
            <w:bottom w:val="single" w:sz="4" w:space="0" w:color="000000"/>
            <w:right w:val="single" w:sz="4" w:space="0" w:color="000000"/>
          </w:tcBorders>
          <w:shd w:val="clear" w:color="auto" w:fill="auto"/>
          <w:vAlign w:val="center"/>
        </w:tcPr>
        <w:p w14:paraId="6323CA9D" w14:textId="77777777" w:rsidR="00902D82" w:rsidRPr="00845F34" w:rsidRDefault="00902D82" w:rsidP="00902D82">
          <w:pPr>
            <w:pStyle w:val="Nagwek"/>
            <w:jc w:val="center"/>
          </w:pPr>
          <w:r>
            <w:rPr>
              <w:rFonts w:eastAsia="Arial Unicode MS" w:cs="Arial"/>
              <w:sz w:val="12"/>
              <w:szCs w:val="12"/>
            </w:rPr>
            <w:t>Decyzja o środowiskowych uwarunkowaniach</w:t>
          </w:r>
        </w:p>
      </w:tc>
    </w:tr>
    <w:bookmarkEnd w:id="0"/>
  </w:tbl>
  <w:p w14:paraId="59F7597B" w14:textId="77777777" w:rsidR="00902D82" w:rsidRPr="00902D82" w:rsidRDefault="00902D82" w:rsidP="00902D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DC77" w14:textId="77777777" w:rsidR="00902D82" w:rsidRDefault="00902D82">
    <w:pPr>
      <w:pStyle w:val="Nagwek"/>
    </w:pPr>
    <w:r>
      <w:rPr>
        <w:noProof/>
        <w:lang w:val="ru-RU" w:eastAsia="ru-RU"/>
      </w:rPr>
      <w:drawing>
        <wp:inline distT="0" distB="0" distL="0" distR="0" wp14:anchorId="43462D62" wp14:editId="7647F1CC">
          <wp:extent cx="5760720" cy="98044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044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singleLevel"/>
    <w:tmpl w:val="00000033"/>
    <w:name w:val="WW8Num65"/>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121558EC"/>
    <w:multiLevelType w:val="hybridMultilevel"/>
    <w:tmpl w:val="3684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C0A42"/>
    <w:multiLevelType w:val="hybridMultilevel"/>
    <w:tmpl w:val="284A1CFE"/>
    <w:lvl w:ilvl="0" w:tplc="AEAEFA3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7107E8B"/>
    <w:multiLevelType w:val="hybridMultilevel"/>
    <w:tmpl w:val="2C9CA522"/>
    <w:lvl w:ilvl="0" w:tplc="AEAEF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6B497F"/>
    <w:multiLevelType w:val="multilevel"/>
    <w:tmpl w:val="A530C6C2"/>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4B3093"/>
    <w:multiLevelType w:val="hybridMultilevel"/>
    <w:tmpl w:val="4A5283A6"/>
    <w:lvl w:ilvl="0" w:tplc="AEAEF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1E20E9"/>
    <w:multiLevelType w:val="hybridMultilevel"/>
    <w:tmpl w:val="7BFAA92A"/>
    <w:lvl w:ilvl="0" w:tplc="04B863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7C7960"/>
    <w:multiLevelType w:val="multilevel"/>
    <w:tmpl w:val="1826E546"/>
    <w:lvl w:ilvl="0">
      <w:start w:val="1"/>
      <w:numFmt w:val="decimal"/>
      <w:lvlText w:val="%1."/>
      <w:lvlJc w:val="left"/>
      <w:pPr>
        <w:tabs>
          <w:tab w:val="num" w:pos="3621"/>
        </w:tabs>
        <w:ind w:left="3621" w:hanging="360"/>
      </w:pPr>
    </w:lvl>
    <w:lvl w:ilvl="1">
      <w:start w:val="1"/>
      <w:numFmt w:val="decimal"/>
      <w:lvlText w:val="%1.%2."/>
      <w:lvlJc w:val="left"/>
      <w:pPr>
        <w:tabs>
          <w:tab w:val="num" w:pos="4053"/>
        </w:tabs>
        <w:ind w:left="4053" w:hanging="432"/>
      </w:pPr>
    </w:lvl>
    <w:lvl w:ilvl="2">
      <w:start w:val="1"/>
      <w:numFmt w:val="decimal"/>
      <w:lvlText w:val="%1.%2.%3."/>
      <w:lvlJc w:val="left"/>
      <w:pPr>
        <w:tabs>
          <w:tab w:val="num" w:pos="4701"/>
        </w:tabs>
        <w:ind w:left="4485" w:hanging="504"/>
      </w:pPr>
      <w:rPr>
        <w:rFonts w:ascii="Times New Roman" w:hAnsi="Times New Roman"/>
      </w:rPr>
    </w:lvl>
    <w:lvl w:ilvl="3">
      <w:start w:val="1"/>
      <w:numFmt w:val="decimal"/>
      <w:lvlText w:val="%1.%2.%3.%4."/>
      <w:lvlJc w:val="left"/>
      <w:pPr>
        <w:tabs>
          <w:tab w:val="num" w:pos="5421"/>
        </w:tabs>
        <w:ind w:left="4989" w:hanging="648"/>
      </w:pPr>
    </w:lvl>
    <w:lvl w:ilvl="4">
      <w:start w:val="1"/>
      <w:numFmt w:val="decimal"/>
      <w:lvlText w:val="%1.%2.%3.%4.%5."/>
      <w:lvlJc w:val="left"/>
      <w:pPr>
        <w:tabs>
          <w:tab w:val="num" w:pos="5781"/>
        </w:tabs>
        <w:ind w:left="5493" w:hanging="792"/>
      </w:pPr>
    </w:lvl>
    <w:lvl w:ilvl="5">
      <w:start w:val="1"/>
      <w:numFmt w:val="decimal"/>
      <w:lvlText w:val="%1.%2.%3.%4.%5.%6."/>
      <w:lvlJc w:val="left"/>
      <w:pPr>
        <w:tabs>
          <w:tab w:val="num" w:pos="6501"/>
        </w:tabs>
        <w:ind w:left="5997" w:hanging="936"/>
      </w:pPr>
    </w:lvl>
    <w:lvl w:ilvl="6">
      <w:start w:val="1"/>
      <w:numFmt w:val="decimal"/>
      <w:lvlText w:val="%1.%2.%3.%4.%5.%6.%7."/>
      <w:lvlJc w:val="left"/>
      <w:pPr>
        <w:tabs>
          <w:tab w:val="num" w:pos="6861"/>
        </w:tabs>
        <w:ind w:left="6501" w:hanging="1080"/>
      </w:pPr>
    </w:lvl>
    <w:lvl w:ilvl="7">
      <w:start w:val="1"/>
      <w:numFmt w:val="decimal"/>
      <w:lvlText w:val="%1.%2.%3.%4.%5.%6.%7.%8."/>
      <w:lvlJc w:val="left"/>
      <w:pPr>
        <w:tabs>
          <w:tab w:val="num" w:pos="7581"/>
        </w:tabs>
        <w:ind w:left="7005" w:hanging="1224"/>
      </w:pPr>
    </w:lvl>
    <w:lvl w:ilvl="8">
      <w:start w:val="1"/>
      <w:numFmt w:val="decimal"/>
      <w:lvlText w:val="%1.%2.%3.%4.%5.%6.%7.%8.%9."/>
      <w:lvlJc w:val="left"/>
      <w:pPr>
        <w:tabs>
          <w:tab w:val="num" w:pos="7941"/>
        </w:tabs>
        <w:ind w:left="7581" w:hanging="1440"/>
      </w:pPr>
    </w:lvl>
  </w:abstractNum>
  <w:abstractNum w:abstractNumId="8" w15:restartNumberingAfterBreak="0">
    <w:nsid w:val="4EB41CA3"/>
    <w:multiLevelType w:val="hybridMultilevel"/>
    <w:tmpl w:val="8426381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52F53EAB"/>
    <w:multiLevelType w:val="hybridMultilevel"/>
    <w:tmpl w:val="DD0822B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3ED6CDC"/>
    <w:multiLevelType w:val="hybridMultilevel"/>
    <w:tmpl w:val="F8545514"/>
    <w:lvl w:ilvl="0" w:tplc="AEAEF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2BA4536"/>
    <w:multiLevelType w:val="hybridMultilevel"/>
    <w:tmpl w:val="C8060774"/>
    <w:lvl w:ilvl="0" w:tplc="AEAEFA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8666486">
    <w:abstractNumId w:val="7"/>
    <w:lvlOverride w:ilvl="0">
      <w:startOverride w:val="3"/>
      <w:lvl w:ilvl="0">
        <w:start w:val="3"/>
        <w:numFmt w:val="decimal"/>
        <w:lvlText w:val=""/>
        <w:lvlJc w:val="left"/>
      </w:lvl>
    </w:lvlOverride>
    <w:lvlOverride w:ilvl="1">
      <w:startOverride w:val="1"/>
      <w:lvl w:ilvl="1">
        <w:start w:val="1"/>
        <w:numFmt w:val="decimal"/>
        <w:lvlText w:val="%1.%2."/>
        <w:lvlJc w:val="left"/>
        <w:pPr>
          <w:tabs>
            <w:tab w:val="num" w:pos="1567"/>
          </w:tabs>
          <w:ind w:left="1567" w:hanging="432"/>
        </w:pPr>
      </w:lvl>
    </w:lvlOverride>
  </w:num>
  <w:num w:numId="2" w16cid:durableId="458306616">
    <w:abstractNumId w:val="4"/>
  </w:num>
  <w:num w:numId="3" w16cid:durableId="799618033">
    <w:abstractNumId w:val="5"/>
  </w:num>
  <w:num w:numId="4" w16cid:durableId="1065421550">
    <w:abstractNumId w:val="8"/>
  </w:num>
  <w:num w:numId="5" w16cid:durableId="1656061345">
    <w:abstractNumId w:val="2"/>
  </w:num>
  <w:num w:numId="6" w16cid:durableId="766657041">
    <w:abstractNumId w:val="10"/>
  </w:num>
  <w:num w:numId="7" w16cid:durableId="563180441">
    <w:abstractNumId w:val="6"/>
  </w:num>
  <w:num w:numId="8" w16cid:durableId="479999132">
    <w:abstractNumId w:val="9"/>
  </w:num>
  <w:num w:numId="9" w16cid:durableId="939216586">
    <w:abstractNumId w:val="1"/>
  </w:num>
  <w:num w:numId="10" w16cid:durableId="502935268">
    <w:abstractNumId w:val="11"/>
  </w:num>
  <w:num w:numId="11" w16cid:durableId="2060745395">
    <w:abstractNumId w:val="0"/>
  </w:num>
  <w:num w:numId="12" w16cid:durableId="1994138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82"/>
    <w:rsid w:val="00083A62"/>
    <w:rsid w:val="000A2AAB"/>
    <w:rsid w:val="0021795A"/>
    <w:rsid w:val="002D14AA"/>
    <w:rsid w:val="00325BCF"/>
    <w:rsid w:val="00331723"/>
    <w:rsid w:val="00356396"/>
    <w:rsid w:val="003974E2"/>
    <w:rsid w:val="003C5B6A"/>
    <w:rsid w:val="004034FB"/>
    <w:rsid w:val="00415B5A"/>
    <w:rsid w:val="00416F6E"/>
    <w:rsid w:val="00432B6F"/>
    <w:rsid w:val="00436F66"/>
    <w:rsid w:val="00443A92"/>
    <w:rsid w:val="0056229C"/>
    <w:rsid w:val="005676A5"/>
    <w:rsid w:val="006163BD"/>
    <w:rsid w:val="006B0651"/>
    <w:rsid w:val="006D1710"/>
    <w:rsid w:val="006D2D38"/>
    <w:rsid w:val="00754E6B"/>
    <w:rsid w:val="008F4B3C"/>
    <w:rsid w:val="00902D82"/>
    <w:rsid w:val="00940187"/>
    <w:rsid w:val="00AF4547"/>
    <w:rsid w:val="00B15911"/>
    <w:rsid w:val="00B358E0"/>
    <w:rsid w:val="00BA6283"/>
    <w:rsid w:val="00BE02E7"/>
    <w:rsid w:val="00C1336F"/>
    <w:rsid w:val="00C71F39"/>
    <w:rsid w:val="00C76E21"/>
    <w:rsid w:val="00D62B17"/>
    <w:rsid w:val="00DB0AE2"/>
    <w:rsid w:val="00DC5544"/>
    <w:rsid w:val="00E45505"/>
    <w:rsid w:val="00F61671"/>
    <w:rsid w:val="00F737AD"/>
    <w:rsid w:val="00FC20D6"/>
    <w:rsid w:val="00FD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847C"/>
  <w15:chartTrackingRefBased/>
  <w15:docId w15:val="{BEF8D245-AF76-4F98-A4F5-5ECC65A0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autoRedefine/>
    <w:qFormat/>
    <w:rsid w:val="000A2AAB"/>
    <w:pPr>
      <w:keepNext/>
      <w:numPr>
        <w:ilvl w:val="1"/>
        <w:numId w:val="2"/>
      </w:numPr>
      <w:tabs>
        <w:tab w:val="left" w:pos="567"/>
        <w:tab w:val="num" w:pos="1567"/>
      </w:tabs>
      <w:suppressAutoHyphens/>
      <w:spacing w:before="120" w:after="240" w:line="276" w:lineRule="auto"/>
      <w:ind w:left="715" w:hanging="431"/>
      <w:mirrorIndents/>
      <w:jc w:val="both"/>
      <w:outlineLvl w:val="1"/>
    </w:pPr>
    <w:rPr>
      <w:rFonts w:ascii="Arial" w:hAnsi="Arial" w:cs="Arial"/>
      <w:b/>
      <w:bCs/>
      <w:i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A2AAB"/>
    <w:rPr>
      <w:rFonts w:ascii="Arial" w:hAnsi="Arial" w:cs="Arial"/>
      <w:b/>
      <w:bCs/>
      <w:iCs/>
      <w:lang w:eastAsia="ar-SA"/>
    </w:rPr>
  </w:style>
  <w:style w:type="paragraph" w:styleId="Nagwek">
    <w:name w:val="header"/>
    <w:aliases w:val="Nagłówek_strona_tyt,Nagłówek strony 1,Nag"/>
    <w:basedOn w:val="Normalny"/>
    <w:link w:val="NagwekZnak"/>
    <w:uiPriority w:val="99"/>
    <w:unhideWhenUsed/>
    <w:qFormat/>
    <w:rsid w:val="00902D82"/>
    <w:pPr>
      <w:tabs>
        <w:tab w:val="center" w:pos="4536"/>
        <w:tab w:val="right" w:pos="9072"/>
      </w:tabs>
      <w:spacing w:after="0" w:line="240" w:lineRule="auto"/>
    </w:pPr>
  </w:style>
  <w:style w:type="character" w:customStyle="1" w:styleId="NagwekZnak">
    <w:name w:val="Nagłówek Znak"/>
    <w:aliases w:val="Nagłówek_strona_tyt Znak,Nagłówek strony 1 Znak,Nag Znak"/>
    <w:basedOn w:val="Domylnaczcionkaakapitu"/>
    <w:link w:val="Nagwek"/>
    <w:uiPriority w:val="99"/>
    <w:qFormat/>
    <w:rsid w:val="00902D82"/>
  </w:style>
  <w:style w:type="paragraph" w:styleId="Stopka">
    <w:name w:val="footer"/>
    <w:aliases w:val="stand"/>
    <w:basedOn w:val="Normalny"/>
    <w:link w:val="StopkaZnak"/>
    <w:uiPriority w:val="99"/>
    <w:unhideWhenUsed/>
    <w:rsid w:val="00902D82"/>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qFormat/>
    <w:rsid w:val="00902D82"/>
  </w:style>
  <w:style w:type="table" w:styleId="Tabela-Siatka">
    <w:name w:val="Table Grid"/>
    <w:basedOn w:val="Standardowy"/>
    <w:uiPriority w:val="39"/>
    <w:rsid w:val="0090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biekt,źródła,List Paragraph,Asia 2  Akapit z listą,tekst normalny"/>
    <w:basedOn w:val="Normalny"/>
    <w:link w:val="AkapitzlistZnak"/>
    <w:uiPriority w:val="34"/>
    <w:qFormat/>
    <w:rsid w:val="003974E2"/>
    <w:pPr>
      <w:ind w:left="720"/>
      <w:contextualSpacing/>
    </w:pPr>
  </w:style>
  <w:style w:type="character" w:customStyle="1" w:styleId="AkapitzlistZnak">
    <w:name w:val="Akapit z listą Znak"/>
    <w:aliases w:val="Obiekt Znak,źródła Znak,List Paragraph Znak,Asia 2  Akapit z listą Znak,tekst normalny Znak"/>
    <w:link w:val="Akapitzlist"/>
    <w:uiPriority w:val="34"/>
    <w:qFormat/>
    <w:rsid w:val="00FD7795"/>
  </w:style>
  <w:style w:type="paragraph" w:styleId="NormalnyWeb">
    <w:name w:val="Normal (Web)"/>
    <w:aliases w:val="Znak Znak Znak Znak, Znak Znak Znak Znak,Normalny (Web) Znak1,Normalny (Web) Znak Znak,Normalny (Web) Znak, webb,webb,tabela,Normalny (Web)1,Normalny (Web) Znak1 Znak Znak"/>
    <w:basedOn w:val="Normalny"/>
    <w:link w:val="NormalnyWebZnak2"/>
    <w:uiPriority w:val="99"/>
    <w:qFormat/>
    <w:rsid w:val="00FD7795"/>
    <w:pPr>
      <w:suppressAutoHyphens/>
      <w:spacing w:before="280" w:after="119" w:line="276" w:lineRule="auto"/>
    </w:pPr>
    <w:rPr>
      <w:rFonts w:ascii="Times New Roman" w:eastAsia="Times New Roman" w:hAnsi="Times New Roman" w:cs="Times New Roman"/>
      <w:sz w:val="24"/>
      <w:szCs w:val="24"/>
      <w:lang w:eastAsia="ar-SA"/>
    </w:rPr>
  </w:style>
  <w:style w:type="character" w:customStyle="1" w:styleId="NormalnyWebZnak2">
    <w:name w:val="Normalny (Web) Znak2"/>
    <w:aliases w:val="Znak Znak Znak Znak Znak, Znak Znak Znak Znak Znak,Normalny (Web) Znak1 Znak,Normalny (Web) Znak Znak Znak,Normalny (Web) Znak Znak1, webb Znak,webb Znak,tabela Znak,Normalny (Web)1 Znak,Normalny (Web) Znak1 Znak Znak Znak"/>
    <w:link w:val="NormalnyWeb"/>
    <w:uiPriority w:val="99"/>
    <w:rsid w:val="00FD7795"/>
    <w:rPr>
      <w:rFonts w:ascii="Times New Roman" w:eastAsia="Times New Roman" w:hAnsi="Times New Roman" w:cs="Times New Roman"/>
      <w:sz w:val="24"/>
      <w:szCs w:val="24"/>
      <w:lang w:eastAsia="ar-SA"/>
    </w:rPr>
  </w:style>
  <w:style w:type="paragraph" w:customStyle="1" w:styleId="EKO-PROJEKT">
    <w:name w:val="EKO-PROJEKT"/>
    <w:basedOn w:val="Normalny"/>
    <w:link w:val="EKO-PROJEKTZnak"/>
    <w:qFormat/>
    <w:rsid w:val="0056229C"/>
    <w:pPr>
      <w:autoSpaceDE w:val="0"/>
      <w:autoSpaceDN w:val="0"/>
      <w:adjustRightInd w:val="0"/>
      <w:spacing w:after="0" w:line="360" w:lineRule="auto"/>
      <w:jc w:val="both"/>
    </w:pPr>
    <w:rPr>
      <w:rFonts w:ascii="TimesNewRoman" w:eastAsia="Times New Roman" w:hAnsi="TimesNewRoman" w:cs="Times New Roman"/>
      <w:szCs w:val="24"/>
      <w:lang w:eastAsia="ar-SA"/>
    </w:rPr>
  </w:style>
  <w:style w:type="character" w:customStyle="1" w:styleId="EKO-PROJEKTZnak">
    <w:name w:val="EKO-PROJEKT Znak"/>
    <w:link w:val="EKO-PROJEKT"/>
    <w:qFormat/>
    <w:rsid w:val="0056229C"/>
    <w:rPr>
      <w:rFonts w:ascii="TimesNewRoman" w:eastAsia="Times New Roman" w:hAnsi="TimesNewRoman" w:cs="Times New Roman"/>
      <w:szCs w:val="24"/>
      <w:lang w:eastAsia="ar-SA"/>
    </w:rPr>
  </w:style>
  <w:style w:type="paragraph" w:customStyle="1" w:styleId="NORMALPODST">
    <w:name w:val="NORMAL_PODST"/>
    <w:basedOn w:val="Normalny"/>
    <w:link w:val="NORMALPODSTZnak"/>
    <w:qFormat/>
    <w:rsid w:val="0056229C"/>
    <w:pPr>
      <w:suppressAutoHyphens/>
      <w:spacing w:after="120" w:line="276" w:lineRule="auto"/>
      <w:ind w:left="425"/>
      <w:jc w:val="both"/>
    </w:pPr>
    <w:rPr>
      <w:rFonts w:ascii="Arial" w:eastAsia="Arial" w:hAnsi="Arial" w:cs="Arial"/>
      <w:kern w:val="1"/>
      <w:szCs w:val="20"/>
      <w:lang w:eastAsia="zh-CN"/>
    </w:rPr>
  </w:style>
  <w:style w:type="character" w:customStyle="1" w:styleId="NORMALPODSTZnak">
    <w:name w:val="NORMAL_PODST Znak"/>
    <w:link w:val="NORMALPODST"/>
    <w:rsid w:val="0056229C"/>
    <w:rPr>
      <w:rFonts w:ascii="Arial" w:eastAsia="Arial" w:hAnsi="Arial" w:cs="Arial"/>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4476">
      <w:bodyDiv w:val="1"/>
      <w:marLeft w:val="0"/>
      <w:marRight w:val="0"/>
      <w:marTop w:val="0"/>
      <w:marBottom w:val="0"/>
      <w:divBdr>
        <w:top w:val="none" w:sz="0" w:space="0" w:color="auto"/>
        <w:left w:val="none" w:sz="0" w:space="0" w:color="auto"/>
        <w:bottom w:val="none" w:sz="0" w:space="0" w:color="auto"/>
        <w:right w:val="none" w:sz="0" w:space="0" w:color="auto"/>
      </w:divBdr>
    </w:div>
    <w:div w:id="693842780">
      <w:bodyDiv w:val="1"/>
      <w:marLeft w:val="0"/>
      <w:marRight w:val="0"/>
      <w:marTop w:val="0"/>
      <w:marBottom w:val="0"/>
      <w:divBdr>
        <w:top w:val="none" w:sz="0" w:space="0" w:color="auto"/>
        <w:left w:val="none" w:sz="0" w:space="0" w:color="auto"/>
        <w:bottom w:val="none" w:sz="0" w:space="0" w:color="auto"/>
        <w:right w:val="none" w:sz="0" w:space="0" w:color="auto"/>
      </w:divBdr>
    </w:div>
    <w:div w:id="1147089428">
      <w:bodyDiv w:val="1"/>
      <w:marLeft w:val="0"/>
      <w:marRight w:val="0"/>
      <w:marTop w:val="0"/>
      <w:marBottom w:val="0"/>
      <w:divBdr>
        <w:top w:val="none" w:sz="0" w:space="0" w:color="auto"/>
        <w:left w:val="none" w:sz="0" w:space="0" w:color="auto"/>
        <w:bottom w:val="none" w:sz="0" w:space="0" w:color="auto"/>
        <w:right w:val="none" w:sz="0" w:space="0" w:color="auto"/>
      </w:divBdr>
    </w:div>
    <w:div w:id="20273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13</Pages>
  <Words>5806</Words>
  <Characters>34839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Maćkowiak</dc:creator>
  <cp:keywords/>
  <dc:description/>
  <cp:lastModifiedBy>Adrianna Maćkowiak</cp:lastModifiedBy>
  <cp:revision>16</cp:revision>
  <dcterms:created xsi:type="dcterms:W3CDTF">2020-11-30T07:45:00Z</dcterms:created>
  <dcterms:modified xsi:type="dcterms:W3CDTF">2022-04-19T08:09:00Z</dcterms:modified>
</cp:coreProperties>
</file>