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9"/>
        <w:gridCol w:w="1176"/>
        <w:gridCol w:w="589"/>
        <w:gridCol w:w="709"/>
        <w:gridCol w:w="2590"/>
        <w:gridCol w:w="1461"/>
        <w:gridCol w:w="1008"/>
      </w:tblGrid>
      <w:tr w:rsidR="001638C8" w:rsidRPr="00111763" w14:paraId="04B449AA" w14:textId="77777777">
        <w:trPr>
          <w:trHeight w:val="254"/>
        </w:trPr>
        <w:tc>
          <w:tcPr>
            <w:tcW w:w="3294" w:type="dxa"/>
            <w:gridSpan w:val="3"/>
            <w:shd w:val="clear" w:color="auto" w:fill="E6E6E6"/>
            <w:vAlign w:val="center"/>
          </w:tcPr>
          <w:p w14:paraId="00000003" w14:textId="77777777" w:rsidR="001638C8" w:rsidRPr="00111763" w:rsidRDefault="00EE4084">
            <w:r w:rsidRPr="00111763">
              <w:rPr>
                <w:i/>
                <w:sz w:val="16"/>
                <w:szCs w:val="16"/>
              </w:rPr>
              <w:t>Zleceniodawca:</w:t>
            </w:r>
          </w:p>
        </w:tc>
        <w:tc>
          <w:tcPr>
            <w:tcW w:w="3299" w:type="dxa"/>
            <w:gridSpan w:val="2"/>
            <w:shd w:val="clear" w:color="auto" w:fill="E6E6E6"/>
            <w:vAlign w:val="center"/>
          </w:tcPr>
          <w:p w14:paraId="00000006" w14:textId="77777777" w:rsidR="001638C8" w:rsidRPr="00111763" w:rsidRDefault="00EE4084">
            <w:pPr>
              <w:spacing w:after="0" w:line="240" w:lineRule="auto"/>
              <w:rPr>
                <w:i/>
                <w:sz w:val="16"/>
                <w:szCs w:val="16"/>
              </w:rPr>
            </w:pPr>
            <w:r w:rsidRPr="00111763">
              <w:rPr>
                <w:i/>
                <w:sz w:val="16"/>
                <w:szCs w:val="16"/>
              </w:rPr>
              <w:t>Inwestor/Wnioskodawca</w:t>
            </w:r>
          </w:p>
        </w:tc>
        <w:tc>
          <w:tcPr>
            <w:tcW w:w="2469" w:type="dxa"/>
            <w:gridSpan w:val="2"/>
            <w:shd w:val="clear" w:color="auto" w:fill="E6E6E6"/>
            <w:vAlign w:val="center"/>
          </w:tcPr>
          <w:p w14:paraId="00000008" w14:textId="77777777" w:rsidR="001638C8" w:rsidRPr="00111763" w:rsidRDefault="00EE4084">
            <w:pPr>
              <w:spacing w:after="0" w:line="240" w:lineRule="auto"/>
              <w:rPr>
                <w:i/>
                <w:sz w:val="16"/>
                <w:szCs w:val="16"/>
              </w:rPr>
            </w:pPr>
            <w:r w:rsidRPr="00111763">
              <w:rPr>
                <w:i/>
                <w:sz w:val="16"/>
                <w:szCs w:val="16"/>
              </w:rPr>
              <w:t>Zatwierdził do wydania:</w:t>
            </w:r>
          </w:p>
        </w:tc>
      </w:tr>
      <w:tr w:rsidR="001638C8" w:rsidRPr="00111763" w14:paraId="137AB8E8" w14:textId="77777777">
        <w:trPr>
          <w:trHeight w:val="233"/>
        </w:trPr>
        <w:tc>
          <w:tcPr>
            <w:tcW w:w="3294" w:type="dxa"/>
            <w:gridSpan w:val="3"/>
            <w:vMerge w:val="restart"/>
            <w:vAlign w:val="center"/>
          </w:tcPr>
          <w:p w14:paraId="0D42318F" w14:textId="77777777" w:rsidR="00111763" w:rsidRDefault="00111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sz w:val="18"/>
                <w:szCs w:val="18"/>
              </w:rPr>
            </w:pPr>
            <w:r w:rsidRPr="00111763">
              <w:rPr>
                <w:sz w:val="18"/>
                <w:szCs w:val="18"/>
              </w:rPr>
              <w:t>KENSUS Sp. z o.o. Sp. k.</w:t>
            </w:r>
          </w:p>
          <w:p w14:paraId="6AD2851F" w14:textId="77777777" w:rsidR="00111763" w:rsidRDefault="00111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sz w:val="18"/>
                <w:szCs w:val="18"/>
              </w:rPr>
            </w:pPr>
            <w:r w:rsidRPr="00111763">
              <w:rPr>
                <w:sz w:val="18"/>
                <w:szCs w:val="18"/>
              </w:rPr>
              <w:t xml:space="preserve">ul. Ekonomiczna 8 </w:t>
            </w:r>
          </w:p>
          <w:p w14:paraId="1FA3777A" w14:textId="77777777" w:rsidR="00111763" w:rsidRDefault="00111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sz w:val="18"/>
                <w:szCs w:val="18"/>
              </w:rPr>
            </w:pPr>
            <w:r w:rsidRPr="00111763">
              <w:rPr>
                <w:sz w:val="18"/>
                <w:szCs w:val="18"/>
              </w:rPr>
              <w:t>Niedrzwica</w:t>
            </w:r>
          </w:p>
          <w:p w14:paraId="0000000C" w14:textId="1FF1F07C" w:rsidR="001638C8" w:rsidRPr="00111763" w:rsidRDefault="00111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sz w:val="18"/>
                <w:szCs w:val="18"/>
                <w:highlight w:val="yellow"/>
              </w:rPr>
            </w:pPr>
            <w:r w:rsidRPr="00111763">
              <w:rPr>
                <w:sz w:val="18"/>
                <w:szCs w:val="18"/>
              </w:rPr>
              <w:t>19-500 Gołdap</w:t>
            </w:r>
          </w:p>
        </w:tc>
        <w:tc>
          <w:tcPr>
            <w:tcW w:w="3299" w:type="dxa"/>
            <w:gridSpan w:val="2"/>
            <w:vMerge w:val="restart"/>
            <w:shd w:val="clear" w:color="auto" w:fill="auto"/>
            <w:vAlign w:val="center"/>
          </w:tcPr>
          <w:p w14:paraId="3F322B2B" w14:textId="77777777" w:rsidR="00111763" w:rsidRDefault="00111763" w:rsidP="00111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sz w:val="18"/>
                <w:szCs w:val="18"/>
              </w:rPr>
            </w:pPr>
            <w:r w:rsidRPr="00111763">
              <w:rPr>
                <w:sz w:val="18"/>
                <w:szCs w:val="18"/>
              </w:rPr>
              <w:t>KENSUS Sp. z o.o. Sp. k.</w:t>
            </w:r>
          </w:p>
          <w:p w14:paraId="02AEF57B" w14:textId="77777777" w:rsidR="00111763" w:rsidRDefault="00111763" w:rsidP="00111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sz w:val="18"/>
                <w:szCs w:val="18"/>
              </w:rPr>
            </w:pPr>
            <w:r w:rsidRPr="00111763">
              <w:rPr>
                <w:sz w:val="18"/>
                <w:szCs w:val="18"/>
              </w:rPr>
              <w:t xml:space="preserve">ul. Ekonomiczna 8 </w:t>
            </w:r>
          </w:p>
          <w:p w14:paraId="0D0C0F88" w14:textId="77777777" w:rsidR="00111763" w:rsidRDefault="00111763" w:rsidP="00111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sz w:val="18"/>
                <w:szCs w:val="18"/>
              </w:rPr>
            </w:pPr>
            <w:r w:rsidRPr="00111763">
              <w:rPr>
                <w:sz w:val="18"/>
                <w:szCs w:val="18"/>
              </w:rPr>
              <w:t>Niedrzwica</w:t>
            </w:r>
          </w:p>
          <w:p w14:paraId="00000011" w14:textId="22BC8F74" w:rsidR="001638C8" w:rsidRPr="00111763" w:rsidRDefault="00111763" w:rsidP="00111763">
            <w:pPr>
              <w:spacing w:after="0" w:line="240" w:lineRule="auto"/>
              <w:rPr>
                <w:sz w:val="16"/>
                <w:szCs w:val="16"/>
                <w:highlight w:val="yellow"/>
              </w:rPr>
            </w:pPr>
            <w:r w:rsidRPr="00111763">
              <w:rPr>
                <w:sz w:val="18"/>
                <w:szCs w:val="18"/>
              </w:rPr>
              <w:t>19-500 Gołdap</w:t>
            </w:r>
          </w:p>
        </w:tc>
        <w:tc>
          <w:tcPr>
            <w:tcW w:w="2469" w:type="dxa"/>
            <w:gridSpan w:val="2"/>
            <w:shd w:val="clear" w:color="auto" w:fill="auto"/>
            <w:vAlign w:val="center"/>
          </w:tcPr>
          <w:p w14:paraId="00000013" w14:textId="2D24FE33" w:rsidR="001638C8" w:rsidRPr="00111763" w:rsidRDefault="001638C8">
            <w:pPr>
              <w:spacing w:after="0" w:line="240" w:lineRule="auto"/>
              <w:rPr>
                <w:sz w:val="16"/>
                <w:szCs w:val="16"/>
                <w:highlight w:val="yellow"/>
              </w:rPr>
            </w:pPr>
          </w:p>
        </w:tc>
      </w:tr>
      <w:tr w:rsidR="001638C8" w:rsidRPr="00111763" w14:paraId="66144DF5" w14:textId="77777777">
        <w:trPr>
          <w:trHeight w:val="222"/>
        </w:trPr>
        <w:tc>
          <w:tcPr>
            <w:tcW w:w="3294" w:type="dxa"/>
            <w:gridSpan w:val="3"/>
            <w:vMerge/>
            <w:vAlign w:val="center"/>
          </w:tcPr>
          <w:p w14:paraId="00000015" w14:textId="77777777" w:rsidR="001638C8" w:rsidRPr="00111763" w:rsidRDefault="001638C8">
            <w:pPr>
              <w:widowControl w:val="0"/>
              <w:pBdr>
                <w:top w:val="nil"/>
                <w:left w:val="nil"/>
                <w:bottom w:val="nil"/>
                <w:right w:val="nil"/>
                <w:between w:val="nil"/>
              </w:pBdr>
              <w:spacing w:after="0"/>
              <w:jc w:val="left"/>
              <w:rPr>
                <w:sz w:val="16"/>
                <w:szCs w:val="16"/>
              </w:rPr>
            </w:pPr>
          </w:p>
        </w:tc>
        <w:tc>
          <w:tcPr>
            <w:tcW w:w="3299" w:type="dxa"/>
            <w:gridSpan w:val="2"/>
            <w:vMerge/>
            <w:shd w:val="clear" w:color="auto" w:fill="auto"/>
            <w:vAlign w:val="center"/>
          </w:tcPr>
          <w:p w14:paraId="00000018" w14:textId="77777777" w:rsidR="001638C8" w:rsidRPr="00111763" w:rsidRDefault="001638C8">
            <w:pPr>
              <w:widowControl w:val="0"/>
              <w:pBdr>
                <w:top w:val="nil"/>
                <w:left w:val="nil"/>
                <w:bottom w:val="nil"/>
                <w:right w:val="nil"/>
                <w:between w:val="nil"/>
              </w:pBdr>
              <w:spacing w:after="0"/>
              <w:jc w:val="left"/>
              <w:rPr>
                <w:sz w:val="16"/>
                <w:szCs w:val="16"/>
              </w:rPr>
            </w:pPr>
          </w:p>
        </w:tc>
        <w:tc>
          <w:tcPr>
            <w:tcW w:w="2469" w:type="dxa"/>
            <w:gridSpan w:val="2"/>
            <w:shd w:val="clear" w:color="auto" w:fill="E6E6E6"/>
            <w:vAlign w:val="center"/>
          </w:tcPr>
          <w:p w14:paraId="0000001A" w14:textId="77777777" w:rsidR="001638C8" w:rsidRPr="00111763" w:rsidRDefault="00EE4084">
            <w:pPr>
              <w:spacing w:after="0" w:line="240" w:lineRule="auto"/>
              <w:rPr>
                <w:sz w:val="16"/>
                <w:szCs w:val="16"/>
              </w:rPr>
            </w:pPr>
            <w:r w:rsidRPr="00111763">
              <w:rPr>
                <w:i/>
                <w:sz w:val="16"/>
                <w:szCs w:val="16"/>
              </w:rPr>
              <w:t>Data:</w:t>
            </w:r>
          </w:p>
        </w:tc>
      </w:tr>
      <w:tr w:rsidR="001638C8" w:rsidRPr="00111763" w14:paraId="33FF9A41" w14:textId="77777777">
        <w:trPr>
          <w:trHeight w:val="55"/>
        </w:trPr>
        <w:tc>
          <w:tcPr>
            <w:tcW w:w="3294" w:type="dxa"/>
            <w:gridSpan w:val="3"/>
            <w:vMerge/>
            <w:vAlign w:val="center"/>
          </w:tcPr>
          <w:p w14:paraId="0000001C" w14:textId="77777777" w:rsidR="001638C8" w:rsidRPr="00111763" w:rsidRDefault="001638C8">
            <w:pPr>
              <w:widowControl w:val="0"/>
              <w:pBdr>
                <w:top w:val="nil"/>
                <w:left w:val="nil"/>
                <w:bottom w:val="nil"/>
                <w:right w:val="nil"/>
                <w:between w:val="nil"/>
              </w:pBdr>
              <w:spacing w:after="0"/>
              <w:jc w:val="left"/>
              <w:rPr>
                <w:sz w:val="16"/>
                <w:szCs w:val="16"/>
              </w:rPr>
            </w:pPr>
          </w:p>
        </w:tc>
        <w:tc>
          <w:tcPr>
            <w:tcW w:w="3299" w:type="dxa"/>
            <w:gridSpan w:val="2"/>
            <w:vMerge/>
            <w:shd w:val="clear" w:color="auto" w:fill="auto"/>
            <w:vAlign w:val="center"/>
          </w:tcPr>
          <w:p w14:paraId="0000001F" w14:textId="77777777" w:rsidR="001638C8" w:rsidRPr="00111763" w:rsidRDefault="001638C8">
            <w:pPr>
              <w:widowControl w:val="0"/>
              <w:pBdr>
                <w:top w:val="nil"/>
                <w:left w:val="nil"/>
                <w:bottom w:val="nil"/>
                <w:right w:val="nil"/>
                <w:between w:val="nil"/>
              </w:pBdr>
              <w:spacing w:after="0"/>
              <w:jc w:val="left"/>
              <w:rPr>
                <w:sz w:val="16"/>
                <w:szCs w:val="16"/>
              </w:rPr>
            </w:pPr>
          </w:p>
        </w:tc>
        <w:tc>
          <w:tcPr>
            <w:tcW w:w="2469" w:type="dxa"/>
            <w:gridSpan w:val="2"/>
            <w:vAlign w:val="center"/>
          </w:tcPr>
          <w:p w14:paraId="00000021" w14:textId="7800AE63" w:rsidR="001638C8" w:rsidRPr="00111763" w:rsidRDefault="00D708E0">
            <w:pPr>
              <w:spacing w:after="0" w:line="240" w:lineRule="auto"/>
              <w:rPr>
                <w:sz w:val="16"/>
                <w:szCs w:val="16"/>
              </w:rPr>
            </w:pPr>
            <w:r>
              <w:rPr>
                <w:sz w:val="16"/>
                <w:szCs w:val="16"/>
              </w:rPr>
              <w:t>15 kwietnia</w:t>
            </w:r>
            <w:r w:rsidR="00111763" w:rsidRPr="00111763">
              <w:rPr>
                <w:sz w:val="16"/>
                <w:szCs w:val="16"/>
              </w:rPr>
              <w:t xml:space="preserve"> 2022</w:t>
            </w:r>
            <w:r w:rsidR="00EE4084" w:rsidRPr="00111763">
              <w:rPr>
                <w:sz w:val="16"/>
                <w:szCs w:val="16"/>
              </w:rPr>
              <w:t xml:space="preserve"> r.</w:t>
            </w:r>
          </w:p>
        </w:tc>
      </w:tr>
      <w:tr w:rsidR="001638C8" w:rsidRPr="00111763" w14:paraId="6FCD78D1" w14:textId="77777777">
        <w:trPr>
          <w:trHeight w:val="241"/>
        </w:trPr>
        <w:tc>
          <w:tcPr>
            <w:tcW w:w="9062" w:type="dxa"/>
            <w:gridSpan w:val="7"/>
            <w:shd w:val="clear" w:color="auto" w:fill="E6E6E6"/>
            <w:vAlign w:val="center"/>
          </w:tcPr>
          <w:p w14:paraId="00000023" w14:textId="77777777" w:rsidR="001638C8" w:rsidRPr="00111763" w:rsidRDefault="00EE4084">
            <w:pPr>
              <w:spacing w:after="0" w:line="240" w:lineRule="auto"/>
              <w:rPr>
                <w:i/>
                <w:sz w:val="16"/>
                <w:szCs w:val="16"/>
              </w:rPr>
            </w:pPr>
            <w:r w:rsidRPr="00111763">
              <w:rPr>
                <w:i/>
                <w:sz w:val="16"/>
                <w:szCs w:val="16"/>
              </w:rPr>
              <w:t>Nazwa dokumentu:</w:t>
            </w:r>
          </w:p>
        </w:tc>
      </w:tr>
      <w:tr w:rsidR="001638C8" w:rsidRPr="00111763" w14:paraId="38A0D586" w14:textId="77777777">
        <w:trPr>
          <w:trHeight w:val="720"/>
        </w:trPr>
        <w:tc>
          <w:tcPr>
            <w:tcW w:w="9062" w:type="dxa"/>
            <w:gridSpan w:val="7"/>
            <w:vAlign w:val="center"/>
          </w:tcPr>
          <w:p w14:paraId="0000002A" w14:textId="77777777" w:rsidR="001638C8" w:rsidRPr="00111763" w:rsidRDefault="00EE4084">
            <w:pPr>
              <w:spacing w:after="0" w:line="240" w:lineRule="auto"/>
              <w:jc w:val="center"/>
              <w:rPr>
                <w:b/>
                <w:sz w:val="20"/>
                <w:szCs w:val="20"/>
              </w:rPr>
            </w:pPr>
            <w:r w:rsidRPr="00111763">
              <w:rPr>
                <w:b/>
                <w:sz w:val="20"/>
                <w:szCs w:val="20"/>
              </w:rPr>
              <w:t>RAPORT O ODDZIAŁYWANIU PRZEDSIĘWZIĘCIA NA ŚRODOWISKO</w:t>
            </w:r>
          </w:p>
        </w:tc>
      </w:tr>
      <w:tr w:rsidR="001638C8" w:rsidRPr="00111763" w14:paraId="0D2C493A" w14:textId="77777777">
        <w:trPr>
          <w:trHeight w:val="241"/>
        </w:trPr>
        <w:tc>
          <w:tcPr>
            <w:tcW w:w="9062" w:type="dxa"/>
            <w:gridSpan w:val="7"/>
            <w:shd w:val="clear" w:color="auto" w:fill="E6E6E6"/>
            <w:vAlign w:val="center"/>
          </w:tcPr>
          <w:p w14:paraId="00000031" w14:textId="77777777" w:rsidR="001638C8" w:rsidRPr="00111763" w:rsidRDefault="00EE4084">
            <w:pPr>
              <w:spacing w:after="0" w:line="240" w:lineRule="auto"/>
              <w:rPr>
                <w:i/>
                <w:sz w:val="16"/>
                <w:szCs w:val="16"/>
              </w:rPr>
            </w:pPr>
            <w:r w:rsidRPr="00111763">
              <w:rPr>
                <w:i/>
                <w:sz w:val="16"/>
                <w:szCs w:val="16"/>
              </w:rPr>
              <w:t>Nazwa przedsięwzięcia:</w:t>
            </w:r>
          </w:p>
        </w:tc>
      </w:tr>
      <w:tr w:rsidR="001638C8" w:rsidRPr="00111763" w14:paraId="7701FDD9" w14:textId="77777777">
        <w:trPr>
          <w:trHeight w:val="845"/>
        </w:trPr>
        <w:tc>
          <w:tcPr>
            <w:tcW w:w="9062" w:type="dxa"/>
            <w:gridSpan w:val="7"/>
            <w:vAlign w:val="center"/>
          </w:tcPr>
          <w:p w14:paraId="00000038" w14:textId="20C1EC69" w:rsidR="001638C8" w:rsidRPr="00111763" w:rsidRDefault="006A49CD">
            <w:pPr>
              <w:spacing w:after="0" w:line="240" w:lineRule="auto"/>
              <w:jc w:val="center"/>
              <w:rPr>
                <w:b/>
                <w:highlight w:val="yellow"/>
              </w:rPr>
            </w:pPr>
            <w:r w:rsidRPr="00600107">
              <w:rPr>
                <w:b/>
              </w:rPr>
              <w:t>Budowa zakładu produkcyjnego</w:t>
            </w:r>
          </w:p>
        </w:tc>
      </w:tr>
      <w:tr w:rsidR="001638C8" w:rsidRPr="00111763" w14:paraId="22746E7C" w14:textId="77777777">
        <w:trPr>
          <w:trHeight w:val="274"/>
        </w:trPr>
        <w:tc>
          <w:tcPr>
            <w:tcW w:w="9062" w:type="dxa"/>
            <w:gridSpan w:val="7"/>
            <w:shd w:val="clear" w:color="auto" w:fill="E6E6E6"/>
            <w:vAlign w:val="center"/>
          </w:tcPr>
          <w:p w14:paraId="0000003F" w14:textId="77777777" w:rsidR="001638C8" w:rsidRPr="00D6219B" w:rsidRDefault="00EE4084">
            <w:pPr>
              <w:spacing w:after="0" w:line="240" w:lineRule="auto"/>
              <w:rPr>
                <w:i/>
                <w:sz w:val="16"/>
                <w:szCs w:val="16"/>
              </w:rPr>
            </w:pPr>
            <w:r w:rsidRPr="00D6219B">
              <w:rPr>
                <w:i/>
                <w:sz w:val="16"/>
                <w:szCs w:val="16"/>
              </w:rPr>
              <w:t>Lokalizacja inwestycji:</w:t>
            </w:r>
          </w:p>
        </w:tc>
      </w:tr>
      <w:tr w:rsidR="001638C8" w:rsidRPr="00111763" w14:paraId="67BF603D" w14:textId="77777777">
        <w:trPr>
          <w:trHeight w:val="647"/>
        </w:trPr>
        <w:tc>
          <w:tcPr>
            <w:tcW w:w="9062" w:type="dxa"/>
            <w:gridSpan w:val="7"/>
            <w:vAlign w:val="center"/>
          </w:tcPr>
          <w:p w14:paraId="00000046" w14:textId="74A7153B" w:rsidR="001638C8" w:rsidRPr="00D6219B" w:rsidRDefault="00EE4084">
            <w:pPr>
              <w:spacing w:after="0" w:line="240" w:lineRule="auto"/>
              <w:rPr>
                <w:sz w:val="16"/>
                <w:szCs w:val="16"/>
              </w:rPr>
            </w:pPr>
            <w:r w:rsidRPr="00D6219B">
              <w:rPr>
                <w:sz w:val="18"/>
                <w:szCs w:val="18"/>
              </w:rPr>
              <w:t xml:space="preserve">Działki nr ewid. </w:t>
            </w:r>
            <w:r w:rsidR="006A49CD" w:rsidRPr="00D6219B">
              <w:rPr>
                <w:sz w:val="18"/>
                <w:szCs w:val="18"/>
              </w:rPr>
              <w:t>104, 105</w:t>
            </w:r>
            <w:r w:rsidR="00266CC4">
              <w:rPr>
                <w:sz w:val="18"/>
                <w:szCs w:val="18"/>
              </w:rPr>
              <w:t xml:space="preserve"> </w:t>
            </w:r>
            <w:r w:rsidR="006A49CD" w:rsidRPr="00D6219B">
              <w:rPr>
                <w:sz w:val="18"/>
                <w:szCs w:val="18"/>
              </w:rPr>
              <w:t xml:space="preserve">obręb </w:t>
            </w:r>
            <w:r w:rsidR="00D6219B">
              <w:rPr>
                <w:sz w:val="18"/>
                <w:szCs w:val="18"/>
              </w:rPr>
              <w:t>Olecko 1 gmina Olecko</w:t>
            </w:r>
          </w:p>
        </w:tc>
      </w:tr>
      <w:tr w:rsidR="001638C8" w:rsidRPr="00111763" w14:paraId="33DBF228" w14:textId="77777777">
        <w:trPr>
          <w:trHeight w:val="241"/>
        </w:trPr>
        <w:tc>
          <w:tcPr>
            <w:tcW w:w="6593" w:type="dxa"/>
            <w:gridSpan w:val="5"/>
            <w:shd w:val="clear" w:color="auto" w:fill="D9D9D9"/>
            <w:vAlign w:val="center"/>
          </w:tcPr>
          <w:p w14:paraId="0000004D" w14:textId="77777777" w:rsidR="001638C8" w:rsidRPr="00111763" w:rsidRDefault="00EE4084">
            <w:pPr>
              <w:spacing w:after="0" w:line="240" w:lineRule="auto"/>
              <w:rPr>
                <w:i/>
                <w:sz w:val="16"/>
                <w:szCs w:val="16"/>
              </w:rPr>
            </w:pPr>
            <w:r w:rsidRPr="00111763">
              <w:rPr>
                <w:i/>
                <w:sz w:val="16"/>
                <w:szCs w:val="16"/>
              </w:rPr>
              <w:t>Opracowujący:</w:t>
            </w:r>
          </w:p>
        </w:tc>
        <w:tc>
          <w:tcPr>
            <w:tcW w:w="2469" w:type="dxa"/>
            <w:gridSpan w:val="2"/>
            <w:shd w:val="clear" w:color="auto" w:fill="D9D9D9"/>
            <w:vAlign w:val="center"/>
          </w:tcPr>
          <w:p w14:paraId="00000052" w14:textId="77777777" w:rsidR="001638C8" w:rsidRPr="00111763" w:rsidRDefault="00EE4084">
            <w:pPr>
              <w:spacing w:after="0" w:line="240" w:lineRule="auto"/>
              <w:rPr>
                <w:i/>
                <w:sz w:val="16"/>
                <w:szCs w:val="16"/>
              </w:rPr>
            </w:pPr>
            <w:r w:rsidRPr="00111763">
              <w:rPr>
                <w:i/>
                <w:sz w:val="16"/>
                <w:szCs w:val="16"/>
              </w:rPr>
              <w:t>Zatwierdził do wydania:</w:t>
            </w:r>
          </w:p>
        </w:tc>
      </w:tr>
      <w:tr w:rsidR="001638C8" w:rsidRPr="00111763" w14:paraId="17E5B4E3" w14:textId="77777777">
        <w:trPr>
          <w:trHeight w:val="154"/>
        </w:trPr>
        <w:tc>
          <w:tcPr>
            <w:tcW w:w="6593" w:type="dxa"/>
            <w:gridSpan w:val="5"/>
            <w:vMerge w:val="restart"/>
            <w:vAlign w:val="center"/>
          </w:tcPr>
          <w:p w14:paraId="00000054" w14:textId="77777777" w:rsidR="001638C8" w:rsidRPr="00111763" w:rsidRDefault="00EE4084">
            <w:pPr>
              <w:spacing w:after="0" w:line="240" w:lineRule="auto"/>
              <w:rPr>
                <w:sz w:val="16"/>
                <w:szCs w:val="16"/>
              </w:rPr>
            </w:pPr>
            <w:r w:rsidRPr="00111763">
              <w:rPr>
                <w:sz w:val="16"/>
                <w:szCs w:val="16"/>
              </w:rPr>
              <w:t>EKO – PROJEKT Sp. z o.o. S. k.</w:t>
            </w:r>
          </w:p>
          <w:p w14:paraId="00000055" w14:textId="77777777" w:rsidR="001638C8" w:rsidRPr="00111763" w:rsidRDefault="00EE4084">
            <w:pPr>
              <w:spacing w:after="0" w:line="240" w:lineRule="auto"/>
              <w:rPr>
                <w:sz w:val="16"/>
                <w:szCs w:val="16"/>
              </w:rPr>
            </w:pPr>
            <w:r w:rsidRPr="00111763">
              <w:rPr>
                <w:sz w:val="16"/>
                <w:szCs w:val="16"/>
              </w:rPr>
              <w:t>ul. Grochowska 19/1</w:t>
            </w:r>
          </w:p>
          <w:p w14:paraId="00000056" w14:textId="77777777" w:rsidR="001638C8" w:rsidRPr="00111763" w:rsidRDefault="00EE4084">
            <w:pPr>
              <w:spacing w:after="0" w:line="240" w:lineRule="auto"/>
              <w:rPr>
                <w:sz w:val="16"/>
                <w:szCs w:val="16"/>
              </w:rPr>
            </w:pPr>
            <w:r w:rsidRPr="00111763">
              <w:rPr>
                <w:sz w:val="16"/>
                <w:szCs w:val="16"/>
              </w:rPr>
              <w:t>60–277 Poznań</w:t>
            </w:r>
          </w:p>
        </w:tc>
        <w:tc>
          <w:tcPr>
            <w:tcW w:w="2469" w:type="dxa"/>
            <w:gridSpan w:val="2"/>
            <w:shd w:val="clear" w:color="auto" w:fill="auto"/>
            <w:vAlign w:val="center"/>
          </w:tcPr>
          <w:p w14:paraId="0000005B" w14:textId="77777777" w:rsidR="001638C8" w:rsidRPr="00111763" w:rsidRDefault="00EE4084">
            <w:pPr>
              <w:spacing w:after="0" w:line="240" w:lineRule="auto"/>
              <w:rPr>
                <w:sz w:val="16"/>
                <w:szCs w:val="16"/>
              </w:rPr>
            </w:pPr>
            <w:r w:rsidRPr="00111763">
              <w:rPr>
                <w:sz w:val="16"/>
                <w:szCs w:val="16"/>
              </w:rPr>
              <w:t>Marek Benedykciński</w:t>
            </w:r>
          </w:p>
        </w:tc>
      </w:tr>
      <w:tr w:rsidR="001638C8" w:rsidRPr="00111763" w14:paraId="62591F76" w14:textId="77777777">
        <w:trPr>
          <w:trHeight w:val="162"/>
        </w:trPr>
        <w:tc>
          <w:tcPr>
            <w:tcW w:w="6593" w:type="dxa"/>
            <w:gridSpan w:val="5"/>
            <w:vMerge/>
            <w:vAlign w:val="center"/>
          </w:tcPr>
          <w:p w14:paraId="0000005D" w14:textId="77777777" w:rsidR="001638C8" w:rsidRPr="00111763" w:rsidRDefault="001638C8">
            <w:pPr>
              <w:widowControl w:val="0"/>
              <w:pBdr>
                <w:top w:val="nil"/>
                <w:left w:val="nil"/>
                <w:bottom w:val="nil"/>
                <w:right w:val="nil"/>
                <w:between w:val="nil"/>
              </w:pBdr>
              <w:spacing w:after="0"/>
              <w:jc w:val="left"/>
              <w:rPr>
                <w:sz w:val="16"/>
                <w:szCs w:val="16"/>
              </w:rPr>
            </w:pPr>
          </w:p>
        </w:tc>
        <w:tc>
          <w:tcPr>
            <w:tcW w:w="2469" w:type="dxa"/>
            <w:gridSpan w:val="2"/>
            <w:shd w:val="clear" w:color="auto" w:fill="D9D9D9"/>
            <w:vAlign w:val="center"/>
          </w:tcPr>
          <w:p w14:paraId="00000062" w14:textId="77777777" w:rsidR="001638C8" w:rsidRPr="00111763" w:rsidRDefault="00EE4084">
            <w:pPr>
              <w:spacing w:after="0" w:line="240" w:lineRule="auto"/>
              <w:rPr>
                <w:i/>
                <w:sz w:val="16"/>
                <w:szCs w:val="16"/>
              </w:rPr>
            </w:pPr>
            <w:r w:rsidRPr="00111763">
              <w:rPr>
                <w:i/>
                <w:sz w:val="16"/>
                <w:szCs w:val="16"/>
              </w:rPr>
              <w:t>Data:</w:t>
            </w:r>
          </w:p>
        </w:tc>
      </w:tr>
      <w:tr w:rsidR="009B0B83" w:rsidRPr="00111763" w14:paraId="1018D826" w14:textId="77777777">
        <w:trPr>
          <w:trHeight w:val="261"/>
        </w:trPr>
        <w:tc>
          <w:tcPr>
            <w:tcW w:w="6593" w:type="dxa"/>
            <w:gridSpan w:val="5"/>
            <w:vMerge/>
            <w:vAlign w:val="center"/>
          </w:tcPr>
          <w:p w14:paraId="00000064" w14:textId="77777777" w:rsidR="009B0B83" w:rsidRPr="00111763" w:rsidRDefault="009B0B83" w:rsidP="009B0B83">
            <w:pPr>
              <w:widowControl w:val="0"/>
              <w:pBdr>
                <w:top w:val="nil"/>
                <w:left w:val="nil"/>
                <w:bottom w:val="nil"/>
                <w:right w:val="nil"/>
                <w:between w:val="nil"/>
              </w:pBdr>
              <w:spacing w:after="0"/>
              <w:jc w:val="left"/>
              <w:rPr>
                <w:i/>
                <w:sz w:val="16"/>
                <w:szCs w:val="16"/>
              </w:rPr>
            </w:pPr>
          </w:p>
        </w:tc>
        <w:tc>
          <w:tcPr>
            <w:tcW w:w="2469" w:type="dxa"/>
            <w:gridSpan w:val="2"/>
            <w:shd w:val="clear" w:color="auto" w:fill="auto"/>
            <w:vAlign w:val="center"/>
          </w:tcPr>
          <w:p w14:paraId="00000069" w14:textId="1DBC48EF" w:rsidR="009B0B83" w:rsidRPr="00111763" w:rsidRDefault="00D708E0" w:rsidP="009B0B83">
            <w:pPr>
              <w:spacing w:after="0" w:line="240" w:lineRule="auto"/>
              <w:rPr>
                <w:sz w:val="16"/>
                <w:szCs w:val="16"/>
              </w:rPr>
            </w:pPr>
            <w:r>
              <w:rPr>
                <w:sz w:val="16"/>
                <w:szCs w:val="16"/>
              </w:rPr>
              <w:t>15 kwietnia</w:t>
            </w:r>
            <w:r w:rsidRPr="00111763">
              <w:rPr>
                <w:sz w:val="16"/>
                <w:szCs w:val="16"/>
              </w:rPr>
              <w:t xml:space="preserve"> 2022 r.</w:t>
            </w:r>
          </w:p>
        </w:tc>
      </w:tr>
      <w:tr w:rsidR="001638C8" w:rsidRPr="00111763" w14:paraId="2428DAF6" w14:textId="77777777">
        <w:trPr>
          <w:trHeight w:val="17"/>
        </w:trPr>
        <w:tc>
          <w:tcPr>
            <w:tcW w:w="2705" w:type="dxa"/>
            <w:gridSpan w:val="2"/>
            <w:vMerge w:val="restart"/>
            <w:shd w:val="clear" w:color="auto" w:fill="E6E6E6"/>
            <w:vAlign w:val="center"/>
          </w:tcPr>
          <w:p w14:paraId="0000006B" w14:textId="77777777" w:rsidR="001638C8" w:rsidRPr="00111763" w:rsidRDefault="00EE4084">
            <w:pPr>
              <w:spacing w:after="0" w:line="240" w:lineRule="auto"/>
              <w:rPr>
                <w:i/>
                <w:sz w:val="16"/>
                <w:szCs w:val="16"/>
              </w:rPr>
            </w:pPr>
            <w:r w:rsidRPr="00111763">
              <w:rPr>
                <w:i/>
                <w:sz w:val="16"/>
                <w:szCs w:val="16"/>
              </w:rPr>
              <w:t>Branża:</w:t>
            </w:r>
          </w:p>
        </w:tc>
        <w:tc>
          <w:tcPr>
            <w:tcW w:w="3888" w:type="dxa"/>
            <w:gridSpan w:val="3"/>
            <w:vMerge w:val="restart"/>
            <w:shd w:val="clear" w:color="auto" w:fill="E6E6E6"/>
            <w:vAlign w:val="center"/>
          </w:tcPr>
          <w:p w14:paraId="0000006D" w14:textId="77777777" w:rsidR="001638C8" w:rsidRPr="00111763" w:rsidRDefault="00EE4084">
            <w:pPr>
              <w:spacing w:after="0" w:line="240" w:lineRule="auto"/>
              <w:rPr>
                <w:i/>
                <w:sz w:val="16"/>
                <w:szCs w:val="16"/>
              </w:rPr>
            </w:pPr>
            <w:r w:rsidRPr="00111763">
              <w:rPr>
                <w:i/>
                <w:sz w:val="16"/>
                <w:szCs w:val="16"/>
              </w:rPr>
              <w:t>Imię i nazwisko</w:t>
            </w:r>
          </w:p>
        </w:tc>
        <w:tc>
          <w:tcPr>
            <w:tcW w:w="2469" w:type="dxa"/>
            <w:gridSpan w:val="2"/>
            <w:shd w:val="clear" w:color="auto" w:fill="E6E6E6"/>
            <w:vAlign w:val="center"/>
          </w:tcPr>
          <w:p w14:paraId="00000070" w14:textId="77777777" w:rsidR="001638C8" w:rsidRPr="00111763" w:rsidRDefault="00EE4084">
            <w:pPr>
              <w:spacing w:after="0" w:line="240" w:lineRule="auto"/>
              <w:rPr>
                <w:i/>
                <w:sz w:val="16"/>
                <w:szCs w:val="16"/>
              </w:rPr>
            </w:pPr>
            <w:r w:rsidRPr="00111763">
              <w:rPr>
                <w:i/>
                <w:sz w:val="16"/>
                <w:szCs w:val="16"/>
              </w:rPr>
              <w:t>Podpis:</w:t>
            </w:r>
          </w:p>
        </w:tc>
      </w:tr>
      <w:tr w:rsidR="001638C8" w:rsidRPr="00111763" w14:paraId="4E64C8D6" w14:textId="77777777">
        <w:trPr>
          <w:trHeight w:val="17"/>
        </w:trPr>
        <w:tc>
          <w:tcPr>
            <w:tcW w:w="2705" w:type="dxa"/>
            <w:gridSpan w:val="2"/>
            <w:vMerge/>
            <w:shd w:val="clear" w:color="auto" w:fill="E6E6E6"/>
            <w:vAlign w:val="center"/>
          </w:tcPr>
          <w:p w14:paraId="00000072" w14:textId="77777777" w:rsidR="001638C8" w:rsidRPr="00111763" w:rsidRDefault="001638C8">
            <w:pPr>
              <w:widowControl w:val="0"/>
              <w:pBdr>
                <w:top w:val="nil"/>
                <w:left w:val="nil"/>
                <w:bottom w:val="nil"/>
                <w:right w:val="nil"/>
                <w:between w:val="nil"/>
              </w:pBdr>
              <w:spacing w:after="0"/>
              <w:jc w:val="left"/>
              <w:rPr>
                <w:i/>
                <w:sz w:val="16"/>
                <w:szCs w:val="16"/>
              </w:rPr>
            </w:pPr>
          </w:p>
        </w:tc>
        <w:tc>
          <w:tcPr>
            <w:tcW w:w="3888" w:type="dxa"/>
            <w:gridSpan w:val="3"/>
            <w:vMerge/>
            <w:shd w:val="clear" w:color="auto" w:fill="E6E6E6"/>
            <w:vAlign w:val="center"/>
          </w:tcPr>
          <w:p w14:paraId="00000074" w14:textId="77777777" w:rsidR="001638C8" w:rsidRPr="00111763" w:rsidRDefault="001638C8">
            <w:pPr>
              <w:widowControl w:val="0"/>
              <w:pBdr>
                <w:top w:val="nil"/>
                <w:left w:val="nil"/>
                <w:bottom w:val="nil"/>
                <w:right w:val="nil"/>
                <w:between w:val="nil"/>
              </w:pBdr>
              <w:spacing w:after="0"/>
              <w:jc w:val="left"/>
              <w:rPr>
                <w:i/>
                <w:sz w:val="16"/>
                <w:szCs w:val="16"/>
              </w:rPr>
            </w:pPr>
          </w:p>
        </w:tc>
        <w:tc>
          <w:tcPr>
            <w:tcW w:w="1461" w:type="dxa"/>
            <w:shd w:val="clear" w:color="auto" w:fill="E6E6E6"/>
            <w:vAlign w:val="center"/>
          </w:tcPr>
          <w:p w14:paraId="00000077" w14:textId="77777777" w:rsidR="001638C8" w:rsidRPr="00111763" w:rsidRDefault="00EE4084">
            <w:pPr>
              <w:spacing w:after="0" w:line="240" w:lineRule="auto"/>
              <w:rPr>
                <w:i/>
                <w:sz w:val="16"/>
                <w:szCs w:val="16"/>
              </w:rPr>
            </w:pPr>
            <w:r w:rsidRPr="00111763">
              <w:rPr>
                <w:i/>
                <w:sz w:val="16"/>
                <w:szCs w:val="16"/>
              </w:rPr>
              <w:t>Sporządził:</w:t>
            </w:r>
          </w:p>
        </w:tc>
        <w:tc>
          <w:tcPr>
            <w:tcW w:w="1008" w:type="dxa"/>
            <w:shd w:val="clear" w:color="auto" w:fill="E6E6E6"/>
            <w:vAlign w:val="center"/>
          </w:tcPr>
          <w:p w14:paraId="00000078" w14:textId="77777777" w:rsidR="001638C8" w:rsidRPr="00111763" w:rsidRDefault="00EE4084">
            <w:pPr>
              <w:spacing w:after="0" w:line="240" w:lineRule="auto"/>
              <w:rPr>
                <w:i/>
                <w:sz w:val="16"/>
                <w:szCs w:val="16"/>
              </w:rPr>
            </w:pPr>
            <w:r w:rsidRPr="00111763">
              <w:rPr>
                <w:i/>
                <w:sz w:val="16"/>
                <w:szCs w:val="16"/>
              </w:rPr>
              <w:t>Sprawdził:</w:t>
            </w:r>
          </w:p>
        </w:tc>
      </w:tr>
      <w:tr w:rsidR="001638C8" w:rsidRPr="00111763" w14:paraId="0B799FCC" w14:textId="77777777">
        <w:trPr>
          <w:trHeight w:val="490"/>
        </w:trPr>
        <w:tc>
          <w:tcPr>
            <w:tcW w:w="2705" w:type="dxa"/>
            <w:gridSpan w:val="2"/>
            <w:vAlign w:val="center"/>
          </w:tcPr>
          <w:p w14:paraId="00000079" w14:textId="77777777" w:rsidR="001638C8" w:rsidRPr="00111763" w:rsidRDefault="00EE4084">
            <w:pPr>
              <w:spacing w:after="0" w:line="240" w:lineRule="auto"/>
              <w:jc w:val="left"/>
              <w:rPr>
                <w:sz w:val="16"/>
                <w:szCs w:val="16"/>
              </w:rPr>
            </w:pPr>
            <w:r w:rsidRPr="00111763">
              <w:rPr>
                <w:sz w:val="16"/>
                <w:szCs w:val="16"/>
              </w:rPr>
              <w:t>Gospodarka odpadami</w:t>
            </w:r>
          </w:p>
        </w:tc>
        <w:tc>
          <w:tcPr>
            <w:tcW w:w="3888" w:type="dxa"/>
            <w:gridSpan w:val="3"/>
            <w:vAlign w:val="center"/>
          </w:tcPr>
          <w:p w14:paraId="0000007B" w14:textId="77777777" w:rsidR="001638C8" w:rsidRPr="00111763" w:rsidRDefault="00EE4084">
            <w:pPr>
              <w:spacing w:after="0" w:line="240" w:lineRule="auto"/>
              <w:rPr>
                <w:sz w:val="16"/>
                <w:szCs w:val="16"/>
              </w:rPr>
            </w:pPr>
            <w:r w:rsidRPr="00111763">
              <w:rPr>
                <w:sz w:val="16"/>
                <w:szCs w:val="16"/>
              </w:rPr>
              <w:t>mgr inż. Adrianna Maćkowiak</w:t>
            </w:r>
          </w:p>
        </w:tc>
        <w:tc>
          <w:tcPr>
            <w:tcW w:w="1461" w:type="dxa"/>
            <w:vAlign w:val="center"/>
          </w:tcPr>
          <w:p w14:paraId="0000007E" w14:textId="77777777" w:rsidR="001638C8" w:rsidRPr="00111763" w:rsidRDefault="001638C8">
            <w:pPr>
              <w:spacing w:after="0" w:line="240" w:lineRule="auto"/>
              <w:jc w:val="center"/>
              <w:rPr>
                <w:sz w:val="16"/>
                <w:szCs w:val="16"/>
              </w:rPr>
            </w:pPr>
          </w:p>
          <w:p w14:paraId="0000007F" w14:textId="77777777" w:rsidR="001638C8" w:rsidRPr="00111763" w:rsidRDefault="001638C8">
            <w:pPr>
              <w:spacing w:after="0" w:line="240" w:lineRule="auto"/>
              <w:jc w:val="center"/>
              <w:rPr>
                <w:sz w:val="16"/>
                <w:szCs w:val="16"/>
              </w:rPr>
            </w:pPr>
          </w:p>
        </w:tc>
        <w:tc>
          <w:tcPr>
            <w:tcW w:w="1008" w:type="dxa"/>
            <w:vAlign w:val="center"/>
          </w:tcPr>
          <w:p w14:paraId="00000080" w14:textId="77777777" w:rsidR="001638C8" w:rsidRPr="00111763" w:rsidRDefault="001638C8">
            <w:pPr>
              <w:spacing w:after="0" w:line="240" w:lineRule="auto"/>
              <w:jc w:val="center"/>
              <w:rPr>
                <w:sz w:val="16"/>
                <w:szCs w:val="16"/>
              </w:rPr>
            </w:pPr>
          </w:p>
        </w:tc>
      </w:tr>
      <w:tr w:rsidR="001638C8" w:rsidRPr="00111763" w14:paraId="53F417B8" w14:textId="77777777">
        <w:trPr>
          <w:trHeight w:val="539"/>
        </w:trPr>
        <w:tc>
          <w:tcPr>
            <w:tcW w:w="2705" w:type="dxa"/>
            <w:gridSpan w:val="2"/>
            <w:vAlign w:val="center"/>
          </w:tcPr>
          <w:p w14:paraId="00000081" w14:textId="77777777" w:rsidR="001638C8" w:rsidRPr="00111763" w:rsidRDefault="00EE4084">
            <w:pPr>
              <w:spacing w:after="0" w:line="240" w:lineRule="auto"/>
              <w:jc w:val="left"/>
              <w:rPr>
                <w:sz w:val="16"/>
                <w:szCs w:val="16"/>
              </w:rPr>
            </w:pPr>
            <w:r w:rsidRPr="00111763">
              <w:rPr>
                <w:sz w:val="16"/>
                <w:szCs w:val="16"/>
              </w:rPr>
              <w:t>Ochrona powietrza atmosferycznego</w:t>
            </w:r>
          </w:p>
        </w:tc>
        <w:tc>
          <w:tcPr>
            <w:tcW w:w="3888" w:type="dxa"/>
            <w:gridSpan w:val="3"/>
            <w:vAlign w:val="center"/>
          </w:tcPr>
          <w:p w14:paraId="00000083" w14:textId="77777777" w:rsidR="001638C8" w:rsidRPr="00111763" w:rsidRDefault="00EE4084">
            <w:pPr>
              <w:spacing w:after="0" w:line="240" w:lineRule="auto"/>
              <w:rPr>
                <w:sz w:val="16"/>
                <w:szCs w:val="16"/>
              </w:rPr>
            </w:pPr>
            <w:r w:rsidRPr="00111763">
              <w:rPr>
                <w:sz w:val="16"/>
                <w:szCs w:val="16"/>
              </w:rPr>
              <w:t>mgr Wiesława Sroczyńska</w:t>
            </w:r>
          </w:p>
        </w:tc>
        <w:tc>
          <w:tcPr>
            <w:tcW w:w="1461" w:type="dxa"/>
            <w:vAlign w:val="center"/>
          </w:tcPr>
          <w:p w14:paraId="00000086" w14:textId="77777777" w:rsidR="001638C8" w:rsidRPr="00111763" w:rsidRDefault="001638C8">
            <w:pPr>
              <w:spacing w:after="0" w:line="240" w:lineRule="auto"/>
              <w:jc w:val="center"/>
              <w:rPr>
                <w:sz w:val="16"/>
                <w:szCs w:val="16"/>
              </w:rPr>
            </w:pPr>
          </w:p>
        </w:tc>
        <w:tc>
          <w:tcPr>
            <w:tcW w:w="1008" w:type="dxa"/>
            <w:vAlign w:val="center"/>
          </w:tcPr>
          <w:p w14:paraId="00000087" w14:textId="77777777" w:rsidR="001638C8" w:rsidRPr="00111763" w:rsidRDefault="001638C8">
            <w:pPr>
              <w:spacing w:after="0" w:line="240" w:lineRule="auto"/>
              <w:jc w:val="center"/>
              <w:rPr>
                <w:sz w:val="16"/>
                <w:szCs w:val="16"/>
              </w:rPr>
            </w:pPr>
          </w:p>
        </w:tc>
      </w:tr>
      <w:tr w:rsidR="001638C8" w:rsidRPr="00111763" w14:paraId="563EDA0A" w14:textId="77777777">
        <w:trPr>
          <w:trHeight w:val="709"/>
        </w:trPr>
        <w:tc>
          <w:tcPr>
            <w:tcW w:w="2705" w:type="dxa"/>
            <w:gridSpan w:val="2"/>
            <w:vAlign w:val="center"/>
          </w:tcPr>
          <w:p w14:paraId="00000088" w14:textId="77777777" w:rsidR="001638C8" w:rsidRPr="00111763" w:rsidRDefault="00EE4084">
            <w:pPr>
              <w:spacing w:after="0" w:line="240" w:lineRule="auto"/>
              <w:jc w:val="left"/>
              <w:rPr>
                <w:sz w:val="16"/>
                <w:szCs w:val="16"/>
              </w:rPr>
            </w:pPr>
            <w:r w:rsidRPr="00111763">
              <w:rPr>
                <w:sz w:val="16"/>
                <w:szCs w:val="16"/>
              </w:rPr>
              <w:t>Ochrona przyrody i wpływ na obszary chronione</w:t>
            </w:r>
          </w:p>
        </w:tc>
        <w:tc>
          <w:tcPr>
            <w:tcW w:w="3888" w:type="dxa"/>
            <w:gridSpan w:val="3"/>
            <w:vAlign w:val="center"/>
          </w:tcPr>
          <w:p w14:paraId="0000008A" w14:textId="77777777" w:rsidR="001638C8" w:rsidRPr="00111763" w:rsidRDefault="00EE4084">
            <w:pPr>
              <w:spacing w:after="0" w:line="240" w:lineRule="auto"/>
              <w:rPr>
                <w:sz w:val="16"/>
                <w:szCs w:val="16"/>
              </w:rPr>
            </w:pPr>
            <w:r w:rsidRPr="00111763">
              <w:rPr>
                <w:sz w:val="16"/>
                <w:szCs w:val="16"/>
              </w:rPr>
              <w:t>mgr inż. Adrianna Maćkowiak</w:t>
            </w:r>
          </w:p>
        </w:tc>
        <w:tc>
          <w:tcPr>
            <w:tcW w:w="1461" w:type="dxa"/>
            <w:vAlign w:val="center"/>
          </w:tcPr>
          <w:p w14:paraId="0000008D" w14:textId="77777777" w:rsidR="001638C8" w:rsidRPr="00111763" w:rsidRDefault="001638C8">
            <w:pPr>
              <w:spacing w:after="0" w:line="240" w:lineRule="auto"/>
              <w:jc w:val="center"/>
              <w:rPr>
                <w:sz w:val="16"/>
                <w:szCs w:val="16"/>
              </w:rPr>
            </w:pPr>
          </w:p>
        </w:tc>
        <w:tc>
          <w:tcPr>
            <w:tcW w:w="1008" w:type="dxa"/>
            <w:vAlign w:val="center"/>
          </w:tcPr>
          <w:p w14:paraId="0000008E" w14:textId="77777777" w:rsidR="001638C8" w:rsidRPr="00111763" w:rsidRDefault="001638C8">
            <w:pPr>
              <w:spacing w:after="0" w:line="240" w:lineRule="auto"/>
              <w:jc w:val="center"/>
              <w:rPr>
                <w:sz w:val="16"/>
                <w:szCs w:val="16"/>
              </w:rPr>
            </w:pPr>
          </w:p>
        </w:tc>
      </w:tr>
      <w:tr w:rsidR="001638C8" w:rsidRPr="00111763" w14:paraId="443F9690" w14:textId="77777777">
        <w:trPr>
          <w:trHeight w:val="515"/>
        </w:trPr>
        <w:tc>
          <w:tcPr>
            <w:tcW w:w="2705" w:type="dxa"/>
            <w:gridSpan w:val="2"/>
            <w:vAlign w:val="center"/>
          </w:tcPr>
          <w:p w14:paraId="0000008F" w14:textId="77777777" w:rsidR="001638C8" w:rsidRPr="00111763" w:rsidRDefault="00EE4084">
            <w:pPr>
              <w:spacing w:after="0" w:line="240" w:lineRule="auto"/>
              <w:jc w:val="left"/>
              <w:rPr>
                <w:sz w:val="16"/>
                <w:szCs w:val="16"/>
              </w:rPr>
            </w:pPr>
            <w:r w:rsidRPr="00111763">
              <w:rPr>
                <w:sz w:val="16"/>
                <w:szCs w:val="16"/>
              </w:rPr>
              <w:t xml:space="preserve">Ochrona przed hałasem i polami elektromagnetycznymi </w:t>
            </w:r>
          </w:p>
        </w:tc>
        <w:tc>
          <w:tcPr>
            <w:tcW w:w="3888" w:type="dxa"/>
            <w:gridSpan w:val="3"/>
            <w:vAlign w:val="center"/>
          </w:tcPr>
          <w:p w14:paraId="00000091" w14:textId="77777777" w:rsidR="001638C8" w:rsidRPr="00111763" w:rsidRDefault="00EE4084">
            <w:pPr>
              <w:spacing w:after="0" w:line="240" w:lineRule="auto"/>
              <w:rPr>
                <w:sz w:val="16"/>
                <w:szCs w:val="16"/>
              </w:rPr>
            </w:pPr>
            <w:r w:rsidRPr="00111763">
              <w:rPr>
                <w:sz w:val="16"/>
                <w:szCs w:val="16"/>
              </w:rPr>
              <w:t>mgr inż. Ireneusz Szczeciński</w:t>
            </w:r>
          </w:p>
        </w:tc>
        <w:tc>
          <w:tcPr>
            <w:tcW w:w="1461" w:type="dxa"/>
            <w:vAlign w:val="center"/>
          </w:tcPr>
          <w:p w14:paraId="00000094" w14:textId="77777777" w:rsidR="001638C8" w:rsidRPr="00111763" w:rsidRDefault="001638C8">
            <w:pPr>
              <w:spacing w:after="0" w:line="240" w:lineRule="auto"/>
              <w:jc w:val="center"/>
              <w:rPr>
                <w:sz w:val="16"/>
                <w:szCs w:val="16"/>
              </w:rPr>
            </w:pPr>
          </w:p>
        </w:tc>
        <w:tc>
          <w:tcPr>
            <w:tcW w:w="1008" w:type="dxa"/>
            <w:vAlign w:val="center"/>
          </w:tcPr>
          <w:p w14:paraId="00000095" w14:textId="77777777" w:rsidR="001638C8" w:rsidRPr="00111763" w:rsidRDefault="001638C8">
            <w:pPr>
              <w:spacing w:after="0" w:line="240" w:lineRule="auto"/>
              <w:jc w:val="center"/>
              <w:rPr>
                <w:sz w:val="16"/>
                <w:szCs w:val="16"/>
              </w:rPr>
            </w:pPr>
          </w:p>
        </w:tc>
      </w:tr>
      <w:tr w:rsidR="001638C8" w:rsidRPr="00111763" w14:paraId="567FDF7D" w14:textId="77777777">
        <w:trPr>
          <w:trHeight w:val="596"/>
        </w:trPr>
        <w:tc>
          <w:tcPr>
            <w:tcW w:w="2705" w:type="dxa"/>
            <w:gridSpan w:val="2"/>
            <w:vAlign w:val="center"/>
          </w:tcPr>
          <w:p w14:paraId="00000096" w14:textId="77777777" w:rsidR="001638C8" w:rsidRPr="00111763" w:rsidRDefault="00EE4084">
            <w:pPr>
              <w:spacing w:after="0" w:line="240" w:lineRule="auto"/>
              <w:jc w:val="left"/>
              <w:rPr>
                <w:sz w:val="16"/>
                <w:szCs w:val="16"/>
              </w:rPr>
            </w:pPr>
            <w:r w:rsidRPr="00111763">
              <w:rPr>
                <w:sz w:val="16"/>
                <w:szCs w:val="16"/>
              </w:rPr>
              <w:t xml:space="preserve">Gospodarka wodno-ściekowa </w:t>
            </w:r>
          </w:p>
        </w:tc>
        <w:tc>
          <w:tcPr>
            <w:tcW w:w="3888" w:type="dxa"/>
            <w:gridSpan w:val="3"/>
            <w:vAlign w:val="center"/>
          </w:tcPr>
          <w:p w14:paraId="00000098" w14:textId="77777777" w:rsidR="001638C8" w:rsidRPr="00111763" w:rsidRDefault="00EE4084">
            <w:pPr>
              <w:spacing w:after="0" w:line="240" w:lineRule="auto"/>
              <w:rPr>
                <w:sz w:val="16"/>
                <w:szCs w:val="16"/>
              </w:rPr>
            </w:pPr>
            <w:r w:rsidRPr="00111763">
              <w:rPr>
                <w:sz w:val="16"/>
                <w:szCs w:val="16"/>
              </w:rPr>
              <w:t>mgr inż. Adrianna Maćkowiak</w:t>
            </w:r>
          </w:p>
        </w:tc>
        <w:tc>
          <w:tcPr>
            <w:tcW w:w="1461" w:type="dxa"/>
            <w:vAlign w:val="center"/>
          </w:tcPr>
          <w:p w14:paraId="0000009B" w14:textId="77777777" w:rsidR="001638C8" w:rsidRPr="00111763" w:rsidRDefault="001638C8">
            <w:pPr>
              <w:spacing w:after="0" w:line="240" w:lineRule="auto"/>
              <w:jc w:val="center"/>
              <w:rPr>
                <w:sz w:val="16"/>
                <w:szCs w:val="16"/>
              </w:rPr>
            </w:pPr>
          </w:p>
        </w:tc>
        <w:tc>
          <w:tcPr>
            <w:tcW w:w="1008" w:type="dxa"/>
            <w:vAlign w:val="center"/>
          </w:tcPr>
          <w:p w14:paraId="0000009C" w14:textId="77777777" w:rsidR="001638C8" w:rsidRPr="00111763" w:rsidRDefault="001638C8">
            <w:pPr>
              <w:spacing w:after="0" w:line="240" w:lineRule="auto"/>
              <w:jc w:val="center"/>
              <w:rPr>
                <w:sz w:val="16"/>
                <w:szCs w:val="16"/>
              </w:rPr>
            </w:pPr>
          </w:p>
        </w:tc>
      </w:tr>
      <w:tr w:rsidR="001638C8" w:rsidRPr="00111763" w14:paraId="02AD9BB3" w14:textId="77777777">
        <w:trPr>
          <w:trHeight w:val="515"/>
        </w:trPr>
        <w:tc>
          <w:tcPr>
            <w:tcW w:w="2705" w:type="dxa"/>
            <w:gridSpan w:val="2"/>
            <w:vAlign w:val="center"/>
          </w:tcPr>
          <w:p w14:paraId="0000009D" w14:textId="77777777" w:rsidR="001638C8" w:rsidRPr="00111763" w:rsidRDefault="00EE4084">
            <w:pPr>
              <w:spacing w:after="0" w:line="240" w:lineRule="auto"/>
              <w:jc w:val="left"/>
              <w:rPr>
                <w:sz w:val="16"/>
                <w:szCs w:val="16"/>
              </w:rPr>
            </w:pPr>
            <w:r w:rsidRPr="00111763">
              <w:rPr>
                <w:sz w:val="16"/>
                <w:szCs w:val="16"/>
              </w:rPr>
              <w:t>Kierownik zespołu projektowego</w:t>
            </w:r>
          </w:p>
        </w:tc>
        <w:tc>
          <w:tcPr>
            <w:tcW w:w="3888" w:type="dxa"/>
            <w:gridSpan w:val="3"/>
            <w:vAlign w:val="center"/>
          </w:tcPr>
          <w:p w14:paraId="0000009F" w14:textId="77777777" w:rsidR="001638C8" w:rsidRPr="00111763" w:rsidRDefault="00EE4084">
            <w:pPr>
              <w:spacing w:after="0" w:line="240" w:lineRule="auto"/>
              <w:rPr>
                <w:sz w:val="16"/>
                <w:szCs w:val="16"/>
              </w:rPr>
            </w:pPr>
            <w:r w:rsidRPr="00111763">
              <w:rPr>
                <w:sz w:val="16"/>
                <w:szCs w:val="16"/>
              </w:rPr>
              <w:t>mgr Marek Benedykciński</w:t>
            </w:r>
          </w:p>
        </w:tc>
        <w:tc>
          <w:tcPr>
            <w:tcW w:w="1461" w:type="dxa"/>
            <w:vAlign w:val="center"/>
          </w:tcPr>
          <w:p w14:paraId="000000A2" w14:textId="77777777" w:rsidR="001638C8" w:rsidRPr="00111763" w:rsidRDefault="001638C8">
            <w:pPr>
              <w:spacing w:after="0" w:line="240" w:lineRule="auto"/>
              <w:jc w:val="center"/>
              <w:rPr>
                <w:sz w:val="16"/>
                <w:szCs w:val="16"/>
              </w:rPr>
            </w:pPr>
          </w:p>
        </w:tc>
        <w:tc>
          <w:tcPr>
            <w:tcW w:w="1008" w:type="dxa"/>
            <w:vAlign w:val="center"/>
          </w:tcPr>
          <w:p w14:paraId="000000A3" w14:textId="77777777" w:rsidR="001638C8" w:rsidRPr="00111763" w:rsidRDefault="001638C8">
            <w:pPr>
              <w:spacing w:after="0" w:line="240" w:lineRule="auto"/>
              <w:jc w:val="center"/>
              <w:rPr>
                <w:sz w:val="16"/>
                <w:szCs w:val="16"/>
              </w:rPr>
            </w:pPr>
          </w:p>
        </w:tc>
      </w:tr>
      <w:tr w:rsidR="001638C8" w:rsidRPr="00111763" w14:paraId="593ADAF9" w14:textId="77777777">
        <w:trPr>
          <w:trHeight w:val="17"/>
        </w:trPr>
        <w:tc>
          <w:tcPr>
            <w:tcW w:w="1529" w:type="dxa"/>
            <w:shd w:val="clear" w:color="auto" w:fill="E6E6E6"/>
            <w:vAlign w:val="center"/>
          </w:tcPr>
          <w:p w14:paraId="000000A4" w14:textId="77777777" w:rsidR="001638C8" w:rsidRPr="00111763" w:rsidRDefault="00EE4084">
            <w:pPr>
              <w:spacing w:after="0" w:line="240" w:lineRule="auto"/>
              <w:rPr>
                <w:i/>
                <w:sz w:val="16"/>
                <w:szCs w:val="16"/>
              </w:rPr>
            </w:pPr>
            <w:r w:rsidRPr="00111763">
              <w:rPr>
                <w:i/>
                <w:sz w:val="16"/>
                <w:szCs w:val="16"/>
              </w:rPr>
              <w:t>Numer umowy:</w:t>
            </w:r>
          </w:p>
        </w:tc>
        <w:tc>
          <w:tcPr>
            <w:tcW w:w="2474" w:type="dxa"/>
            <w:gridSpan w:val="3"/>
            <w:shd w:val="clear" w:color="auto" w:fill="E6E6E6"/>
            <w:vAlign w:val="center"/>
          </w:tcPr>
          <w:p w14:paraId="000000A5" w14:textId="77777777" w:rsidR="001638C8" w:rsidRPr="00111763" w:rsidRDefault="00EE4084">
            <w:pPr>
              <w:spacing w:after="0" w:line="240" w:lineRule="auto"/>
              <w:rPr>
                <w:i/>
                <w:sz w:val="16"/>
                <w:szCs w:val="16"/>
              </w:rPr>
            </w:pPr>
            <w:r w:rsidRPr="00111763">
              <w:rPr>
                <w:i/>
                <w:sz w:val="16"/>
                <w:szCs w:val="16"/>
              </w:rPr>
              <w:t>Data wydruku dokumentu:</w:t>
            </w:r>
          </w:p>
        </w:tc>
        <w:tc>
          <w:tcPr>
            <w:tcW w:w="2590" w:type="dxa"/>
            <w:shd w:val="clear" w:color="auto" w:fill="E6E6E6"/>
            <w:vAlign w:val="center"/>
          </w:tcPr>
          <w:p w14:paraId="000000A8" w14:textId="77777777" w:rsidR="001638C8" w:rsidRPr="00111763" w:rsidRDefault="00EE4084">
            <w:pPr>
              <w:spacing w:after="0" w:line="240" w:lineRule="auto"/>
              <w:rPr>
                <w:i/>
                <w:sz w:val="16"/>
                <w:szCs w:val="16"/>
              </w:rPr>
            </w:pPr>
            <w:r w:rsidRPr="00111763">
              <w:rPr>
                <w:i/>
                <w:sz w:val="16"/>
                <w:szCs w:val="16"/>
              </w:rPr>
              <w:t>Rewizja nr:</w:t>
            </w:r>
          </w:p>
        </w:tc>
        <w:tc>
          <w:tcPr>
            <w:tcW w:w="1461" w:type="dxa"/>
            <w:shd w:val="clear" w:color="auto" w:fill="E6E6E6"/>
            <w:vAlign w:val="center"/>
          </w:tcPr>
          <w:p w14:paraId="000000A9" w14:textId="77777777" w:rsidR="001638C8" w:rsidRPr="00111763" w:rsidRDefault="00EE4084">
            <w:pPr>
              <w:spacing w:after="0" w:line="240" w:lineRule="auto"/>
              <w:rPr>
                <w:i/>
                <w:sz w:val="16"/>
                <w:szCs w:val="16"/>
              </w:rPr>
            </w:pPr>
            <w:r w:rsidRPr="00111763">
              <w:rPr>
                <w:i/>
                <w:sz w:val="16"/>
                <w:szCs w:val="16"/>
              </w:rPr>
              <w:t>Egzemplarz nr:</w:t>
            </w:r>
          </w:p>
        </w:tc>
        <w:tc>
          <w:tcPr>
            <w:tcW w:w="1008" w:type="dxa"/>
            <w:shd w:val="clear" w:color="auto" w:fill="E6E6E6"/>
            <w:vAlign w:val="center"/>
          </w:tcPr>
          <w:p w14:paraId="000000AA" w14:textId="77777777" w:rsidR="001638C8" w:rsidRPr="00111763" w:rsidRDefault="00EE4084">
            <w:pPr>
              <w:spacing w:after="0" w:line="240" w:lineRule="auto"/>
              <w:jc w:val="right"/>
              <w:rPr>
                <w:i/>
                <w:sz w:val="16"/>
                <w:szCs w:val="16"/>
              </w:rPr>
            </w:pPr>
            <w:r w:rsidRPr="00111763">
              <w:rPr>
                <w:i/>
                <w:sz w:val="16"/>
                <w:szCs w:val="16"/>
              </w:rPr>
              <w:t>Stron</w:t>
            </w:r>
          </w:p>
        </w:tc>
      </w:tr>
      <w:tr w:rsidR="001638C8" w:rsidRPr="00111763" w14:paraId="41EF5E19" w14:textId="77777777">
        <w:trPr>
          <w:trHeight w:val="17"/>
        </w:trPr>
        <w:tc>
          <w:tcPr>
            <w:tcW w:w="1529" w:type="dxa"/>
            <w:vAlign w:val="center"/>
          </w:tcPr>
          <w:p w14:paraId="000000AB" w14:textId="77777777" w:rsidR="001638C8" w:rsidRPr="00111763" w:rsidRDefault="00EE4084">
            <w:pPr>
              <w:spacing w:after="0" w:line="240" w:lineRule="auto"/>
              <w:rPr>
                <w:sz w:val="16"/>
                <w:szCs w:val="16"/>
              </w:rPr>
            </w:pPr>
            <w:r w:rsidRPr="00111763">
              <w:rPr>
                <w:sz w:val="16"/>
                <w:szCs w:val="16"/>
              </w:rPr>
              <w:t>-</w:t>
            </w:r>
          </w:p>
        </w:tc>
        <w:tc>
          <w:tcPr>
            <w:tcW w:w="2474" w:type="dxa"/>
            <w:gridSpan w:val="3"/>
            <w:vAlign w:val="center"/>
          </w:tcPr>
          <w:p w14:paraId="000000AC" w14:textId="77777777" w:rsidR="001638C8" w:rsidRPr="00111763" w:rsidRDefault="001638C8">
            <w:pPr>
              <w:spacing w:after="0" w:line="240" w:lineRule="auto"/>
              <w:rPr>
                <w:sz w:val="16"/>
                <w:szCs w:val="16"/>
              </w:rPr>
            </w:pPr>
          </w:p>
        </w:tc>
        <w:tc>
          <w:tcPr>
            <w:tcW w:w="2590" w:type="dxa"/>
            <w:vAlign w:val="center"/>
          </w:tcPr>
          <w:p w14:paraId="000000AF" w14:textId="77777777" w:rsidR="001638C8" w:rsidRPr="00111763" w:rsidRDefault="00EE4084">
            <w:pPr>
              <w:spacing w:after="0" w:line="240" w:lineRule="auto"/>
              <w:jc w:val="center"/>
              <w:rPr>
                <w:sz w:val="16"/>
                <w:szCs w:val="16"/>
              </w:rPr>
            </w:pPr>
            <w:r w:rsidRPr="00111763">
              <w:rPr>
                <w:sz w:val="16"/>
                <w:szCs w:val="16"/>
              </w:rPr>
              <w:t>1</w:t>
            </w:r>
          </w:p>
        </w:tc>
        <w:tc>
          <w:tcPr>
            <w:tcW w:w="1461" w:type="dxa"/>
            <w:vAlign w:val="center"/>
          </w:tcPr>
          <w:p w14:paraId="000000B0" w14:textId="77777777" w:rsidR="001638C8" w:rsidRPr="00111763" w:rsidRDefault="001638C8">
            <w:pPr>
              <w:spacing w:after="0" w:line="240" w:lineRule="auto"/>
              <w:jc w:val="right"/>
              <w:rPr>
                <w:sz w:val="16"/>
                <w:szCs w:val="16"/>
              </w:rPr>
            </w:pPr>
          </w:p>
        </w:tc>
        <w:tc>
          <w:tcPr>
            <w:tcW w:w="1008" w:type="dxa"/>
            <w:vAlign w:val="center"/>
          </w:tcPr>
          <w:p w14:paraId="000000B1" w14:textId="77777777" w:rsidR="001638C8" w:rsidRPr="00111763" w:rsidRDefault="001638C8">
            <w:pPr>
              <w:spacing w:after="0" w:line="240" w:lineRule="auto"/>
              <w:jc w:val="center"/>
              <w:rPr>
                <w:sz w:val="16"/>
                <w:szCs w:val="16"/>
              </w:rPr>
            </w:pPr>
          </w:p>
        </w:tc>
      </w:tr>
      <w:tr w:rsidR="001638C8" w:rsidRPr="00111763" w14:paraId="16F9B52F" w14:textId="77777777">
        <w:trPr>
          <w:trHeight w:val="488"/>
        </w:trPr>
        <w:tc>
          <w:tcPr>
            <w:tcW w:w="9062" w:type="dxa"/>
            <w:gridSpan w:val="7"/>
            <w:vAlign w:val="center"/>
          </w:tcPr>
          <w:p w14:paraId="000000B2" w14:textId="1A8998C7" w:rsidR="001638C8" w:rsidRPr="00111763" w:rsidRDefault="00EE4084">
            <w:pPr>
              <w:spacing w:after="0" w:line="240" w:lineRule="auto"/>
              <w:rPr>
                <w:i/>
                <w:sz w:val="14"/>
                <w:szCs w:val="14"/>
              </w:rPr>
            </w:pPr>
            <w:r w:rsidRPr="00111763">
              <w:rPr>
                <w:i/>
                <w:sz w:val="14"/>
                <w:szCs w:val="14"/>
              </w:rPr>
              <w:t xml:space="preserve">Dokument ten został opracowany przez Eko-Projekt na zlecenie na potrzeby Klienta i projektu wymienionego powyżej. Zawartość tego dokumentu jest własnością Zleceniodawcy i Eko-Projekt nie powinna być wykorzystywana w celach innych niż określonych kontraktem z Klientem, kopiowana, używana lub dystrybuowana w żadnych innych celach komercyjnych. </w:t>
            </w:r>
          </w:p>
          <w:p w14:paraId="000000B3" w14:textId="0CBDD96B" w:rsidR="001638C8" w:rsidRPr="00111763" w:rsidRDefault="00EE4084">
            <w:pPr>
              <w:spacing w:after="0" w:line="240" w:lineRule="auto"/>
              <w:jc w:val="right"/>
              <w:rPr>
                <w:sz w:val="12"/>
                <w:szCs w:val="12"/>
              </w:rPr>
            </w:pPr>
            <w:r w:rsidRPr="00111763">
              <w:rPr>
                <w:i/>
                <w:sz w:val="14"/>
                <w:szCs w:val="14"/>
              </w:rPr>
              <w:t>© 202</w:t>
            </w:r>
            <w:r w:rsidR="00111763">
              <w:rPr>
                <w:i/>
                <w:sz w:val="14"/>
                <w:szCs w:val="14"/>
              </w:rPr>
              <w:t>2</w:t>
            </w:r>
            <w:r w:rsidRPr="00111763">
              <w:rPr>
                <w:i/>
                <w:sz w:val="14"/>
                <w:szCs w:val="14"/>
              </w:rPr>
              <w:t xml:space="preserve"> Eko-Projekt</w:t>
            </w:r>
          </w:p>
        </w:tc>
      </w:tr>
    </w:tbl>
    <w:p w14:paraId="000000BA" w14:textId="77777777" w:rsidR="001638C8" w:rsidRPr="00111763" w:rsidRDefault="001638C8">
      <w:pPr>
        <w:rPr>
          <w:highlight w:val="yellow"/>
        </w:rPr>
      </w:pPr>
    </w:p>
    <w:p w14:paraId="000000BB" w14:textId="77777777" w:rsidR="001638C8" w:rsidRPr="00D6219B" w:rsidRDefault="00EE4084">
      <w:r w:rsidRPr="00D6219B">
        <w:rPr>
          <w:b/>
          <w:sz w:val="20"/>
          <w:szCs w:val="20"/>
        </w:rPr>
        <w:lastRenderedPageBreak/>
        <w:t>SPIS TREŚCI</w:t>
      </w:r>
    </w:p>
    <w:bookmarkStart w:id="0" w:name="_heading=h.gjdgxs" w:colFirst="0" w:colLast="0" w:displacedByCustomXml="next"/>
    <w:bookmarkEnd w:id="0" w:displacedByCustomXml="next"/>
    <w:sdt>
      <w:sdtPr>
        <w:rPr>
          <w:rFonts w:ascii="Arial" w:hAnsi="Arial"/>
          <w:b w:val="0"/>
          <w:bCs w:val="0"/>
          <w:caps w:val="0"/>
          <w:sz w:val="22"/>
          <w:highlight w:val="yellow"/>
          <w:lang w:eastAsia="pl-PL"/>
        </w:rPr>
        <w:id w:val="-1448623808"/>
        <w:docPartObj>
          <w:docPartGallery w:val="Table of Contents"/>
          <w:docPartUnique/>
        </w:docPartObj>
      </w:sdtPr>
      <w:sdtEndPr>
        <w:rPr>
          <w:rFonts w:cs="Arial"/>
          <w:sz w:val="20"/>
          <w:szCs w:val="20"/>
          <w:highlight w:val="none"/>
        </w:rPr>
      </w:sdtEndPr>
      <w:sdtContent>
        <w:p w14:paraId="3B3EB6FE" w14:textId="3E81A18B" w:rsidR="0033771A" w:rsidRPr="0033771A" w:rsidRDefault="00EE4084" w:rsidP="0033771A">
          <w:pPr>
            <w:pStyle w:val="Spistreci1"/>
            <w:jc w:val="both"/>
            <w:rPr>
              <w:rFonts w:ascii="Arial" w:eastAsiaTheme="minorEastAsia" w:hAnsi="Arial" w:cs="Arial"/>
              <w:b w:val="0"/>
              <w:bCs w:val="0"/>
              <w:caps w:val="0"/>
              <w:noProof/>
              <w:sz w:val="20"/>
              <w:szCs w:val="20"/>
              <w:lang w:eastAsia="pl-PL"/>
            </w:rPr>
          </w:pPr>
          <w:r w:rsidRPr="0033771A">
            <w:rPr>
              <w:rFonts w:ascii="Arial" w:hAnsi="Arial" w:cs="Arial"/>
              <w:sz w:val="20"/>
              <w:szCs w:val="20"/>
            </w:rPr>
            <w:fldChar w:fldCharType="begin"/>
          </w:r>
          <w:r w:rsidRPr="0033771A">
            <w:rPr>
              <w:rFonts w:ascii="Arial" w:hAnsi="Arial" w:cs="Arial"/>
              <w:sz w:val="20"/>
              <w:szCs w:val="20"/>
            </w:rPr>
            <w:instrText xml:space="preserve"> TOC \h \u \z </w:instrText>
          </w:r>
          <w:r w:rsidRPr="0033771A">
            <w:rPr>
              <w:rFonts w:ascii="Arial" w:hAnsi="Arial" w:cs="Arial"/>
              <w:sz w:val="20"/>
              <w:szCs w:val="20"/>
            </w:rPr>
            <w:fldChar w:fldCharType="separate"/>
          </w:r>
          <w:hyperlink w:anchor="_Toc101255495" w:history="1">
            <w:r w:rsidR="0033771A" w:rsidRPr="0033771A">
              <w:rPr>
                <w:rStyle w:val="Hipercze"/>
                <w:rFonts w:ascii="Arial" w:hAnsi="Arial" w:cs="Arial"/>
                <w:noProof/>
                <w:sz w:val="20"/>
                <w:szCs w:val="20"/>
              </w:rPr>
              <w:t>1.  Wprowadzenie</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_Toc101255495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sidR="007E4219">
              <w:rPr>
                <w:rFonts w:ascii="Arial" w:hAnsi="Arial" w:cs="Arial"/>
                <w:noProof/>
                <w:webHidden/>
                <w:sz w:val="20"/>
                <w:szCs w:val="20"/>
              </w:rPr>
              <w:t>8</w:t>
            </w:r>
            <w:r w:rsidR="0033771A" w:rsidRPr="0033771A">
              <w:rPr>
                <w:rFonts w:ascii="Arial" w:hAnsi="Arial" w:cs="Arial"/>
                <w:noProof/>
                <w:webHidden/>
                <w:sz w:val="20"/>
                <w:szCs w:val="20"/>
              </w:rPr>
              <w:fldChar w:fldCharType="end"/>
            </w:r>
          </w:hyperlink>
        </w:p>
        <w:p w14:paraId="6FFF032A" w14:textId="55A3D887"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496" w:history="1">
            <w:r w:rsidR="0033771A" w:rsidRPr="0033771A">
              <w:rPr>
                <w:rStyle w:val="Hipercze"/>
                <w:rFonts w:ascii="Arial" w:hAnsi="Arial" w:cs="Arial"/>
                <w:noProof/>
                <w:sz w:val="20"/>
                <w:szCs w:val="20"/>
              </w:rPr>
              <w:t>1.1. Przedmiot opracowania</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_Toc101255496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8</w:t>
            </w:r>
            <w:r w:rsidR="0033771A" w:rsidRPr="0033771A">
              <w:rPr>
                <w:rFonts w:ascii="Arial" w:hAnsi="Arial" w:cs="Arial"/>
                <w:noProof/>
                <w:webHidden/>
                <w:sz w:val="20"/>
                <w:szCs w:val="20"/>
              </w:rPr>
              <w:fldChar w:fldCharType="end"/>
            </w:r>
          </w:hyperlink>
        </w:p>
        <w:p w14:paraId="25295ABF" w14:textId="3C24E1D1"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497" w:history="1">
            <w:r w:rsidR="0033771A" w:rsidRPr="0033771A">
              <w:rPr>
                <w:rStyle w:val="Hipercze"/>
                <w:rFonts w:ascii="Arial" w:hAnsi="Arial" w:cs="Arial"/>
                <w:noProof/>
                <w:sz w:val="20"/>
                <w:szCs w:val="20"/>
              </w:rPr>
              <w:t>1.2. Cel i zakres oceny</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_Toc101255497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8</w:t>
            </w:r>
            <w:r w:rsidR="0033771A" w:rsidRPr="0033771A">
              <w:rPr>
                <w:rFonts w:ascii="Arial" w:hAnsi="Arial" w:cs="Arial"/>
                <w:noProof/>
                <w:webHidden/>
                <w:sz w:val="20"/>
                <w:szCs w:val="20"/>
              </w:rPr>
              <w:fldChar w:fldCharType="end"/>
            </w:r>
          </w:hyperlink>
        </w:p>
        <w:p w14:paraId="3E8B07DC" w14:textId="5908ABA0"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498" w:history="1">
            <w:r w:rsidR="0033771A" w:rsidRPr="0033771A">
              <w:rPr>
                <w:rStyle w:val="Hipercze"/>
                <w:rFonts w:ascii="Arial" w:hAnsi="Arial" w:cs="Arial"/>
                <w:noProof/>
                <w:sz w:val="20"/>
                <w:szCs w:val="20"/>
              </w:rPr>
              <w:t>1.3. Zagadnienia formalno – prawne</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_Toc101255498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9</w:t>
            </w:r>
            <w:r w:rsidR="0033771A" w:rsidRPr="0033771A">
              <w:rPr>
                <w:rFonts w:ascii="Arial" w:hAnsi="Arial" w:cs="Arial"/>
                <w:noProof/>
                <w:webHidden/>
                <w:sz w:val="20"/>
                <w:szCs w:val="20"/>
              </w:rPr>
              <w:fldChar w:fldCharType="end"/>
            </w:r>
          </w:hyperlink>
        </w:p>
        <w:p w14:paraId="76B95EC8" w14:textId="553359E6"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499" w:history="1">
            <w:r w:rsidR="0033771A" w:rsidRPr="0033771A">
              <w:rPr>
                <w:rStyle w:val="Hipercze"/>
                <w:rFonts w:ascii="Arial" w:hAnsi="Arial" w:cs="Arial"/>
                <w:noProof/>
                <w:sz w:val="20"/>
                <w:szCs w:val="20"/>
              </w:rPr>
              <w:t>1.4. Podstawa prawna</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_Toc101255499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9</w:t>
            </w:r>
            <w:r w:rsidR="0033771A" w:rsidRPr="0033771A">
              <w:rPr>
                <w:rFonts w:ascii="Arial" w:hAnsi="Arial" w:cs="Arial"/>
                <w:noProof/>
                <w:webHidden/>
                <w:sz w:val="20"/>
                <w:szCs w:val="20"/>
              </w:rPr>
              <w:fldChar w:fldCharType="end"/>
            </w:r>
          </w:hyperlink>
        </w:p>
        <w:p w14:paraId="40761305" w14:textId="3566CD3A"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00" w:history="1">
            <w:r w:rsidR="0033771A" w:rsidRPr="0033771A">
              <w:rPr>
                <w:rStyle w:val="Hipercze"/>
                <w:rFonts w:ascii="Arial" w:hAnsi="Arial" w:cs="Arial"/>
                <w:noProof/>
                <w:sz w:val="20"/>
                <w:szCs w:val="20"/>
              </w:rPr>
              <w:t>1.5. Materiały źródłowe</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_Toc101255500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11</w:t>
            </w:r>
            <w:r w:rsidR="0033771A" w:rsidRPr="0033771A">
              <w:rPr>
                <w:rFonts w:ascii="Arial" w:hAnsi="Arial" w:cs="Arial"/>
                <w:noProof/>
                <w:webHidden/>
                <w:sz w:val="20"/>
                <w:szCs w:val="20"/>
              </w:rPr>
              <w:fldChar w:fldCharType="end"/>
            </w:r>
          </w:hyperlink>
        </w:p>
        <w:p w14:paraId="0CC4841B" w14:textId="6AA0128A"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01" w:history="1">
            <w:r w:rsidR="0033771A" w:rsidRPr="0033771A">
              <w:rPr>
                <w:rStyle w:val="Hipercze"/>
                <w:rFonts w:ascii="Arial" w:hAnsi="Arial" w:cs="Arial"/>
                <w:noProof/>
                <w:sz w:val="20"/>
                <w:szCs w:val="20"/>
              </w:rPr>
              <w:t>1.6. Osoby do kontaktu</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_Toc101255501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14</w:t>
            </w:r>
            <w:r w:rsidR="0033771A" w:rsidRPr="0033771A">
              <w:rPr>
                <w:rFonts w:ascii="Arial" w:hAnsi="Arial" w:cs="Arial"/>
                <w:noProof/>
                <w:webHidden/>
                <w:sz w:val="20"/>
                <w:szCs w:val="20"/>
              </w:rPr>
              <w:fldChar w:fldCharType="end"/>
            </w:r>
          </w:hyperlink>
        </w:p>
        <w:p w14:paraId="6A0CB8C0" w14:textId="455C385E" w:rsidR="0033771A" w:rsidRPr="0033771A" w:rsidRDefault="007E4219" w:rsidP="0033771A">
          <w:pPr>
            <w:pStyle w:val="Spistreci1"/>
            <w:jc w:val="both"/>
            <w:rPr>
              <w:rFonts w:ascii="Arial" w:eastAsiaTheme="minorEastAsia" w:hAnsi="Arial" w:cs="Arial"/>
              <w:b w:val="0"/>
              <w:bCs w:val="0"/>
              <w:caps w:val="0"/>
              <w:noProof/>
              <w:sz w:val="20"/>
              <w:szCs w:val="20"/>
              <w:lang w:eastAsia="pl-PL"/>
            </w:rPr>
          </w:pPr>
          <w:hyperlink w:anchor="_Toc101255502" w:history="1">
            <w:r w:rsidR="0033771A" w:rsidRPr="0033771A">
              <w:rPr>
                <w:rStyle w:val="Hipercze"/>
                <w:rFonts w:ascii="Arial" w:hAnsi="Arial" w:cs="Arial"/>
                <w:noProof/>
                <w:sz w:val="20"/>
                <w:szCs w:val="20"/>
              </w:rPr>
              <w:t>2.  Opis planowanego przedsięwzięcia</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_Toc101255502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15</w:t>
            </w:r>
            <w:r w:rsidR="0033771A" w:rsidRPr="0033771A">
              <w:rPr>
                <w:rFonts w:ascii="Arial" w:hAnsi="Arial" w:cs="Arial"/>
                <w:noProof/>
                <w:webHidden/>
                <w:sz w:val="20"/>
                <w:szCs w:val="20"/>
              </w:rPr>
              <w:fldChar w:fldCharType="end"/>
            </w:r>
          </w:hyperlink>
        </w:p>
        <w:p w14:paraId="05189FC1" w14:textId="46AE4126"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03" w:history="1">
            <w:r w:rsidR="0033771A" w:rsidRPr="0033771A">
              <w:rPr>
                <w:rStyle w:val="Hipercze"/>
                <w:rFonts w:ascii="Arial" w:hAnsi="Arial" w:cs="Arial"/>
                <w:noProof/>
                <w:sz w:val="20"/>
                <w:szCs w:val="20"/>
              </w:rPr>
              <w:t>2.1. Charakterystyka całego przedsięwzięcia i warunki użytkowania terenu  w fazie budowy i eksploatacji lub użytkowania, w tym w odniesieniu do obszarów szczególnego zagrożenia powodzią</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_Toc101255503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15</w:t>
            </w:r>
            <w:r w:rsidR="0033771A" w:rsidRPr="0033771A">
              <w:rPr>
                <w:rFonts w:ascii="Arial" w:hAnsi="Arial" w:cs="Arial"/>
                <w:noProof/>
                <w:webHidden/>
                <w:sz w:val="20"/>
                <w:szCs w:val="20"/>
              </w:rPr>
              <w:fldChar w:fldCharType="end"/>
            </w:r>
          </w:hyperlink>
        </w:p>
        <w:p w14:paraId="1CB56836" w14:textId="580F740E" w:rsidR="0033771A" w:rsidRPr="0033771A" w:rsidRDefault="007E4219" w:rsidP="0033771A">
          <w:pPr>
            <w:pStyle w:val="Spistreci3"/>
            <w:rPr>
              <w:rFonts w:ascii="Arial" w:eastAsiaTheme="minorEastAsia" w:hAnsi="Arial" w:cs="Arial"/>
              <w:sz w:val="20"/>
              <w:szCs w:val="20"/>
              <w:lang w:eastAsia="pl-PL"/>
            </w:rPr>
          </w:pPr>
          <w:hyperlink w:anchor="_Toc101255504" w:history="1">
            <w:r w:rsidR="0033771A" w:rsidRPr="0033771A">
              <w:rPr>
                <w:rStyle w:val="Hipercze"/>
                <w:rFonts w:ascii="Arial" w:hAnsi="Arial" w:cs="Arial"/>
                <w:sz w:val="20"/>
                <w:szCs w:val="20"/>
              </w:rPr>
              <w:t>2.1.1. Wnioskodawca</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_Toc101255504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16</w:t>
            </w:r>
            <w:r w:rsidR="0033771A" w:rsidRPr="0033771A">
              <w:rPr>
                <w:rFonts w:ascii="Arial" w:hAnsi="Arial" w:cs="Arial"/>
                <w:webHidden/>
                <w:sz w:val="20"/>
                <w:szCs w:val="20"/>
              </w:rPr>
              <w:fldChar w:fldCharType="end"/>
            </w:r>
          </w:hyperlink>
        </w:p>
        <w:p w14:paraId="766BA2D3" w14:textId="44C8604C" w:rsidR="0033771A" w:rsidRPr="0033771A" w:rsidRDefault="007E4219" w:rsidP="0033771A">
          <w:pPr>
            <w:pStyle w:val="Spistreci3"/>
            <w:rPr>
              <w:rFonts w:ascii="Arial" w:eastAsiaTheme="minorEastAsia" w:hAnsi="Arial" w:cs="Arial"/>
              <w:sz w:val="20"/>
              <w:szCs w:val="20"/>
              <w:lang w:eastAsia="pl-PL"/>
            </w:rPr>
          </w:pPr>
          <w:hyperlink w:anchor="_Toc101255505" w:history="1">
            <w:r w:rsidR="0033771A" w:rsidRPr="0033771A">
              <w:rPr>
                <w:rStyle w:val="Hipercze"/>
                <w:rFonts w:ascii="Arial" w:hAnsi="Arial" w:cs="Arial"/>
                <w:sz w:val="20"/>
                <w:szCs w:val="20"/>
              </w:rPr>
              <w:t>2.1.2. Lokalizacja przedsięwzięcia</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_Toc101255505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16</w:t>
            </w:r>
            <w:r w:rsidR="0033771A" w:rsidRPr="0033771A">
              <w:rPr>
                <w:rFonts w:ascii="Arial" w:hAnsi="Arial" w:cs="Arial"/>
                <w:webHidden/>
                <w:sz w:val="20"/>
                <w:szCs w:val="20"/>
              </w:rPr>
              <w:fldChar w:fldCharType="end"/>
            </w:r>
          </w:hyperlink>
        </w:p>
        <w:p w14:paraId="1A52763C" w14:textId="1D8686EF" w:rsidR="0033771A" w:rsidRPr="0033771A" w:rsidRDefault="007E4219" w:rsidP="0033771A">
          <w:pPr>
            <w:pStyle w:val="Spistreci3"/>
            <w:rPr>
              <w:rFonts w:ascii="Arial" w:eastAsiaTheme="minorEastAsia" w:hAnsi="Arial" w:cs="Arial"/>
              <w:sz w:val="20"/>
              <w:szCs w:val="20"/>
              <w:lang w:eastAsia="pl-PL"/>
            </w:rPr>
          </w:pPr>
          <w:hyperlink w:anchor="_Toc101255506" w:history="1">
            <w:r w:rsidR="0033771A" w:rsidRPr="0033771A">
              <w:rPr>
                <w:rStyle w:val="Hipercze"/>
                <w:rFonts w:ascii="Arial" w:hAnsi="Arial" w:cs="Arial"/>
                <w:sz w:val="20"/>
                <w:szCs w:val="20"/>
              </w:rPr>
              <w:t>2.1.3. Warunki użytkowania terenu w fazie budowy</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_Toc101255506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24</w:t>
            </w:r>
            <w:r w:rsidR="0033771A" w:rsidRPr="0033771A">
              <w:rPr>
                <w:rFonts w:ascii="Arial" w:hAnsi="Arial" w:cs="Arial"/>
                <w:webHidden/>
                <w:sz w:val="20"/>
                <w:szCs w:val="20"/>
              </w:rPr>
              <w:fldChar w:fldCharType="end"/>
            </w:r>
          </w:hyperlink>
        </w:p>
        <w:p w14:paraId="688E9FC1" w14:textId="296D3F2E" w:rsidR="0033771A" w:rsidRPr="0033771A" w:rsidRDefault="007E4219" w:rsidP="0033771A">
          <w:pPr>
            <w:pStyle w:val="Spistreci3"/>
            <w:rPr>
              <w:rFonts w:ascii="Arial" w:eastAsiaTheme="minorEastAsia" w:hAnsi="Arial" w:cs="Arial"/>
              <w:sz w:val="20"/>
              <w:szCs w:val="20"/>
              <w:lang w:eastAsia="pl-PL"/>
            </w:rPr>
          </w:pPr>
          <w:hyperlink w:anchor="_Toc101255507" w:history="1">
            <w:r w:rsidR="0033771A" w:rsidRPr="0033771A">
              <w:rPr>
                <w:rStyle w:val="Hipercze"/>
                <w:rFonts w:ascii="Arial" w:hAnsi="Arial" w:cs="Arial"/>
                <w:sz w:val="20"/>
                <w:szCs w:val="20"/>
              </w:rPr>
              <w:t>2.1.4. Charakterystyka przedsięwzięcia (warunki użytkowania terenu w fazie eksploatacji)</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_Toc101255507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25</w:t>
            </w:r>
            <w:r w:rsidR="0033771A" w:rsidRPr="0033771A">
              <w:rPr>
                <w:rFonts w:ascii="Arial" w:hAnsi="Arial" w:cs="Arial"/>
                <w:webHidden/>
                <w:sz w:val="20"/>
                <w:szCs w:val="20"/>
              </w:rPr>
              <w:fldChar w:fldCharType="end"/>
            </w:r>
          </w:hyperlink>
        </w:p>
        <w:p w14:paraId="4293A5A6" w14:textId="0C98093F"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08" w:history="1">
            <w:r w:rsidR="0033771A" w:rsidRPr="0033771A">
              <w:rPr>
                <w:rStyle w:val="Hipercze"/>
                <w:rFonts w:ascii="Arial" w:hAnsi="Arial" w:cs="Arial"/>
                <w:noProof/>
                <w:sz w:val="20"/>
                <w:szCs w:val="20"/>
              </w:rPr>
              <w:t>2.2. Główne cechy charakterystyczne procesów produkcyjnych</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_Toc101255508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28</w:t>
            </w:r>
            <w:r w:rsidR="0033771A" w:rsidRPr="0033771A">
              <w:rPr>
                <w:rFonts w:ascii="Arial" w:hAnsi="Arial" w:cs="Arial"/>
                <w:noProof/>
                <w:webHidden/>
                <w:sz w:val="20"/>
                <w:szCs w:val="20"/>
              </w:rPr>
              <w:fldChar w:fldCharType="end"/>
            </w:r>
          </w:hyperlink>
        </w:p>
        <w:p w14:paraId="3546B8C8" w14:textId="14C1239D" w:rsidR="0033771A" w:rsidRPr="0033771A" w:rsidRDefault="007E4219" w:rsidP="0033771A">
          <w:pPr>
            <w:pStyle w:val="Spistreci3"/>
            <w:rPr>
              <w:rFonts w:ascii="Arial" w:eastAsiaTheme="minorEastAsia" w:hAnsi="Arial" w:cs="Arial"/>
              <w:sz w:val="20"/>
              <w:szCs w:val="20"/>
              <w:lang w:eastAsia="pl-PL"/>
            </w:rPr>
          </w:pPr>
          <w:hyperlink w:anchor="_Toc101255509" w:history="1">
            <w:r w:rsidR="0033771A" w:rsidRPr="0033771A">
              <w:rPr>
                <w:rStyle w:val="Hipercze"/>
                <w:rFonts w:ascii="Arial" w:hAnsi="Arial" w:cs="Arial"/>
                <w:sz w:val="20"/>
                <w:szCs w:val="20"/>
              </w:rPr>
              <w:t>2.2.1. Zużycie mediów i surowców</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_Toc101255509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36</w:t>
            </w:r>
            <w:r w:rsidR="0033771A" w:rsidRPr="0033771A">
              <w:rPr>
                <w:rFonts w:ascii="Arial" w:hAnsi="Arial" w:cs="Arial"/>
                <w:webHidden/>
                <w:sz w:val="20"/>
                <w:szCs w:val="20"/>
              </w:rPr>
              <w:fldChar w:fldCharType="end"/>
            </w:r>
          </w:hyperlink>
        </w:p>
        <w:p w14:paraId="752BA493" w14:textId="5AF8D6E0"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10" w:history="1">
            <w:r w:rsidR="0033771A" w:rsidRPr="0033771A">
              <w:rPr>
                <w:rStyle w:val="Hipercze"/>
                <w:rFonts w:ascii="Arial" w:eastAsia="Arial" w:hAnsi="Arial" w:cs="Arial"/>
                <w:noProof/>
                <w:sz w:val="20"/>
                <w:szCs w:val="20"/>
              </w:rPr>
              <w:t>2.3. Przewidywane rodzaje i ilości emisji, w tym odpadów, wynikające  z funkcjonowania planowanego przedsięwzięcia</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_Toc101255510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37</w:t>
            </w:r>
            <w:r w:rsidR="0033771A" w:rsidRPr="0033771A">
              <w:rPr>
                <w:rFonts w:ascii="Arial" w:hAnsi="Arial" w:cs="Arial"/>
                <w:noProof/>
                <w:webHidden/>
                <w:sz w:val="20"/>
                <w:szCs w:val="20"/>
              </w:rPr>
              <w:fldChar w:fldCharType="end"/>
            </w:r>
          </w:hyperlink>
        </w:p>
        <w:p w14:paraId="26558607" w14:textId="2FB88C0C"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11" w:history="1">
            <w:r w:rsidR="0033771A" w:rsidRPr="0033771A">
              <w:rPr>
                <w:rStyle w:val="Hipercze"/>
                <w:rFonts w:ascii="Arial" w:hAnsi="Arial" w:cs="Arial"/>
                <w:noProof/>
                <w:sz w:val="20"/>
                <w:szCs w:val="20"/>
              </w:rPr>
              <w:t>2.4. Informacje o różnorodności biologicznej, wykorzystywaniu zasobów naturalnych, w tym gleby, wody i powierzchni ziemi</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_Toc101255511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38</w:t>
            </w:r>
            <w:r w:rsidR="0033771A" w:rsidRPr="0033771A">
              <w:rPr>
                <w:rFonts w:ascii="Arial" w:hAnsi="Arial" w:cs="Arial"/>
                <w:noProof/>
                <w:webHidden/>
                <w:sz w:val="20"/>
                <w:szCs w:val="20"/>
              </w:rPr>
              <w:fldChar w:fldCharType="end"/>
            </w:r>
          </w:hyperlink>
        </w:p>
        <w:p w14:paraId="3A03804D" w14:textId="43086158"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12" w:history="1">
            <w:r w:rsidR="0033771A" w:rsidRPr="0033771A">
              <w:rPr>
                <w:rStyle w:val="Hipercze"/>
                <w:rFonts w:ascii="Arial" w:hAnsi="Arial" w:cs="Arial"/>
                <w:noProof/>
                <w:sz w:val="20"/>
                <w:szCs w:val="20"/>
              </w:rPr>
              <w:t>2.5. Informacje o zapotrzebowaniu na energię i jej zużyciu</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_Toc101255512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38</w:t>
            </w:r>
            <w:r w:rsidR="0033771A" w:rsidRPr="0033771A">
              <w:rPr>
                <w:rFonts w:ascii="Arial" w:hAnsi="Arial" w:cs="Arial"/>
                <w:noProof/>
                <w:webHidden/>
                <w:sz w:val="20"/>
                <w:szCs w:val="20"/>
              </w:rPr>
              <w:fldChar w:fldCharType="end"/>
            </w:r>
          </w:hyperlink>
        </w:p>
        <w:p w14:paraId="335DE7EF" w14:textId="000E918D"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13" w:history="1">
            <w:r w:rsidR="0033771A" w:rsidRPr="0033771A">
              <w:rPr>
                <w:rStyle w:val="Hipercze"/>
                <w:rFonts w:ascii="Arial" w:hAnsi="Arial" w:cs="Arial"/>
                <w:noProof/>
                <w:sz w:val="20"/>
                <w:szCs w:val="20"/>
              </w:rPr>
              <w:t>2.6. Prace rozbiórkowe dotyczące przedsięwzięć mogących znacząco oddziaływać na środowisko</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_Toc101255513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38</w:t>
            </w:r>
            <w:r w:rsidR="0033771A" w:rsidRPr="0033771A">
              <w:rPr>
                <w:rFonts w:ascii="Arial" w:hAnsi="Arial" w:cs="Arial"/>
                <w:noProof/>
                <w:webHidden/>
                <w:sz w:val="20"/>
                <w:szCs w:val="20"/>
              </w:rPr>
              <w:fldChar w:fldCharType="end"/>
            </w:r>
          </w:hyperlink>
        </w:p>
        <w:p w14:paraId="34978D1F" w14:textId="749DA1C5"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14" w:history="1">
            <w:r w:rsidR="0033771A" w:rsidRPr="0033771A">
              <w:rPr>
                <w:rStyle w:val="Hipercze"/>
                <w:rFonts w:ascii="Arial" w:hAnsi="Arial" w:cs="Arial"/>
                <w:noProof/>
                <w:sz w:val="20"/>
                <w:szCs w:val="20"/>
              </w:rPr>
              <w:t>2.7. Ocenione w oparciu o wiedzę naukową ryzyko wystąpienia poważnych awarii lub katastrof naturalnych i budowlanych, przy uwzględnieniu używanych substancji i stosowanych technologii, w tym ryzyko związane ze zmianą klimatu</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_Toc101255514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38</w:t>
            </w:r>
            <w:r w:rsidR="0033771A" w:rsidRPr="0033771A">
              <w:rPr>
                <w:rFonts w:ascii="Arial" w:hAnsi="Arial" w:cs="Arial"/>
                <w:noProof/>
                <w:webHidden/>
                <w:sz w:val="20"/>
                <w:szCs w:val="20"/>
              </w:rPr>
              <w:fldChar w:fldCharType="end"/>
            </w:r>
          </w:hyperlink>
        </w:p>
        <w:p w14:paraId="350DBB2C" w14:textId="57E41259" w:rsidR="0033771A" w:rsidRPr="0033771A" w:rsidRDefault="007E4219" w:rsidP="0033771A">
          <w:pPr>
            <w:pStyle w:val="Spistreci3"/>
            <w:rPr>
              <w:rFonts w:ascii="Arial" w:eastAsiaTheme="minorEastAsia" w:hAnsi="Arial" w:cs="Arial"/>
              <w:sz w:val="20"/>
              <w:szCs w:val="20"/>
              <w:lang w:eastAsia="pl-PL"/>
            </w:rPr>
          </w:pPr>
          <w:hyperlink w:anchor="_Toc101255515" w:history="1">
            <w:r w:rsidR="0033771A" w:rsidRPr="0033771A">
              <w:rPr>
                <w:rStyle w:val="Hipercze"/>
                <w:rFonts w:ascii="Arial" w:hAnsi="Arial" w:cs="Arial"/>
                <w:sz w:val="20"/>
                <w:szCs w:val="20"/>
              </w:rPr>
              <w:t>2.7.1. Ryzyko wystąpienia poważanej awarii przemysłowej</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_Toc101255515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38</w:t>
            </w:r>
            <w:r w:rsidR="0033771A" w:rsidRPr="0033771A">
              <w:rPr>
                <w:rFonts w:ascii="Arial" w:hAnsi="Arial" w:cs="Arial"/>
                <w:webHidden/>
                <w:sz w:val="20"/>
                <w:szCs w:val="20"/>
              </w:rPr>
              <w:fldChar w:fldCharType="end"/>
            </w:r>
          </w:hyperlink>
        </w:p>
        <w:p w14:paraId="6AD269D0" w14:textId="283E19B8" w:rsidR="0033771A" w:rsidRPr="0033771A" w:rsidRDefault="007E4219" w:rsidP="0033771A">
          <w:pPr>
            <w:pStyle w:val="Spistreci3"/>
            <w:rPr>
              <w:rFonts w:ascii="Arial" w:eastAsiaTheme="minorEastAsia" w:hAnsi="Arial" w:cs="Arial"/>
              <w:sz w:val="20"/>
              <w:szCs w:val="20"/>
              <w:lang w:eastAsia="pl-PL"/>
            </w:rPr>
          </w:pPr>
          <w:hyperlink w:anchor="_Toc101255516" w:history="1">
            <w:r w:rsidR="0033771A" w:rsidRPr="0033771A">
              <w:rPr>
                <w:rStyle w:val="Hipercze"/>
                <w:rFonts w:ascii="Arial" w:hAnsi="Arial" w:cs="Arial"/>
                <w:sz w:val="20"/>
                <w:szCs w:val="20"/>
              </w:rPr>
              <w:t>2.7.2. Ryzyko wystąpienia katastrofy budowlanej</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_Toc101255516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39</w:t>
            </w:r>
            <w:r w:rsidR="0033771A" w:rsidRPr="0033771A">
              <w:rPr>
                <w:rFonts w:ascii="Arial" w:hAnsi="Arial" w:cs="Arial"/>
                <w:webHidden/>
                <w:sz w:val="20"/>
                <w:szCs w:val="20"/>
              </w:rPr>
              <w:fldChar w:fldCharType="end"/>
            </w:r>
          </w:hyperlink>
        </w:p>
        <w:p w14:paraId="253240CF" w14:textId="0D7FF181" w:rsidR="0033771A" w:rsidRPr="0033771A" w:rsidRDefault="007E4219" w:rsidP="0033771A">
          <w:pPr>
            <w:pStyle w:val="Spistreci3"/>
            <w:rPr>
              <w:rFonts w:ascii="Arial" w:eastAsiaTheme="minorEastAsia" w:hAnsi="Arial" w:cs="Arial"/>
              <w:sz w:val="20"/>
              <w:szCs w:val="20"/>
              <w:lang w:eastAsia="pl-PL"/>
            </w:rPr>
          </w:pPr>
          <w:hyperlink w:anchor="_Toc101255517" w:history="1">
            <w:r w:rsidR="0033771A" w:rsidRPr="0033771A">
              <w:rPr>
                <w:rStyle w:val="Hipercze"/>
                <w:rFonts w:ascii="Arial" w:hAnsi="Arial" w:cs="Arial"/>
                <w:sz w:val="20"/>
                <w:szCs w:val="20"/>
              </w:rPr>
              <w:t>2.7.3. Ryzyko wystąpienia katastrofy naturalnej i ryzyko związane ze zmianą klimatu</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_Toc101255517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40</w:t>
            </w:r>
            <w:r w:rsidR="0033771A" w:rsidRPr="0033771A">
              <w:rPr>
                <w:rFonts w:ascii="Arial" w:hAnsi="Arial" w:cs="Arial"/>
                <w:webHidden/>
                <w:sz w:val="20"/>
                <w:szCs w:val="20"/>
              </w:rPr>
              <w:fldChar w:fldCharType="end"/>
            </w:r>
          </w:hyperlink>
        </w:p>
        <w:p w14:paraId="13ECFC93" w14:textId="15C96B36" w:rsidR="0033771A" w:rsidRPr="0033771A" w:rsidRDefault="007E4219" w:rsidP="0033771A">
          <w:pPr>
            <w:pStyle w:val="Spistreci1"/>
            <w:jc w:val="both"/>
            <w:rPr>
              <w:rFonts w:ascii="Arial" w:eastAsiaTheme="minorEastAsia" w:hAnsi="Arial" w:cs="Arial"/>
              <w:b w:val="0"/>
              <w:bCs w:val="0"/>
              <w:caps w:val="0"/>
              <w:noProof/>
              <w:sz w:val="20"/>
              <w:szCs w:val="20"/>
              <w:lang w:eastAsia="pl-PL"/>
            </w:rPr>
          </w:pPr>
          <w:hyperlink w:anchor="_Toc101255518" w:history="1">
            <w:r w:rsidR="0033771A" w:rsidRPr="0033771A">
              <w:rPr>
                <w:rStyle w:val="Hipercze"/>
                <w:rFonts w:ascii="Arial" w:hAnsi="Arial" w:cs="Arial"/>
                <w:noProof/>
                <w:sz w:val="20"/>
                <w:szCs w:val="20"/>
              </w:rPr>
              <w:t>3. Opis elementów przyrodniczych środowiska objętych zakresem przewidywanego oddziaływania planowanego przedsięwzięcia na środowisko</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_Toc101255518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45</w:t>
            </w:r>
            <w:r w:rsidR="0033771A" w:rsidRPr="0033771A">
              <w:rPr>
                <w:rFonts w:ascii="Arial" w:hAnsi="Arial" w:cs="Arial"/>
                <w:noProof/>
                <w:webHidden/>
                <w:sz w:val="20"/>
                <w:szCs w:val="20"/>
              </w:rPr>
              <w:fldChar w:fldCharType="end"/>
            </w:r>
          </w:hyperlink>
        </w:p>
        <w:p w14:paraId="05A24FCC" w14:textId="2ACA876F"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19" w:history="1">
            <w:r w:rsidR="0033771A" w:rsidRPr="0033771A">
              <w:rPr>
                <w:rStyle w:val="Hipercze"/>
                <w:rFonts w:ascii="Arial" w:hAnsi="Arial" w:cs="Arial"/>
                <w:noProof/>
                <w:sz w:val="20"/>
                <w:szCs w:val="20"/>
              </w:rPr>
              <w:t>3.1. Warunki geograficzne, geologiczne i hydrogeologiczne</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_Toc101255519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45</w:t>
            </w:r>
            <w:r w:rsidR="0033771A" w:rsidRPr="0033771A">
              <w:rPr>
                <w:rFonts w:ascii="Arial" w:hAnsi="Arial" w:cs="Arial"/>
                <w:noProof/>
                <w:webHidden/>
                <w:sz w:val="20"/>
                <w:szCs w:val="20"/>
              </w:rPr>
              <w:fldChar w:fldCharType="end"/>
            </w:r>
          </w:hyperlink>
        </w:p>
        <w:p w14:paraId="3EDC0805" w14:textId="2A900293"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20" w:history="1">
            <w:r w:rsidR="0033771A" w:rsidRPr="0033771A">
              <w:rPr>
                <w:rStyle w:val="Hipercze"/>
                <w:rFonts w:ascii="Arial" w:hAnsi="Arial" w:cs="Arial"/>
                <w:noProof/>
                <w:sz w:val="20"/>
                <w:szCs w:val="20"/>
              </w:rPr>
              <w:t>3.2. Elementy środowiska objęte ochroną na podstawie ustawy z dnia  16 kwietnia 2004 r. o ochronie przyrody oraz korytarzy ekologicznych  w rozumieniu tej ustawy</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_Toc101255520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55</w:t>
            </w:r>
            <w:r w:rsidR="0033771A" w:rsidRPr="0033771A">
              <w:rPr>
                <w:rFonts w:ascii="Arial" w:hAnsi="Arial" w:cs="Arial"/>
                <w:noProof/>
                <w:webHidden/>
                <w:sz w:val="20"/>
                <w:szCs w:val="20"/>
              </w:rPr>
              <w:fldChar w:fldCharType="end"/>
            </w:r>
          </w:hyperlink>
        </w:p>
        <w:p w14:paraId="1A2C8987" w14:textId="59A025A6"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21" w:history="1">
            <w:r w:rsidR="0033771A" w:rsidRPr="0033771A">
              <w:rPr>
                <w:rStyle w:val="Hipercze"/>
                <w:rFonts w:ascii="Arial" w:hAnsi="Arial" w:cs="Arial"/>
                <w:noProof/>
                <w:sz w:val="20"/>
                <w:szCs w:val="20"/>
              </w:rPr>
              <w:t>3.3. Właściwości hydromorfologiczne, fizykochemiczne, biologiczne  i chemiczne wód</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_Toc101255521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65</w:t>
            </w:r>
            <w:r w:rsidR="0033771A" w:rsidRPr="0033771A">
              <w:rPr>
                <w:rFonts w:ascii="Arial" w:hAnsi="Arial" w:cs="Arial"/>
                <w:noProof/>
                <w:webHidden/>
                <w:sz w:val="20"/>
                <w:szCs w:val="20"/>
              </w:rPr>
              <w:fldChar w:fldCharType="end"/>
            </w:r>
          </w:hyperlink>
        </w:p>
        <w:p w14:paraId="39A4AE20" w14:textId="4995D7E7" w:rsidR="0033771A" w:rsidRPr="0033771A" w:rsidRDefault="007E4219" w:rsidP="0033771A">
          <w:pPr>
            <w:pStyle w:val="Spistreci3"/>
            <w:rPr>
              <w:rFonts w:ascii="Arial" w:eastAsiaTheme="minorEastAsia" w:hAnsi="Arial" w:cs="Arial"/>
              <w:sz w:val="20"/>
              <w:szCs w:val="20"/>
              <w:lang w:eastAsia="pl-PL"/>
            </w:rPr>
          </w:pPr>
          <w:hyperlink w:anchor="_Toc101255522" w:history="1">
            <w:r w:rsidR="0033771A" w:rsidRPr="0033771A">
              <w:rPr>
                <w:rStyle w:val="Hipercze"/>
                <w:rFonts w:ascii="Arial" w:hAnsi="Arial" w:cs="Arial"/>
                <w:sz w:val="20"/>
                <w:szCs w:val="20"/>
              </w:rPr>
              <w:t>3.4. Warunki korzystania z wód regionu wodnego. Wpływ przedsięwzięcia na cele środowiskowe w Planie Gospodarowania Wodami</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_Toc101255522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65</w:t>
            </w:r>
            <w:r w:rsidR="0033771A" w:rsidRPr="0033771A">
              <w:rPr>
                <w:rFonts w:ascii="Arial" w:hAnsi="Arial" w:cs="Arial"/>
                <w:webHidden/>
                <w:sz w:val="20"/>
                <w:szCs w:val="20"/>
              </w:rPr>
              <w:fldChar w:fldCharType="end"/>
            </w:r>
          </w:hyperlink>
        </w:p>
        <w:p w14:paraId="7DB8D04C" w14:textId="55F473D6"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23" w:history="1">
            <w:r w:rsidR="0033771A" w:rsidRPr="0033771A">
              <w:rPr>
                <w:rStyle w:val="Hipercze"/>
                <w:rFonts w:ascii="Arial" w:eastAsia="Arial Unicode MS" w:hAnsi="Arial" w:cs="Arial"/>
                <w:noProof/>
                <w:sz w:val="20"/>
                <w:szCs w:val="20"/>
              </w:rPr>
              <w:t>3.4.1. Jednolita cześć wód podziemnych</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_Toc101255523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68</w:t>
            </w:r>
            <w:r w:rsidR="0033771A" w:rsidRPr="0033771A">
              <w:rPr>
                <w:rFonts w:ascii="Arial" w:hAnsi="Arial" w:cs="Arial"/>
                <w:noProof/>
                <w:webHidden/>
                <w:sz w:val="20"/>
                <w:szCs w:val="20"/>
              </w:rPr>
              <w:fldChar w:fldCharType="end"/>
            </w:r>
          </w:hyperlink>
        </w:p>
        <w:p w14:paraId="361BE92C" w14:textId="6C47E077"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24" w:history="1">
            <w:r w:rsidR="0033771A" w:rsidRPr="0033771A">
              <w:rPr>
                <w:rStyle w:val="Hipercze"/>
                <w:rFonts w:ascii="Arial" w:hAnsi="Arial" w:cs="Arial"/>
                <w:noProof/>
                <w:sz w:val="20"/>
                <w:szCs w:val="20"/>
              </w:rPr>
              <w:t>8.2. Jednolita część wód powierzchniowych</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_Toc101255524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70</w:t>
            </w:r>
            <w:r w:rsidR="0033771A" w:rsidRPr="0033771A">
              <w:rPr>
                <w:rFonts w:ascii="Arial" w:hAnsi="Arial" w:cs="Arial"/>
                <w:noProof/>
                <w:webHidden/>
                <w:sz w:val="20"/>
                <w:szCs w:val="20"/>
              </w:rPr>
              <w:fldChar w:fldCharType="end"/>
            </w:r>
          </w:hyperlink>
        </w:p>
        <w:p w14:paraId="67CD16AC" w14:textId="3BDACACC" w:rsidR="0033771A" w:rsidRPr="0033771A" w:rsidRDefault="007E4219" w:rsidP="0033771A">
          <w:pPr>
            <w:pStyle w:val="Spistreci1"/>
            <w:jc w:val="both"/>
            <w:rPr>
              <w:rFonts w:ascii="Arial" w:eastAsiaTheme="minorEastAsia" w:hAnsi="Arial" w:cs="Arial"/>
              <w:b w:val="0"/>
              <w:bCs w:val="0"/>
              <w:caps w:val="0"/>
              <w:noProof/>
              <w:sz w:val="20"/>
              <w:szCs w:val="20"/>
              <w:lang w:eastAsia="pl-PL"/>
            </w:rPr>
          </w:pPr>
          <w:hyperlink w:anchor="_Toc101255525" w:history="1">
            <w:r w:rsidR="0033771A" w:rsidRPr="0033771A">
              <w:rPr>
                <w:rStyle w:val="Hipercze"/>
                <w:rFonts w:ascii="Arial" w:hAnsi="Arial" w:cs="Arial"/>
                <w:noProof/>
                <w:sz w:val="20"/>
                <w:szCs w:val="20"/>
              </w:rPr>
              <w:t>3a. Wyniki inwentaryzacji przyrodniczej, przez którą rozumie się zbiór badań terenowych przeprowadzonych na potrzeby scharakteryzowania elementów środowiska przyrodniczego, jeżeli została przeprowadzona, wraz z opisem zastosowanej metodyki</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_Toc101255525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72</w:t>
            </w:r>
            <w:r w:rsidR="0033771A" w:rsidRPr="0033771A">
              <w:rPr>
                <w:rFonts w:ascii="Arial" w:hAnsi="Arial" w:cs="Arial"/>
                <w:noProof/>
                <w:webHidden/>
                <w:sz w:val="20"/>
                <w:szCs w:val="20"/>
              </w:rPr>
              <w:fldChar w:fldCharType="end"/>
            </w:r>
          </w:hyperlink>
        </w:p>
        <w:p w14:paraId="41EBAE95" w14:textId="2902C699" w:rsidR="0033771A" w:rsidRPr="0033771A" w:rsidRDefault="007E4219" w:rsidP="0033771A">
          <w:pPr>
            <w:pStyle w:val="Spistreci1"/>
            <w:jc w:val="both"/>
            <w:rPr>
              <w:rFonts w:ascii="Arial" w:eastAsiaTheme="minorEastAsia" w:hAnsi="Arial" w:cs="Arial"/>
              <w:b w:val="0"/>
              <w:bCs w:val="0"/>
              <w:caps w:val="0"/>
              <w:noProof/>
              <w:sz w:val="20"/>
              <w:szCs w:val="20"/>
              <w:lang w:eastAsia="pl-PL"/>
            </w:rPr>
          </w:pPr>
          <w:hyperlink w:anchor="_Toc101255526" w:history="1">
            <w:r w:rsidR="0033771A" w:rsidRPr="0033771A">
              <w:rPr>
                <w:rStyle w:val="Hipercze"/>
                <w:rFonts w:ascii="Arial" w:hAnsi="Arial" w:cs="Arial"/>
                <w:noProof/>
                <w:sz w:val="20"/>
                <w:szCs w:val="20"/>
              </w:rPr>
              <w:t>3b. Inne dane, na podstawie których dokonano opisu elementów przyrodniczych</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_Toc101255526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72</w:t>
            </w:r>
            <w:r w:rsidR="0033771A" w:rsidRPr="0033771A">
              <w:rPr>
                <w:rFonts w:ascii="Arial" w:hAnsi="Arial" w:cs="Arial"/>
                <w:noProof/>
                <w:webHidden/>
                <w:sz w:val="20"/>
                <w:szCs w:val="20"/>
              </w:rPr>
              <w:fldChar w:fldCharType="end"/>
            </w:r>
          </w:hyperlink>
        </w:p>
        <w:p w14:paraId="09956BC4" w14:textId="3AA0DFDB" w:rsidR="0033771A" w:rsidRPr="0033771A" w:rsidRDefault="007E4219" w:rsidP="0033771A">
          <w:pPr>
            <w:pStyle w:val="Spistreci1"/>
            <w:jc w:val="both"/>
            <w:rPr>
              <w:rFonts w:ascii="Arial" w:eastAsiaTheme="minorEastAsia" w:hAnsi="Arial" w:cs="Arial"/>
              <w:b w:val="0"/>
              <w:bCs w:val="0"/>
              <w:caps w:val="0"/>
              <w:noProof/>
              <w:sz w:val="20"/>
              <w:szCs w:val="20"/>
              <w:lang w:eastAsia="pl-PL"/>
            </w:rPr>
          </w:pPr>
          <w:hyperlink w:anchor="_Toc101255527" w:history="1">
            <w:r w:rsidR="0033771A" w:rsidRPr="0033771A">
              <w:rPr>
                <w:rStyle w:val="Hipercze"/>
                <w:rFonts w:ascii="Arial" w:hAnsi="Arial" w:cs="Arial"/>
                <w:noProof/>
                <w:sz w:val="20"/>
                <w:szCs w:val="20"/>
              </w:rPr>
              <w:t>4. Opis istniejących w sąsiedztwie lub w bezpośrednim zasięgu oddziaływania planowanego przedsięwzięcia zabytków chronionych na podstawie przepisów  o ochronie zabytków i opiece nad zabytkami</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_Toc101255527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72</w:t>
            </w:r>
            <w:r w:rsidR="0033771A" w:rsidRPr="0033771A">
              <w:rPr>
                <w:rFonts w:ascii="Arial" w:hAnsi="Arial" w:cs="Arial"/>
                <w:noProof/>
                <w:webHidden/>
                <w:sz w:val="20"/>
                <w:szCs w:val="20"/>
              </w:rPr>
              <w:fldChar w:fldCharType="end"/>
            </w:r>
          </w:hyperlink>
        </w:p>
        <w:p w14:paraId="4453E551" w14:textId="6CD41595" w:rsidR="0033771A" w:rsidRPr="0033771A" w:rsidRDefault="007E4219" w:rsidP="0033771A">
          <w:pPr>
            <w:pStyle w:val="Spistreci1"/>
            <w:jc w:val="both"/>
            <w:rPr>
              <w:rFonts w:ascii="Arial" w:eastAsiaTheme="minorEastAsia" w:hAnsi="Arial" w:cs="Arial"/>
              <w:b w:val="0"/>
              <w:bCs w:val="0"/>
              <w:caps w:val="0"/>
              <w:noProof/>
              <w:sz w:val="20"/>
              <w:szCs w:val="20"/>
              <w:lang w:eastAsia="pl-PL"/>
            </w:rPr>
          </w:pPr>
          <w:hyperlink w:anchor="_Toc101255528" w:history="1">
            <w:r w:rsidR="0033771A" w:rsidRPr="0033771A">
              <w:rPr>
                <w:rStyle w:val="Hipercze"/>
                <w:rFonts w:ascii="Arial" w:hAnsi="Arial" w:cs="Arial"/>
                <w:noProof/>
                <w:sz w:val="20"/>
                <w:szCs w:val="20"/>
              </w:rPr>
              <w:t>5. Opis krajobrazu, w którym dane przedsięwzięcie ma być zlokalizowane</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_Toc101255528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72</w:t>
            </w:r>
            <w:r w:rsidR="0033771A" w:rsidRPr="0033771A">
              <w:rPr>
                <w:rFonts w:ascii="Arial" w:hAnsi="Arial" w:cs="Arial"/>
                <w:noProof/>
                <w:webHidden/>
                <w:sz w:val="20"/>
                <w:szCs w:val="20"/>
              </w:rPr>
              <w:fldChar w:fldCharType="end"/>
            </w:r>
          </w:hyperlink>
        </w:p>
        <w:p w14:paraId="61912738" w14:textId="642509CD" w:rsidR="0033771A" w:rsidRPr="0033771A" w:rsidRDefault="007E4219" w:rsidP="0033771A">
          <w:pPr>
            <w:pStyle w:val="Spistreci1"/>
            <w:jc w:val="both"/>
            <w:rPr>
              <w:rFonts w:ascii="Arial" w:eastAsiaTheme="minorEastAsia" w:hAnsi="Arial" w:cs="Arial"/>
              <w:b w:val="0"/>
              <w:bCs w:val="0"/>
              <w:caps w:val="0"/>
              <w:noProof/>
              <w:sz w:val="20"/>
              <w:szCs w:val="20"/>
              <w:lang w:eastAsia="pl-PL"/>
            </w:rPr>
          </w:pPr>
          <w:hyperlink w:anchor="_Toc101255529" w:history="1">
            <w:r w:rsidR="0033771A" w:rsidRPr="0033771A">
              <w:rPr>
                <w:rStyle w:val="Hipercze"/>
                <w:rFonts w:ascii="Arial" w:hAnsi="Arial" w:cs="Arial"/>
                <w:noProof/>
                <w:sz w:val="20"/>
                <w:szCs w:val="20"/>
              </w:rPr>
              <w:t>6. Informacje na temat powiązań z innymi przedsięwzięciami, w szczególności kumulowania się oddziaływań przedsięwzięć realizowanych, zrealizowanych lub planowanych, dla których wydano decyzję o środowiskowych uwarunkowaniach, znajdujących się na terenie, na którym planuje się realizację przedsięwzięcia, oraz  w obszarze oddziaływania przedsięwzięcia lub których oddziaływania mieszczą się  w obszarze oddziaływania planowanego przedsięwzięcia - w zakresie, w jakim ich oddziaływania mogą prowadzić do skumulowania oddziaływań z planowanym przedsięwzięciem</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_Toc101255529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74</w:t>
            </w:r>
            <w:r w:rsidR="0033771A" w:rsidRPr="0033771A">
              <w:rPr>
                <w:rFonts w:ascii="Arial" w:hAnsi="Arial" w:cs="Arial"/>
                <w:noProof/>
                <w:webHidden/>
                <w:sz w:val="20"/>
                <w:szCs w:val="20"/>
              </w:rPr>
              <w:fldChar w:fldCharType="end"/>
            </w:r>
          </w:hyperlink>
        </w:p>
        <w:p w14:paraId="189A8489" w14:textId="25E3D51A" w:rsidR="0033771A" w:rsidRPr="0033771A" w:rsidRDefault="007E4219" w:rsidP="0033771A">
          <w:pPr>
            <w:pStyle w:val="Spistreci1"/>
            <w:jc w:val="both"/>
            <w:rPr>
              <w:rFonts w:ascii="Arial" w:eastAsiaTheme="minorEastAsia" w:hAnsi="Arial" w:cs="Arial"/>
              <w:b w:val="0"/>
              <w:bCs w:val="0"/>
              <w:caps w:val="0"/>
              <w:noProof/>
              <w:sz w:val="20"/>
              <w:szCs w:val="20"/>
              <w:lang w:eastAsia="pl-PL"/>
            </w:rPr>
          </w:pPr>
          <w:hyperlink w:anchor="_Toc101255530" w:history="1">
            <w:r w:rsidR="0033771A" w:rsidRPr="0033771A">
              <w:rPr>
                <w:rStyle w:val="Hipercze"/>
                <w:rFonts w:ascii="Arial" w:hAnsi="Arial" w:cs="Arial"/>
                <w:noProof/>
                <w:sz w:val="20"/>
                <w:szCs w:val="20"/>
              </w:rPr>
              <w:t>7. Opis przewidywanych skutków dla środowiska w przypadku niepodejmowania przedsięwzięcia, uwzględniający dostępne informacje o środowisku oraz wiedzę naukową</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_Toc101255530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75</w:t>
            </w:r>
            <w:r w:rsidR="0033771A" w:rsidRPr="0033771A">
              <w:rPr>
                <w:rFonts w:ascii="Arial" w:hAnsi="Arial" w:cs="Arial"/>
                <w:noProof/>
                <w:webHidden/>
                <w:sz w:val="20"/>
                <w:szCs w:val="20"/>
              </w:rPr>
              <w:fldChar w:fldCharType="end"/>
            </w:r>
          </w:hyperlink>
        </w:p>
        <w:p w14:paraId="7ADB328A" w14:textId="4777528F" w:rsidR="0033771A" w:rsidRPr="0033771A" w:rsidRDefault="007E4219" w:rsidP="0033771A">
          <w:pPr>
            <w:pStyle w:val="Spistreci1"/>
            <w:jc w:val="both"/>
            <w:rPr>
              <w:rFonts w:ascii="Arial" w:eastAsiaTheme="minorEastAsia" w:hAnsi="Arial" w:cs="Arial"/>
              <w:b w:val="0"/>
              <w:bCs w:val="0"/>
              <w:caps w:val="0"/>
              <w:noProof/>
              <w:sz w:val="20"/>
              <w:szCs w:val="20"/>
              <w:lang w:eastAsia="pl-PL"/>
            </w:rPr>
          </w:pPr>
          <w:hyperlink w:anchor="_Toc101255531" w:history="1">
            <w:r w:rsidR="0033771A" w:rsidRPr="0033771A">
              <w:rPr>
                <w:rStyle w:val="Hipercze"/>
                <w:rFonts w:ascii="Arial" w:hAnsi="Arial" w:cs="Arial"/>
                <w:noProof/>
                <w:sz w:val="20"/>
                <w:szCs w:val="20"/>
              </w:rPr>
              <w:t>8.  Opis wariantów uwzględniający szczególne cechy przedsięwzięcia lub jego oddziaływania wraz z uzasadnieniem ich wyboru</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_Toc101255531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76</w:t>
            </w:r>
            <w:r w:rsidR="0033771A" w:rsidRPr="0033771A">
              <w:rPr>
                <w:rFonts w:ascii="Arial" w:hAnsi="Arial" w:cs="Arial"/>
                <w:noProof/>
                <w:webHidden/>
                <w:sz w:val="20"/>
                <w:szCs w:val="20"/>
              </w:rPr>
              <w:fldChar w:fldCharType="end"/>
            </w:r>
          </w:hyperlink>
        </w:p>
        <w:p w14:paraId="462ECFDE" w14:textId="7053B930"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32" w:history="1">
            <w:r w:rsidR="0033771A" w:rsidRPr="0033771A">
              <w:rPr>
                <w:rStyle w:val="Hipercze"/>
                <w:rFonts w:ascii="Arial" w:hAnsi="Arial" w:cs="Arial"/>
                <w:noProof/>
                <w:sz w:val="20"/>
                <w:szCs w:val="20"/>
              </w:rPr>
              <w:t>8.1. Wariant proponowany przez wnioskodawcę oraz racjonalny wariant alternatywny</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_Toc101255532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76</w:t>
            </w:r>
            <w:r w:rsidR="0033771A" w:rsidRPr="0033771A">
              <w:rPr>
                <w:rFonts w:ascii="Arial" w:hAnsi="Arial" w:cs="Arial"/>
                <w:noProof/>
                <w:webHidden/>
                <w:sz w:val="20"/>
                <w:szCs w:val="20"/>
              </w:rPr>
              <w:fldChar w:fldCharType="end"/>
            </w:r>
          </w:hyperlink>
        </w:p>
        <w:p w14:paraId="0CE95BAE" w14:textId="78DEB5A6"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33" w:history="1">
            <w:r w:rsidR="0033771A" w:rsidRPr="0033771A">
              <w:rPr>
                <w:rStyle w:val="Hipercze"/>
                <w:rFonts w:ascii="Arial" w:hAnsi="Arial" w:cs="Arial"/>
                <w:noProof/>
                <w:sz w:val="20"/>
                <w:szCs w:val="20"/>
              </w:rPr>
              <w:t>8.2. Racjonalny wariant najkorzystniejszy dla środowiska, porównanie wariantów przedsięwzięcia</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_Toc101255533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78</w:t>
            </w:r>
            <w:r w:rsidR="0033771A" w:rsidRPr="0033771A">
              <w:rPr>
                <w:rFonts w:ascii="Arial" w:hAnsi="Arial" w:cs="Arial"/>
                <w:noProof/>
                <w:webHidden/>
                <w:sz w:val="20"/>
                <w:szCs w:val="20"/>
              </w:rPr>
              <w:fldChar w:fldCharType="end"/>
            </w:r>
          </w:hyperlink>
        </w:p>
        <w:p w14:paraId="6F6EE87E" w14:textId="7538230B" w:rsidR="0033771A" w:rsidRPr="0033771A" w:rsidRDefault="007E4219" w:rsidP="0033771A">
          <w:pPr>
            <w:pStyle w:val="Spistreci1"/>
            <w:jc w:val="both"/>
            <w:rPr>
              <w:rFonts w:ascii="Arial" w:eastAsiaTheme="minorEastAsia" w:hAnsi="Arial" w:cs="Arial"/>
              <w:b w:val="0"/>
              <w:bCs w:val="0"/>
              <w:caps w:val="0"/>
              <w:noProof/>
              <w:sz w:val="20"/>
              <w:szCs w:val="20"/>
              <w:lang w:eastAsia="pl-PL"/>
            </w:rPr>
          </w:pPr>
          <w:hyperlink w:anchor="_Toc101255534" w:history="1">
            <w:r w:rsidR="0033771A" w:rsidRPr="0033771A">
              <w:rPr>
                <w:rStyle w:val="Hipercze"/>
                <w:rFonts w:ascii="Arial" w:hAnsi="Arial" w:cs="Arial"/>
                <w:noProof/>
                <w:sz w:val="20"/>
                <w:szCs w:val="20"/>
              </w:rPr>
              <w:t>9. Określenie przewidywanego oddziaływania analizowanych wariantów na środowisko, w tym również w przypadku wystąpienia poważnej awarii przemysłowej  i katastrofy naturalnej i budowlanej, na klimat, w tym emisje gazów cieplarnianych  i oddziaływania istotne z punktu widzenia dostosowania do zmian klimatu, a także możliwego transgranicznego oddziaływania na środowisko</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_Toc101255534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80</w:t>
            </w:r>
            <w:r w:rsidR="0033771A" w:rsidRPr="0033771A">
              <w:rPr>
                <w:rFonts w:ascii="Arial" w:hAnsi="Arial" w:cs="Arial"/>
                <w:noProof/>
                <w:webHidden/>
                <w:sz w:val="20"/>
                <w:szCs w:val="20"/>
              </w:rPr>
              <w:fldChar w:fldCharType="end"/>
            </w:r>
          </w:hyperlink>
        </w:p>
        <w:p w14:paraId="0CDA1227" w14:textId="2FE78E09"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35" w:history="1">
            <w:r w:rsidR="0033771A" w:rsidRPr="0033771A">
              <w:rPr>
                <w:rStyle w:val="Hipercze"/>
                <w:rFonts w:ascii="Arial" w:hAnsi="Arial" w:cs="Arial"/>
                <w:noProof/>
                <w:sz w:val="20"/>
                <w:szCs w:val="20"/>
              </w:rPr>
              <w:t>9.1. Oddziaływanie inwestycji na powierzchnię ziemi i gleby</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_Toc101255535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80</w:t>
            </w:r>
            <w:r w:rsidR="0033771A" w:rsidRPr="0033771A">
              <w:rPr>
                <w:rFonts w:ascii="Arial" w:hAnsi="Arial" w:cs="Arial"/>
                <w:noProof/>
                <w:webHidden/>
                <w:sz w:val="20"/>
                <w:szCs w:val="20"/>
              </w:rPr>
              <w:fldChar w:fldCharType="end"/>
            </w:r>
          </w:hyperlink>
        </w:p>
        <w:p w14:paraId="24F716B2" w14:textId="0E30A02F" w:rsidR="0033771A" w:rsidRPr="0033771A" w:rsidRDefault="007E4219" w:rsidP="0033771A">
          <w:pPr>
            <w:pStyle w:val="Spistreci3"/>
            <w:rPr>
              <w:rFonts w:ascii="Arial" w:eastAsiaTheme="minorEastAsia" w:hAnsi="Arial" w:cs="Arial"/>
              <w:sz w:val="20"/>
              <w:szCs w:val="20"/>
              <w:lang w:eastAsia="pl-PL"/>
            </w:rPr>
          </w:pPr>
          <w:hyperlink w:anchor="_Toc101255536" w:history="1">
            <w:r w:rsidR="0033771A" w:rsidRPr="0033771A">
              <w:rPr>
                <w:rStyle w:val="Hipercze"/>
                <w:rFonts w:ascii="Arial" w:hAnsi="Arial" w:cs="Arial"/>
                <w:sz w:val="20"/>
                <w:szCs w:val="20"/>
              </w:rPr>
              <w:t>9.1.1. Oddziaływanie w fazie powstawania inwestycji</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_Toc101255536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80</w:t>
            </w:r>
            <w:r w:rsidR="0033771A" w:rsidRPr="0033771A">
              <w:rPr>
                <w:rFonts w:ascii="Arial" w:hAnsi="Arial" w:cs="Arial"/>
                <w:webHidden/>
                <w:sz w:val="20"/>
                <w:szCs w:val="20"/>
              </w:rPr>
              <w:fldChar w:fldCharType="end"/>
            </w:r>
          </w:hyperlink>
        </w:p>
        <w:p w14:paraId="362E6ACE" w14:textId="489C06BB" w:rsidR="0033771A" w:rsidRPr="0033771A" w:rsidRDefault="007E4219" w:rsidP="0033771A">
          <w:pPr>
            <w:pStyle w:val="Spistreci3"/>
            <w:rPr>
              <w:rFonts w:ascii="Arial" w:eastAsiaTheme="minorEastAsia" w:hAnsi="Arial" w:cs="Arial"/>
              <w:sz w:val="20"/>
              <w:szCs w:val="20"/>
              <w:lang w:eastAsia="pl-PL"/>
            </w:rPr>
          </w:pPr>
          <w:hyperlink w:anchor="_Toc101255537" w:history="1">
            <w:r w:rsidR="0033771A" w:rsidRPr="0033771A">
              <w:rPr>
                <w:rStyle w:val="Hipercze"/>
                <w:rFonts w:ascii="Arial" w:hAnsi="Arial" w:cs="Arial"/>
                <w:sz w:val="20"/>
                <w:szCs w:val="20"/>
              </w:rPr>
              <w:t>9.1.2. Oddziaływanie w fazie funkcjonowania inwestycji</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_Toc101255537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81</w:t>
            </w:r>
            <w:r w:rsidR="0033771A" w:rsidRPr="0033771A">
              <w:rPr>
                <w:rFonts w:ascii="Arial" w:hAnsi="Arial" w:cs="Arial"/>
                <w:webHidden/>
                <w:sz w:val="20"/>
                <w:szCs w:val="20"/>
              </w:rPr>
              <w:fldChar w:fldCharType="end"/>
            </w:r>
          </w:hyperlink>
        </w:p>
        <w:p w14:paraId="2DC426E5" w14:textId="39D51688" w:rsidR="0033771A" w:rsidRPr="0033771A" w:rsidRDefault="007E4219" w:rsidP="0033771A">
          <w:pPr>
            <w:pStyle w:val="Spistreci3"/>
            <w:rPr>
              <w:rFonts w:ascii="Arial" w:eastAsiaTheme="minorEastAsia" w:hAnsi="Arial" w:cs="Arial"/>
              <w:sz w:val="20"/>
              <w:szCs w:val="20"/>
              <w:lang w:eastAsia="pl-PL"/>
            </w:rPr>
          </w:pPr>
          <w:hyperlink w:anchor="_Toc101255538" w:history="1">
            <w:r w:rsidR="0033771A" w:rsidRPr="0033771A">
              <w:rPr>
                <w:rStyle w:val="Hipercze"/>
                <w:rFonts w:ascii="Arial" w:hAnsi="Arial" w:cs="Arial"/>
                <w:sz w:val="20"/>
                <w:szCs w:val="20"/>
              </w:rPr>
              <w:t>9.1.3. Oddziaływanie w fazie likwidowania inwestycji</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_Toc101255538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81</w:t>
            </w:r>
            <w:r w:rsidR="0033771A" w:rsidRPr="0033771A">
              <w:rPr>
                <w:rFonts w:ascii="Arial" w:hAnsi="Arial" w:cs="Arial"/>
                <w:webHidden/>
                <w:sz w:val="20"/>
                <w:szCs w:val="20"/>
              </w:rPr>
              <w:fldChar w:fldCharType="end"/>
            </w:r>
          </w:hyperlink>
        </w:p>
        <w:p w14:paraId="5914F2A9" w14:textId="04B6E2C2"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39" w:history="1">
            <w:r w:rsidR="0033771A" w:rsidRPr="0033771A">
              <w:rPr>
                <w:rStyle w:val="Hipercze"/>
                <w:rFonts w:ascii="Arial" w:hAnsi="Arial" w:cs="Arial"/>
                <w:noProof/>
                <w:sz w:val="20"/>
                <w:szCs w:val="20"/>
              </w:rPr>
              <w:t>9.2. Oddziaływanie na wody powierzchniowe i podziemne</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_Toc101255539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82</w:t>
            </w:r>
            <w:r w:rsidR="0033771A" w:rsidRPr="0033771A">
              <w:rPr>
                <w:rFonts w:ascii="Arial" w:hAnsi="Arial" w:cs="Arial"/>
                <w:noProof/>
                <w:webHidden/>
                <w:sz w:val="20"/>
                <w:szCs w:val="20"/>
              </w:rPr>
              <w:fldChar w:fldCharType="end"/>
            </w:r>
          </w:hyperlink>
        </w:p>
        <w:p w14:paraId="13AE2493" w14:textId="0249EE1C" w:rsidR="0033771A" w:rsidRPr="0033771A" w:rsidRDefault="007E4219" w:rsidP="0033771A">
          <w:pPr>
            <w:pStyle w:val="Spistreci3"/>
            <w:rPr>
              <w:rFonts w:ascii="Arial" w:eastAsiaTheme="minorEastAsia" w:hAnsi="Arial" w:cs="Arial"/>
              <w:sz w:val="20"/>
              <w:szCs w:val="20"/>
              <w:lang w:eastAsia="pl-PL"/>
            </w:rPr>
          </w:pPr>
          <w:hyperlink w:anchor="_Toc101255540" w:history="1">
            <w:r w:rsidR="0033771A" w:rsidRPr="0033771A">
              <w:rPr>
                <w:rStyle w:val="Hipercze"/>
                <w:rFonts w:ascii="Arial" w:hAnsi="Arial" w:cs="Arial"/>
                <w:sz w:val="20"/>
                <w:szCs w:val="20"/>
              </w:rPr>
              <w:t>9.2.1. Oddziaływanie w fazie powstawania inwestycji</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_Toc101255540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82</w:t>
            </w:r>
            <w:r w:rsidR="0033771A" w:rsidRPr="0033771A">
              <w:rPr>
                <w:rFonts w:ascii="Arial" w:hAnsi="Arial" w:cs="Arial"/>
                <w:webHidden/>
                <w:sz w:val="20"/>
                <w:szCs w:val="20"/>
              </w:rPr>
              <w:fldChar w:fldCharType="end"/>
            </w:r>
          </w:hyperlink>
        </w:p>
        <w:p w14:paraId="1ABDD374" w14:textId="66BDAD52" w:rsidR="0033771A" w:rsidRPr="0033771A" w:rsidRDefault="007E4219" w:rsidP="0033771A">
          <w:pPr>
            <w:pStyle w:val="Spistreci3"/>
            <w:rPr>
              <w:rFonts w:ascii="Arial" w:eastAsiaTheme="minorEastAsia" w:hAnsi="Arial" w:cs="Arial"/>
              <w:sz w:val="20"/>
              <w:szCs w:val="20"/>
              <w:lang w:eastAsia="pl-PL"/>
            </w:rPr>
          </w:pPr>
          <w:hyperlink w:anchor="_Toc101255541" w:history="1">
            <w:r w:rsidR="0033771A" w:rsidRPr="0033771A">
              <w:rPr>
                <w:rStyle w:val="Hipercze"/>
                <w:rFonts w:ascii="Arial" w:hAnsi="Arial" w:cs="Arial"/>
                <w:sz w:val="20"/>
                <w:szCs w:val="20"/>
              </w:rPr>
              <w:t>9.2.2. Oddziaływanie w fazie funkcjonowania inwestycji</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_Toc101255541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83</w:t>
            </w:r>
            <w:r w:rsidR="0033771A" w:rsidRPr="0033771A">
              <w:rPr>
                <w:rFonts w:ascii="Arial" w:hAnsi="Arial" w:cs="Arial"/>
                <w:webHidden/>
                <w:sz w:val="20"/>
                <w:szCs w:val="20"/>
              </w:rPr>
              <w:fldChar w:fldCharType="end"/>
            </w:r>
          </w:hyperlink>
        </w:p>
        <w:p w14:paraId="7F65B785" w14:textId="769CCCF5" w:rsidR="0033771A" w:rsidRPr="0033771A" w:rsidRDefault="007E4219" w:rsidP="0033771A">
          <w:pPr>
            <w:pStyle w:val="Spistreci3"/>
            <w:rPr>
              <w:rFonts w:ascii="Arial" w:eastAsiaTheme="minorEastAsia" w:hAnsi="Arial" w:cs="Arial"/>
              <w:sz w:val="20"/>
              <w:szCs w:val="20"/>
              <w:lang w:eastAsia="pl-PL"/>
            </w:rPr>
          </w:pPr>
          <w:hyperlink w:anchor="_Toc101255542" w:history="1">
            <w:r w:rsidR="0033771A" w:rsidRPr="0033771A">
              <w:rPr>
                <w:rStyle w:val="Hipercze"/>
                <w:rFonts w:ascii="Arial" w:hAnsi="Arial" w:cs="Arial"/>
                <w:sz w:val="20"/>
                <w:szCs w:val="20"/>
              </w:rPr>
              <w:t>9.2.3. Oddziaływanie w fazie likwidacji inwestycji</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_Toc101255542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84</w:t>
            </w:r>
            <w:r w:rsidR="0033771A" w:rsidRPr="0033771A">
              <w:rPr>
                <w:rFonts w:ascii="Arial" w:hAnsi="Arial" w:cs="Arial"/>
                <w:webHidden/>
                <w:sz w:val="20"/>
                <w:szCs w:val="20"/>
              </w:rPr>
              <w:fldChar w:fldCharType="end"/>
            </w:r>
          </w:hyperlink>
        </w:p>
        <w:p w14:paraId="7C3E53DC" w14:textId="734E9DDC"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43" w:history="1">
            <w:r w:rsidR="0033771A" w:rsidRPr="0033771A">
              <w:rPr>
                <w:rStyle w:val="Hipercze"/>
                <w:rFonts w:ascii="Arial" w:hAnsi="Arial" w:cs="Arial"/>
                <w:noProof/>
                <w:sz w:val="20"/>
                <w:szCs w:val="20"/>
              </w:rPr>
              <w:t>9.3. Gospodarka wodno-ściekowa</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_Toc101255543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85</w:t>
            </w:r>
            <w:r w:rsidR="0033771A" w:rsidRPr="0033771A">
              <w:rPr>
                <w:rFonts w:ascii="Arial" w:hAnsi="Arial" w:cs="Arial"/>
                <w:noProof/>
                <w:webHidden/>
                <w:sz w:val="20"/>
                <w:szCs w:val="20"/>
              </w:rPr>
              <w:fldChar w:fldCharType="end"/>
            </w:r>
          </w:hyperlink>
        </w:p>
        <w:p w14:paraId="7E242A83" w14:textId="02008858" w:rsidR="0033771A" w:rsidRPr="0033771A" w:rsidRDefault="007E4219" w:rsidP="0033771A">
          <w:pPr>
            <w:pStyle w:val="Spistreci3"/>
            <w:rPr>
              <w:rFonts w:ascii="Arial" w:eastAsiaTheme="minorEastAsia" w:hAnsi="Arial" w:cs="Arial"/>
              <w:sz w:val="20"/>
              <w:szCs w:val="20"/>
              <w:lang w:eastAsia="pl-PL"/>
            </w:rPr>
          </w:pPr>
          <w:hyperlink w:anchor="_Toc101255544" w:history="1">
            <w:r w:rsidR="0033771A" w:rsidRPr="0033771A">
              <w:rPr>
                <w:rStyle w:val="Hipercze"/>
                <w:rFonts w:ascii="Arial" w:hAnsi="Arial" w:cs="Arial"/>
                <w:sz w:val="20"/>
                <w:szCs w:val="20"/>
              </w:rPr>
              <w:t>9.3.1. Oddziaływanie w fazie powstawania i likwidacji inwestycji</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_Toc101255544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85</w:t>
            </w:r>
            <w:r w:rsidR="0033771A" w:rsidRPr="0033771A">
              <w:rPr>
                <w:rFonts w:ascii="Arial" w:hAnsi="Arial" w:cs="Arial"/>
                <w:webHidden/>
                <w:sz w:val="20"/>
                <w:szCs w:val="20"/>
              </w:rPr>
              <w:fldChar w:fldCharType="end"/>
            </w:r>
          </w:hyperlink>
        </w:p>
        <w:p w14:paraId="4C7FCCB7" w14:textId="38B9D538" w:rsidR="0033771A" w:rsidRPr="0033771A" w:rsidRDefault="007E4219" w:rsidP="0033771A">
          <w:pPr>
            <w:pStyle w:val="Spistreci3"/>
            <w:rPr>
              <w:rFonts w:ascii="Arial" w:eastAsiaTheme="minorEastAsia" w:hAnsi="Arial" w:cs="Arial"/>
              <w:sz w:val="20"/>
              <w:szCs w:val="20"/>
              <w:lang w:eastAsia="pl-PL"/>
            </w:rPr>
          </w:pPr>
          <w:hyperlink w:anchor="_Toc101255545" w:history="1">
            <w:r w:rsidR="0033771A" w:rsidRPr="0033771A">
              <w:rPr>
                <w:rStyle w:val="Hipercze"/>
                <w:rFonts w:ascii="Arial" w:hAnsi="Arial" w:cs="Arial"/>
                <w:sz w:val="20"/>
                <w:szCs w:val="20"/>
              </w:rPr>
              <w:t>9.3.2. Oddziaływanie w fazie eksploatacji inwestycji</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_Toc101255545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86</w:t>
            </w:r>
            <w:r w:rsidR="0033771A" w:rsidRPr="0033771A">
              <w:rPr>
                <w:rFonts w:ascii="Arial" w:hAnsi="Arial" w:cs="Arial"/>
                <w:webHidden/>
                <w:sz w:val="20"/>
                <w:szCs w:val="20"/>
              </w:rPr>
              <w:fldChar w:fldCharType="end"/>
            </w:r>
          </w:hyperlink>
        </w:p>
        <w:p w14:paraId="5DDD5C53" w14:textId="410E9566"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46" w:history="1">
            <w:r w:rsidR="0033771A" w:rsidRPr="0033771A">
              <w:rPr>
                <w:rStyle w:val="Hipercze"/>
                <w:rFonts w:ascii="Arial" w:hAnsi="Arial" w:cs="Arial"/>
                <w:noProof/>
                <w:sz w:val="20"/>
                <w:szCs w:val="20"/>
              </w:rPr>
              <w:t>9.4. Oddziaływanie na środowisko (w tym ludzi) w aspekcie powietrza atmosferycznego</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_Toc101255546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91</w:t>
            </w:r>
            <w:r w:rsidR="0033771A" w:rsidRPr="0033771A">
              <w:rPr>
                <w:rFonts w:ascii="Arial" w:hAnsi="Arial" w:cs="Arial"/>
                <w:noProof/>
                <w:webHidden/>
                <w:sz w:val="20"/>
                <w:szCs w:val="20"/>
              </w:rPr>
              <w:fldChar w:fldCharType="end"/>
            </w:r>
          </w:hyperlink>
        </w:p>
        <w:p w14:paraId="102BBFCF" w14:textId="272C1FBE" w:rsidR="0033771A" w:rsidRPr="0033771A" w:rsidRDefault="007E4219" w:rsidP="0033771A">
          <w:pPr>
            <w:pStyle w:val="Spistreci3"/>
            <w:rPr>
              <w:rFonts w:ascii="Arial" w:eastAsiaTheme="minorEastAsia" w:hAnsi="Arial" w:cs="Arial"/>
              <w:sz w:val="20"/>
              <w:szCs w:val="20"/>
              <w:lang w:eastAsia="pl-PL"/>
            </w:rPr>
          </w:pPr>
          <w:hyperlink w:anchor="_Toc101255547" w:history="1">
            <w:r w:rsidR="0033771A" w:rsidRPr="0033771A">
              <w:rPr>
                <w:rStyle w:val="Hipercze"/>
                <w:rFonts w:ascii="Arial" w:hAnsi="Arial" w:cs="Arial"/>
                <w:sz w:val="20"/>
                <w:szCs w:val="20"/>
              </w:rPr>
              <w:t>9.4.1. Oddziaływanie w fazie powstawania inwestycji</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_Toc101255547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91</w:t>
            </w:r>
            <w:r w:rsidR="0033771A" w:rsidRPr="0033771A">
              <w:rPr>
                <w:rFonts w:ascii="Arial" w:hAnsi="Arial" w:cs="Arial"/>
                <w:webHidden/>
                <w:sz w:val="20"/>
                <w:szCs w:val="20"/>
              </w:rPr>
              <w:fldChar w:fldCharType="end"/>
            </w:r>
          </w:hyperlink>
        </w:p>
        <w:p w14:paraId="796A3200" w14:textId="0CCDC009" w:rsidR="0033771A" w:rsidRPr="0033771A" w:rsidRDefault="007E4219" w:rsidP="0033771A">
          <w:pPr>
            <w:pStyle w:val="Spistreci3"/>
            <w:rPr>
              <w:rFonts w:ascii="Arial" w:eastAsiaTheme="minorEastAsia" w:hAnsi="Arial" w:cs="Arial"/>
              <w:sz w:val="20"/>
              <w:szCs w:val="20"/>
              <w:lang w:eastAsia="pl-PL"/>
            </w:rPr>
          </w:pPr>
          <w:hyperlink w:anchor="_Toc101255548" w:history="1">
            <w:r w:rsidR="0033771A" w:rsidRPr="0033771A">
              <w:rPr>
                <w:rStyle w:val="Hipercze"/>
                <w:rFonts w:ascii="Arial" w:hAnsi="Arial" w:cs="Arial"/>
                <w:sz w:val="20"/>
                <w:szCs w:val="20"/>
              </w:rPr>
              <w:t>9.4.2. Oddziaływanie w fazie eksploatacji inwestycji</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_Toc101255548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95</w:t>
            </w:r>
            <w:r w:rsidR="0033771A" w:rsidRPr="0033771A">
              <w:rPr>
                <w:rFonts w:ascii="Arial" w:hAnsi="Arial" w:cs="Arial"/>
                <w:webHidden/>
                <w:sz w:val="20"/>
                <w:szCs w:val="20"/>
              </w:rPr>
              <w:fldChar w:fldCharType="end"/>
            </w:r>
          </w:hyperlink>
        </w:p>
        <w:p w14:paraId="7A0D26FA" w14:textId="39DBC71C" w:rsidR="0033771A" w:rsidRPr="0033771A" w:rsidRDefault="007E4219" w:rsidP="0033771A">
          <w:pPr>
            <w:pStyle w:val="Spistreci3"/>
            <w:rPr>
              <w:rFonts w:ascii="Arial" w:eastAsiaTheme="minorEastAsia" w:hAnsi="Arial" w:cs="Arial"/>
              <w:sz w:val="20"/>
              <w:szCs w:val="20"/>
              <w:lang w:eastAsia="pl-PL"/>
            </w:rPr>
          </w:pPr>
          <w:hyperlink w:anchor="_Toc101255549" w:history="1">
            <w:r w:rsidR="0033771A" w:rsidRPr="0033771A">
              <w:rPr>
                <w:rStyle w:val="Hipercze"/>
                <w:rFonts w:ascii="Arial" w:hAnsi="Arial" w:cs="Arial"/>
                <w:sz w:val="20"/>
                <w:szCs w:val="20"/>
              </w:rPr>
              <w:t>9.4.3. Oddziaływanie w fazie likwidacji inwestycji</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_Toc101255549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127</w:t>
            </w:r>
            <w:r w:rsidR="0033771A" w:rsidRPr="0033771A">
              <w:rPr>
                <w:rFonts w:ascii="Arial" w:hAnsi="Arial" w:cs="Arial"/>
                <w:webHidden/>
                <w:sz w:val="20"/>
                <w:szCs w:val="20"/>
              </w:rPr>
              <w:fldChar w:fldCharType="end"/>
            </w:r>
          </w:hyperlink>
        </w:p>
        <w:p w14:paraId="659D441F" w14:textId="20C5DCA9"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50" w:history="1">
            <w:r w:rsidR="0033771A" w:rsidRPr="0033771A">
              <w:rPr>
                <w:rStyle w:val="Hipercze"/>
                <w:rFonts w:ascii="Arial" w:hAnsi="Arial" w:cs="Arial"/>
                <w:noProof/>
                <w:sz w:val="20"/>
                <w:szCs w:val="20"/>
              </w:rPr>
              <w:t>9.5. Oddziaływanie na środowisko (w tym ludzi) w aspekcie oddziaływanie akustycznego</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_Toc101255550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129</w:t>
            </w:r>
            <w:r w:rsidR="0033771A" w:rsidRPr="0033771A">
              <w:rPr>
                <w:rFonts w:ascii="Arial" w:hAnsi="Arial" w:cs="Arial"/>
                <w:noProof/>
                <w:webHidden/>
                <w:sz w:val="20"/>
                <w:szCs w:val="20"/>
              </w:rPr>
              <w:fldChar w:fldCharType="end"/>
            </w:r>
          </w:hyperlink>
        </w:p>
        <w:p w14:paraId="5D4B4A7A" w14:textId="1203CB87" w:rsidR="0033771A" w:rsidRPr="0033771A" w:rsidRDefault="007E4219" w:rsidP="0033771A">
          <w:pPr>
            <w:pStyle w:val="Spistreci3"/>
            <w:rPr>
              <w:rFonts w:ascii="Arial" w:eastAsiaTheme="minorEastAsia" w:hAnsi="Arial" w:cs="Arial"/>
              <w:sz w:val="20"/>
              <w:szCs w:val="20"/>
              <w:lang w:eastAsia="pl-PL"/>
            </w:rPr>
          </w:pPr>
          <w:hyperlink w:anchor="_Toc101255551" w:history="1">
            <w:r w:rsidR="0033771A" w:rsidRPr="0033771A">
              <w:rPr>
                <w:rStyle w:val="Hipercze"/>
                <w:rFonts w:ascii="Arial" w:hAnsi="Arial" w:cs="Arial"/>
                <w:sz w:val="20"/>
                <w:szCs w:val="20"/>
              </w:rPr>
              <w:t>9.5.1. Oddziaływanie w fazie realizacji inwestycji</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_Toc101255551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129</w:t>
            </w:r>
            <w:r w:rsidR="0033771A" w:rsidRPr="0033771A">
              <w:rPr>
                <w:rFonts w:ascii="Arial" w:hAnsi="Arial" w:cs="Arial"/>
                <w:webHidden/>
                <w:sz w:val="20"/>
                <w:szCs w:val="20"/>
              </w:rPr>
              <w:fldChar w:fldCharType="end"/>
            </w:r>
          </w:hyperlink>
        </w:p>
        <w:p w14:paraId="2C7515C5" w14:textId="42BCFC89" w:rsidR="0033771A" w:rsidRPr="0033771A" w:rsidRDefault="007E4219" w:rsidP="0033771A">
          <w:pPr>
            <w:pStyle w:val="Spistreci3"/>
            <w:rPr>
              <w:rFonts w:ascii="Arial" w:eastAsiaTheme="minorEastAsia" w:hAnsi="Arial" w:cs="Arial"/>
              <w:sz w:val="20"/>
              <w:szCs w:val="20"/>
              <w:lang w:eastAsia="pl-PL"/>
            </w:rPr>
          </w:pPr>
          <w:hyperlink w:anchor="_Toc101255552" w:history="1">
            <w:r w:rsidR="0033771A" w:rsidRPr="0033771A">
              <w:rPr>
                <w:rStyle w:val="Hipercze"/>
                <w:rFonts w:ascii="Arial" w:hAnsi="Arial" w:cs="Arial"/>
                <w:sz w:val="20"/>
                <w:szCs w:val="20"/>
              </w:rPr>
              <w:t>Etap realizacji inwestycji</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_Toc101255552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129</w:t>
            </w:r>
            <w:r w:rsidR="0033771A" w:rsidRPr="0033771A">
              <w:rPr>
                <w:rFonts w:ascii="Arial" w:hAnsi="Arial" w:cs="Arial"/>
                <w:webHidden/>
                <w:sz w:val="20"/>
                <w:szCs w:val="20"/>
              </w:rPr>
              <w:fldChar w:fldCharType="end"/>
            </w:r>
          </w:hyperlink>
        </w:p>
        <w:p w14:paraId="22D0EC2D" w14:textId="5D2373CE" w:rsidR="0033771A" w:rsidRPr="0033771A" w:rsidRDefault="007E4219" w:rsidP="0033771A">
          <w:pPr>
            <w:pStyle w:val="Spistreci3"/>
            <w:rPr>
              <w:rFonts w:ascii="Arial" w:eastAsiaTheme="minorEastAsia" w:hAnsi="Arial" w:cs="Arial"/>
              <w:sz w:val="20"/>
              <w:szCs w:val="20"/>
              <w:lang w:eastAsia="pl-PL"/>
            </w:rPr>
          </w:pPr>
          <w:hyperlink w:anchor="_Toc101255553" w:history="1">
            <w:r w:rsidR="0033771A" w:rsidRPr="0033771A">
              <w:rPr>
                <w:rStyle w:val="Hipercze"/>
                <w:rFonts w:ascii="Arial" w:hAnsi="Arial" w:cs="Arial"/>
                <w:sz w:val="20"/>
                <w:szCs w:val="20"/>
              </w:rPr>
              <w:t>9.5.2. Oddziaływanie w fazie eksploatacji inwestycji</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_Toc101255553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131</w:t>
            </w:r>
            <w:r w:rsidR="0033771A" w:rsidRPr="0033771A">
              <w:rPr>
                <w:rFonts w:ascii="Arial" w:hAnsi="Arial" w:cs="Arial"/>
                <w:webHidden/>
                <w:sz w:val="20"/>
                <w:szCs w:val="20"/>
              </w:rPr>
              <w:fldChar w:fldCharType="end"/>
            </w:r>
          </w:hyperlink>
        </w:p>
        <w:p w14:paraId="44014A5F" w14:textId="1398C48E" w:rsidR="0033771A" w:rsidRPr="0033771A" w:rsidRDefault="007E4219" w:rsidP="0033771A">
          <w:pPr>
            <w:pStyle w:val="Spistreci3"/>
            <w:rPr>
              <w:rFonts w:ascii="Arial" w:eastAsiaTheme="minorEastAsia" w:hAnsi="Arial" w:cs="Arial"/>
              <w:sz w:val="20"/>
              <w:szCs w:val="20"/>
              <w:lang w:eastAsia="pl-PL"/>
            </w:rPr>
          </w:pPr>
          <w:hyperlink w:anchor="_Toc101255554" w:history="1">
            <w:r w:rsidR="0033771A" w:rsidRPr="0033771A">
              <w:rPr>
                <w:rStyle w:val="Hipercze"/>
                <w:rFonts w:ascii="Arial" w:hAnsi="Arial" w:cs="Arial"/>
                <w:sz w:val="20"/>
                <w:szCs w:val="20"/>
              </w:rPr>
              <w:t>9.5.3. Oddziaływanie w fazie likwidacji inwestycji</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_Toc101255554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142</w:t>
            </w:r>
            <w:r w:rsidR="0033771A" w:rsidRPr="0033771A">
              <w:rPr>
                <w:rFonts w:ascii="Arial" w:hAnsi="Arial" w:cs="Arial"/>
                <w:webHidden/>
                <w:sz w:val="20"/>
                <w:szCs w:val="20"/>
              </w:rPr>
              <w:fldChar w:fldCharType="end"/>
            </w:r>
          </w:hyperlink>
        </w:p>
        <w:p w14:paraId="008EF80E" w14:textId="68E20F66"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55" w:history="1">
            <w:r w:rsidR="0033771A" w:rsidRPr="0033771A">
              <w:rPr>
                <w:rStyle w:val="Hipercze"/>
                <w:rFonts w:ascii="Arial" w:hAnsi="Arial" w:cs="Arial"/>
                <w:noProof/>
                <w:sz w:val="20"/>
                <w:szCs w:val="20"/>
              </w:rPr>
              <w:t>9.6. Gospodarka odpadami</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_Toc101255555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143</w:t>
            </w:r>
            <w:r w:rsidR="0033771A" w:rsidRPr="0033771A">
              <w:rPr>
                <w:rFonts w:ascii="Arial" w:hAnsi="Arial" w:cs="Arial"/>
                <w:noProof/>
                <w:webHidden/>
                <w:sz w:val="20"/>
                <w:szCs w:val="20"/>
              </w:rPr>
              <w:fldChar w:fldCharType="end"/>
            </w:r>
          </w:hyperlink>
        </w:p>
        <w:p w14:paraId="07CEE6E3" w14:textId="116BBF36" w:rsidR="0033771A" w:rsidRPr="0033771A" w:rsidRDefault="007E4219" w:rsidP="0033771A">
          <w:pPr>
            <w:pStyle w:val="Spistreci3"/>
            <w:rPr>
              <w:rFonts w:ascii="Arial" w:eastAsiaTheme="minorEastAsia" w:hAnsi="Arial" w:cs="Arial"/>
              <w:sz w:val="20"/>
              <w:szCs w:val="20"/>
              <w:lang w:eastAsia="pl-PL"/>
            </w:rPr>
          </w:pPr>
          <w:hyperlink w:anchor="_Toc101255556" w:history="1">
            <w:r w:rsidR="0033771A" w:rsidRPr="0033771A">
              <w:rPr>
                <w:rStyle w:val="Hipercze"/>
                <w:rFonts w:ascii="Arial" w:hAnsi="Arial" w:cs="Arial"/>
                <w:sz w:val="20"/>
                <w:szCs w:val="20"/>
              </w:rPr>
              <w:t>9.6.1. Gospodarka odpadami powstającymi na etapie realizacji inwestycji</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_Toc101255556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144</w:t>
            </w:r>
            <w:r w:rsidR="0033771A" w:rsidRPr="0033771A">
              <w:rPr>
                <w:rFonts w:ascii="Arial" w:hAnsi="Arial" w:cs="Arial"/>
                <w:webHidden/>
                <w:sz w:val="20"/>
                <w:szCs w:val="20"/>
              </w:rPr>
              <w:fldChar w:fldCharType="end"/>
            </w:r>
          </w:hyperlink>
        </w:p>
        <w:p w14:paraId="277C55FA" w14:textId="430E585F" w:rsidR="0033771A" w:rsidRPr="0033771A" w:rsidRDefault="007E4219" w:rsidP="0033771A">
          <w:pPr>
            <w:pStyle w:val="Spistreci3"/>
            <w:rPr>
              <w:rFonts w:ascii="Arial" w:eastAsiaTheme="minorEastAsia" w:hAnsi="Arial" w:cs="Arial"/>
              <w:sz w:val="20"/>
              <w:szCs w:val="20"/>
              <w:lang w:eastAsia="pl-PL"/>
            </w:rPr>
          </w:pPr>
          <w:hyperlink w:anchor="_Toc101255557" w:history="1">
            <w:r w:rsidR="0033771A" w:rsidRPr="0033771A">
              <w:rPr>
                <w:rStyle w:val="Hipercze"/>
                <w:rFonts w:ascii="Arial" w:hAnsi="Arial" w:cs="Arial"/>
                <w:sz w:val="20"/>
                <w:szCs w:val="20"/>
              </w:rPr>
              <w:t>9.6.2. Gospodarka odpadami na etapie eksploatacji</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_Toc101255557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152</w:t>
            </w:r>
            <w:r w:rsidR="0033771A" w:rsidRPr="0033771A">
              <w:rPr>
                <w:rFonts w:ascii="Arial" w:hAnsi="Arial" w:cs="Arial"/>
                <w:webHidden/>
                <w:sz w:val="20"/>
                <w:szCs w:val="20"/>
              </w:rPr>
              <w:fldChar w:fldCharType="end"/>
            </w:r>
          </w:hyperlink>
        </w:p>
        <w:p w14:paraId="67FB300C" w14:textId="60534EA4" w:rsidR="0033771A" w:rsidRPr="0033771A" w:rsidRDefault="007E4219" w:rsidP="0033771A">
          <w:pPr>
            <w:pStyle w:val="Spistreci3"/>
            <w:rPr>
              <w:rFonts w:ascii="Arial" w:eastAsiaTheme="minorEastAsia" w:hAnsi="Arial" w:cs="Arial"/>
              <w:sz w:val="20"/>
              <w:szCs w:val="20"/>
              <w:lang w:eastAsia="pl-PL"/>
            </w:rPr>
          </w:pPr>
          <w:hyperlink w:anchor="_Toc101255558" w:history="1">
            <w:r w:rsidR="0033771A" w:rsidRPr="0033771A">
              <w:rPr>
                <w:rStyle w:val="Hipercze"/>
                <w:rFonts w:ascii="Arial" w:hAnsi="Arial" w:cs="Arial"/>
                <w:sz w:val="20"/>
                <w:szCs w:val="20"/>
              </w:rPr>
              <w:t>9.6.3. Gospodarka odpadami na etapie likwidacji przedsięwzięcia</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_Toc101255558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167</w:t>
            </w:r>
            <w:r w:rsidR="0033771A" w:rsidRPr="0033771A">
              <w:rPr>
                <w:rFonts w:ascii="Arial" w:hAnsi="Arial" w:cs="Arial"/>
                <w:webHidden/>
                <w:sz w:val="20"/>
                <w:szCs w:val="20"/>
              </w:rPr>
              <w:fldChar w:fldCharType="end"/>
            </w:r>
          </w:hyperlink>
        </w:p>
        <w:p w14:paraId="2A6F24D9" w14:textId="598B756C"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59" w:history="1">
            <w:r w:rsidR="0033771A" w:rsidRPr="0033771A">
              <w:rPr>
                <w:rStyle w:val="Hipercze"/>
                <w:rFonts w:ascii="Arial" w:hAnsi="Arial" w:cs="Arial"/>
                <w:noProof/>
                <w:sz w:val="20"/>
                <w:szCs w:val="20"/>
              </w:rPr>
              <w:t>9.7. Oddziaływanie na rośliny, zwierzęta, grzyby i siedliska przyrodnicze, formy ochrony przyrody, w tym cele i przedmiot ochrony obszarów Natura 2000 oraz ciągłość łączących je korytarzy ekologicznych</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_Toc101255559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175</w:t>
            </w:r>
            <w:r w:rsidR="0033771A" w:rsidRPr="0033771A">
              <w:rPr>
                <w:rFonts w:ascii="Arial" w:hAnsi="Arial" w:cs="Arial"/>
                <w:noProof/>
                <w:webHidden/>
                <w:sz w:val="20"/>
                <w:szCs w:val="20"/>
              </w:rPr>
              <w:fldChar w:fldCharType="end"/>
            </w:r>
          </w:hyperlink>
        </w:p>
        <w:p w14:paraId="04E56AF5" w14:textId="54083E9B" w:rsidR="0033771A" w:rsidRPr="0033771A" w:rsidRDefault="007E4219" w:rsidP="0033771A">
          <w:pPr>
            <w:pStyle w:val="Spistreci3"/>
            <w:rPr>
              <w:rFonts w:ascii="Arial" w:eastAsiaTheme="minorEastAsia" w:hAnsi="Arial" w:cs="Arial"/>
              <w:sz w:val="20"/>
              <w:szCs w:val="20"/>
              <w:lang w:eastAsia="pl-PL"/>
            </w:rPr>
          </w:pPr>
          <w:hyperlink w:anchor="_Toc101255560" w:history="1">
            <w:r w:rsidR="0033771A" w:rsidRPr="0033771A">
              <w:rPr>
                <w:rStyle w:val="Hipercze"/>
                <w:rFonts w:ascii="Arial" w:hAnsi="Arial" w:cs="Arial"/>
                <w:sz w:val="20"/>
                <w:szCs w:val="20"/>
              </w:rPr>
              <w:t>9.7.1. Oddziaływanie w fazie powstawania inwestycji</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_Toc101255560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175</w:t>
            </w:r>
            <w:r w:rsidR="0033771A" w:rsidRPr="0033771A">
              <w:rPr>
                <w:rFonts w:ascii="Arial" w:hAnsi="Arial" w:cs="Arial"/>
                <w:webHidden/>
                <w:sz w:val="20"/>
                <w:szCs w:val="20"/>
              </w:rPr>
              <w:fldChar w:fldCharType="end"/>
            </w:r>
          </w:hyperlink>
        </w:p>
        <w:p w14:paraId="7044EF79" w14:textId="269D9BDF" w:rsidR="0033771A" w:rsidRPr="0033771A" w:rsidRDefault="007E4219" w:rsidP="0033771A">
          <w:pPr>
            <w:pStyle w:val="Spistreci3"/>
            <w:rPr>
              <w:rFonts w:ascii="Arial" w:eastAsiaTheme="minorEastAsia" w:hAnsi="Arial" w:cs="Arial"/>
              <w:sz w:val="20"/>
              <w:szCs w:val="20"/>
              <w:lang w:eastAsia="pl-PL"/>
            </w:rPr>
          </w:pPr>
          <w:hyperlink w:anchor="_Toc101255561" w:history="1">
            <w:r w:rsidR="0033771A" w:rsidRPr="0033771A">
              <w:rPr>
                <w:rStyle w:val="Hipercze"/>
                <w:rFonts w:ascii="Arial" w:hAnsi="Arial" w:cs="Arial"/>
                <w:sz w:val="20"/>
                <w:szCs w:val="20"/>
              </w:rPr>
              <w:t>9.7.2. Oddziaływanie w fazie eksploatacji</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_Toc101255561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176</w:t>
            </w:r>
            <w:r w:rsidR="0033771A" w:rsidRPr="0033771A">
              <w:rPr>
                <w:rFonts w:ascii="Arial" w:hAnsi="Arial" w:cs="Arial"/>
                <w:webHidden/>
                <w:sz w:val="20"/>
                <w:szCs w:val="20"/>
              </w:rPr>
              <w:fldChar w:fldCharType="end"/>
            </w:r>
          </w:hyperlink>
        </w:p>
        <w:p w14:paraId="1FA3F72F" w14:textId="29A3F67E" w:rsidR="0033771A" w:rsidRPr="0033771A" w:rsidRDefault="007E4219" w:rsidP="0033771A">
          <w:pPr>
            <w:pStyle w:val="Spistreci3"/>
            <w:rPr>
              <w:rFonts w:ascii="Arial" w:eastAsiaTheme="minorEastAsia" w:hAnsi="Arial" w:cs="Arial"/>
              <w:sz w:val="20"/>
              <w:szCs w:val="20"/>
              <w:lang w:eastAsia="pl-PL"/>
            </w:rPr>
          </w:pPr>
          <w:hyperlink w:anchor="_Toc101255562" w:history="1">
            <w:r w:rsidR="0033771A" w:rsidRPr="0033771A">
              <w:rPr>
                <w:rStyle w:val="Hipercze"/>
                <w:rFonts w:ascii="Arial" w:hAnsi="Arial" w:cs="Arial"/>
                <w:sz w:val="20"/>
                <w:szCs w:val="20"/>
              </w:rPr>
              <w:t>9.7.3. Oddziaływanie w fazie likwidacji inwestycji</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_Toc101255562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177</w:t>
            </w:r>
            <w:r w:rsidR="0033771A" w:rsidRPr="0033771A">
              <w:rPr>
                <w:rFonts w:ascii="Arial" w:hAnsi="Arial" w:cs="Arial"/>
                <w:webHidden/>
                <w:sz w:val="20"/>
                <w:szCs w:val="20"/>
              </w:rPr>
              <w:fldChar w:fldCharType="end"/>
            </w:r>
          </w:hyperlink>
        </w:p>
        <w:p w14:paraId="704E9439" w14:textId="70A851A8"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63" w:history="1">
            <w:r w:rsidR="0033771A" w:rsidRPr="0033771A">
              <w:rPr>
                <w:rStyle w:val="Hipercze"/>
                <w:rFonts w:ascii="Arial" w:hAnsi="Arial" w:cs="Arial"/>
                <w:noProof/>
                <w:sz w:val="20"/>
                <w:szCs w:val="20"/>
              </w:rPr>
              <w:t>9.8. Oddziaływanie na krajobraz i krajobraz kulturowy</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_Toc101255563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178</w:t>
            </w:r>
            <w:r w:rsidR="0033771A" w:rsidRPr="0033771A">
              <w:rPr>
                <w:rFonts w:ascii="Arial" w:hAnsi="Arial" w:cs="Arial"/>
                <w:noProof/>
                <w:webHidden/>
                <w:sz w:val="20"/>
                <w:szCs w:val="20"/>
              </w:rPr>
              <w:fldChar w:fldCharType="end"/>
            </w:r>
          </w:hyperlink>
        </w:p>
        <w:p w14:paraId="119939DC" w14:textId="48BC4B5F" w:rsidR="0033771A" w:rsidRPr="0033771A" w:rsidRDefault="007E4219" w:rsidP="0033771A">
          <w:pPr>
            <w:pStyle w:val="Spistreci3"/>
            <w:rPr>
              <w:rFonts w:ascii="Arial" w:eastAsiaTheme="minorEastAsia" w:hAnsi="Arial" w:cs="Arial"/>
              <w:sz w:val="20"/>
              <w:szCs w:val="20"/>
              <w:lang w:eastAsia="pl-PL"/>
            </w:rPr>
          </w:pPr>
          <w:hyperlink w:anchor="_Toc101255564" w:history="1">
            <w:r w:rsidR="0033771A" w:rsidRPr="0033771A">
              <w:rPr>
                <w:rStyle w:val="Hipercze"/>
                <w:rFonts w:ascii="Arial" w:hAnsi="Arial" w:cs="Arial"/>
                <w:sz w:val="20"/>
                <w:szCs w:val="20"/>
              </w:rPr>
              <w:t>9.8.1. Oddziaływanie w fazie powstawania inwestycji</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_Toc101255564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178</w:t>
            </w:r>
            <w:r w:rsidR="0033771A" w:rsidRPr="0033771A">
              <w:rPr>
                <w:rFonts w:ascii="Arial" w:hAnsi="Arial" w:cs="Arial"/>
                <w:webHidden/>
                <w:sz w:val="20"/>
                <w:szCs w:val="20"/>
              </w:rPr>
              <w:fldChar w:fldCharType="end"/>
            </w:r>
          </w:hyperlink>
        </w:p>
        <w:p w14:paraId="3E4D56CF" w14:textId="0F56B941" w:rsidR="0033771A" w:rsidRPr="0033771A" w:rsidRDefault="007E4219" w:rsidP="0033771A">
          <w:pPr>
            <w:pStyle w:val="Spistreci3"/>
            <w:rPr>
              <w:rFonts w:ascii="Arial" w:eastAsiaTheme="minorEastAsia" w:hAnsi="Arial" w:cs="Arial"/>
              <w:sz w:val="20"/>
              <w:szCs w:val="20"/>
              <w:lang w:eastAsia="pl-PL"/>
            </w:rPr>
          </w:pPr>
          <w:hyperlink w:anchor="_Toc101255565" w:history="1">
            <w:r w:rsidR="0033771A" w:rsidRPr="0033771A">
              <w:rPr>
                <w:rStyle w:val="Hipercze"/>
                <w:rFonts w:ascii="Arial" w:hAnsi="Arial" w:cs="Arial"/>
                <w:sz w:val="20"/>
                <w:szCs w:val="20"/>
              </w:rPr>
              <w:t>9.8.2. Oddziaływanie w fazie eksploatacji inwestycji</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_Toc101255565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178</w:t>
            </w:r>
            <w:r w:rsidR="0033771A" w:rsidRPr="0033771A">
              <w:rPr>
                <w:rFonts w:ascii="Arial" w:hAnsi="Arial" w:cs="Arial"/>
                <w:webHidden/>
                <w:sz w:val="20"/>
                <w:szCs w:val="20"/>
              </w:rPr>
              <w:fldChar w:fldCharType="end"/>
            </w:r>
          </w:hyperlink>
        </w:p>
        <w:p w14:paraId="38080B48" w14:textId="633BA8E6" w:rsidR="0033771A" w:rsidRPr="0033771A" w:rsidRDefault="007E4219" w:rsidP="0033771A">
          <w:pPr>
            <w:pStyle w:val="Spistreci3"/>
            <w:rPr>
              <w:rFonts w:ascii="Arial" w:eastAsiaTheme="minorEastAsia" w:hAnsi="Arial" w:cs="Arial"/>
              <w:sz w:val="20"/>
              <w:szCs w:val="20"/>
              <w:lang w:eastAsia="pl-PL"/>
            </w:rPr>
          </w:pPr>
          <w:hyperlink w:anchor="_Toc101255566" w:history="1">
            <w:r w:rsidR="0033771A" w:rsidRPr="0033771A">
              <w:rPr>
                <w:rStyle w:val="Hipercze"/>
                <w:rFonts w:ascii="Arial" w:hAnsi="Arial" w:cs="Arial"/>
                <w:sz w:val="20"/>
                <w:szCs w:val="20"/>
              </w:rPr>
              <w:t>9.8.3. Oddziaływanie w fazie likwidacji inwestycji</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_Toc101255566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179</w:t>
            </w:r>
            <w:r w:rsidR="0033771A" w:rsidRPr="0033771A">
              <w:rPr>
                <w:rFonts w:ascii="Arial" w:hAnsi="Arial" w:cs="Arial"/>
                <w:webHidden/>
                <w:sz w:val="20"/>
                <w:szCs w:val="20"/>
              </w:rPr>
              <w:fldChar w:fldCharType="end"/>
            </w:r>
          </w:hyperlink>
        </w:p>
        <w:p w14:paraId="27A598F5" w14:textId="52F41287"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67" w:history="1">
            <w:r w:rsidR="0033771A" w:rsidRPr="0033771A">
              <w:rPr>
                <w:rStyle w:val="Hipercze"/>
                <w:rFonts w:ascii="Arial" w:hAnsi="Arial" w:cs="Arial"/>
                <w:noProof/>
                <w:sz w:val="20"/>
                <w:szCs w:val="20"/>
              </w:rPr>
              <w:t>9.9. Oddziaływanie w zakresie pól elektromagnetycznych</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_Toc101255567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179</w:t>
            </w:r>
            <w:r w:rsidR="0033771A" w:rsidRPr="0033771A">
              <w:rPr>
                <w:rFonts w:ascii="Arial" w:hAnsi="Arial" w:cs="Arial"/>
                <w:noProof/>
                <w:webHidden/>
                <w:sz w:val="20"/>
                <w:szCs w:val="20"/>
              </w:rPr>
              <w:fldChar w:fldCharType="end"/>
            </w:r>
          </w:hyperlink>
        </w:p>
        <w:p w14:paraId="16E9B3A4" w14:textId="22A0CF8D" w:rsidR="0033771A" w:rsidRPr="0033771A" w:rsidRDefault="007E4219" w:rsidP="0033771A">
          <w:pPr>
            <w:pStyle w:val="Spistreci3"/>
            <w:rPr>
              <w:rFonts w:ascii="Arial" w:eastAsiaTheme="minorEastAsia" w:hAnsi="Arial" w:cs="Arial"/>
              <w:sz w:val="20"/>
              <w:szCs w:val="20"/>
              <w:lang w:eastAsia="pl-PL"/>
            </w:rPr>
          </w:pPr>
          <w:hyperlink w:anchor="_Toc101255568" w:history="1">
            <w:r w:rsidR="0033771A" w:rsidRPr="0033771A">
              <w:rPr>
                <w:rStyle w:val="Hipercze"/>
                <w:rFonts w:ascii="Arial" w:hAnsi="Arial" w:cs="Arial"/>
                <w:sz w:val="20"/>
                <w:szCs w:val="20"/>
              </w:rPr>
              <w:t>9.9.1. Oddziaływanie w fazie powstawania inwestycji</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_Toc101255568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181</w:t>
            </w:r>
            <w:r w:rsidR="0033771A" w:rsidRPr="0033771A">
              <w:rPr>
                <w:rFonts w:ascii="Arial" w:hAnsi="Arial" w:cs="Arial"/>
                <w:webHidden/>
                <w:sz w:val="20"/>
                <w:szCs w:val="20"/>
              </w:rPr>
              <w:fldChar w:fldCharType="end"/>
            </w:r>
          </w:hyperlink>
        </w:p>
        <w:p w14:paraId="1E9D5CBE" w14:textId="58BC9024" w:rsidR="0033771A" w:rsidRPr="0033771A" w:rsidRDefault="007E4219" w:rsidP="0033771A">
          <w:pPr>
            <w:pStyle w:val="Spistreci3"/>
            <w:rPr>
              <w:rFonts w:ascii="Arial" w:eastAsiaTheme="minorEastAsia" w:hAnsi="Arial" w:cs="Arial"/>
              <w:sz w:val="20"/>
              <w:szCs w:val="20"/>
              <w:lang w:eastAsia="pl-PL"/>
            </w:rPr>
          </w:pPr>
          <w:hyperlink w:anchor="_Toc101255569" w:history="1">
            <w:r w:rsidR="0033771A" w:rsidRPr="0033771A">
              <w:rPr>
                <w:rStyle w:val="Hipercze"/>
                <w:rFonts w:ascii="Arial" w:hAnsi="Arial" w:cs="Arial"/>
                <w:sz w:val="20"/>
                <w:szCs w:val="20"/>
              </w:rPr>
              <w:t>9.9.2. Oddziaływanie w fazie eksploatacji inwestycji</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_Toc101255569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181</w:t>
            </w:r>
            <w:r w:rsidR="0033771A" w:rsidRPr="0033771A">
              <w:rPr>
                <w:rFonts w:ascii="Arial" w:hAnsi="Arial" w:cs="Arial"/>
                <w:webHidden/>
                <w:sz w:val="20"/>
                <w:szCs w:val="20"/>
              </w:rPr>
              <w:fldChar w:fldCharType="end"/>
            </w:r>
          </w:hyperlink>
        </w:p>
        <w:p w14:paraId="15FBA76A" w14:textId="7CD9AB91" w:rsidR="0033771A" w:rsidRPr="0033771A" w:rsidRDefault="007E4219" w:rsidP="0033771A">
          <w:pPr>
            <w:pStyle w:val="Spistreci3"/>
            <w:rPr>
              <w:rFonts w:ascii="Arial" w:eastAsiaTheme="minorEastAsia" w:hAnsi="Arial" w:cs="Arial"/>
              <w:sz w:val="20"/>
              <w:szCs w:val="20"/>
              <w:lang w:eastAsia="pl-PL"/>
            </w:rPr>
          </w:pPr>
          <w:hyperlink w:anchor="_Toc101255570" w:history="1">
            <w:r w:rsidR="0033771A" w:rsidRPr="0033771A">
              <w:rPr>
                <w:rStyle w:val="Hipercze"/>
                <w:rFonts w:ascii="Arial" w:hAnsi="Arial" w:cs="Arial"/>
                <w:sz w:val="20"/>
                <w:szCs w:val="20"/>
              </w:rPr>
              <w:t>9..3. Oddziaływanie w fazie likwidacji inwestycji</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_Toc101255570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182</w:t>
            </w:r>
            <w:r w:rsidR="0033771A" w:rsidRPr="0033771A">
              <w:rPr>
                <w:rFonts w:ascii="Arial" w:hAnsi="Arial" w:cs="Arial"/>
                <w:webHidden/>
                <w:sz w:val="20"/>
                <w:szCs w:val="20"/>
              </w:rPr>
              <w:fldChar w:fldCharType="end"/>
            </w:r>
          </w:hyperlink>
        </w:p>
        <w:p w14:paraId="72523E6F" w14:textId="6EE74EF7"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71" w:history="1">
            <w:r w:rsidR="0033771A" w:rsidRPr="0033771A">
              <w:rPr>
                <w:rStyle w:val="Hipercze"/>
                <w:rFonts w:ascii="Arial" w:hAnsi="Arial" w:cs="Arial"/>
                <w:noProof/>
                <w:sz w:val="20"/>
                <w:szCs w:val="20"/>
              </w:rPr>
              <w:t>9.10. Oddziaływanie na klimat</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_Toc101255571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182</w:t>
            </w:r>
            <w:r w:rsidR="0033771A" w:rsidRPr="0033771A">
              <w:rPr>
                <w:rFonts w:ascii="Arial" w:hAnsi="Arial" w:cs="Arial"/>
                <w:noProof/>
                <w:webHidden/>
                <w:sz w:val="20"/>
                <w:szCs w:val="20"/>
              </w:rPr>
              <w:fldChar w:fldCharType="end"/>
            </w:r>
          </w:hyperlink>
        </w:p>
        <w:p w14:paraId="5832199D" w14:textId="6EDB475D"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72" w:history="1">
            <w:r w:rsidR="0033771A" w:rsidRPr="0033771A">
              <w:rPr>
                <w:rStyle w:val="Hipercze"/>
                <w:rFonts w:ascii="Arial" w:hAnsi="Arial" w:cs="Arial"/>
                <w:noProof/>
                <w:sz w:val="20"/>
                <w:szCs w:val="20"/>
              </w:rPr>
              <w:t>9.11. Oddziaływanie na zabytki</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_Toc101255572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183</w:t>
            </w:r>
            <w:r w:rsidR="0033771A" w:rsidRPr="0033771A">
              <w:rPr>
                <w:rFonts w:ascii="Arial" w:hAnsi="Arial" w:cs="Arial"/>
                <w:noProof/>
                <w:webHidden/>
                <w:sz w:val="20"/>
                <w:szCs w:val="20"/>
              </w:rPr>
              <w:fldChar w:fldCharType="end"/>
            </w:r>
          </w:hyperlink>
        </w:p>
        <w:p w14:paraId="150D8E74" w14:textId="59FCEE61"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73" w:history="1">
            <w:r w:rsidR="0033771A" w:rsidRPr="0033771A">
              <w:rPr>
                <w:rStyle w:val="Hipercze"/>
                <w:rFonts w:ascii="Arial" w:hAnsi="Arial" w:cs="Arial"/>
                <w:noProof/>
                <w:sz w:val="20"/>
                <w:szCs w:val="20"/>
              </w:rPr>
              <w:t>9.12. Wzajemne powiązania pomiędzy poszczególnymi oddziaływaniami na środowisko</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_Toc101255573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183</w:t>
            </w:r>
            <w:r w:rsidR="0033771A" w:rsidRPr="0033771A">
              <w:rPr>
                <w:rFonts w:ascii="Arial" w:hAnsi="Arial" w:cs="Arial"/>
                <w:noProof/>
                <w:webHidden/>
                <w:sz w:val="20"/>
                <w:szCs w:val="20"/>
              </w:rPr>
              <w:fldChar w:fldCharType="end"/>
            </w:r>
          </w:hyperlink>
        </w:p>
        <w:p w14:paraId="441EB9A1" w14:textId="7960AD2D"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74" w:history="1">
            <w:r w:rsidR="0033771A" w:rsidRPr="0033771A">
              <w:rPr>
                <w:rStyle w:val="Hipercze"/>
                <w:rFonts w:ascii="Arial" w:hAnsi="Arial" w:cs="Arial"/>
                <w:noProof/>
                <w:sz w:val="20"/>
                <w:szCs w:val="20"/>
              </w:rPr>
              <w:t>9.13. Ochrona interesu osób trzecich</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_Toc101255574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185</w:t>
            </w:r>
            <w:r w:rsidR="0033771A" w:rsidRPr="0033771A">
              <w:rPr>
                <w:rFonts w:ascii="Arial" w:hAnsi="Arial" w:cs="Arial"/>
                <w:noProof/>
                <w:webHidden/>
                <w:sz w:val="20"/>
                <w:szCs w:val="20"/>
              </w:rPr>
              <w:fldChar w:fldCharType="end"/>
            </w:r>
          </w:hyperlink>
        </w:p>
        <w:p w14:paraId="69C425E2" w14:textId="1F288DB7"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75" w:history="1">
            <w:r w:rsidR="0033771A" w:rsidRPr="0033771A">
              <w:rPr>
                <w:rStyle w:val="Hipercze"/>
                <w:rFonts w:ascii="Arial" w:hAnsi="Arial" w:cs="Arial"/>
                <w:noProof/>
                <w:sz w:val="20"/>
                <w:szCs w:val="20"/>
              </w:rPr>
              <w:t>9.14. Możliwość transgranicznego oddziaływania planowanej inwestycji</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_Toc101255575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186</w:t>
            </w:r>
            <w:r w:rsidR="0033771A" w:rsidRPr="0033771A">
              <w:rPr>
                <w:rFonts w:ascii="Arial" w:hAnsi="Arial" w:cs="Arial"/>
                <w:noProof/>
                <w:webHidden/>
                <w:sz w:val="20"/>
                <w:szCs w:val="20"/>
              </w:rPr>
              <w:fldChar w:fldCharType="end"/>
            </w:r>
          </w:hyperlink>
        </w:p>
        <w:p w14:paraId="24EE4B7C" w14:textId="070C63A7"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76" w:history="1">
            <w:r w:rsidR="0033771A" w:rsidRPr="0033771A">
              <w:rPr>
                <w:rStyle w:val="Hipercze"/>
                <w:rFonts w:ascii="Arial" w:hAnsi="Arial" w:cs="Arial"/>
                <w:noProof/>
                <w:sz w:val="20"/>
                <w:szCs w:val="20"/>
              </w:rPr>
              <w:t>9.15. Możliwość wystąpienia poważnej awarii przemysłowej</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_Toc101255576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186</w:t>
            </w:r>
            <w:r w:rsidR="0033771A" w:rsidRPr="0033771A">
              <w:rPr>
                <w:rFonts w:ascii="Arial" w:hAnsi="Arial" w:cs="Arial"/>
                <w:noProof/>
                <w:webHidden/>
                <w:sz w:val="20"/>
                <w:szCs w:val="20"/>
              </w:rPr>
              <w:fldChar w:fldCharType="end"/>
            </w:r>
          </w:hyperlink>
        </w:p>
        <w:p w14:paraId="64D29B9A" w14:textId="1EDA0B98" w:rsidR="0033771A" w:rsidRPr="0033771A" w:rsidRDefault="007E4219" w:rsidP="0033771A">
          <w:pPr>
            <w:pStyle w:val="Spistreci1"/>
            <w:jc w:val="both"/>
            <w:rPr>
              <w:rFonts w:ascii="Arial" w:eastAsiaTheme="minorEastAsia" w:hAnsi="Arial" w:cs="Arial"/>
              <w:b w:val="0"/>
              <w:bCs w:val="0"/>
              <w:caps w:val="0"/>
              <w:noProof/>
              <w:sz w:val="20"/>
              <w:szCs w:val="20"/>
              <w:lang w:eastAsia="pl-PL"/>
            </w:rPr>
          </w:pPr>
          <w:hyperlink w:anchor="_Toc101255577" w:history="1">
            <w:r w:rsidR="0033771A" w:rsidRPr="0033771A">
              <w:rPr>
                <w:rStyle w:val="Hipercze"/>
                <w:rFonts w:ascii="Arial" w:hAnsi="Arial" w:cs="Arial"/>
                <w:noProof/>
                <w:sz w:val="20"/>
                <w:szCs w:val="20"/>
              </w:rPr>
              <w:t>10.  Uzasadnienie proponowanego przez wnioskodawcę wariantu</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_Toc101255577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187</w:t>
            </w:r>
            <w:r w:rsidR="0033771A" w:rsidRPr="0033771A">
              <w:rPr>
                <w:rFonts w:ascii="Arial" w:hAnsi="Arial" w:cs="Arial"/>
                <w:noProof/>
                <w:webHidden/>
                <w:sz w:val="20"/>
                <w:szCs w:val="20"/>
              </w:rPr>
              <w:fldChar w:fldCharType="end"/>
            </w:r>
          </w:hyperlink>
        </w:p>
        <w:p w14:paraId="7EA84EB0" w14:textId="272194AE" w:rsidR="0033771A" w:rsidRPr="0033771A" w:rsidRDefault="007E4219" w:rsidP="0033771A">
          <w:pPr>
            <w:pStyle w:val="Spistreci1"/>
            <w:jc w:val="both"/>
            <w:rPr>
              <w:rFonts w:ascii="Arial" w:eastAsiaTheme="minorEastAsia" w:hAnsi="Arial" w:cs="Arial"/>
              <w:b w:val="0"/>
              <w:bCs w:val="0"/>
              <w:caps w:val="0"/>
              <w:noProof/>
              <w:sz w:val="20"/>
              <w:szCs w:val="20"/>
              <w:lang w:eastAsia="pl-PL"/>
            </w:rPr>
          </w:pPr>
          <w:hyperlink w:anchor="_Toc101255578" w:history="1">
            <w:r w:rsidR="0033771A" w:rsidRPr="0033771A">
              <w:rPr>
                <w:rStyle w:val="Hipercze"/>
                <w:rFonts w:ascii="Arial" w:hAnsi="Arial" w:cs="Arial"/>
                <w:noProof/>
                <w:sz w:val="20"/>
                <w:szCs w:val="20"/>
              </w:rPr>
              <w:t xml:space="preserve">11. Opis metod prognozowania zastosowanych przez wnioskodawcę oraz opis przewidywanych znaczących oddziaływań planowanego przedsięwzięcia na </w:t>
            </w:r>
            <w:r w:rsidR="0033771A" w:rsidRPr="0033771A">
              <w:rPr>
                <w:rStyle w:val="Hipercze"/>
                <w:rFonts w:ascii="Arial" w:hAnsi="Arial" w:cs="Arial"/>
                <w:noProof/>
                <w:sz w:val="20"/>
                <w:szCs w:val="20"/>
              </w:rPr>
              <w:lastRenderedPageBreak/>
              <w:t>środowisko, obejmujący bezpośrednie, pośrednie, wtórne, skumulowane, krótko-, średnio- i długoterminowe, stałe i chwilowe oddziaływania na środowisko, wynikające z istnienia przedsięwzięcia, wykorzystywania zasobów środowiska, emisji</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_Toc101255578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190</w:t>
            </w:r>
            <w:r w:rsidR="0033771A" w:rsidRPr="0033771A">
              <w:rPr>
                <w:rFonts w:ascii="Arial" w:hAnsi="Arial" w:cs="Arial"/>
                <w:noProof/>
                <w:webHidden/>
                <w:sz w:val="20"/>
                <w:szCs w:val="20"/>
              </w:rPr>
              <w:fldChar w:fldCharType="end"/>
            </w:r>
          </w:hyperlink>
        </w:p>
        <w:p w14:paraId="19DFBDC9" w14:textId="2B464C66"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79" w:history="1">
            <w:r w:rsidR="0033771A" w:rsidRPr="0033771A">
              <w:rPr>
                <w:rStyle w:val="Hipercze"/>
                <w:rFonts w:ascii="Arial" w:hAnsi="Arial" w:cs="Arial"/>
                <w:noProof/>
                <w:sz w:val="20"/>
                <w:szCs w:val="20"/>
              </w:rPr>
              <w:t>11.1. Opis metod prognozowania zastosowanych przez wnioskodawcę</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_Toc101255579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190</w:t>
            </w:r>
            <w:r w:rsidR="0033771A" w:rsidRPr="0033771A">
              <w:rPr>
                <w:rFonts w:ascii="Arial" w:hAnsi="Arial" w:cs="Arial"/>
                <w:noProof/>
                <w:webHidden/>
                <w:sz w:val="20"/>
                <w:szCs w:val="20"/>
              </w:rPr>
              <w:fldChar w:fldCharType="end"/>
            </w:r>
          </w:hyperlink>
        </w:p>
        <w:p w14:paraId="378087A2" w14:textId="312F3D80" w:rsidR="0033771A" w:rsidRPr="0033771A" w:rsidRDefault="007E4219" w:rsidP="0033771A">
          <w:pPr>
            <w:pStyle w:val="Spistreci3"/>
            <w:rPr>
              <w:rFonts w:ascii="Arial" w:eastAsiaTheme="minorEastAsia" w:hAnsi="Arial" w:cs="Arial"/>
              <w:sz w:val="20"/>
              <w:szCs w:val="20"/>
              <w:lang w:eastAsia="pl-PL"/>
            </w:rPr>
          </w:pPr>
          <w:hyperlink w:anchor="_Toc101255580" w:history="1">
            <w:r w:rsidR="0033771A" w:rsidRPr="0033771A">
              <w:rPr>
                <w:rStyle w:val="Hipercze"/>
                <w:rFonts w:ascii="Arial" w:hAnsi="Arial" w:cs="Arial"/>
                <w:sz w:val="20"/>
                <w:szCs w:val="20"/>
              </w:rPr>
              <w:t>11.1.1. Powietrze atmosferyczne</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_Toc101255580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190</w:t>
            </w:r>
            <w:r w:rsidR="0033771A" w:rsidRPr="0033771A">
              <w:rPr>
                <w:rFonts w:ascii="Arial" w:hAnsi="Arial" w:cs="Arial"/>
                <w:webHidden/>
                <w:sz w:val="20"/>
                <w:szCs w:val="20"/>
              </w:rPr>
              <w:fldChar w:fldCharType="end"/>
            </w:r>
          </w:hyperlink>
        </w:p>
        <w:p w14:paraId="58E033DB" w14:textId="36605B8C" w:rsidR="0033771A" w:rsidRPr="0033771A" w:rsidRDefault="007E4219" w:rsidP="0033771A">
          <w:pPr>
            <w:pStyle w:val="Spistreci3"/>
            <w:rPr>
              <w:rFonts w:ascii="Arial" w:eastAsiaTheme="minorEastAsia" w:hAnsi="Arial" w:cs="Arial"/>
              <w:sz w:val="20"/>
              <w:szCs w:val="20"/>
              <w:lang w:eastAsia="pl-PL"/>
            </w:rPr>
          </w:pPr>
          <w:hyperlink w:anchor="_Toc101255581" w:history="1">
            <w:r w:rsidR="0033771A" w:rsidRPr="0033771A">
              <w:rPr>
                <w:rStyle w:val="Hipercze"/>
                <w:rFonts w:ascii="Arial" w:hAnsi="Arial" w:cs="Arial"/>
                <w:sz w:val="20"/>
                <w:szCs w:val="20"/>
              </w:rPr>
              <w:t>11.1.2. Emisja hałasu</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_Toc101255581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192</w:t>
            </w:r>
            <w:r w:rsidR="0033771A" w:rsidRPr="0033771A">
              <w:rPr>
                <w:rFonts w:ascii="Arial" w:hAnsi="Arial" w:cs="Arial"/>
                <w:webHidden/>
                <w:sz w:val="20"/>
                <w:szCs w:val="20"/>
              </w:rPr>
              <w:fldChar w:fldCharType="end"/>
            </w:r>
          </w:hyperlink>
        </w:p>
        <w:p w14:paraId="2C3248E1" w14:textId="35BA5BF5" w:rsidR="0033771A" w:rsidRPr="0033771A" w:rsidRDefault="007E4219" w:rsidP="0033771A">
          <w:pPr>
            <w:pStyle w:val="Spistreci3"/>
            <w:rPr>
              <w:rFonts w:ascii="Arial" w:eastAsiaTheme="minorEastAsia" w:hAnsi="Arial" w:cs="Arial"/>
              <w:sz w:val="20"/>
              <w:szCs w:val="20"/>
              <w:lang w:eastAsia="pl-PL"/>
            </w:rPr>
          </w:pPr>
          <w:hyperlink w:anchor="_Toc101255582" w:history="1">
            <w:r w:rsidR="0033771A" w:rsidRPr="0033771A">
              <w:rPr>
                <w:rStyle w:val="Hipercze"/>
                <w:rFonts w:ascii="Arial" w:hAnsi="Arial" w:cs="Arial"/>
                <w:sz w:val="20"/>
                <w:szCs w:val="20"/>
              </w:rPr>
              <w:t>11.1.3. Zrzuty ścieków</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_Toc101255582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194</w:t>
            </w:r>
            <w:r w:rsidR="0033771A" w:rsidRPr="0033771A">
              <w:rPr>
                <w:rFonts w:ascii="Arial" w:hAnsi="Arial" w:cs="Arial"/>
                <w:webHidden/>
                <w:sz w:val="20"/>
                <w:szCs w:val="20"/>
              </w:rPr>
              <w:fldChar w:fldCharType="end"/>
            </w:r>
          </w:hyperlink>
        </w:p>
        <w:p w14:paraId="20229DEE" w14:textId="0239E5B2" w:rsidR="0033771A" w:rsidRPr="0033771A" w:rsidRDefault="007E4219" w:rsidP="0033771A">
          <w:pPr>
            <w:pStyle w:val="Spistreci3"/>
            <w:rPr>
              <w:rFonts w:ascii="Arial" w:eastAsiaTheme="minorEastAsia" w:hAnsi="Arial" w:cs="Arial"/>
              <w:sz w:val="20"/>
              <w:szCs w:val="20"/>
              <w:lang w:eastAsia="pl-PL"/>
            </w:rPr>
          </w:pPr>
          <w:hyperlink w:anchor="_Toc101255583" w:history="1">
            <w:r w:rsidR="0033771A" w:rsidRPr="0033771A">
              <w:rPr>
                <w:rStyle w:val="Hipercze"/>
                <w:rFonts w:ascii="Arial" w:hAnsi="Arial" w:cs="Arial"/>
                <w:sz w:val="20"/>
                <w:szCs w:val="20"/>
              </w:rPr>
              <w:t>11.1.4. Gospodarka odpadami</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_Toc101255583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194</w:t>
            </w:r>
            <w:r w:rsidR="0033771A" w:rsidRPr="0033771A">
              <w:rPr>
                <w:rFonts w:ascii="Arial" w:hAnsi="Arial" w:cs="Arial"/>
                <w:webHidden/>
                <w:sz w:val="20"/>
                <w:szCs w:val="20"/>
              </w:rPr>
              <w:fldChar w:fldCharType="end"/>
            </w:r>
          </w:hyperlink>
        </w:p>
        <w:p w14:paraId="6B118428" w14:textId="2817AFE9" w:rsidR="0033771A" w:rsidRPr="0033771A" w:rsidRDefault="007E4219" w:rsidP="0033771A">
          <w:pPr>
            <w:pStyle w:val="Spistreci3"/>
            <w:rPr>
              <w:rFonts w:ascii="Arial" w:eastAsiaTheme="minorEastAsia" w:hAnsi="Arial" w:cs="Arial"/>
              <w:sz w:val="20"/>
              <w:szCs w:val="20"/>
              <w:lang w:eastAsia="pl-PL"/>
            </w:rPr>
          </w:pPr>
          <w:hyperlink w:anchor="_Toc101255584" w:history="1">
            <w:r w:rsidR="0033771A" w:rsidRPr="0033771A">
              <w:rPr>
                <w:rStyle w:val="Hipercze"/>
                <w:rFonts w:ascii="Arial" w:hAnsi="Arial" w:cs="Arial"/>
                <w:sz w:val="20"/>
                <w:szCs w:val="20"/>
              </w:rPr>
              <w:t>11.1.5. Zużycie wody</w:t>
            </w:r>
            <w:r w:rsidR="0033771A" w:rsidRPr="0033771A">
              <w:rPr>
                <w:rFonts w:ascii="Arial" w:hAnsi="Arial" w:cs="Arial"/>
                <w:webHidden/>
                <w:sz w:val="20"/>
                <w:szCs w:val="20"/>
              </w:rPr>
              <w:tab/>
            </w:r>
            <w:r w:rsidR="0033771A" w:rsidRPr="0033771A">
              <w:rPr>
                <w:rFonts w:ascii="Arial" w:hAnsi="Arial" w:cs="Arial"/>
                <w:webHidden/>
                <w:sz w:val="20"/>
                <w:szCs w:val="20"/>
              </w:rPr>
              <w:fldChar w:fldCharType="begin"/>
            </w:r>
            <w:r w:rsidR="0033771A" w:rsidRPr="0033771A">
              <w:rPr>
                <w:rFonts w:ascii="Arial" w:hAnsi="Arial" w:cs="Arial"/>
                <w:webHidden/>
                <w:sz w:val="20"/>
                <w:szCs w:val="20"/>
              </w:rPr>
              <w:instrText xml:space="preserve"> PAGEREF _Toc101255584 \h </w:instrText>
            </w:r>
            <w:r w:rsidR="0033771A" w:rsidRPr="0033771A">
              <w:rPr>
                <w:rFonts w:ascii="Arial" w:hAnsi="Arial" w:cs="Arial"/>
                <w:webHidden/>
                <w:sz w:val="20"/>
                <w:szCs w:val="20"/>
              </w:rPr>
            </w:r>
            <w:r w:rsidR="0033771A" w:rsidRPr="0033771A">
              <w:rPr>
                <w:rFonts w:ascii="Arial" w:hAnsi="Arial" w:cs="Arial"/>
                <w:webHidden/>
                <w:sz w:val="20"/>
                <w:szCs w:val="20"/>
              </w:rPr>
              <w:fldChar w:fldCharType="separate"/>
            </w:r>
            <w:r>
              <w:rPr>
                <w:rFonts w:ascii="Arial" w:hAnsi="Arial" w:cs="Arial"/>
                <w:webHidden/>
                <w:sz w:val="20"/>
                <w:szCs w:val="20"/>
              </w:rPr>
              <w:t>194</w:t>
            </w:r>
            <w:r w:rsidR="0033771A" w:rsidRPr="0033771A">
              <w:rPr>
                <w:rFonts w:ascii="Arial" w:hAnsi="Arial" w:cs="Arial"/>
                <w:webHidden/>
                <w:sz w:val="20"/>
                <w:szCs w:val="20"/>
              </w:rPr>
              <w:fldChar w:fldCharType="end"/>
            </w:r>
          </w:hyperlink>
        </w:p>
        <w:p w14:paraId="1A07E46D" w14:textId="188E0889"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85" w:history="1">
            <w:r w:rsidR="0033771A" w:rsidRPr="0033771A">
              <w:rPr>
                <w:rStyle w:val="Hipercze"/>
                <w:rFonts w:ascii="Arial" w:hAnsi="Arial" w:cs="Arial"/>
                <w:noProof/>
                <w:sz w:val="20"/>
                <w:szCs w:val="20"/>
              </w:rPr>
              <w:t>11.2. Opis przewidywanych znaczących oddziaływań planowanego przedsięwzięcia na środowisko, obejmujący bezpośrednie, pośrednie, wtórne, skumulowane, krótko-, średnio- i długoterminowe, stałe i chwilowe oddziaływania na środowisko</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_Toc101255585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195</w:t>
            </w:r>
            <w:r w:rsidR="0033771A" w:rsidRPr="0033771A">
              <w:rPr>
                <w:rFonts w:ascii="Arial" w:hAnsi="Arial" w:cs="Arial"/>
                <w:noProof/>
                <w:webHidden/>
                <w:sz w:val="20"/>
                <w:szCs w:val="20"/>
              </w:rPr>
              <w:fldChar w:fldCharType="end"/>
            </w:r>
          </w:hyperlink>
        </w:p>
        <w:p w14:paraId="3BD2E0AC" w14:textId="04AF6783" w:rsidR="0033771A" w:rsidRPr="0033771A" w:rsidRDefault="007E4219" w:rsidP="0033771A">
          <w:pPr>
            <w:pStyle w:val="Spistreci1"/>
            <w:jc w:val="both"/>
            <w:rPr>
              <w:rFonts w:ascii="Arial" w:eastAsiaTheme="minorEastAsia" w:hAnsi="Arial" w:cs="Arial"/>
              <w:b w:val="0"/>
              <w:bCs w:val="0"/>
              <w:caps w:val="0"/>
              <w:noProof/>
              <w:sz w:val="20"/>
              <w:szCs w:val="20"/>
              <w:lang w:eastAsia="pl-PL"/>
            </w:rPr>
          </w:pPr>
          <w:hyperlink w:anchor="_Toc101255586" w:history="1">
            <w:r w:rsidR="0033771A" w:rsidRPr="0033771A">
              <w:rPr>
                <w:rStyle w:val="Hipercze"/>
                <w:rFonts w:ascii="Arial" w:hAnsi="Arial" w:cs="Arial"/>
                <w:noProof/>
                <w:sz w:val="20"/>
                <w:szCs w:val="20"/>
              </w:rPr>
              <w:t>12. Opis przewidywanych działań mających na celu zapobieganie lub ograniczanie negatywnych oddziaływań na środowisko, mających na celu unikanie, zapobieganie, ograniczanie lub kompensację przyrodniczą negatywnych oddziaływań na środowisko, w szczególności na formy ochrony przyrody, o których mowa w art. 6 ust. 1 ustawy  z dnia 16 kwietnia 2004 r. o ochronie przyrody, w tym na cele i przedmiot ochrony obszaru Natura 2000, oraz ciągłość łączących je korytarzy ekologicznych, wraz z oceną ich skuteczności odpowiednio na etapach realizacji, eksploatacji i likwidacji przedsięwzięcia</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_Toc101255586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202</w:t>
            </w:r>
            <w:r w:rsidR="0033771A" w:rsidRPr="0033771A">
              <w:rPr>
                <w:rFonts w:ascii="Arial" w:hAnsi="Arial" w:cs="Arial"/>
                <w:noProof/>
                <w:webHidden/>
                <w:sz w:val="20"/>
                <w:szCs w:val="20"/>
              </w:rPr>
              <w:fldChar w:fldCharType="end"/>
            </w:r>
          </w:hyperlink>
        </w:p>
        <w:p w14:paraId="2401ED5E" w14:textId="4A93624D"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87" w:history="1">
            <w:r w:rsidR="0033771A" w:rsidRPr="0033771A">
              <w:rPr>
                <w:rStyle w:val="Hipercze"/>
                <w:rFonts w:ascii="Arial" w:hAnsi="Arial" w:cs="Arial"/>
                <w:noProof/>
                <w:sz w:val="20"/>
                <w:szCs w:val="20"/>
              </w:rPr>
              <w:t>12.1. Minimalizacja negatywnego oddziaływania planowanej inwestycji  w odniesieniu do ochrony powietrza, emisji odpadów, emisji hałasu, ochrony środowiska wodno – gruntowego</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_Toc101255587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202</w:t>
            </w:r>
            <w:r w:rsidR="0033771A" w:rsidRPr="0033771A">
              <w:rPr>
                <w:rFonts w:ascii="Arial" w:hAnsi="Arial" w:cs="Arial"/>
                <w:noProof/>
                <w:webHidden/>
                <w:sz w:val="20"/>
                <w:szCs w:val="20"/>
              </w:rPr>
              <w:fldChar w:fldCharType="end"/>
            </w:r>
          </w:hyperlink>
        </w:p>
        <w:p w14:paraId="78FC028A" w14:textId="0D69FF20" w:rsidR="0033771A" w:rsidRPr="0033771A" w:rsidRDefault="007E4219" w:rsidP="0033771A">
          <w:pPr>
            <w:pStyle w:val="Spistreci1"/>
            <w:jc w:val="both"/>
            <w:rPr>
              <w:rFonts w:ascii="Arial" w:eastAsiaTheme="minorEastAsia" w:hAnsi="Arial" w:cs="Arial"/>
              <w:b w:val="0"/>
              <w:bCs w:val="0"/>
              <w:caps w:val="0"/>
              <w:noProof/>
              <w:sz w:val="20"/>
              <w:szCs w:val="20"/>
              <w:lang w:eastAsia="pl-PL"/>
            </w:rPr>
          </w:pPr>
          <w:hyperlink w:anchor="_Toc101255588" w:history="1">
            <w:r w:rsidR="0033771A" w:rsidRPr="0033771A">
              <w:rPr>
                <w:rStyle w:val="Hipercze"/>
                <w:rFonts w:ascii="Arial" w:hAnsi="Arial" w:cs="Arial"/>
                <w:noProof/>
                <w:sz w:val="20"/>
                <w:szCs w:val="20"/>
              </w:rPr>
              <w:t>13. Porównanie zastosowanej w ramach planowanej inwestycji technologii  z technologią, o której mowa w art. 143 Ustawy Prawo Ochrony Środowiska</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_Toc101255588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207</w:t>
            </w:r>
            <w:r w:rsidR="0033771A" w:rsidRPr="0033771A">
              <w:rPr>
                <w:rFonts w:ascii="Arial" w:hAnsi="Arial" w:cs="Arial"/>
                <w:noProof/>
                <w:webHidden/>
                <w:sz w:val="20"/>
                <w:szCs w:val="20"/>
              </w:rPr>
              <w:fldChar w:fldCharType="end"/>
            </w:r>
          </w:hyperlink>
        </w:p>
        <w:p w14:paraId="76FA6EB3" w14:textId="1437EBD1" w:rsidR="0033771A" w:rsidRPr="0033771A" w:rsidRDefault="007E4219" w:rsidP="0033771A">
          <w:pPr>
            <w:pStyle w:val="Spistreci1"/>
            <w:jc w:val="both"/>
            <w:rPr>
              <w:rFonts w:ascii="Arial" w:eastAsiaTheme="minorEastAsia" w:hAnsi="Arial" w:cs="Arial"/>
              <w:b w:val="0"/>
              <w:bCs w:val="0"/>
              <w:caps w:val="0"/>
              <w:noProof/>
              <w:sz w:val="20"/>
              <w:szCs w:val="20"/>
              <w:lang w:eastAsia="pl-PL"/>
            </w:rPr>
          </w:pPr>
          <w:hyperlink w:anchor="_Toc101255589" w:history="1">
            <w:r w:rsidR="0033771A" w:rsidRPr="0033771A">
              <w:rPr>
                <w:rStyle w:val="Hipercze"/>
                <w:rFonts w:ascii="Arial" w:hAnsi="Arial" w:cs="Arial"/>
                <w:noProof/>
                <w:sz w:val="20"/>
                <w:szCs w:val="20"/>
              </w:rPr>
              <w:t>13 a) Odniesienie się do celów środowiskowych wynikających z dokumentów strategicznych istotnych z punktu widzenia realizacji przedsięwzięcia</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_Toc101255589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210</w:t>
            </w:r>
            <w:r w:rsidR="0033771A" w:rsidRPr="0033771A">
              <w:rPr>
                <w:rFonts w:ascii="Arial" w:hAnsi="Arial" w:cs="Arial"/>
                <w:noProof/>
                <w:webHidden/>
                <w:sz w:val="20"/>
                <w:szCs w:val="20"/>
              </w:rPr>
              <w:fldChar w:fldCharType="end"/>
            </w:r>
          </w:hyperlink>
        </w:p>
        <w:p w14:paraId="0075D1ED" w14:textId="039A0E6D" w:rsidR="0033771A" w:rsidRPr="0033771A" w:rsidRDefault="007E4219" w:rsidP="0033771A">
          <w:pPr>
            <w:pStyle w:val="Spistreci1"/>
            <w:jc w:val="both"/>
            <w:rPr>
              <w:rFonts w:ascii="Arial" w:eastAsiaTheme="minorEastAsia" w:hAnsi="Arial" w:cs="Arial"/>
              <w:b w:val="0"/>
              <w:bCs w:val="0"/>
              <w:caps w:val="0"/>
              <w:noProof/>
              <w:sz w:val="20"/>
              <w:szCs w:val="20"/>
              <w:lang w:eastAsia="pl-PL"/>
            </w:rPr>
          </w:pPr>
          <w:hyperlink w:anchor="_Toc101255590" w:history="1">
            <w:r w:rsidR="0033771A" w:rsidRPr="0033771A">
              <w:rPr>
                <w:rStyle w:val="Hipercze"/>
                <w:rFonts w:ascii="Arial" w:hAnsi="Arial" w:cs="Arial"/>
                <w:noProof/>
                <w:sz w:val="20"/>
                <w:szCs w:val="20"/>
              </w:rPr>
              <w:t>14. Wskazanie, czy dla planowanego przedsięwzięcia jest konieczne ustanowienie obszaru ograniczonego użytkowania, o którym mowa w ustawie z dnia 27 kwietnia 2001 r. - Prawo ochrony środowiska, oraz określenie granic takiego obszaru, ograniczeń w zakresie przeznaczenia terenu, wymagań technicznych dotyczących obiektów budowlanych i sposobów korzystania z nich</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_Toc101255590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212</w:t>
            </w:r>
            <w:r w:rsidR="0033771A" w:rsidRPr="0033771A">
              <w:rPr>
                <w:rFonts w:ascii="Arial" w:hAnsi="Arial" w:cs="Arial"/>
                <w:noProof/>
                <w:webHidden/>
                <w:sz w:val="20"/>
                <w:szCs w:val="20"/>
              </w:rPr>
              <w:fldChar w:fldCharType="end"/>
            </w:r>
          </w:hyperlink>
        </w:p>
        <w:p w14:paraId="43031F2E" w14:textId="457C563D" w:rsidR="0033771A" w:rsidRPr="0033771A" w:rsidRDefault="007E4219" w:rsidP="0033771A">
          <w:pPr>
            <w:pStyle w:val="Spistreci1"/>
            <w:jc w:val="both"/>
            <w:rPr>
              <w:rFonts w:ascii="Arial" w:eastAsiaTheme="minorEastAsia" w:hAnsi="Arial" w:cs="Arial"/>
              <w:b w:val="0"/>
              <w:bCs w:val="0"/>
              <w:caps w:val="0"/>
              <w:noProof/>
              <w:sz w:val="20"/>
              <w:szCs w:val="20"/>
              <w:lang w:eastAsia="pl-PL"/>
            </w:rPr>
          </w:pPr>
          <w:hyperlink w:anchor="_Toc101255591" w:history="1">
            <w:r w:rsidR="0033771A" w:rsidRPr="0033771A">
              <w:rPr>
                <w:rStyle w:val="Hipercze"/>
                <w:rFonts w:ascii="Arial" w:hAnsi="Arial" w:cs="Arial"/>
                <w:noProof/>
                <w:sz w:val="20"/>
                <w:szCs w:val="20"/>
              </w:rPr>
              <w:t>15. Analiza możliwych konfliktów społecznych związanych z planowanym przedsięwzięciem</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_Toc101255591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213</w:t>
            </w:r>
            <w:r w:rsidR="0033771A" w:rsidRPr="0033771A">
              <w:rPr>
                <w:rFonts w:ascii="Arial" w:hAnsi="Arial" w:cs="Arial"/>
                <w:noProof/>
                <w:webHidden/>
                <w:sz w:val="20"/>
                <w:szCs w:val="20"/>
              </w:rPr>
              <w:fldChar w:fldCharType="end"/>
            </w:r>
          </w:hyperlink>
        </w:p>
        <w:p w14:paraId="69CFF662" w14:textId="3AECB163" w:rsidR="0033771A" w:rsidRPr="0033771A" w:rsidRDefault="007E4219" w:rsidP="0033771A">
          <w:pPr>
            <w:pStyle w:val="Spistreci1"/>
            <w:jc w:val="both"/>
            <w:rPr>
              <w:rFonts w:ascii="Arial" w:eastAsiaTheme="minorEastAsia" w:hAnsi="Arial" w:cs="Arial"/>
              <w:b w:val="0"/>
              <w:bCs w:val="0"/>
              <w:caps w:val="0"/>
              <w:noProof/>
              <w:sz w:val="20"/>
              <w:szCs w:val="20"/>
              <w:lang w:eastAsia="pl-PL"/>
            </w:rPr>
          </w:pPr>
          <w:hyperlink w:anchor="_Toc101255592" w:history="1">
            <w:r w:rsidR="0033771A" w:rsidRPr="0033771A">
              <w:rPr>
                <w:rStyle w:val="Hipercze"/>
                <w:rFonts w:ascii="Arial" w:hAnsi="Arial" w:cs="Arial"/>
                <w:noProof/>
                <w:sz w:val="20"/>
                <w:szCs w:val="20"/>
              </w:rPr>
              <w:t>16. Przedstawienie propozycji monitoringu oddziaływania planowanego przedsięwzięcia na etapie jego budowy i eksploatacji lub użytkowania,  w szczególności na formy ochrony przyrody, o których mowa w art. 6 ust. 1 ustawy z dnia 16 kwietnia 2004 r. o ochronie przyrody, w tym na cele i przedmiot ochrony obszaru Natura 2000, oraz ciągłość łączących je korytarzy ekologicznych, oraz informacje o dostępnych wynikach innego monitoringu, które mogą mieć znaczenie dla ustalenia obowiązków w tym zakresie</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_Toc101255592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218</w:t>
            </w:r>
            <w:r w:rsidR="0033771A" w:rsidRPr="0033771A">
              <w:rPr>
                <w:rFonts w:ascii="Arial" w:hAnsi="Arial" w:cs="Arial"/>
                <w:noProof/>
                <w:webHidden/>
                <w:sz w:val="20"/>
                <w:szCs w:val="20"/>
              </w:rPr>
              <w:fldChar w:fldCharType="end"/>
            </w:r>
          </w:hyperlink>
        </w:p>
        <w:p w14:paraId="6A2C0EA0" w14:textId="20792ADD"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93" w:history="1">
            <w:r w:rsidR="0033771A" w:rsidRPr="0033771A">
              <w:rPr>
                <w:rStyle w:val="Hipercze"/>
                <w:rFonts w:ascii="Arial" w:hAnsi="Arial" w:cs="Arial"/>
                <w:noProof/>
                <w:sz w:val="20"/>
                <w:szCs w:val="20"/>
              </w:rPr>
              <w:t>16.1. Etap budowy</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_Toc101255593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218</w:t>
            </w:r>
            <w:r w:rsidR="0033771A" w:rsidRPr="0033771A">
              <w:rPr>
                <w:rFonts w:ascii="Arial" w:hAnsi="Arial" w:cs="Arial"/>
                <w:noProof/>
                <w:webHidden/>
                <w:sz w:val="20"/>
                <w:szCs w:val="20"/>
              </w:rPr>
              <w:fldChar w:fldCharType="end"/>
            </w:r>
          </w:hyperlink>
        </w:p>
        <w:p w14:paraId="373A0816" w14:textId="1637551F" w:rsidR="0033771A" w:rsidRPr="0033771A" w:rsidRDefault="007E4219" w:rsidP="0033771A">
          <w:pPr>
            <w:pStyle w:val="Spistreci2"/>
            <w:tabs>
              <w:tab w:val="right" w:leader="dot" w:pos="9062"/>
            </w:tabs>
            <w:jc w:val="both"/>
            <w:rPr>
              <w:rFonts w:ascii="Arial" w:eastAsiaTheme="minorEastAsia" w:hAnsi="Arial" w:cs="Arial"/>
              <w:noProof/>
              <w:sz w:val="20"/>
              <w:szCs w:val="20"/>
              <w:lang w:eastAsia="pl-PL"/>
            </w:rPr>
          </w:pPr>
          <w:hyperlink w:anchor="_Toc101255594" w:history="1">
            <w:r w:rsidR="0033771A" w:rsidRPr="0033771A">
              <w:rPr>
                <w:rStyle w:val="Hipercze"/>
                <w:rFonts w:ascii="Arial" w:hAnsi="Arial" w:cs="Arial"/>
                <w:noProof/>
                <w:sz w:val="20"/>
                <w:szCs w:val="20"/>
              </w:rPr>
              <w:t>16.2. Etap eksploatacji</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_Toc101255594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220</w:t>
            </w:r>
            <w:r w:rsidR="0033771A" w:rsidRPr="0033771A">
              <w:rPr>
                <w:rFonts w:ascii="Arial" w:hAnsi="Arial" w:cs="Arial"/>
                <w:noProof/>
                <w:webHidden/>
                <w:sz w:val="20"/>
                <w:szCs w:val="20"/>
              </w:rPr>
              <w:fldChar w:fldCharType="end"/>
            </w:r>
          </w:hyperlink>
        </w:p>
        <w:p w14:paraId="4855066A" w14:textId="38B3451A" w:rsidR="0033771A" w:rsidRPr="0033771A" w:rsidRDefault="007E4219" w:rsidP="0033771A">
          <w:pPr>
            <w:pStyle w:val="Spistreci1"/>
            <w:jc w:val="both"/>
            <w:rPr>
              <w:rFonts w:ascii="Arial" w:eastAsiaTheme="minorEastAsia" w:hAnsi="Arial" w:cs="Arial"/>
              <w:b w:val="0"/>
              <w:bCs w:val="0"/>
              <w:caps w:val="0"/>
              <w:noProof/>
              <w:sz w:val="20"/>
              <w:szCs w:val="20"/>
              <w:lang w:eastAsia="pl-PL"/>
            </w:rPr>
          </w:pPr>
          <w:hyperlink w:anchor="_Toc101255595" w:history="1">
            <w:r w:rsidR="0033771A" w:rsidRPr="0033771A">
              <w:rPr>
                <w:rStyle w:val="Hipercze"/>
                <w:rFonts w:ascii="Arial" w:hAnsi="Arial" w:cs="Arial"/>
                <w:noProof/>
                <w:sz w:val="20"/>
                <w:szCs w:val="20"/>
              </w:rPr>
              <w:t>17. Wskazanie trudności wynikających z niedostatków techniki lub luk we współczesnej wiedzy, jakie napotkano, opracowując raport</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_Toc101255595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221</w:t>
            </w:r>
            <w:r w:rsidR="0033771A" w:rsidRPr="0033771A">
              <w:rPr>
                <w:rFonts w:ascii="Arial" w:hAnsi="Arial" w:cs="Arial"/>
                <w:noProof/>
                <w:webHidden/>
                <w:sz w:val="20"/>
                <w:szCs w:val="20"/>
              </w:rPr>
              <w:fldChar w:fldCharType="end"/>
            </w:r>
          </w:hyperlink>
        </w:p>
        <w:p w14:paraId="00E3E2DC" w14:textId="44DD81D7" w:rsidR="0033771A" w:rsidRPr="0033771A" w:rsidRDefault="007E4219" w:rsidP="0033771A">
          <w:pPr>
            <w:pStyle w:val="Spistreci1"/>
            <w:jc w:val="both"/>
            <w:rPr>
              <w:rFonts w:ascii="Arial" w:eastAsiaTheme="minorEastAsia" w:hAnsi="Arial" w:cs="Arial"/>
              <w:b w:val="0"/>
              <w:bCs w:val="0"/>
              <w:caps w:val="0"/>
              <w:noProof/>
              <w:sz w:val="20"/>
              <w:szCs w:val="20"/>
              <w:lang w:eastAsia="pl-PL"/>
            </w:rPr>
          </w:pPr>
          <w:hyperlink w:anchor="_Toc101255596" w:history="1">
            <w:r w:rsidR="0033771A" w:rsidRPr="0033771A">
              <w:rPr>
                <w:rStyle w:val="Hipercze"/>
                <w:rFonts w:ascii="Arial" w:hAnsi="Arial" w:cs="Arial"/>
                <w:noProof/>
                <w:sz w:val="20"/>
                <w:szCs w:val="20"/>
              </w:rPr>
              <w:t>18. Streszczenie w języku niespecjalistycznym informacji zawartych w raporcie,  w odniesieniu do każdego elementu raportu</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_Toc101255596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221</w:t>
            </w:r>
            <w:r w:rsidR="0033771A" w:rsidRPr="0033771A">
              <w:rPr>
                <w:rFonts w:ascii="Arial" w:hAnsi="Arial" w:cs="Arial"/>
                <w:noProof/>
                <w:webHidden/>
                <w:sz w:val="20"/>
                <w:szCs w:val="20"/>
              </w:rPr>
              <w:fldChar w:fldCharType="end"/>
            </w:r>
          </w:hyperlink>
        </w:p>
        <w:p w14:paraId="4182B6F0" w14:textId="04296C7F" w:rsidR="0033771A" w:rsidRPr="0033771A" w:rsidRDefault="007E4219" w:rsidP="0033771A">
          <w:pPr>
            <w:pStyle w:val="Spistreci1"/>
            <w:jc w:val="both"/>
            <w:rPr>
              <w:rFonts w:ascii="Arial" w:eastAsiaTheme="minorEastAsia" w:hAnsi="Arial" w:cs="Arial"/>
              <w:b w:val="0"/>
              <w:bCs w:val="0"/>
              <w:caps w:val="0"/>
              <w:noProof/>
              <w:sz w:val="20"/>
              <w:szCs w:val="20"/>
              <w:lang w:eastAsia="pl-PL"/>
            </w:rPr>
          </w:pPr>
          <w:hyperlink w:anchor="_Toc101255597" w:history="1">
            <w:r w:rsidR="0033771A" w:rsidRPr="0033771A">
              <w:rPr>
                <w:rStyle w:val="Hipercze"/>
                <w:rFonts w:ascii="Arial" w:hAnsi="Arial" w:cs="Arial"/>
                <w:noProof/>
                <w:sz w:val="20"/>
                <w:szCs w:val="20"/>
              </w:rPr>
              <w:t>19. Załączniki</w:t>
            </w:r>
            <w:r w:rsidR="0033771A" w:rsidRPr="0033771A">
              <w:rPr>
                <w:rFonts w:ascii="Arial" w:hAnsi="Arial" w:cs="Arial"/>
                <w:noProof/>
                <w:webHidden/>
                <w:sz w:val="20"/>
                <w:szCs w:val="20"/>
              </w:rPr>
              <w:tab/>
            </w:r>
            <w:r w:rsidR="0033771A" w:rsidRPr="0033771A">
              <w:rPr>
                <w:rFonts w:ascii="Arial" w:hAnsi="Arial" w:cs="Arial"/>
                <w:noProof/>
                <w:webHidden/>
                <w:sz w:val="20"/>
                <w:szCs w:val="20"/>
              </w:rPr>
              <w:fldChar w:fldCharType="begin"/>
            </w:r>
            <w:r w:rsidR="0033771A" w:rsidRPr="0033771A">
              <w:rPr>
                <w:rFonts w:ascii="Arial" w:hAnsi="Arial" w:cs="Arial"/>
                <w:noProof/>
                <w:webHidden/>
                <w:sz w:val="20"/>
                <w:szCs w:val="20"/>
              </w:rPr>
              <w:instrText xml:space="preserve"> PAGEREF _Toc101255597 \h </w:instrText>
            </w:r>
            <w:r w:rsidR="0033771A" w:rsidRPr="0033771A">
              <w:rPr>
                <w:rFonts w:ascii="Arial" w:hAnsi="Arial" w:cs="Arial"/>
                <w:noProof/>
                <w:webHidden/>
                <w:sz w:val="20"/>
                <w:szCs w:val="20"/>
              </w:rPr>
            </w:r>
            <w:r w:rsidR="0033771A" w:rsidRPr="0033771A">
              <w:rPr>
                <w:rFonts w:ascii="Arial" w:hAnsi="Arial" w:cs="Arial"/>
                <w:noProof/>
                <w:webHidden/>
                <w:sz w:val="20"/>
                <w:szCs w:val="20"/>
              </w:rPr>
              <w:fldChar w:fldCharType="separate"/>
            </w:r>
            <w:r>
              <w:rPr>
                <w:rFonts w:ascii="Arial" w:hAnsi="Arial" w:cs="Arial"/>
                <w:noProof/>
                <w:webHidden/>
                <w:sz w:val="20"/>
                <w:szCs w:val="20"/>
              </w:rPr>
              <w:t>221</w:t>
            </w:r>
            <w:r w:rsidR="0033771A" w:rsidRPr="0033771A">
              <w:rPr>
                <w:rFonts w:ascii="Arial" w:hAnsi="Arial" w:cs="Arial"/>
                <w:noProof/>
                <w:webHidden/>
                <w:sz w:val="20"/>
                <w:szCs w:val="20"/>
              </w:rPr>
              <w:fldChar w:fldCharType="end"/>
            </w:r>
          </w:hyperlink>
        </w:p>
        <w:p w14:paraId="00000122" w14:textId="4EB0E4B0" w:rsidR="001638C8" w:rsidRPr="00D6219B" w:rsidRDefault="00EE4084" w:rsidP="0033771A">
          <w:pPr>
            <w:rPr>
              <w:rFonts w:cs="Arial"/>
              <w:sz w:val="20"/>
              <w:szCs w:val="20"/>
            </w:rPr>
          </w:pPr>
          <w:r w:rsidRPr="0033771A">
            <w:rPr>
              <w:rFonts w:cs="Arial"/>
              <w:sz w:val="20"/>
              <w:szCs w:val="20"/>
            </w:rPr>
            <w:fldChar w:fldCharType="end"/>
          </w:r>
        </w:p>
      </w:sdtContent>
    </w:sdt>
    <w:bookmarkStart w:id="1" w:name="_heading=h.30j0zll" w:colFirst="0" w:colLast="0"/>
    <w:bookmarkEnd w:id="1"/>
    <w:p w14:paraId="00000124" w14:textId="34F7881C" w:rsidR="001638C8" w:rsidRPr="00D6219B" w:rsidRDefault="007E4219">
      <w:pPr>
        <w:pBdr>
          <w:top w:val="nil"/>
          <w:left w:val="nil"/>
          <w:bottom w:val="nil"/>
          <w:right w:val="nil"/>
          <w:between w:val="nil"/>
        </w:pBdr>
        <w:tabs>
          <w:tab w:val="right" w:pos="9062"/>
        </w:tabs>
        <w:rPr>
          <w:rFonts w:eastAsia="Arial" w:cs="Arial"/>
          <w:color w:val="000000"/>
          <w:sz w:val="20"/>
          <w:szCs w:val="20"/>
        </w:rPr>
      </w:pPr>
      <w:sdt>
        <w:sdtPr>
          <w:tag w:val="goog_rdk_0"/>
          <w:id w:val="-1399744249"/>
        </w:sdtPr>
        <w:sdtEndPr/>
        <w:sdtContent/>
      </w:sdt>
    </w:p>
    <w:p w14:paraId="1E511C7B" w14:textId="77777777" w:rsidR="00823F57" w:rsidRPr="00D6219B" w:rsidRDefault="00823F57">
      <w:pPr>
        <w:rPr>
          <w:rFonts w:eastAsiaTheme="minorHAnsi"/>
          <w:b/>
          <w:bCs/>
          <w:kern w:val="32"/>
          <w:szCs w:val="32"/>
          <w:u w:val="single"/>
          <w:lang w:eastAsia="ar-SA"/>
        </w:rPr>
      </w:pPr>
      <w:bookmarkStart w:id="2" w:name="_Toc85091227"/>
      <w:r w:rsidRPr="00D6219B">
        <w:br w:type="page"/>
      </w:r>
    </w:p>
    <w:p w14:paraId="0000014C" w14:textId="233AB57C" w:rsidR="001638C8" w:rsidRPr="00D6219B" w:rsidRDefault="00EE4084">
      <w:pPr>
        <w:pStyle w:val="Nagwek1"/>
      </w:pPr>
      <w:bookmarkStart w:id="3" w:name="_Toc101255495"/>
      <w:r w:rsidRPr="00D6219B">
        <w:lastRenderedPageBreak/>
        <w:t>1.  Wprowadzenie</w:t>
      </w:r>
      <w:bookmarkEnd w:id="2"/>
      <w:bookmarkEnd w:id="3"/>
    </w:p>
    <w:p w14:paraId="0000014D" w14:textId="77777777" w:rsidR="001638C8" w:rsidRPr="001A3C1C" w:rsidRDefault="00EE4084" w:rsidP="001A3C1C">
      <w:pPr>
        <w:pStyle w:val="Nagwek2"/>
      </w:pPr>
      <w:bookmarkStart w:id="4" w:name="_Toc85091228"/>
      <w:bookmarkStart w:id="5" w:name="_Toc101255496"/>
      <w:r w:rsidRPr="001A3C1C">
        <w:t>1.1. Przedmiot opracowania</w:t>
      </w:r>
      <w:bookmarkEnd w:id="4"/>
      <w:bookmarkEnd w:id="5"/>
    </w:p>
    <w:p w14:paraId="0000014E" w14:textId="2257DD0E" w:rsidR="001638C8" w:rsidRPr="00600107" w:rsidRDefault="00EE4084">
      <w:pPr>
        <w:rPr>
          <w:color w:val="000000"/>
        </w:rPr>
      </w:pPr>
      <w:bookmarkStart w:id="6" w:name="_heading=h.2et92p0" w:colFirst="0" w:colLast="0"/>
      <w:bookmarkEnd w:id="6"/>
      <w:r w:rsidRPr="001A3C1C">
        <w:t xml:space="preserve">Na podstawie ustawy z dnia 3 października 2008 r. o udostępnianiu informacji o środowisku </w:t>
      </w:r>
      <w:r w:rsidRPr="001A3C1C">
        <w:br/>
        <w:t>i jego ochronie, udziale społeczeństwa w ochronie środowiska oraz o ocenach oddziaływania na środowisko (t.j. Dz.U. z 2021 r. poz. 2</w:t>
      </w:r>
      <w:r w:rsidR="00D6219B" w:rsidRPr="001A3C1C">
        <w:t>373</w:t>
      </w:r>
      <w:r w:rsidRPr="001A3C1C">
        <w:t xml:space="preserve"> ze zm.) niniejsze opracowanie stanowi raport </w:t>
      </w:r>
      <w:r w:rsidRPr="001A3C1C">
        <w:br/>
        <w:t xml:space="preserve">o oddziaływaniu na </w:t>
      </w:r>
      <w:r w:rsidRPr="00600107">
        <w:t xml:space="preserve">środowisko dla inwestycji polegającej na </w:t>
      </w:r>
      <w:r w:rsidR="00600107" w:rsidRPr="00600107">
        <w:t>budowie zakładu produkcyjnego</w:t>
      </w:r>
      <w:r w:rsidRPr="00600107">
        <w:rPr>
          <w:color w:val="000000"/>
        </w:rPr>
        <w:t xml:space="preserve">. </w:t>
      </w:r>
    </w:p>
    <w:p w14:paraId="0000014F" w14:textId="31D34B06" w:rsidR="001638C8" w:rsidRPr="00600107" w:rsidRDefault="00EE4084">
      <w:bookmarkStart w:id="7" w:name="_heading=h.tyjcwt" w:colFirst="0" w:colLast="0"/>
      <w:bookmarkEnd w:id="7"/>
      <w:r w:rsidRPr="00600107">
        <w:t xml:space="preserve">Zakład zlokalizowany </w:t>
      </w:r>
      <w:r w:rsidR="00600107" w:rsidRPr="00600107">
        <w:t>będzie</w:t>
      </w:r>
      <w:r w:rsidRPr="00600107">
        <w:t xml:space="preserve"> na działkach o nr ewid. </w:t>
      </w:r>
      <w:r w:rsidR="001A3C1C" w:rsidRPr="00600107">
        <w:t>104, 105</w:t>
      </w:r>
      <w:r w:rsidR="00266CC4">
        <w:t xml:space="preserve"> </w:t>
      </w:r>
      <w:r w:rsidR="001A3C1C" w:rsidRPr="00600107">
        <w:t>obręb Olecko 1 gmina Olecko</w:t>
      </w:r>
      <w:r w:rsidRPr="00600107">
        <w:t>.</w:t>
      </w:r>
    </w:p>
    <w:p w14:paraId="00000150" w14:textId="77777777" w:rsidR="001638C8" w:rsidRPr="00600107" w:rsidRDefault="00EE4084">
      <w:r w:rsidRPr="00600107">
        <w:t>Raport planowanego przedsięwzięcia została wykonana w oparciu o materiały źródłowe oraz materiały dostarczone przez Inwestora.</w:t>
      </w:r>
    </w:p>
    <w:p w14:paraId="00000151" w14:textId="77777777" w:rsidR="001638C8" w:rsidRPr="00600107" w:rsidRDefault="00EE4084">
      <w:pPr>
        <w:pBdr>
          <w:top w:val="nil"/>
          <w:left w:val="nil"/>
          <w:bottom w:val="nil"/>
          <w:right w:val="nil"/>
          <w:between w:val="nil"/>
        </w:pBdr>
        <w:rPr>
          <w:rFonts w:eastAsia="Arial" w:cs="Arial"/>
          <w:color w:val="000000"/>
          <w:szCs w:val="22"/>
        </w:rPr>
      </w:pPr>
      <w:r w:rsidRPr="00600107">
        <w:rPr>
          <w:rFonts w:eastAsia="Arial" w:cs="Arial"/>
          <w:color w:val="000000"/>
          <w:szCs w:val="22"/>
        </w:rPr>
        <w:t>Inwestor oświadcza, iż nie zataił żadnych informacji ani istotnych faktów niezbędnych dla kompleksowej oceny środowiskowej projektu, a wszelkie przekazane przez niego dane i informacje, o których mowa w niniejszym opracowaniu są zgodne z prawdą. Ponadto, Inwestor oświadcza, że ponosi pełną odpowiedzialność za przekazane informacje oraz dokumenty, o których mowa powyżej i zwalnia EKO-PROJEKT od odpowiedzialności w powyższym zakresie.</w:t>
      </w:r>
    </w:p>
    <w:p w14:paraId="00000152" w14:textId="77777777" w:rsidR="001638C8" w:rsidRPr="00600107" w:rsidRDefault="00EE4084" w:rsidP="001A3C1C">
      <w:pPr>
        <w:pStyle w:val="Nagwek2"/>
      </w:pPr>
      <w:bookmarkStart w:id="8" w:name="_Toc85091229"/>
      <w:bookmarkStart w:id="9" w:name="_Toc101255497"/>
      <w:r w:rsidRPr="00600107">
        <w:t>1.2. Cel i zakres oceny</w:t>
      </w:r>
      <w:bookmarkEnd w:id="8"/>
      <w:bookmarkEnd w:id="9"/>
    </w:p>
    <w:p w14:paraId="00000153" w14:textId="50A68001" w:rsidR="001638C8" w:rsidRPr="00600107" w:rsidRDefault="00EE4084">
      <w:pPr>
        <w:rPr>
          <w:color w:val="000000"/>
        </w:rPr>
      </w:pPr>
      <w:bookmarkStart w:id="10" w:name="_heading=h.1t3h5sf" w:colFirst="0" w:colLast="0"/>
      <w:bookmarkEnd w:id="10"/>
      <w:r w:rsidRPr="00600107">
        <w:t xml:space="preserve">Celem niniejszego opracowania jest opis oraz ocena oddziaływania na środowisko przedsięwzięcia polegającego na </w:t>
      </w:r>
      <w:r w:rsidR="00600107" w:rsidRPr="00600107">
        <w:t>budowie zakładu produkcyjnego</w:t>
      </w:r>
      <w:r w:rsidRPr="00600107">
        <w:rPr>
          <w:color w:val="000000"/>
        </w:rPr>
        <w:t>.</w:t>
      </w:r>
    </w:p>
    <w:p w14:paraId="00000155" w14:textId="77777777" w:rsidR="001638C8" w:rsidRPr="001A3C1C" w:rsidRDefault="00EE4084">
      <w:pPr>
        <w:pBdr>
          <w:top w:val="nil"/>
          <w:left w:val="nil"/>
          <w:bottom w:val="nil"/>
          <w:right w:val="nil"/>
          <w:between w:val="nil"/>
        </w:pBdr>
        <w:rPr>
          <w:rFonts w:eastAsia="Arial" w:cs="Arial"/>
          <w:color w:val="000000"/>
          <w:szCs w:val="22"/>
        </w:rPr>
      </w:pPr>
      <w:r w:rsidRPr="001A3C1C">
        <w:rPr>
          <w:rFonts w:eastAsia="Arial" w:cs="Arial"/>
          <w:color w:val="000000"/>
          <w:szCs w:val="22"/>
        </w:rPr>
        <w:t xml:space="preserve">Wykonanie raportu planowanej inwestycji na obecnym etapie jest jednym </w:t>
      </w:r>
      <w:r w:rsidRPr="001A3C1C">
        <w:rPr>
          <w:rFonts w:eastAsia="Arial" w:cs="Arial"/>
          <w:color w:val="000000"/>
          <w:szCs w:val="22"/>
        </w:rPr>
        <w:br/>
        <w:t xml:space="preserve">z warunków koniecznych do wydania decyzji o środowiskowych uwarunkowaniach z uwagi na zakwalifikowanie przedmiotowego obiektu do przedsięwzięć mogących zawsze znacząco oddziaływać na środowisko, dla których obowiązek opracowania raportu o oddziaływaniu przedsięwzięcia na środowisko ma charakter obligatoryjny. </w:t>
      </w:r>
    </w:p>
    <w:p w14:paraId="00000156" w14:textId="1EEA00C9" w:rsidR="001638C8" w:rsidRPr="001A3C1C" w:rsidRDefault="00EE4084">
      <w:pPr>
        <w:rPr>
          <w:color w:val="000000"/>
        </w:rPr>
      </w:pPr>
      <w:r w:rsidRPr="001A3C1C">
        <w:rPr>
          <w:color w:val="000000"/>
        </w:rPr>
        <w:t xml:space="preserve">Zgodnie z Rozporządzeniem Rady Ministrów z dnia 9 listopada 2010 r. w sprawie przedsięwzięć mogących znacząco oddziaływać na środowisko (t.j. Dz. U. z 2016 r. poz. 71) przedmiotowa inwestycja zalicza się do przedsięwzięć mogących </w:t>
      </w:r>
      <w:r w:rsidR="005B25D9">
        <w:rPr>
          <w:color w:val="000000"/>
        </w:rPr>
        <w:t>zawsze</w:t>
      </w:r>
      <w:r w:rsidRPr="001A3C1C">
        <w:rPr>
          <w:color w:val="000000"/>
        </w:rPr>
        <w:t xml:space="preserve"> znacząco oddziaływać na środowisko, wymienionych w §2 ust. 1:</w:t>
      </w:r>
    </w:p>
    <w:p w14:paraId="28CE7C46" w14:textId="4E5B067C" w:rsidR="005B25D9" w:rsidRPr="005B25D9" w:rsidRDefault="005B25D9" w:rsidP="005B25D9">
      <w:pPr>
        <w:pStyle w:val="Akapitzlist"/>
        <w:numPr>
          <w:ilvl w:val="0"/>
          <w:numId w:val="96"/>
        </w:numPr>
        <w:rPr>
          <w:rFonts w:eastAsia="Arial" w:cs="Arial"/>
          <w:color w:val="000000"/>
          <w:szCs w:val="22"/>
        </w:rPr>
      </w:pPr>
      <w:r>
        <w:rPr>
          <w:rFonts w:eastAsia="Arial" w:cs="Arial"/>
          <w:color w:val="000000"/>
          <w:szCs w:val="22"/>
        </w:rPr>
        <w:t xml:space="preserve">pkt </w:t>
      </w:r>
      <w:r w:rsidRPr="005B25D9">
        <w:rPr>
          <w:rFonts w:eastAsia="Arial" w:cs="Arial"/>
          <w:color w:val="000000"/>
          <w:szCs w:val="22"/>
        </w:rPr>
        <w:t>14) instalacje do powierzchniowej obróbki substancji, przedmiotów lub produktów z zastosowaniem rozpuszczalników</w:t>
      </w:r>
      <w:r>
        <w:rPr>
          <w:rFonts w:eastAsia="Arial" w:cs="Arial"/>
          <w:color w:val="000000"/>
          <w:szCs w:val="22"/>
        </w:rPr>
        <w:t xml:space="preserve"> </w:t>
      </w:r>
      <w:r w:rsidRPr="005B25D9">
        <w:rPr>
          <w:rFonts w:eastAsia="Arial" w:cs="Arial"/>
          <w:color w:val="000000"/>
          <w:szCs w:val="22"/>
        </w:rPr>
        <w:t>organicznych, z wyłączeniem zmian tych instalacji polegających na wprowadzeniu do ciągu technologicznego kontenerowych urządzeń odzysku rozpuszczalników</w:t>
      </w:r>
    </w:p>
    <w:p w14:paraId="2F48FF7B" w14:textId="5E912E04" w:rsidR="005B25D9" w:rsidRDefault="006C15A1" w:rsidP="009728F5">
      <w:pPr>
        <w:pStyle w:val="Akapitzlist"/>
        <w:numPr>
          <w:ilvl w:val="0"/>
          <w:numId w:val="96"/>
        </w:numPr>
        <w:rPr>
          <w:rFonts w:eastAsia="Arial" w:cs="Arial"/>
          <w:color w:val="000000"/>
          <w:szCs w:val="22"/>
        </w:rPr>
      </w:pPr>
      <w:r>
        <w:rPr>
          <w:rFonts w:eastAsia="Arial" w:cs="Arial"/>
          <w:color w:val="000000"/>
          <w:szCs w:val="22"/>
        </w:rPr>
        <w:t xml:space="preserve">pkt </w:t>
      </w:r>
      <w:r w:rsidRPr="006C15A1">
        <w:rPr>
          <w:rFonts w:eastAsia="Arial" w:cs="Arial"/>
          <w:color w:val="000000"/>
          <w:szCs w:val="22"/>
        </w:rPr>
        <w:t>41) instalacje do przetwarzania w rozumieniu art. 3 ust. 1 pkt 21 ustawy z dnia 14 grudnia 2012 r. o odpadach (Dz. U.</w:t>
      </w:r>
      <w:r>
        <w:rPr>
          <w:rFonts w:eastAsia="Arial" w:cs="Arial"/>
          <w:color w:val="000000"/>
          <w:szCs w:val="22"/>
        </w:rPr>
        <w:t xml:space="preserve"> </w:t>
      </w:r>
      <w:r w:rsidRPr="006C15A1">
        <w:rPr>
          <w:rFonts w:eastAsia="Arial" w:cs="Arial"/>
          <w:color w:val="000000"/>
          <w:szCs w:val="22"/>
        </w:rPr>
        <w:t>z 2019 r. poz. 701, 730, 1403 i 1579) odpadów niebezpiecznych, w tym składowiska odpadów niebezpiecznych oraz</w:t>
      </w:r>
      <w:r>
        <w:rPr>
          <w:rFonts w:eastAsia="Arial" w:cs="Arial"/>
          <w:color w:val="000000"/>
          <w:szCs w:val="22"/>
        </w:rPr>
        <w:t xml:space="preserve"> </w:t>
      </w:r>
      <w:r w:rsidRPr="006C15A1">
        <w:rPr>
          <w:rFonts w:eastAsia="Arial" w:cs="Arial"/>
          <w:color w:val="000000"/>
          <w:szCs w:val="22"/>
        </w:rPr>
        <w:t>miejsca retencji powierzchniowej odpadów niebezpiecznych</w:t>
      </w:r>
    </w:p>
    <w:p w14:paraId="029F3D4D" w14:textId="707B1A89" w:rsidR="005B25D9" w:rsidRPr="005B25D9" w:rsidRDefault="005B25D9" w:rsidP="005B25D9">
      <w:pPr>
        <w:pStyle w:val="Akapitzlist"/>
        <w:numPr>
          <w:ilvl w:val="0"/>
          <w:numId w:val="96"/>
        </w:numPr>
        <w:rPr>
          <w:rFonts w:eastAsia="Arial" w:cs="Arial"/>
          <w:color w:val="000000"/>
          <w:szCs w:val="22"/>
        </w:rPr>
      </w:pPr>
      <w:r>
        <w:rPr>
          <w:rFonts w:eastAsia="Arial" w:cs="Arial"/>
          <w:color w:val="000000"/>
          <w:szCs w:val="22"/>
        </w:rPr>
        <w:lastRenderedPageBreak/>
        <w:t xml:space="preserve">pkt </w:t>
      </w:r>
      <w:r w:rsidRPr="005B25D9">
        <w:rPr>
          <w:rFonts w:eastAsia="Arial" w:cs="Arial"/>
          <w:color w:val="000000"/>
          <w:szCs w:val="22"/>
        </w:rPr>
        <w:t>47) instalacje do przetwarzania w rozumieniu art. 3 ust. 1 pkt 21 ustawy z dnia 14 grudnia 2012 r. o odpadach odpadów</w:t>
      </w:r>
      <w:r>
        <w:rPr>
          <w:rFonts w:eastAsia="Arial" w:cs="Arial"/>
          <w:color w:val="000000"/>
          <w:szCs w:val="22"/>
        </w:rPr>
        <w:t xml:space="preserve"> </w:t>
      </w:r>
      <w:r w:rsidRPr="005B25D9">
        <w:rPr>
          <w:rFonts w:eastAsia="Arial" w:cs="Arial"/>
          <w:color w:val="000000"/>
          <w:szCs w:val="22"/>
        </w:rPr>
        <w:t>inne niż wymienione w pkt 41 i 46, w tym składowiska odpadów inne niż wymienione w pkt 41, mogące przyjmować</w:t>
      </w:r>
      <w:r>
        <w:rPr>
          <w:rFonts w:eastAsia="Arial" w:cs="Arial"/>
          <w:color w:val="000000"/>
          <w:szCs w:val="22"/>
        </w:rPr>
        <w:t xml:space="preserve"> </w:t>
      </w:r>
      <w:r w:rsidRPr="005B25D9">
        <w:rPr>
          <w:rFonts w:eastAsia="Arial" w:cs="Arial"/>
          <w:color w:val="000000"/>
          <w:szCs w:val="22"/>
        </w:rPr>
        <w:t>odpady w ilości nie mniejszej niż 10 t na dobę lub o całkowitej pojemności nie mniejszej niż 25 000 t, z wyłączeniem</w:t>
      </w:r>
      <w:r>
        <w:rPr>
          <w:rFonts w:eastAsia="Arial" w:cs="Arial"/>
          <w:color w:val="000000"/>
          <w:szCs w:val="22"/>
        </w:rPr>
        <w:t xml:space="preserve"> </w:t>
      </w:r>
      <w:r w:rsidRPr="005B25D9">
        <w:rPr>
          <w:rFonts w:eastAsia="Arial" w:cs="Arial"/>
          <w:color w:val="000000"/>
          <w:szCs w:val="22"/>
        </w:rPr>
        <w:t>instalacji do wytwarzania biogazu rolniczego w rozumieniu art. 2 pkt 2 ustawy z dnia 20 lutego 2015 r. o odnawialnych źródłach energii (Dz. U. z 2018 r. poz. 2389, z późn. zm.4));</w:t>
      </w:r>
    </w:p>
    <w:p w14:paraId="0A34757E" w14:textId="12764712" w:rsidR="006C15A1" w:rsidRPr="005B25D9" w:rsidRDefault="00EE4084" w:rsidP="005B25D9">
      <w:pPr>
        <w:rPr>
          <w:rFonts w:eastAsia="Arial" w:cs="Arial"/>
          <w:color w:val="000000"/>
          <w:szCs w:val="22"/>
        </w:rPr>
      </w:pPr>
      <w:r w:rsidRPr="005B25D9">
        <w:rPr>
          <w:color w:val="000000"/>
        </w:rPr>
        <w:t xml:space="preserve">oraz </w:t>
      </w:r>
      <w:r w:rsidR="005B25D9">
        <w:rPr>
          <w:color w:val="000000"/>
        </w:rPr>
        <w:t xml:space="preserve">potencjalnie znacząco oddziaływać na środowisko wymienionych </w:t>
      </w:r>
      <w:r w:rsidRPr="005B25D9">
        <w:rPr>
          <w:color w:val="000000"/>
        </w:rPr>
        <w:t>w §3 ust. 1:</w:t>
      </w:r>
    </w:p>
    <w:p w14:paraId="0000015B" w14:textId="11718D8F" w:rsidR="001638C8" w:rsidRPr="006C15A1" w:rsidRDefault="00EE4084" w:rsidP="009728F5">
      <w:pPr>
        <w:pStyle w:val="Akapitzlist"/>
        <w:numPr>
          <w:ilvl w:val="0"/>
          <w:numId w:val="96"/>
        </w:numPr>
        <w:rPr>
          <w:rFonts w:eastAsia="Arial" w:cs="Arial"/>
          <w:color w:val="000000"/>
          <w:szCs w:val="22"/>
        </w:rPr>
      </w:pPr>
      <w:r w:rsidRPr="006C15A1">
        <w:rPr>
          <w:rFonts w:eastAsia="Arial" w:cs="Arial"/>
          <w:color w:val="000000"/>
          <w:szCs w:val="22"/>
        </w:rPr>
        <w:t>pkt 52</w:t>
      </w:r>
      <w:r w:rsidR="00402BD5">
        <w:rPr>
          <w:rFonts w:eastAsia="Arial" w:cs="Arial"/>
          <w:color w:val="000000"/>
          <w:szCs w:val="22"/>
        </w:rPr>
        <w:t>)</w:t>
      </w:r>
      <w:r w:rsidRPr="006C15A1">
        <w:rPr>
          <w:rFonts w:eastAsia="Arial" w:cs="Arial"/>
          <w:color w:val="000000"/>
          <w:szCs w:val="22"/>
        </w:rPr>
        <w:t xml:space="preserve"> - zabudowa przemysłowa, w tym zabudowa systemami fotowoltaicznymi, lub magazynowa, wraz z towarzyszącą jej infrastrukturą, o powierzchni zabudowy nie mniejszej niż 1 ha - przy czym przez powierzchnię zabudowy rozumie się powierzchnię terenu zajętą przez obiekty budowlane oraz pozostałą powierzchnię przeznaczoną do przekształcenia w wyniku realizacji przedsięwzięcia.</w:t>
      </w:r>
    </w:p>
    <w:p w14:paraId="0000015C" w14:textId="32C5A4D1" w:rsidR="001638C8" w:rsidRPr="001A3C1C" w:rsidRDefault="00EE4084">
      <w:pPr>
        <w:widowControl w:val="0"/>
        <w:pBdr>
          <w:top w:val="nil"/>
          <w:left w:val="nil"/>
          <w:bottom w:val="nil"/>
          <w:right w:val="nil"/>
          <w:between w:val="nil"/>
        </w:pBdr>
        <w:rPr>
          <w:rFonts w:eastAsia="Arial" w:cs="Arial"/>
          <w:color w:val="000000"/>
          <w:szCs w:val="22"/>
        </w:rPr>
      </w:pPr>
      <w:r w:rsidRPr="001A3C1C">
        <w:rPr>
          <w:rFonts w:eastAsia="Arial" w:cs="Arial"/>
          <w:color w:val="000000"/>
          <w:szCs w:val="22"/>
        </w:rPr>
        <w:t>Zakres raportu zawiera informacje, o których mowa w ustawie z dnia 3 października 2008 r. o udostępnianiu informacji o środowisku i jego ochronie, udziale społeczeństwa w ochronie środowiska oraz o ocenach oddziaływania na środowisko (t.j. Dz.U. z 2021 r. poz. 2</w:t>
      </w:r>
      <w:r w:rsidR="001A3C1C">
        <w:rPr>
          <w:rFonts w:eastAsia="Arial" w:cs="Arial"/>
          <w:color w:val="000000"/>
          <w:szCs w:val="22"/>
        </w:rPr>
        <w:t>373</w:t>
      </w:r>
      <w:r w:rsidRPr="001A3C1C">
        <w:rPr>
          <w:rFonts w:eastAsia="Arial" w:cs="Arial"/>
          <w:color w:val="000000"/>
          <w:szCs w:val="22"/>
        </w:rPr>
        <w:t xml:space="preserve"> ze zm.). </w:t>
      </w:r>
    </w:p>
    <w:p w14:paraId="0000015D" w14:textId="77777777" w:rsidR="001638C8" w:rsidRPr="001A3C1C" w:rsidRDefault="00EE4084" w:rsidP="001A3C1C">
      <w:pPr>
        <w:pStyle w:val="Nagwek2"/>
      </w:pPr>
      <w:bookmarkStart w:id="11" w:name="_Toc85091230"/>
      <w:bookmarkStart w:id="12" w:name="_Toc101255498"/>
      <w:r w:rsidRPr="001A3C1C">
        <w:t>1.3. Zagadnienia formalno – prawne</w:t>
      </w:r>
      <w:bookmarkEnd w:id="11"/>
      <w:bookmarkEnd w:id="12"/>
    </w:p>
    <w:p w14:paraId="0000015E" w14:textId="151E347E" w:rsidR="001638C8" w:rsidRPr="001A3C1C" w:rsidRDefault="00EE4084">
      <w:r w:rsidRPr="001A3C1C">
        <w:t xml:space="preserve">Zgodnie z art. 75 ust. 1 pkt 1 f) ustawy z dnia 3 października 2008 r. o udostępnianiu informacji o środowisku i jego ochronie, udziale społeczeństwa w ochronie środowiska oraz </w:t>
      </w:r>
      <w:r w:rsidRPr="001A3C1C">
        <w:br/>
        <w:t>o ocenach oddziaływania na środowisko (tj. Dz. U. z 2021 r., poz. 2</w:t>
      </w:r>
      <w:r w:rsidR="001A3C1C" w:rsidRPr="001A3C1C">
        <w:t>373</w:t>
      </w:r>
      <w:r w:rsidRPr="001A3C1C">
        <w:t xml:space="preserve">) organem właściwym do wydania decyzji o środowiskowych uwarunkowaniach jest Prezydent </w:t>
      </w:r>
      <w:r w:rsidR="001A3C1C" w:rsidRPr="001A3C1C">
        <w:t>Olecka</w:t>
      </w:r>
      <w:r w:rsidRPr="001A3C1C">
        <w:t>.</w:t>
      </w:r>
    </w:p>
    <w:p w14:paraId="0000015F" w14:textId="77777777" w:rsidR="001638C8" w:rsidRPr="001A3C1C" w:rsidRDefault="00EE4084" w:rsidP="001A3C1C">
      <w:pPr>
        <w:pStyle w:val="Nagwek2"/>
      </w:pPr>
      <w:bookmarkStart w:id="13" w:name="_Toc85091231"/>
      <w:bookmarkStart w:id="14" w:name="_Toc101255499"/>
      <w:r w:rsidRPr="001A3C1C">
        <w:t>1.4. Podstawa prawna</w:t>
      </w:r>
      <w:bookmarkEnd w:id="13"/>
      <w:bookmarkEnd w:id="14"/>
    </w:p>
    <w:p w14:paraId="00000160" w14:textId="77777777" w:rsidR="001638C8" w:rsidRPr="001A3C1C" w:rsidRDefault="00EE4084">
      <w:pPr>
        <w:tabs>
          <w:tab w:val="left" w:pos="0"/>
        </w:tabs>
      </w:pPr>
      <w:r w:rsidRPr="001A3C1C">
        <w:t xml:space="preserve">Opracowywanie sporządzono w oparciu o następujące akty prawne z zachowaniem spełnienia wymagań w nich zawartych: </w:t>
      </w:r>
    </w:p>
    <w:p w14:paraId="00000161" w14:textId="5044F7A1" w:rsidR="001638C8" w:rsidRPr="001A3C1C" w:rsidRDefault="00EE4084" w:rsidP="009728F5">
      <w:pPr>
        <w:numPr>
          <w:ilvl w:val="0"/>
          <w:numId w:val="70"/>
        </w:numPr>
        <w:ind w:left="1077" w:hanging="357"/>
        <w:rPr>
          <w:i/>
        </w:rPr>
      </w:pPr>
      <w:r w:rsidRPr="001A3C1C">
        <w:rPr>
          <w:i/>
        </w:rPr>
        <w:t>Ustawa o odpadach z dnia 14 grudnia 2012 roku (t.j. Dz. U. z 202</w:t>
      </w:r>
      <w:r w:rsidR="005B25D9">
        <w:rPr>
          <w:i/>
        </w:rPr>
        <w:t>2</w:t>
      </w:r>
      <w:r w:rsidRPr="001A3C1C">
        <w:rPr>
          <w:i/>
        </w:rPr>
        <w:t xml:space="preserve"> r. poz. </w:t>
      </w:r>
      <w:r w:rsidR="005B25D9">
        <w:rPr>
          <w:i/>
        </w:rPr>
        <w:t>699</w:t>
      </w:r>
      <w:r w:rsidRPr="001A3C1C">
        <w:rPr>
          <w:i/>
        </w:rPr>
        <w:t xml:space="preserve"> ze zm.);</w:t>
      </w:r>
    </w:p>
    <w:p w14:paraId="00000162" w14:textId="0E75AFB8" w:rsidR="001638C8" w:rsidRPr="001A3C1C" w:rsidRDefault="00EE4084" w:rsidP="009728F5">
      <w:pPr>
        <w:numPr>
          <w:ilvl w:val="0"/>
          <w:numId w:val="70"/>
        </w:numPr>
        <w:tabs>
          <w:tab w:val="left" w:pos="0"/>
        </w:tabs>
        <w:rPr>
          <w:i/>
        </w:rPr>
      </w:pPr>
      <w:r w:rsidRPr="001A3C1C">
        <w:rPr>
          <w:i/>
        </w:rPr>
        <w:t>Ustawa Prawo ochrony środowiska z dnia 27 kwietnia 2001 roku (t.j. Dz.U. z 202</w:t>
      </w:r>
      <w:r w:rsidR="001A3C1C" w:rsidRPr="001A3C1C">
        <w:rPr>
          <w:i/>
        </w:rPr>
        <w:t>1</w:t>
      </w:r>
      <w:r w:rsidRPr="001A3C1C">
        <w:rPr>
          <w:i/>
        </w:rPr>
        <w:t xml:space="preserve"> r. poz. </w:t>
      </w:r>
      <w:r w:rsidR="001A3C1C" w:rsidRPr="001A3C1C">
        <w:rPr>
          <w:i/>
        </w:rPr>
        <w:t>1973</w:t>
      </w:r>
      <w:r w:rsidRPr="001A3C1C">
        <w:rPr>
          <w:i/>
        </w:rPr>
        <w:t xml:space="preserve"> ze zm.);</w:t>
      </w:r>
    </w:p>
    <w:p w14:paraId="00000163" w14:textId="7E68B3E9" w:rsidR="001638C8" w:rsidRPr="001A3C1C" w:rsidRDefault="00EE4084" w:rsidP="009728F5">
      <w:pPr>
        <w:numPr>
          <w:ilvl w:val="0"/>
          <w:numId w:val="70"/>
        </w:numPr>
        <w:rPr>
          <w:i/>
        </w:rPr>
      </w:pPr>
      <w:r w:rsidRPr="001A3C1C">
        <w:rPr>
          <w:i/>
        </w:rPr>
        <w:t xml:space="preserve">Ustawa z dnia 20 lipca 2017 roku – Prawo wodne (t.j. Dz.U. z 2021 r. poz. </w:t>
      </w:r>
      <w:r w:rsidR="001A3C1C" w:rsidRPr="001A3C1C">
        <w:rPr>
          <w:i/>
        </w:rPr>
        <w:t>2233</w:t>
      </w:r>
      <w:r w:rsidRPr="001A3C1C">
        <w:rPr>
          <w:i/>
        </w:rPr>
        <w:t xml:space="preserve"> ze zm.);</w:t>
      </w:r>
    </w:p>
    <w:p w14:paraId="00000164" w14:textId="77777777" w:rsidR="001638C8" w:rsidRPr="001A3C1C" w:rsidRDefault="00EE4084" w:rsidP="009728F5">
      <w:pPr>
        <w:numPr>
          <w:ilvl w:val="0"/>
          <w:numId w:val="70"/>
        </w:numPr>
        <w:ind w:left="1077" w:hanging="357"/>
        <w:rPr>
          <w:i/>
        </w:rPr>
      </w:pPr>
      <w:r w:rsidRPr="001A3C1C">
        <w:rPr>
          <w:i/>
        </w:rPr>
        <w:t>Ustawa z dnia 16 kwietnia 2004 roku o ochronie przyrody (t.j. Dz.U. z 2021 r. poz. 1098 ze zm.);</w:t>
      </w:r>
    </w:p>
    <w:p w14:paraId="00000165" w14:textId="77777777" w:rsidR="001638C8" w:rsidRPr="001A3C1C" w:rsidRDefault="00EE4084" w:rsidP="009728F5">
      <w:pPr>
        <w:numPr>
          <w:ilvl w:val="0"/>
          <w:numId w:val="70"/>
        </w:numPr>
        <w:ind w:left="1077" w:hanging="357"/>
        <w:rPr>
          <w:i/>
        </w:rPr>
      </w:pPr>
      <w:r w:rsidRPr="001A3C1C">
        <w:rPr>
          <w:i/>
        </w:rPr>
        <w:lastRenderedPageBreak/>
        <w:t>Rozporządzenie Ministra Środowiska z dnia 9 października 2014 r. w sprawie ochrony gatunkowej grzybów (Dz.U.2014 poz.1408);</w:t>
      </w:r>
    </w:p>
    <w:p w14:paraId="00000166" w14:textId="77777777" w:rsidR="001638C8" w:rsidRPr="001A3C1C" w:rsidRDefault="00EE4084" w:rsidP="009728F5">
      <w:pPr>
        <w:numPr>
          <w:ilvl w:val="0"/>
          <w:numId w:val="70"/>
        </w:numPr>
        <w:ind w:left="1077" w:hanging="357"/>
        <w:rPr>
          <w:i/>
        </w:rPr>
      </w:pPr>
      <w:r w:rsidRPr="001A3C1C">
        <w:rPr>
          <w:i/>
        </w:rPr>
        <w:t>Rozporządzenie Ministra Środowiska z dnia 13 kwietnia 2010 r. w sprawie siedlisk przyrodniczych oraz gatunków będących przedmiotem zainteresowania Wspólnoty, a także kryteriów wyboru obszarów kwalifikujących się do uznania lub wyznaczenia jako obszary Natura 2000 (t.j. Dz.U. z 2014 r. poz.1713);</w:t>
      </w:r>
    </w:p>
    <w:p w14:paraId="00000167" w14:textId="77777777" w:rsidR="001638C8" w:rsidRPr="001A3C1C" w:rsidRDefault="00EE4084" w:rsidP="009728F5">
      <w:pPr>
        <w:numPr>
          <w:ilvl w:val="0"/>
          <w:numId w:val="70"/>
        </w:numPr>
        <w:ind w:left="1077" w:hanging="357"/>
        <w:rPr>
          <w:i/>
        </w:rPr>
      </w:pPr>
      <w:r w:rsidRPr="001A3C1C">
        <w:rPr>
          <w:i/>
        </w:rPr>
        <w:t>Rozporządzenie Ministra środowiska z dnia 12 stycznia 2011 r. w sprawie obszarów specjalnej ochrony ptaków (Dz.U. 2011 r. Nr 25 poz.133 ze zm.);</w:t>
      </w:r>
    </w:p>
    <w:p w14:paraId="00000168" w14:textId="77777777" w:rsidR="001638C8" w:rsidRPr="001A3C1C" w:rsidRDefault="00EE4084" w:rsidP="009728F5">
      <w:pPr>
        <w:numPr>
          <w:ilvl w:val="0"/>
          <w:numId w:val="70"/>
        </w:numPr>
        <w:rPr>
          <w:i/>
        </w:rPr>
      </w:pPr>
      <w:r w:rsidRPr="001A3C1C">
        <w:rPr>
          <w:i/>
        </w:rPr>
        <w:t>Rozporządzenie Ministra Środowiska z dnia 16 grudnia 2016 r. w sprawie ochrony gatunkowej zwierząt (Dz.U. z 2016 r. poz. 2183 ze zm.);</w:t>
      </w:r>
    </w:p>
    <w:p w14:paraId="00000169" w14:textId="77777777" w:rsidR="001638C8" w:rsidRPr="001A3C1C" w:rsidRDefault="00EE4084" w:rsidP="009728F5">
      <w:pPr>
        <w:numPr>
          <w:ilvl w:val="0"/>
          <w:numId w:val="70"/>
        </w:numPr>
        <w:ind w:left="1077" w:hanging="357"/>
        <w:rPr>
          <w:i/>
        </w:rPr>
      </w:pPr>
      <w:r w:rsidRPr="001A3C1C">
        <w:rPr>
          <w:i/>
        </w:rPr>
        <w:t>Rozporządzenie Ministra Środowiska z dnia 9 października 2014 r. w sprawie ochrony gatunkowej roślin (Dz.U. z 2014 r. poz.1409);</w:t>
      </w:r>
    </w:p>
    <w:p w14:paraId="0000016A" w14:textId="24E88078" w:rsidR="001638C8" w:rsidRPr="001A3C1C" w:rsidRDefault="00EE4084" w:rsidP="009728F5">
      <w:pPr>
        <w:numPr>
          <w:ilvl w:val="0"/>
          <w:numId w:val="70"/>
        </w:numPr>
        <w:ind w:left="1077" w:hanging="357"/>
        <w:rPr>
          <w:i/>
        </w:rPr>
      </w:pPr>
      <w:r w:rsidRPr="001A3C1C">
        <w:rPr>
          <w:i/>
        </w:rPr>
        <w:t xml:space="preserve">Ustawa z dnia 3 października 2008 roku o udostępnianiu informacji o środowisku </w:t>
      </w:r>
      <w:r w:rsidRPr="001A3C1C">
        <w:rPr>
          <w:i/>
        </w:rPr>
        <w:br/>
        <w:t xml:space="preserve">i jego ochronie, udziale społeczeństwa w ochronie środowiska oraz o ocenach oddziaływania na środowisko </w:t>
      </w:r>
      <w:r w:rsidRPr="001A3C1C">
        <w:t>(t.j. Dz.U. z 2021 r. poz. 2</w:t>
      </w:r>
      <w:r w:rsidR="001A3C1C" w:rsidRPr="001A3C1C">
        <w:t>373</w:t>
      </w:r>
      <w:r w:rsidRPr="001A3C1C">
        <w:t xml:space="preserve"> ze zm.)</w:t>
      </w:r>
      <w:r w:rsidRPr="001A3C1C">
        <w:rPr>
          <w:i/>
        </w:rPr>
        <w:t>;</w:t>
      </w:r>
    </w:p>
    <w:p w14:paraId="0000016B" w14:textId="77777777" w:rsidR="001638C8" w:rsidRPr="001A3C1C" w:rsidRDefault="00EE4084" w:rsidP="009728F5">
      <w:pPr>
        <w:numPr>
          <w:ilvl w:val="0"/>
          <w:numId w:val="70"/>
        </w:numPr>
        <w:rPr>
          <w:i/>
        </w:rPr>
      </w:pPr>
      <w:r w:rsidRPr="001A3C1C">
        <w:rPr>
          <w:i/>
        </w:rPr>
        <w:t xml:space="preserve">Ustawa z dnia 7 czerwca 2001 roku o zbiorowym zaopatrzeniu w wodę </w:t>
      </w:r>
      <w:r w:rsidRPr="001A3C1C">
        <w:rPr>
          <w:i/>
        </w:rPr>
        <w:br/>
        <w:t>i zbiorowym odprowadzaniu ścieków (t.j. Dz.U. 2020 poz. 2028 ze zm.);</w:t>
      </w:r>
    </w:p>
    <w:p w14:paraId="0000016C" w14:textId="77777777" w:rsidR="001638C8" w:rsidRPr="001A3C1C" w:rsidRDefault="00EE4084" w:rsidP="009728F5">
      <w:pPr>
        <w:numPr>
          <w:ilvl w:val="0"/>
          <w:numId w:val="70"/>
        </w:numPr>
        <w:rPr>
          <w:i/>
        </w:rPr>
      </w:pPr>
      <w:r w:rsidRPr="001A3C1C">
        <w:rPr>
          <w:i/>
        </w:rPr>
        <w:t>Ustawa z dnia 13 kwietnia 2007 r. o zapobieganiu szkodom w środowisku i ich naprawie (t.j.</w:t>
      </w:r>
      <w:r w:rsidRPr="001A3C1C">
        <w:t xml:space="preserve"> </w:t>
      </w:r>
      <w:r w:rsidRPr="001A3C1C">
        <w:rPr>
          <w:i/>
        </w:rPr>
        <w:t>Dz.U. 2020 poz. 2187 ze zm.); </w:t>
      </w:r>
    </w:p>
    <w:p w14:paraId="0000016D" w14:textId="77777777" w:rsidR="001638C8" w:rsidRPr="001A3C1C" w:rsidRDefault="00EE4084" w:rsidP="009728F5">
      <w:pPr>
        <w:numPr>
          <w:ilvl w:val="0"/>
          <w:numId w:val="70"/>
        </w:numPr>
        <w:ind w:left="1077" w:hanging="357"/>
        <w:rPr>
          <w:i/>
        </w:rPr>
      </w:pPr>
      <w:r w:rsidRPr="001A3C1C">
        <w:rPr>
          <w:i/>
        </w:rPr>
        <w:t>Rozporządzenie Ministra Budownictwa z dnia 14 lipca 2006 roku w sprawie sposobu realizacji obowiązków dostawców ścieków przemysłowych oraz warunków wprowadzania ścieków do urządzeń kanalizacyjnych (t.j. Dz.U. 2016 poz. 1757),</w:t>
      </w:r>
    </w:p>
    <w:p w14:paraId="0000016E" w14:textId="77777777" w:rsidR="001638C8" w:rsidRPr="001A3C1C" w:rsidRDefault="00EE4084" w:rsidP="009728F5">
      <w:pPr>
        <w:numPr>
          <w:ilvl w:val="0"/>
          <w:numId w:val="70"/>
        </w:numPr>
        <w:ind w:left="1077" w:hanging="357"/>
        <w:rPr>
          <w:i/>
        </w:rPr>
      </w:pPr>
      <w:r w:rsidRPr="001A3C1C">
        <w:rPr>
          <w:i/>
        </w:rPr>
        <w:t>Rozporządzenie Ministra Infrastruktury z dnia 14 stycznia 2002 roku w sprawie określenia przeciętnych norm zużycia wody (Dz.U. z 2002 r. Nr 8 poz. 70),</w:t>
      </w:r>
    </w:p>
    <w:p w14:paraId="0000016F" w14:textId="77777777" w:rsidR="001638C8" w:rsidRPr="001A3C1C" w:rsidRDefault="00EE4084" w:rsidP="009728F5">
      <w:pPr>
        <w:numPr>
          <w:ilvl w:val="0"/>
          <w:numId w:val="70"/>
        </w:numPr>
        <w:ind w:left="1077" w:hanging="357"/>
        <w:rPr>
          <w:i/>
        </w:rPr>
      </w:pPr>
      <w:r w:rsidRPr="001A3C1C">
        <w:rPr>
          <w:i/>
        </w:rPr>
        <w:t>Rozporządzenie Ministra Spraw Wewnętrznych i Administracji z dnia 24 lipca 2009 roku w sprawie przeciwpożarowego zaopatrzenia w wodę oraz dróg pożarowych (Dz.U. z 2009 r. Nr 124 poz.1030);</w:t>
      </w:r>
    </w:p>
    <w:p w14:paraId="00000170" w14:textId="77777777" w:rsidR="001638C8" w:rsidRPr="001A3C1C" w:rsidRDefault="00EE4084" w:rsidP="009728F5">
      <w:pPr>
        <w:numPr>
          <w:ilvl w:val="0"/>
          <w:numId w:val="70"/>
        </w:numPr>
        <w:ind w:left="1077" w:hanging="357"/>
        <w:rPr>
          <w:i/>
        </w:rPr>
      </w:pPr>
      <w:r w:rsidRPr="001A3C1C">
        <w:rPr>
          <w:i/>
        </w:rPr>
        <w:t>Rozporządzenie Ministra Środowiska z dnia 14 czerwca 2007 roku w sprawie dopuszczalnych poziomów hałasu w środowisku (Dz.U. z 2014 r. poz. 112 ze zm.);</w:t>
      </w:r>
    </w:p>
    <w:p w14:paraId="00000171" w14:textId="77777777" w:rsidR="001638C8" w:rsidRPr="001A3C1C" w:rsidRDefault="00EE4084" w:rsidP="009728F5">
      <w:pPr>
        <w:numPr>
          <w:ilvl w:val="0"/>
          <w:numId w:val="70"/>
        </w:numPr>
        <w:ind w:left="1077" w:hanging="357"/>
        <w:rPr>
          <w:i/>
        </w:rPr>
      </w:pPr>
      <w:r w:rsidRPr="001A3C1C">
        <w:rPr>
          <w:i/>
        </w:rPr>
        <w:t>Rozporządzenie Ministra Klimatu z dnia 2 stycznia 2020 r. w sprawie katalogu odpadów (Dz.U. 2020 poz. 10),</w:t>
      </w:r>
    </w:p>
    <w:p w14:paraId="00000172" w14:textId="77777777" w:rsidR="001638C8" w:rsidRPr="001A3C1C" w:rsidRDefault="00EE4084" w:rsidP="009728F5">
      <w:pPr>
        <w:numPr>
          <w:ilvl w:val="0"/>
          <w:numId w:val="70"/>
        </w:numPr>
        <w:tabs>
          <w:tab w:val="left" w:pos="0"/>
        </w:tabs>
        <w:rPr>
          <w:i/>
        </w:rPr>
      </w:pPr>
      <w:r w:rsidRPr="001A3C1C">
        <w:rPr>
          <w:i/>
        </w:rPr>
        <w:t xml:space="preserve">Rozporządzenie Ministra Środowiska z dnia 12 lipca 2019 r. w sprawie substancji szczególnie szkodliwych dla środowiska wodnego oraz warunków, jakie należy </w:t>
      </w:r>
      <w:r w:rsidRPr="001A3C1C">
        <w:rPr>
          <w:i/>
        </w:rPr>
        <w:lastRenderedPageBreak/>
        <w:t>spełnić przy wprowadzaniu do wód lub do ziemi ścieków, a także przy odprowadzaniu wód opadowych lub roztopowych do wód lub do urządzeń wodnych (Dz.U.2019 poz. 1311),</w:t>
      </w:r>
    </w:p>
    <w:p w14:paraId="00000173" w14:textId="77777777" w:rsidR="001638C8" w:rsidRPr="001A3C1C" w:rsidRDefault="00EE4084" w:rsidP="009728F5">
      <w:pPr>
        <w:numPr>
          <w:ilvl w:val="0"/>
          <w:numId w:val="70"/>
        </w:numPr>
        <w:ind w:left="1077" w:hanging="357"/>
        <w:rPr>
          <w:i/>
        </w:rPr>
      </w:pPr>
      <w:r w:rsidRPr="001A3C1C">
        <w:rPr>
          <w:i/>
        </w:rPr>
        <w:t>Rozporządzenie Ministra Środowiska z dnia 26 stycznia 2010 r. w sprawie wartości odniesienia dla niektórych substancji w powietrzu (Dz.U.2010 Nr 16 poz. 87),</w:t>
      </w:r>
    </w:p>
    <w:p w14:paraId="00000174" w14:textId="77777777" w:rsidR="001638C8" w:rsidRPr="001A3C1C" w:rsidRDefault="00EE4084" w:rsidP="009728F5">
      <w:pPr>
        <w:numPr>
          <w:ilvl w:val="0"/>
          <w:numId w:val="70"/>
        </w:numPr>
        <w:ind w:left="1077" w:hanging="357"/>
        <w:rPr>
          <w:i/>
        </w:rPr>
      </w:pPr>
      <w:r w:rsidRPr="001A3C1C">
        <w:rPr>
          <w:i/>
        </w:rPr>
        <w:t>Rozporządzenie Ministra Klimatu i Środowiska z dnia 11 grudnia 2020 r. w sprawie dokonywania oceny poziomów substancji w powietrzu (Dz.U. 2020 poz. 2279);</w:t>
      </w:r>
    </w:p>
    <w:p w14:paraId="00000175" w14:textId="77777777" w:rsidR="001638C8" w:rsidRPr="001A3C1C" w:rsidRDefault="00EE4084" w:rsidP="009728F5">
      <w:pPr>
        <w:numPr>
          <w:ilvl w:val="0"/>
          <w:numId w:val="70"/>
        </w:numPr>
        <w:ind w:left="1077" w:hanging="357"/>
        <w:rPr>
          <w:i/>
        </w:rPr>
      </w:pPr>
      <w:r w:rsidRPr="001A3C1C">
        <w:rPr>
          <w:i/>
        </w:rPr>
        <w:t>Rozporządzenie Ministra Środowiska z dnia 24 sierpnia 2012 r. w sprawie poziomów niektórych substancji w powietrzu (Dz.U. 2021 poz. 845);</w:t>
      </w:r>
    </w:p>
    <w:p w14:paraId="00000176" w14:textId="77777777" w:rsidR="001638C8" w:rsidRPr="001A3C1C" w:rsidRDefault="00EE4084" w:rsidP="009728F5">
      <w:pPr>
        <w:numPr>
          <w:ilvl w:val="0"/>
          <w:numId w:val="70"/>
        </w:numPr>
      </w:pPr>
      <w:r w:rsidRPr="001A3C1C">
        <w:rPr>
          <w:i/>
        </w:rPr>
        <w:t>Rozporządzenie Ministra Środowiska z dnia 22 lipca 2019 r. w sprawie kryteriów oceny wystąpienia szkody w środowisku (Dz.U. 2019 poz. 1383).</w:t>
      </w:r>
    </w:p>
    <w:p w14:paraId="00000177" w14:textId="77777777" w:rsidR="001638C8" w:rsidRPr="001A3C1C" w:rsidRDefault="00EE4084" w:rsidP="001A3C1C">
      <w:pPr>
        <w:pStyle w:val="Nagwek2"/>
      </w:pPr>
      <w:bookmarkStart w:id="15" w:name="_Toc85091232"/>
      <w:bookmarkStart w:id="16" w:name="_Toc101255500"/>
      <w:r w:rsidRPr="001A3C1C">
        <w:t>1.5. Materiały źródłowe</w:t>
      </w:r>
      <w:bookmarkEnd w:id="15"/>
      <w:bookmarkEnd w:id="16"/>
    </w:p>
    <w:p w14:paraId="00000178" w14:textId="77777777" w:rsidR="001638C8" w:rsidRPr="001A3C1C" w:rsidRDefault="00EE4084">
      <w:bookmarkStart w:id="17" w:name="_heading=h.3rdcrjn" w:colFirst="0" w:colLast="0"/>
      <w:bookmarkEnd w:id="17"/>
      <w:r w:rsidRPr="001A3C1C">
        <w:t>Podstawę niniejszego opracowania stanowiły m.in. następujące materiały:</w:t>
      </w:r>
    </w:p>
    <w:p w14:paraId="00000179" w14:textId="77777777" w:rsidR="001638C8" w:rsidRPr="001A3C1C" w:rsidRDefault="00EE4084" w:rsidP="009728F5">
      <w:pPr>
        <w:numPr>
          <w:ilvl w:val="0"/>
          <w:numId w:val="70"/>
        </w:numPr>
      </w:pPr>
      <w:r w:rsidRPr="001A3C1C">
        <w:t>"Prawo ochrony środowiska. Podręcznik", Jerzy Jendrośka, Magdalena Bar, Centrum Prawa Ekologicznego, Wrocław 2005, 1078 stron</w:t>
      </w:r>
    </w:p>
    <w:p w14:paraId="0000017A" w14:textId="77777777" w:rsidR="001638C8" w:rsidRPr="001A3C1C" w:rsidRDefault="00EE4084" w:rsidP="009728F5">
      <w:pPr>
        <w:numPr>
          <w:ilvl w:val="0"/>
          <w:numId w:val="70"/>
        </w:numPr>
      </w:pPr>
      <w:r w:rsidRPr="001A3C1C">
        <w:t>"Umowy międzynarodowe EKG ONZ z dziedziny ochrony środowiska oraz zasady ich przestrzegania i egzekwowania", Magdalena Bar, Jerzy Jendrośka, Centrum Prawa Ekologicznego, Wrocław 2004, 318 stron</w:t>
      </w:r>
    </w:p>
    <w:p w14:paraId="0000017B" w14:textId="77777777" w:rsidR="001638C8" w:rsidRPr="001A3C1C" w:rsidRDefault="00EE4084" w:rsidP="009728F5">
      <w:pPr>
        <w:numPr>
          <w:ilvl w:val="0"/>
          <w:numId w:val="70"/>
        </w:numPr>
      </w:pPr>
      <w:r w:rsidRPr="001A3C1C">
        <w:t>"Zasady szacowania ryzyka zdrowotnego u ludzi w następstwie środowiskowego narażenia na substancje chemiczne" opracowanych przez Instytut Medycyny Pracy w Łodzi - październik 1995 r.,</w:t>
      </w:r>
    </w:p>
    <w:p w14:paraId="0000017C" w14:textId="77777777" w:rsidR="001638C8" w:rsidRPr="001A3C1C" w:rsidRDefault="00EE4084" w:rsidP="009728F5">
      <w:pPr>
        <w:numPr>
          <w:ilvl w:val="0"/>
          <w:numId w:val="70"/>
        </w:numPr>
      </w:pPr>
      <w:r w:rsidRPr="001A3C1C">
        <w:t>"Decyzja o środowiskowych uwarunkowaniach i inne wymagania prawne ochrony środowiska w procesie inwestycyjnym. Praktyczny poradnik prawny", Magdalena Bar, Jerzy Jendrośka, Centrum Prawa Ekologicznego, Wrocław 2011 - Wydanie trzynaste - uwzględnia m.in. rozporządzenie Rady Ministrów z dnia 9 listopada 2010 r. w sprawie przedsięwzięć mogących znacząco oddziaływać na środowisko. Dodatkowo zawiera: instrukcje przedstawiające kolejne etapy procedury wydawania decyzji środowiskowej oraz wzory decyzji i postanowień wydawanych w ramach tej procedury, 248 stron</w:t>
      </w:r>
    </w:p>
    <w:p w14:paraId="0000017D" w14:textId="77777777" w:rsidR="001638C8" w:rsidRPr="001A3C1C" w:rsidRDefault="00EE4084" w:rsidP="009728F5">
      <w:pPr>
        <w:numPr>
          <w:ilvl w:val="0"/>
          <w:numId w:val="70"/>
        </w:numPr>
      </w:pPr>
      <w:r w:rsidRPr="001A3C1C">
        <w:t>"Oceny oddziaływania na środowisko planów i programów. Praktyczny poradnik prawny", Jerzy Jendrośka, Magdalena Bar, Centrum Prawa Ekologicznego, Wrocław 2010 - Wydanie trzecie, 55 stron</w:t>
      </w:r>
    </w:p>
    <w:p w14:paraId="0000017E" w14:textId="77777777" w:rsidR="001638C8" w:rsidRPr="001A3C1C" w:rsidRDefault="00EE4084" w:rsidP="009728F5">
      <w:pPr>
        <w:numPr>
          <w:ilvl w:val="0"/>
          <w:numId w:val="70"/>
        </w:numPr>
      </w:pPr>
      <w:r w:rsidRPr="001A3C1C">
        <w:t xml:space="preserve">Dostęp do informacji. Skrypt", Jerzy Jendrośka, Magdalena Bar, Centrum Prawa Ekologicznego, Wrocław 2009 (opracowanie A4) - Wydanie VII - uwzględnia </w:t>
      </w:r>
      <w:r w:rsidRPr="001A3C1C">
        <w:lastRenderedPageBreak/>
        <w:t>przepisy ustawy z 3 października 2008 r. dotyczące dostępu do informacji o środowisku oraz aktualne przepisy prawa wspólnotowego</w:t>
      </w:r>
    </w:p>
    <w:p w14:paraId="0000017F" w14:textId="77777777" w:rsidR="001638C8" w:rsidRPr="001A3C1C" w:rsidRDefault="00EE4084" w:rsidP="009728F5">
      <w:pPr>
        <w:numPr>
          <w:ilvl w:val="0"/>
          <w:numId w:val="70"/>
        </w:numPr>
      </w:pPr>
      <w:r w:rsidRPr="001A3C1C">
        <w:t>"Dobrowolne porozumienia ekologiczne w Unii Europejskiej i w Polsce - podstawy prawne i doświadczenia praktyczne", Jerzy Jendrośka (red.), Magdalena Bar, Marcin Stoczkiewicz, Centrum Prawa Ekologicznego, Wrocław 2007, 79 stron A4 (opracowanie A4)</w:t>
      </w:r>
    </w:p>
    <w:p w14:paraId="00000180" w14:textId="77777777" w:rsidR="001638C8" w:rsidRPr="001A3C1C" w:rsidRDefault="00EE4084" w:rsidP="009728F5">
      <w:pPr>
        <w:numPr>
          <w:ilvl w:val="0"/>
          <w:numId w:val="70"/>
        </w:numPr>
      </w:pPr>
      <w:r w:rsidRPr="001A3C1C">
        <w:t xml:space="preserve">"Gwarancje jakości ocen oddziaływania na środowisko na tle praktyki światowej </w:t>
      </w:r>
      <w:r w:rsidRPr="001A3C1C">
        <w:br/>
        <w:t>i wymagań międzynarodowych", Magdalena Bar, Jerzy Jendrośka, Urszula Rzeszot, Andrzej Tyszecki, Centrum Prawa Ekologicznego, Wrocław 2000, 45 stron A4 (opracowanie)</w:t>
      </w:r>
    </w:p>
    <w:p w14:paraId="00000181" w14:textId="77777777" w:rsidR="001638C8" w:rsidRPr="001A3C1C" w:rsidRDefault="00EE4084" w:rsidP="009728F5">
      <w:pPr>
        <w:numPr>
          <w:ilvl w:val="0"/>
          <w:numId w:val="70"/>
        </w:numPr>
      </w:pPr>
      <w:r w:rsidRPr="001A3C1C">
        <w:t>"Kierunki rozwoju ocen środowiskowych w świecie", Magdalena Bar, Jerzy Jendrośka, Centrum Prawa Ekologicznego, Wrocław 2000, 46 stron A4 (opracowanie)</w:t>
      </w:r>
    </w:p>
    <w:p w14:paraId="00000182" w14:textId="77777777" w:rsidR="001638C8" w:rsidRPr="001A3C1C" w:rsidRDefault="00EE4084" w:rsidP="009728F5">
      <w:pPr>
        <w:numPr>
          <w:ilvl w:val="0"/>
          <w:numId w:val="70"/>
        </w:numPr>
      </w:pPr>
      <w:r w:rsidRPr="001A3C1C">
        <w:t>"Rola obywateli w egzekwowaniu prawa ochrony środowiska", wydanie polskie pod red. Jerzego Jendrośki, 62 strony A4, wyd. E.L.I., Waszyngton, 1992 r.; wyd. polskie Wrocław, 1994</w:t>
      </w:r>
    </w:p>
    <w:p w14:paraId="00000183" w14:textId="77777777" w:rsidR="001638C8" w:rsidRPr="001A3C1C" w:rsidRDefault="00EE4084" w:rsidP="009728F5">
      <w:pPr>
        <w:numPr>
          <w:ilvl w:val="0"/>
          <w:numId w:val="70"/>
        </w:numPr>
      </w:pPr>
      <w:r w:rsidRPr="001A3C1C">
        <w:t>"Udział społeczeństwa w administracyjnoprawnej regulacji spraw z zakresu ochrony środowiska", wydanie polskie pod red. Jerzego Jendrośki, 35 stron A4, wyd. E.L.I., Waszyngton, 1991; wyd. polskie Wrocław, 1994</w:t>
      </w:r>
    </w:p>
    <w:p w14:paraId="00000184" w14:textId="77777777" w:rsidR="001638C8" w:rsidRPr="001A3C1C" w:rsidRDefault="00EE4084" w:rsidP="009728F5">
      <w:pPr>
        <w:numPr>
          <w:ilvl w:val="0"/>
          <w:numId w:val="70"/>
        </w:numPr>
      </w:pPr>
      <w:r w:rsidRPr="001A3C1C">
        <w:t>"Ustanawianie standardów: wariant najlepszej dostępnej technologii (BAT)", wydanie polskie pod red. Jerzego Jendrośki, 27 stron A4, wyd. E.L.I., Waszyngton, 1991; wyd. polskie Wrocław, 1994</w:t>
      </w:r>
    </w:p>
    <w:p w14:paraId="00000185" w14:textId="77777777" w:rsidR="001638C8" w:rsidRPr="001A3C1C" w:rsidRDefault="00EE4084" w:rsidP="009728F5">
      <w:pPr>
        <w:numPr>
          <w:ilvl w:val="0"/>
          <w:numId w:val="70"/>
        </w:numPr>
      </w:pPr>
      <w:r w:rsidRPr="001A3C1C">
        <w:t>"Mechanizm dostępu do informacji. Gromadzenie i rozpowszechnianie informacji związanych z ochroną środowiska", wydanie polskie pod red. Jerzego Jendrośki, 52 strony A4, wyd. E.L.I., Waszyngton, 1993; wyd. polskie Wrocław, 1994</w:t>
      </w:r>
    </w:p>
    <w:p w14:paraId="00000186" w14:textId="77777777" w:rsidR="001638C8" w:rsidRPr="001A3C1C" w:rsidRDefault="00EE4084" w:rsidP="009728F5">
      <w:pPr>
        <w:numPr>
          <w:ilvl w:val="0"/>
          <w:numId w:val="70"/>
        </w:numPr>
      </w:pPr>
      <w:r w:rsidRPr="001A3C1C">
        <w:t xml:space="preserve">Kucharski R. J. i in., Obliczeniowe metody oceny klimatu akustycznego </w:t>
      </w:r>
      <w:r w:rsidRPr="001A3C1C">
        <w:br/>
        <w:t>w środowisku, Wydawnictwa Geologiczne, Warszawa 1988</w:t>
      </w:r>
    </w:p>
    <w:p w14:paraId="00000187" w14:textId="77777777" w:rsidR="001638C8" w:rsidRPr="001A3C1C" w:rsidRDefault="00EE4084" w:rsidP="009728F5">
      <w:pPr>
        <w:numPr>
          <w:ilvl w:val="0"/>
          <w:numId w:val="70"/>
        </w:numPr>
      </w:pPr>
      <w:r w:rsidRPr="001A3C1C">
        <w:t>L.L. Beranek, Noise and Vibration Control, Inst. Noise Contr. Eng., Washington 1988</w:t>
      </w:r>
    </w:p>
    <w:p w14:paraId="00000188" w14:textId="77777777" w:rsidR="001638C8" w:rsidRPr="001A3C1C" w:rsidRDefault="00EE4084" w:rsidP="009728F5">
      <w:pPr>
        <w:numPr>
          <w:ilvl w:val="0"/>
          <w:numId w:val="70"/>
        </w:numPr>
      </w:pPr>
      <w:r w:rsidRPr="001A3C1C">
        <w:t xml:space="preserve">„Wskazówki dla wojewódzkich inwentaryzacji emisji na potrzeby ocen bieżących </w:t>
      </w:r>
      <w:r w:rsidRPr="001A3C1C">
        <w:br/>
        <w:t>i programów ochrony powietrza” Ministerstwo Środowiska, Główny Inspektorat Ochrony Środowiska, Warszawa 2003</w:t>
      </w:r>
    </w:p>
    <w:p w14:paraId="00000189" w14:textId="77777777" w:rsidR="001638C8" w:rsidRPr="001A3C1C" w:rsidRDefault="00EE4084" w:rsidP="009728F5">
      <w:pPr>
        <w:numPr>
          <w:ilvl w:val="0"/>
          <w:numId w:val="70"/>
        </w:numPr>
      </w:pPr>
      <w:r w:rsidRPr="001A3C1C">
        <w:t xml:space="preserve">"Zasady szacowania ryzyka zdrowotnego u ludzi w następstwie środowiskowego narażenia na substancje chemiczne" opracowanych przez Instytut Medycyny Pracy w Łodzi, październik 1995 </w:t>
      </w:r>
    </w:p>
    <w:p w14:paraId="0000018A" w14:textId="77777777" w:rsidR="001638C8" w:rsidRPr="001A3C1C" w:rsidRDefault="00EE4084" w:rsidP="009728F5">
      <w:pPr>
        <w:numPr>
          <w:ilvl w:val="0"/>
          <w:numId w:val="70"/>
        </w:numPr>
      </w:pPr>
      <w:r w:rsidRPr="001A3C1C">
        <w:lastRenderedPageBreak/>
        <w:t>M. Walczak, T. Lubelska, J. Radziejowski, M. Smogorzewska "Obszary Chronione w Polsce" Instytut Ochrony Środowiska Warszawa 1994</w:t>
      </w:r>
    </w:p>
    <w:p w14:paraId="0000018B" w14:textId="77777777" w:rsidR="001638C8" w:rsidRPr="001A3C1C" w:rsidRDefault="00EE4084" w:rsidP="009728F5">
      <w:pPr>
        <w:numPr>
          <w:ilvl w:val="0"/>
          <w:numId w:val="70"/>
        </w:numPr>
      </w:pPr>
      <w:r w:rsidRPr="001A3C1C">
        <w:t>„Assessment of plants and Project significantly affecting sites. Methodological guidance on the provision of Article 6(3) and (4) of the Habitat’s Directive 92/43/EEC, European Commission Environment DG, 2000",</w:t>
      </w:r>
    </w:p>
    <w:p w14:paraId="0000018C" w14:textId="77777777" w:rsidR="001638C8" w:rsidRPr="001A3C1C" w:rsidRDefault="00EE4084" w:rsidP="009728F5">
      <w:pPr>
        <w:numPr>
          <w:ilvl w:val="0"/>
          <w:numId w:val="70"/>
        </w:numPr>
      </w:pPr>
      <w:r w:rsidRPr="001A3C1C">
        <w:t xml:space="preserve">Poradnik ochrony siedlisk i gatunków - strony tematyczne Ministerstwa Środowiska, </w:t>
      </w:r>
    </w:p>
    <w:p w14:paraId="0000018D" w14:textId="77777777" w:rsidR="001638C8" w:rsidRPr="001A3C1C" w:rsidRDefault="00EE4084" w:rsidP="009728F5">
      <w:pPr>
        <w:numPr>
          <w:ilvl w:val="0"/>
          <w:numId w:val="70"/>
        </w:numPr>
      </w:pPr>
      <w:r w:rsidRPr="001A3C1C">
        <w:t>Anna Starzewska-Sikorska Ocena oddziaływania na środowisko jako narzędzie planowania przestrzennego w ekorozwoju, Wydawnictwo „Ekonomia i Środowisko", Białystok 1994,</w:t>
      </w:r>
    </w:p>
    <w:p w14:paraId="0000018E" w14:textId="77777777" w:rsidR="001638C8" w:rsidRPr="001A3C1C" w:rsidRDefault="00EE4084" w:rsidP="009728F5">
      <w:pPr>
        <w:numPr>
          <w:ilvl w:val="0"/>
          <w:numId w:val="70"/>
        </w:numPr>
      </w:pPr>
      <w:r w:rsidRPr="001A3C1C">
        <w:t>Błażejewski R. „Kanalizacja wsi”. Wyd. Pol. Zrzesz. Inż. i Tech. Sanit. Poznań 2003,</w:t>
      </w:r>
    </w:p>
    <w:p w14:paraId="0000018F" w14:textId="77777777" w:rsidR="001638C8" w:rsidRPr="001A3C1C" w:rsidRDefault="00EE4084" w:rsidP="009728F5">
      <w:pPr>
        <w:numPr>
          <w:ilvl w:val="0"/>
          <w:numId w:val="70"/>
        </w:numPr>
      </w:pPr>
      <w:r w:rsidRPr="001A3C1C">
        <w:t>Kondracki J. „Geografia regionalna Polski”. Wyd. PWN Warszawa 2002,</w:t>
      </w:r>
    </w:p>
    <w:p w14:paraId="00000190" w14:textId="77777777" w:rsidR="001638C8" w:rsidRPr="001A3C1C" w:rsidRDefault="00EE4084" w:rsidP="009728F5">
      <w:pPr>
        <w:numPr>
          <w:ilvl w:val="0"/>
          <w:numId w:val="70"/>
        </w:numPr>
      </w:pPr>
      <w:r w:rsidRPr="001A3C1C">
        <w:t>Szpindor A. „Zaopatrzenie w wodę i kanalizacja wsi”. Wyd. Arkady 1998,</w:t>
      </w:r>
    </w:p>
    <w:p w14:paraId="00000191" w14:textId="77777777" w:rsidR="001638C8" w:rsidRPr="001A3C1C" w:rsidRDefault="00EE4084" w:rsidP="009728F5">
      <w:pPr>
        <w:numPr>
          <w:ilvl w:val="0"/>
          <w:numId w:val="70"/>
        </w:numPr>
      </w:pPr>
      <w:r w:rsidRPr="001A3C1C">
        <w:t>Rufin Makarewicz, „Hałas w środowisku”, Ośrodek Wydawnictw Naukowych, Poznań 1996,</w:t>
      </w:r>
    </w:p>
    <w:p w14:paraId="00000192" w14:textId="77777777" w:rsidR="001638C8" w:rsidRPr="001A3C1C" w:rsidRDefault="00EE4084" w:rsidP="009728F5">
      <w:pPr>
        <w:numPr>
          <w:ilvl w:val="0"/>
          <w:numId w:val="70"/>
        </w:numPr>
      </w:pPr>
      <w:r w:rsidRPr="001A3C1C">
        <w:t>Rufin Makarewicz, „Dźwięk w środowisku”, Ośrodek Wydawnictw Naukowych, Poznań 1994,</w:t>
      </w:r>
    </w:p>
    <w:p w14:paraId="00000193" w14:textId="77777777" w:rsidR="001638C8" w:rsidRPr="001A3C1C" w:rsidRDefault="00EE4084" w:rsidP="009728F5">
      <w:pPr>
        <w:numPr>
          <w:ilvl w:val="0"/>
          <w:numId w:val="70"/>
        </w:numPr>
      </w:pPr>
      <w:r w:rsidRPr="001A3C1C">
        <w:t>Praca zbiorowa, Poradnik przeprowadzania ocen oddziaływania na środowisko, Ekokonsult, Gdańsk, 1998</w:t>
      </w:r>
    </w:p>
    <w:p w14:paraId="00000194" w14:textId="77777777" w:rsidR="001638C8" w:rsidRPr="001A3C1C" w:rsidRDefault="00EE4084" w:rsidP="009728F5">
      <w:pPr>
        <w:numPr>
          <w:ilvl w:val="0"/>
          <w:numId w:val="70"/>
        </w:numPr>
      </w:pPr>
      <w:r w:rsidRPr="001A3C1C">
        <w:t>Tomasz Żylicz, Ekonomia środowiska i zasobów naturalnych, Polskie Wydawnictwo Ekonomiczne, Warszawa, 2004</w:t>
      </w:r>
    </w:p>
    <w:p w14:paraId="00000195" w14:textId="77777777" w:rsidR="001638C8" w:rsidRPr="001A3C1C" w:rsidRDefault="00EE4084" w:rsidP="009728F5">
      <w:pPr>
        <w:numPr>
          <w:ilvl w:val="0"/>
          <w:numId w:val="70"/>
        </w:numPr>
      </w:pPr>
      <w:r w:rsidRPr="001A3C1C">
        <w:t>Pod red. dr M. Szuby, Linie i stacje elektroenergetyczne w środowisku człowieka, Polskie Sieci Elektroenergetyczne S.A. Warszawa, 2005</w:t>
      </w:r>
    </w:p>
    <w:p w14:paraId="00000196" w14:textId="77777777" w:rsidR="001638C8" w:rsidRPr="001A3C1C" w:rsidRDefault="00EE4084" w:rsidP="009728F5">
      <w:pPr>
        <w:numPr>
          <w:ilvl w:val="0"/>
          <w:numId w:val="70"/>
        </w:numPr>
      </w:pPr>
      <w:r w:rsidRPr="001A3C1C">
        <w:t>Zbigniew Kowalski, Ekologiczne aspekty elektrotechniki, Politechnika Świętokrzyska, Kielce, 2003</w:t>
      </w:r>
    </w:p>
    <w:p w14:paraId="00000197" w14:textId="77777777" w:rsidR="001638C8" w:rsidRPr="001A3C1C" w:rsidRDefault="00EE4084" w:rsidP="009728F5">
      <w:pPr>
        <w:numPr>
          <w:ilvl w:val="0"/>
          <w:numId w:val="70"/>
        </w:numPr>
      </w:pPr>
      <w:r w:rsidRPr="001A3C1C">
        <w:t>Władysław Korzeniewski, Odległości w zabudowie i zagospodarowaniu terenu, Centralny Ośrodek Informacji Budownictwa, Warszawa, 2002</w:t>
      </w:r>
    </w:p>
    <w:p w14:paraId="00000198" w14:textId="77777777" w:rsidR="001638C8" w:rsidRPr="001A3C1C" w:rsidRDefault="00EE4084" w:rsidP="009728F5">
      <w:pPr>
        <w:numPr>
          <w:ilvl w:val="0"/>
          <w:numId w:val="70"/>
        </w:numPr>
      </w:pPr>
      <w:r w:rsidRPr="001A3C1C">
        <w:t>Marek Zmyślony, Halina Aniołczyk, Oddziaływanie pól elektromagnetycznych na człowieka – metodyka prowadzenia badań i ocena wiarygodności ich wyników, publikacja naukowa</w:t>
      </w:r>
    </w:p>
    <w:p w14:paraId="00000199" w14:textId="77777777" w:rsidR="001638C8" w:rsidRPr="001A3C1C" w:rsidRDefault="00EE4084" w:rsidP="009728F5">
      <w:pPr>
        <w:numPr>
          <w:ilvl w:val="0"/>
          <w:numId w:val="70"/>
        </w:numPr>
      </w:pPr>
      <w:r w:rsidRPr="001A3C1C">
        <w:t>Pod kier. dr inż. Jerzy Stiller, Oddziaływanie linii kablowych najwyższych napięć prądu przemiennego (AC) na środowisko, Instytut Elektroenergetyki Politechniki Poznańskiej, Poznań, 2006</w:t>
      </w:r>
    </w:p>
    <w:p w14:paraId="0000019A" w14:textId="77777777" w:rsidR="001638C8" w:rsidRPr="001A3C1C" w:rsidRDefault="00EE4084" w:rsidP="009728F5">
      <w:pPr>
        <w:numPr>
          <w:ilvl w:val="0"/>
          <w:numId w:val="70"/>
        </w:numPr>
      </w:pPr>
      <w:r w:rsidRPr="001A3C1C">
        <w:lastRenderedPageBreak/>
        <w:t>Zbigniew Wróblewski, Marek Szuba, Marcin Habrych, Określanie rozkładów pól elektromagnetycznych w otoczeniu linii elektroenergetycznych wysokiego napięcia na potrzeby ekspertyz ekologicznych, Energetyka i Ekologia, grudzień 2003</w:t>
      </w:r>
    </w:p>
    <w:p w14:paraId="0000019B" w14:textId="77777777" w:rsidR="001638C8" w:rsidRPr="001A3C1C" w:rsidRDefault="00EE4084" w:rsidP="009728F5">
      <w:pPr>
        <w:numPr>
          <w:ilvl w:val="0"/>
          <w:numId w:val="70"/>
        </w:numPr>
      </w:pPr>
      <w:r w:rsidRPr="001A3C1C">
        <w:t>Pod red. M. Szuba, A. Tyszecki, Pola elektromagnetyczne 50Hz w środowisku człowieka – materiały konferencyjne, Eko-Konsult, Gdańsk, 2003</w:t>
      </w:r>
    </w:p>
    <w:p w14:paraId="0000019C" w14:textId="77777777" w:rsidR="001638C8" w:rsidRPr="001A3C1C" w:rsidRDefault="00EE4084" w:rsidP="009728F5">
      <w:pPr>
        <w:numPr>
          <w:ilvl w:val="0"/>
          <w:numId w:val="70"/>
        </w:numPr>
      </w:pPr>
      <w:r w:rsidRPr="001A3C1C">
        <w:t>Lech Różański, Pole i fale elektromagnetyczne, Wydawnictwo Politechniki Poznańskiej, Poznań, 1997</w:t>
      </w:r>
    </w:p>
    <w:p w14:paraId="0000019D" w14:textId="77777777" w:rsidR="001638C8" w:rsidRPr="001A3C1C" w:rsidRDefault="00EE4084" w:rsidP="009728F5">
      <w:pPr>
        <w:numPr>
          <w:ilvl w:val="0"/>
          <w:numId w:val="70"/>
        </w:numPr>
      </w:pPr>
      <w:r w:rsidRPr="001A3C1C">
        <w:t>Mapa geologiczna Polski w skali 1:500 000, PIG, Redakcja naukowa Leszek Marks, Andrzej Ber, Waldemar Gogołek; Warszawa 2006 r.</w:t>
      </w:r>
    </w:p>
    <w:p w14:paraId="0000019E" w14:textId="77777777" w:rsidR="001638C8" w:rsidRPr="001A3C1C" w:rsidRDefault="00EE4084" w:rsidP="009728F5">
      <w:pPr>
        <w:numPr>
          <w:ilvl w:val="0"/>
          <w:numId w:val="70"/>
        </w:numPr>
      </w:pPr>
      <w:r w:rsidRPr="001A3C1C">
        <w:t>Mapa Głównych Zbiorników Wód Podziemnych w skali 1: 500 000, PIG Zakład Hydrogeologii i Geologii Inżynierskiej; Warszawa 2000 r.</w:t>
      </w:r>
    </w:p>
    <w:p w14:paraId="0000019F" w14:textId="77777777" w:rsidR="001638C8" w:rsidRPr="001A3C1C" w:rsidRDefault="00EE4084" w:rsidP="009728F5">
      <w:pPr>
        <w:numPr>
          <w:ilvl w:val="0"/>
          <w:numId w:val="70"/>
        </w:numPr>
      </w:pPr>
      <w:r w:rsidRPr="001A3C1C">
        <w:t>Mapa Geologiczna Polski bez utworów Kenozoiku 1:100 000, PIG, Ryszard Dadlez, Sylwester Marek, Jędrzej Pokorski; Warszawa 2000 r.</w:t>
      </w:r>
    </w:p>
    <w:p w14:paraId="000001A0" w14:textId="77777777" w:rsidR="001638C8" w:rsidRPr="001A3C1C" w:rsidRDefault="00EE4084" w:rsidP="009728F5">
      <w:pPr>
        <w:numPr>
          <w:ilvl w:val="0"/>
          <w:numId w:val="70"/>
        </w:numPr>
      </w:pPr>
      <w:r w:rsidRPr="001A3C1C">
        <w:t>Dane z Centralnej Bazy Danych Geologicznych</w:t>
      </w:r>
    </w:p>
    <w:p w14:paraId="000001A1" w14:textId="77777777" w:rsidR="001638C8" w:rsidRPr="001A3C1C" w:rsidRDefault="00EE4084" w:rsidP="009728F5">
      <w:pPr>
        <w:numPr>
          <w:ilvl w:val="0"/>
          <w:numId w:val="70"/>
        </w:numPr>
      </w:pPr>
      <w:r w:rsidRPr="001A3C1C">
        <w:t>Rola konsultacji i negocjacji społecznych w procedurze uzgadniania inwestycji, Lenart W. (red.). 2000. Ministerstwo Środowiska, EKO-KONSULT Gdańsk, Centrum Kształcenia Ustawicznego w Inżynierii Środowiska „IKKU” sp. z o.o. Warszawa, Gdańsk</w:t>
      </w:r>
    </w:p>
    <w:p w14:paraId="000001A2" w14:textId="77777777" w:rsidR="001638C8" w:rsidRPr="001A3C1C" w:rsidRDefault="00EE4084" w:rsidP="009728F5">
      <w:pPr>
        <w:numPr>
          <w:ilvl w:val="0"/>
          <w:numId w:val="70"/>
        </w:numPr>
      </w:pPr>
      <w:r w:rsidRPr="001A3C1C">
        <w:t>Aleksandra Macioszczyk, Podstawy Hydrogeologii Stosowanej, Warszawa 2011, Wydawnictwo Naukowe PWN</w:t>
      </w:r>
    </w:p>
    <w:p w14:paraId="000001A3" w14:textId="77777777" w:rsidR="001638C8" w:rsidRPr="001A3C1C" w:rsidRDefault="00EE4084" w:rsidP="009728F5">
      <w:pPr>
        <w:numPr>
          <w:ilvl w:val="0"/>
          <w:numId w:val="70"/>
        </w:numPr>
      </w:pPr>
      <w:r w:rsidRPr="001A3C1C">
        <w:t>Eko – mediator Promotorem zrównoważonego rozwoju, materiały szkoleniowe, dr. inż. Adam Mierzwiński, Bernard Książek, 2012 r.</w:t>
      </w:r>
    </w:p>
    <w:p w14:paraId="000001A4" w14:textId="77777777" w:rsidR="001638C8" w:rsidRPr="001A3C1C" w:rsidRDefault="00EE4084" w:rsidP="009728F5">
      <w:pPr>
        <w:numPr>
          <w:ilvl w:val="0"/>
          <w:numId w:val="70"/>
        </w:numPr>
      </w:pPr>
      <w:r w:rsidRPr="001A3C1C">
        <w:t>http://epsh.pgi.gov.pl/</w:t>
      </w:r>
    </w:p>
    <w:p w14:paraId="000001A5" w14:textId="77777777" w:rsidR="001638C8" w:rsidRPr="001A3C1C" w:rsidRDefault="00EE4084" w:rsidP="009728F5">
      <w:pPr>
        <w:numPr>
          <w:ilvl w:val="0"/>
          <w:numId w:val="70"/>
        </w:numPr>
      </w:pPr>
      <w:r w:rsidRPr="001A3C1C">
        <w:t>http://natura2000.gdos.gov.pl/datafiles</w:t>
      </w:r>
    </w:p>
    <w:p w14:paraId="000001A6" w14:textId="77777777" w:rsidR="001638C8" w:rsidRPr="001A3C1C" w:rsidRDefault="00EE4084" w:rsidP="009728F5">
      <w:pPr>
        <w:numPr>
          <w:ilvl w:val="0"/>
          <w:numId w:val="70"/>
        </w:numPr>
      </w:pPr>
      <w:r w:rsidRPr="001A3C1C">
        <w:t>http://geoserwis.gdos.gov.pl/mapy/</w:t>
      </w:r>
    </w:p>
    <w:p w14:paraId="000001A7" w14:textId="77777777" w:rsidR="001638C8" w:rsidRPr="001A3C1C" w:rsidRDefault="00EE4084" w:rsidP="009728F5">
      <w:pPr>
        <w:numPr>
          <w:ilvl w:val="0"/>
          <w:numId w:val="70"/>
        </w:numPr>
      </w:pPr>
      <w:r w:rsidRPr="001A3C1C">
        <w:t>http://geoserwis.gdos.gov.pl</w:t>
      </w:r>
    </w:p>
    <w:p w14:paraId="000001A9" w14:textId="77777777" w:rsidR="001638C8" w:rsidRPr="001A3C1C" w:rsidRDefault="00EE4084" w:rsidP="001A3C1C">
      <w:pPr>
        <w:pStyle w:val="Nagwek2"/>
      </w:pPr>
      <w:bookmarkStart w:id="18" w:name="_Toc85091233"/>
      <w:bookmarkStart w:id="19" w:name="_Toc101255501"/>
      <w:r w:rsidRPr="001A3C1C">
        <w:t>1.6. Osoby do kontaktu</w:t>
      </w:r>
      <w:bookmarkEnd w:id="18"/>
      <w:bookmarkEnd w:id="19"/>
    </w:p>
    <w:p w14:paraId="000001AA" w14:textId="77777777" w:rsidR="001638C8" w:rsidRPr="001A3C1C" w:rsidRDefault="00EE4084">
      <w:pPr>
        <w:rPr>
          <w:i/>
        </w:rPr>
      </w:pPr>
      <w:r w:rsidRPr="001A3C1C">
        <w:t xml:space="preserve">Osoba prowadząca sprawę ze strony autorów raportu: </w:t>
      </w:r>
    </w:p>
    <w:p w14:paraId="000001AB" w14:textId="77777777" w:rsidR="001638C8" w:rsidRPr="001A3C1C" w:rsidRDefault="00EE4084">
      <w:pPr>
        <w:spacing w:after="0"/>
      </w:pPr>
      <w:r w:rsidRPr="001A3C1C">
        <w:tab/>
      </w:r>
      <w:r w:rsidRPr="001A3C1C">
        <w:tab/>
        <w:t>Adrianna Maćkowiak</w:t>
      </w:r>
    </w:p>
    <w:p w14:paraId="000001AC" w14:textId="77777777" w:rsidR="001638C8" w:rsidRPr="001A3C1C" w:rsidRDefault="00EE4084">
      <w:pPr>
        <w:spacing w:after="0"/>
      </w:pPr>
      <w:r w:rsidRPr="001A3C1C">
        <w:tab/>
      </w:r>
      <w:r w:rsidRPr="001A3C1C">
        <w:tab/>
        <w:t>tel. kom.: 690 061 920</w:t>
      </w:r>
    </w:p>
    <w:p w14:paraId="000001AD" w14:textId="77777777" w:rsidR="001638C8" w:rsidRPr="001A3C1C" w:rsidRDefault="00EE4084">
      <w:pPr>
        <w:spacing w:after="0"/>
      </w:pPr>
      <w:r w:rsidRPr="001A3C1C">
        <w:tab/>
      </w:r>
      <w:r w:rsidRPr="001A3C1C">
        <w:tab/>
        <w:t>fax: (61) 307 31 35</w:t>
      </w:r>
    </w:p>
    <w:p w14:paraId="000001AE" w14:textId="77777777" w:rsidR="001638C8" w:rsidRPr="001A3C1C" w:rsidRDefault="00EE4084">
      <w:r w:rsidRPr="001A3C1C">
        <w:tab/>
      </w:r>
      <w:r w:rsidRPr="001A3C1C">
        <w:tab/>
        <w:t xml:space="preserve">e – mail: a.mackowiak@eko-projekt.com      </w:t>
      </w:r>
    </w:p>
    <w:p w14:paraId="000001B1" w14:textId="77777777" w:rsidR="001638C8" w:rsidRPr="001A3C1C" w:rsidRDefault="00EE4084">
      <w:pPr>
        <w:pStyle w:val="Nagwek1"/>
      </w:pPr>
      <w:bookmarkStart w:id="20" w:name="_Toc85091234"/>
      <w:bookmarkStart w:id="21" w:name="_Toc101255502"/>
      <w:r w:rsidRPr="001A3C1C">
        <w:lastRenderedPageBreak/>
        <w:t>2.  Opis planowanego przedsięwzięcia</w:t>
      </w:r>
      <w:bookmarkEnd w:id="20"/>
      <w:bookmarkEnd w:id="21"/>
      <w:r w:rsidRPr="001A3C1C">
        <w:t xml:space="preserve"> </w:t>
      </w:r>
    </w:p>
    <w:p w14:paraId="000001B2" w14:textId="77777777" w:rsidR="001638C8" w:rsidRPr="001A3C1C" w:rsidRDefault="00EE4084" w:rsidP="001A3C1C">
      <w:pPr>
        <w:pStyle w:val="Nagwek2"/>
        <w:spacing w:line="276" w:lineRule="auto"/>
      </w:pPr>
      <w:bookmarkStart w:id="22" w:name="_Toc85091235"/>
      <w:bookmarkStart w:id="23" w:name="_Toc101255503"/>
      <w:r w:rsidRPr="001A3C1C">
        <w:t xml:space="preserve">2.1. Charakterystyka całego przedsięwzięcia i warunki użytkowania terenu </w:t>
      </w:r>
      <w:r w:rsidRPr="001A3C1C">
        <w:br/>
        <w:t>w fazie budowy i eksploatacji lub użytkowania, w tym w odniesieniu do obszarów szczególnego zagrożenia powodzią</w:t>
      </w:r>
      <w:bookmarkEnd w:id="22"/>
      <w:bookmarkEnd w:id="23"/>
    </w:p>
    <w:p w14:paraId="000001C9" w14:textId="6D196416" w:rsidR="001638C8" w:rsidRPr="00111763" w:rsidRDefault="00EE4084" w:rsidP="00FC3C70">
      <w:pPr>
        <w:rPr>
          <w:highlight w:val="yellow"/>
        </w:rPr>
      </w:pPr>
      <w:r w:rsidRPr="00FC3C70">
        <w:t xml:space="preserve">W ramach planowanego przedsięwzięcia </w:t>
      </w:r>
      <w:r w:rsidR="00FC3C70" w:rsidRPr="00FC3C70">
        <w:t xml:space="preserve">zaplanowano budowę hali magazynowo – produkcyjnej na produkcję części podzespołów kolejowych wagonów towarowych </w:t>
      </w:r>
      <w:r w:rsidR="00FC3C70">
        <w:br/>
      </w:r>
      <w:r w:rsidR="00FC3C70" w:rsidRPr="00FC3C70">
        <w:t>i kontenerów transportowych</w:t>
      </w:r>
      <w:r w:rsidR="00FC3C70">
        <w:t xml:space="preserve"> oraz</w:t>
      </w:r>
      <w:r w:rsidR="00FC3C70" w:rsidRPr="00FC3C70">
        <w:t xml:space="preserve"> </w:t>
      </w:r>
      <w:r w:rsidR="00FC3C70">
        <w:t>i</w:t>
      </w:r>
      <w:r w:rsidR="00FC3C70" w:rsidRPr="00FC3C70">
        <w:t xml:space="preserve">nstalacji </w:t>
      </w:r>
      <w:r w:rsidR="00FC3C70">
        <w:t>t</w:t>
      </w:r>
      <w:r w:rsidR="00FC3C70" w:rsidRPr="00FC3C70">
        <w:t xml:space="preserve">ermicznego </w:t>
      </w:r>
      <w:r w:rsidR="00FC3C70">
        <w:t>p</w:t>
      </w:r>
      <w:r w:rsidR="00FC3C70" w:rsidRPr="00FC3C70">
        <w:t xml:space="preserve">rzekształcania </w:t>
      </w:r>
      <w:r w:rsidR="00FC3C70">
        <w:t>o</w:t>
      </w:r>
      <w:r w:rsidR="00FC3C70" w:rsidRPr="00FC3C70">
        <w:t>dpadów</w:t>
      </w:r>
      <w:r w:rsidR="00FC3C70">
        <w:t>.</w:t>
      </w:r>
      <w:r w:rsidR="00FC3C70" w:rsidRPr="00FC3C70">
        <w:t xml:space="preserve"> </w:t>
      </w:r>
      <w:r w:rsidR="00FC3C70">
        <w:t>Instalacja termicznego przekształcania odpadów</w:t>
      </w:r>
      <w:r w:rsidR="00FC3C70" w:rsidRPr="00FC3C70">
        <w:t xml:space="preserve"> będzie pokrywać zapotrzebowanie na ciepło zakładu </w:t>
      </w:r>
      <w:r w:rsidR="00FC3C70">
        <w:br/>
      </w:r>
      <w:r w:rsidR="00FC3C70" w:rsidRPr="00FC3C70">
        <w:t>a nadwyżka energii będzie wykorzystywana do produkcji energii elektrycznej.</w:t>
      </w:r>
    </w:p>
    <w:p w14:paraId="000001CA" w14:textId="7BB8BC62" w:rsidR="001638C8" w:rsidRPr="00AA443A" w:rsidRDefault="001A3C1C">
      <w:pPr>
        <w:rPr>
          <w:b/>
          <w:bCs/>
        </w:rPr>
      </w:pPr>
      <w:r w:rsidRPr="00AA443A">
        <w:rPr>
          <w:b/>
          <w:bCs/>
        </w:rPr>
        <w:t>System pracy</w:t>
      </w:r>
    </w:p>
    <w:p w14:paraId="000001CB" w14:textId="069EB085" w:rsidR="001638C8" w:rsidRPr="00AA443A" w:rsidRDefault="00EE4084" w:rsidP="001A3C1C">
      <w:r w:rsidRPr="00AA443A">
        <w:t xml:space="preserve">Zakład </w:t>
      </w:r>
      <w:r w:rsidR="00AA443A">
        <w:t xml:space="preserve">funkcjonowania będzie 5 </w:t>
      </w:r>
      <w:r w:rsidRPr="00AA443A">
        <w:t>dni w tygodniu</w:t>
      </w:r>
      <w:r w:rsidR="00AA443A">
        <w:t xml:space="preserve"> (od poniedziałku do piątku)</w:t>
      </w:r>
      <w:r w:rsidRPr="00AA443A">
        <w:t xml:space="preserve">, </w:t>
      </w:r>
      <w:r w:rsidR="00AA443A">
        <w:t>w systemie 3- zmianowym</w:t>
      </w:r>
      <w:r w:rsidRPr="00AA443A">
        <w:t>.</w:t>
      </w:r>
    </w:p>
    <w:p w14:paraId="000001CD" w14:textId="77777777" w:rsidR="001638C8" w:rsidRPr="00DD2921" w:rsidRDefault="00EE4084" w:rsidP="001A3C1C">
      <w:pPr>
        <w:rPr>
          <w:b/>
          <w:bCs/>
        </w:rPr>
      </w:pPr>
      <w:bookmarkStart w:id="24" w:name="_heading=h.1ksv4uv" w:colFirst="0" w:colLast="0"/>
      <w:bookmarkStart w:id="25" w:name="_Toc85091236"/>
      <w:bookmarkEnd w:id="24"/>
      <w:r w:rsidRPr="00DD2921">
        <w:rPr>
          <w:b/>
          <w:bCs/>
        </w:rPr>
        <w:t>Obsługa komunikacyjna</w:t>
      </w:r>
      <w:bookmarkEnd w:id="25"/>
    </w:p>
    <w:p w14:paraId="000001CE" w14:textId="181A6FDA" w:rsidR="001638C8" w:rsidRPr="00DD2921" w:rsidRDefault="00EE4084" w:rsidP="001A3C1C">
      <w:r w:rsidRPr="00DD2921">
        <w:t xml:space="preserve">Wjazd oraz wyjazd będą odbywać się istniejącym </w:t>
      </w:r>
      <w:r w:rsidR="00266CC4" w:rsidRPr="00DD2921">
        <w:t>projektowanym wjazdem</w:t>
      </w:r>
      <w:r w:rsidR="00DD2921" w:rsidRPr="00DD2921">
        <w:t>.</w:t>
      </w:r>
    </w:p>
    <w:p w14:paraId="000001CF" w14:textId="77777777" w:rsidR="001638C8" w:rsidRPr="001A3C1C" w:rsidRDefault="00EE4084" w:rsidP="001A3C1C">
      <w:pPr>
        <w:rPr>
          <w:b/>
          <w:bCs/>
        </w:rPr>
      </w:pPr>
      <w:bookmarkStart w:id="26" w:name="_Toc85091237"/>
      <w:r w:rsidRPr="001A3C1C">
        <w:rPr>
          <w:b/>
          <w:bCs/>
        </w:rPr>
        <w:t>Poziom zatrudnienia</w:t>
      </w:r>
      <w:bookmarkEnd w:id="26"/>
    </w:p>
    <w:p w14:paraId="000001D1" w14:textId="5AE73397" w:rsidR="001638C8" w:rsidRPr="00AA443A" w:rsidRDefault="00AA443A" w:rsidP="001A3C1C">
      <w:pPr>
        <w:rPr>
          <w:color w:val="000000"/>
        </w:rPr>
      </w:pPr>
      <w:r w:rsidRPr="00AA443A">
        <w:rPr>
          <w:color w:val="000000"/>
        </w:rPr>
        <w:t xml:space="preserve">Planowany poziom </w:t>
      </w:r>
      <w:r w:rsidR="00EE4084" w:rsidRPr="00AA443A">
        <w:rPr>
          <w:color w:val="000000"/>
        </w:rPr>
        <w:t xml:space="preserve">zatrudnienia – około </w:t>
      </w:r>
      <w:r w:rsidRPr="00AA443A">
        <w:rPr>
          <w:color w:val="000000"/>
        </w:rPr>
        <w:t>90</w:t>
      </w:r>
      <w:r w:rsidR="00EE4084" w:rsidRPr="00AA443A">
        <w:rPr>
          <w:color w:val="000000"/>
        </w:rPr>
        <w:t xml:space="preserve"> osób</w:t>
      </w:r>
      <w:r w:rsidRPr="00AA443A">
        <w:rPr>
          <w:color w:val="000000"/>
        </w:rPr>
        <w:t xml:space="preserve"> (80 osób na stanowiskach produkcyjnych oraz 10 osób na stanowiskach administracyjnych)</w:t>
      </w:r>
      <w:r w:rsidR="00EE4084" w:rsidRPr="00AA443A">
        <w:rPr>
          <w:color w:val="000000"/>
        </w:rPr>
        <w:t>.</w:t>
      </w:r>
    </w:p>
    <w:p w14:paraId="000001D2" w14:textId="77777777" w:rsidR="001638C8" w:rsidRPr="00FC3C70" w:rsidRDefault="00EE4084" w:rsidP="001A3C1C">
      <w:pPr>
        <w:rPr>
          <w:b/>
          <w:bCs/>
        </w:rPr>
      </w:pPr>
      <w:bookmarkStart w:id="27" w:name="_Toc85091238"/>
      <w:r w:rsidRPr="00FC3C70">
        <w:rPr>
          <w:b/>
          <w:bCs/>
        </w:rPr>
        <w:t>Wielkość produkcji</w:t>
      </w:r>
      <w:bookmarkEnd w:id="27"/>
    </w:p>
    <w:p w14:paraId="000001D8" w14:textId="0471BE9D" w:rsidR="001638C8" w:rsidRDefault="00FC3C70" w:rsidP="001A3C1C">
      <w:pPr>
        <w:rPr>
          <w:color w:val="000000"/>
        </w:rPr>
      </w:pPr>
      <w:r w:rsidRPr="006A1650">
        <w:rPr>
          <w:color w:val="000000"/>
        </w:rPr>
        <w:t>W ramach procesu produkcyjnego zakłada się przerób stali na poziomie około 5000 Mg stali/rok</w:t>
      </w:r>
      <w:r w:rsidR="00EE4084" w:rsidRPr="006A1650">
        <w:rPr>
          <w:color w:val="000000"/>
        </w:rPr>
        <w:t>.</w:t>
      </w:r>
    </w:p>
    <w:p w14:paraId="1AAA33C7" w14:textId="329395B2" w:rsidR="004A7B61" w:rsidRDefault="004A7B61" w:rsidP="001A3C1C">
      <w:pPr>
        <w:rPr>
          <w:color w:val="000000"/>
        </w:rPr>
      </w:pPr>
      <w:r>
        <w:rPr>
          <w:color w:val="000000"/>
        </w:rPr>
        <w:t>Przetwarzanie odpadów:</w:t>
      </w:r>
    </w:p>
    <w:p w14:paraId="62E2A10F" w14:textId="2BDA68A7" w:rsidR="00D46F04" w:rsidRDefault="00D46F04" w:rsidP="001A3C1C">
      <w:pPr>
        <w:rPr>
          <w:color w:val="000000"/>
        </w:rPr>
      </w:pPr>
      <w:r w:rsidRPr="00D46F04">
        <w:rPr>
          <w:color w:val="000000"/>
        </w:rPr>
        <w:t xml:space="preserve">Łączne roczne zużycie odpadów: max. 3300 </w:t>
      </w:r>
      <w:r>
        <w:rPr>
          <w:color w:val="000000"/>
        </w:rPr>
        <w:t>Mg/rok.</w:t>
      </w:r>
    </w:p>
    <w:p w14:paraId="7F476F21" w14:textId="77777777" w:rsidR="00D46F04" w:rsidRDefault="00D46F04" w:rsidP="00D46F04">
      <w:r>
        <w:t>Średnie dobowe zużycie odpadów w sezonie grzewczym (październik – kwiecień)</w:t>
      </w:r>
    </w:p>
    <w:tbl>
      <w:tblPr>
        <w:tblStyle w:val="Tabela-Siatka"/>
        <w:tblW w:w="0" w:type="auto"/>
        <w:tblInd w:w="1413" w:type="dxa"/>
        <w:tblLook w:val="04A0" w:firstRow="1" w:lastRow="0" w:firstColumn="1" w:lastColumn="0" w:noHBand="0" w:noVBand="1"/>
      </w:tblPr>
      <w:tblGrid>
        <w:gridCol w:w="3118"/>
        <w:gridCol w:w="3261"/>
      </w:tblGrid>
      <w:tr w:rsidR="00D46F04" w:rsidRPr="00D46F04" w14:paraId="53DB26B7" w14:textId="77777777" w:rsidTr="00D46F04">
        <w:tc>
          <w:tcPr>
            <w:tcW w:w="3118" w:type="dxa"/>
            <w:shd w:val="clear" w:color="auto" w:fill="D9D9D9" w:themeFill="background1" w:themeFillShade="D9"/>
          </w:tcPr>
          <w:p w14:paraId="727F5333" w14:textId="77777777" w:rsidR="00D46F04" w:rsidRPr="00D46F04" w:rsidRDefault="00D46F04" w:rsidP="00261B5B">
            <w:pPr>
              <w:jc w:val="center"/>
              <w:rPr>
                <w:rFonts w:ascii="Arial" w:hAnsi="Arial" w:cs="Arial"/>
                <w:b/>
                <w:bCs/>
                <w:sz w:val="18"/>
                <w:szCs w:val="18"/>
              </w:rPr>
            </w:pPr>
            <w:r w:rsidRPr="00D46F04">
              <w:rPr>
                <w:rFonts w:ascii="Arial" w:hAnsi="Arial" w:cs="Arial"/>
                <w:b/>
                <w:bCs/>
                <w:sz w:val="18"/>
                <w:szCs w:val="18"/>
              </w:rPr>
              <w:t>Kod odpadu</w:t>
            </w:r>
          </w:p>
        </w:tc>
        <w:tc>
          <w:tcPr>
            <w:tcW w:w="3261" w:type="dxa"/>
            <w:shd w:val="clear" w:color="auto" w:fill="D9D9D9" w:themeFill="background1" w:themeFillShade="D9"/>
          </w:tcPr>
          <w:p w14:paraId="19A7C271" w14:textId="597E2A1C" w:rsidR="00D46F04" w:rsidRPr="00D46F04" w:rsidRDefault="00D46F04" w:rsidP="00261B5B">
            <w:pPr>
              <w:jc w:val="center"/>
              <w:rPr>
                <w:rFonts w:ascii="Arial" w:hAnsi="Arial" w:cs="Arial"/>
                <w:b/>
                <w:bCs/>
                <w:sz w:val="18"/>
                <w:szCs w:val="18"/>
              </w:rPr>
            </w:pPr>
            <w:r w:rsidRPr="00D46F04">
              <w:rPr>
                <w:rFonts w:ascii="Arial" w:hAnsi="Arial" w:cs="Arial"/>
                <w:b/>
                <w:bCs/>
                <w:sz w:val="18"/>
                <w:szCs w:val="18"/>
              </w:rPr>
              <w:t>Ilość odpadu [Mg/dobę]</w:t>
            </w:r>
          </w:p>
        </w:tc>
      </w:tr>
      <w:tr w:rsidR="00D46F04" w:rsidRPr="00D46F04" w14:paraId="3F8DDDD0" w14:textId="77777777" w:rsidTr="00261B5B">
        <w:tc>
          <w:tcPr>
            <w:tcW w:w="3118" w:type="dxa"/>
          </w:tcPr>
          <w:p w14:paraId="19692721" w14:textId="77777777" w:rsidR="00D46F04" w:rsidRPr="00D46F04" w:rsidRDefault="00D46F04" w:rsidP="00261B5B">
            <w:pPr>
              <w:jc w:val="center"/>
              <w:rPr>
                <w:rFonts w:ascii="Arial" w:hAnsi="Arial" w:cs="Arial"/>
                <w:sz w:val="18"/>
                <w:szCs w:val="18"/>
              </w:rPr>
            </w:pPr>
            <w:r w:rsidRPr="00D46F04">
              <w:rPr>
                <w:rFonts w:ascii="Arial" w:hAnsi="Arial" w:cs="Arial"/>
                <w:sz w:val="18"/>
                <w:szCs w:val="18"/>
              </w:rPr>
              <w:t>03 01 05</w:t>
            </w:r>
          </w:p>
        </w:tc>
        <w:tc>
          <w:tcPr>
            <w:tcW w:w="3261" w:type="dxa"/>
          </w:tcPr>
          <w:p w14:paraId="720EDEFF" w14:textId="77777777" w:rsidR="00D46F04" w:rsidRPr="00D46F04" w:rsidRDefault="00D46F04" w:rsidP="00261B5B">
            <w:pPr>
              <w:jc w:val="center"/>
              <w:rPr>
                <w:rFonts w:ascii="Arial" w:hAnsi="Arial" w:cs="Arial"/>
                <w:sz w:val="18"/>
                <w:szCs w:val="18"/>
              </w:rPr>
            </w:pPr>
            <w:r w:rsidRPr="00D46F04">
              <w:rPr>
                <w:rFonts w:ascii="Arial" w:hAnsi="Arial" w:cs="Arial"/>
                <w:sz w:val="18"/>
                <w:szCs w:val="18"/>
              </w:rPr>
              <w:t>13,7</w:t>
            </w:r>
          </w:p>
        </w:tc>
      </w:tr>
      <w:tr w:rsidR="00D46F04" w:rsidRPr="00D46F04" w14:paraId="2C8F9670" w14:textId="77777777" w:rsidTr="00261B5B">
        <w:tc>
          <w:tcPr>
            <w:tcW w:w="3118" w:type="dxa"/>
          </w:tcPr>
          <w:p w14:paraId="40835419" w14:textId="77777777" w:rsidR="00D46F04" w:rsidRPr="00D46F04" w:rsidRDefault="00D46F04" w:rsidP="00261B5B">
            <w:pPr>
              <w:jc w:val="center"/>
              <w:rPr>
                <w:rFonts w:ascii="Arial" w:hAnsi="Arial" w:cs="Arial"/>
                <w:sz w:val="18"/>
                <w:szCs w:val="18"/>
              </w:rPr>
            </w:pPr>
            <w:r w:rsidRPr="00D46F04">
              <w:rPr>
                <w:rFonts w:ascii="Arial" w:hAnsi="Arial" w:cs="Arial"/>
                <w:sz w:val="18"/>
                <w:szCs w:val="18"/>
              </w:rPr>
              <w:t>17 02 04*</w:t>
            </w:r>
          </w:p>
        </w:tc>
        <w:tc>
          <w:tcPr>
            <w:tcW w:w="3261" w:type="dxa"/>
          </w:tcPr>
          <w:p w14:paraId="093E0D44" w14:textId="77777777" w:rsidR="00D46F04" w:rsidRPr="00D46F04" w:rsidRDefault="00D46F04" w:rsidP="00261B5B">
            <w:pPr>
              <w:jc w:val="center"/>
              <w:rPr>
                <w:rFonts w:ascii="Arial" w:hAnsi="Arial" w:cs="Arial"/>
                <w:sz w:val="18"/>
                <w:szCs w:val="18"/>
              </w:rPr>
            </w:pPr>
            <w:r w:rsidRPr="00D46F04">
              <w:rPr>
                <w:rFonts w:ascii="Arial" w:hAnsi="Arial" w:cs="Arial"/>
                <w:sz w:val="18"/>
                <w:szCs w:val="18"/>
              </w:rPr>
              <w:t>9,0</w:t>
            </w:r>
          </w:p>
        </w:tc>
      </w:tr>
      <w:tr w:rsidR="00D46F04" w:rsidRPr="00D46F04" w14:paraId="73DD0B3F" w14:textId="77777777" w:rsidTr="00261B5B">
        <w:tc>
          <w:tcPr>
            <w:tcW w:w="3118" w:type="dxa"/>
          </w:tcPr>
          <w:p w14:paraId="1B8B0B06" w14:textId="77777777" w:rsidR="00D46F04" w:rsidRPr="00D46F04" w:rsidRDefault="00D46F04" w:rsidP="00261B5B">
            <w:pPr>
              <w:jc w:val="center"/>
              <w:rPr>
                <w:rFonts w:ascii="Arial" w:hAnsi="Arial" w:cs="Arial"/>
                <w:sz w:val="18"/>
                <w:szCs w:val="18"/>
              </w:rPr>
            </w:pPr>
            <w:r w:rsidRPr="00D46F04">
              <w:rPr>
                <w:rFonts w:ascii="Arial" w:hAnsi="Arial" w:cs="Arial"/>
                <w:sz w:val="18"/>
                <w:szCs w:val="18"/>
              </w:rPr>
              <w:t>03 01 04*</w:t>
            </w:r>
          </w:p>
        </w:tc>
        <w:tc>
          <w:tcPr>
            <w:tcW w:w="3261" w:type="dxa"/>
          </w:tcPr>
          <w:p w14:paraId="4032B1D5" w14:textId="77777777" w:rsidR="00D46F04" w:rsidRPr="00D46F04" w:rsidRDefault="00D46F04" w:rsidP="00261B5B">
            <w:pPr>
              <w:jc w:val="center"/>
              <w:rPr>
                <w:rFonts w:ascii="Arial" w:hAnsi="Arial" w:cs="Arial"/>
                <w:sz w:val="18"/>
                <w:szCs w:val="18"/>
              </w:rPr>
            </w:pPr>
            <w:r w:rsidRPr="00D46F04">
              <w:rPr>
                <w:rFonts w:ascii="Arial" w:hAnsi="Arial" w:cs="Arial"/>
                <w:sz w:val="18"/>
                <w:szCs w:val="18"/>
              </w:rPr>
              <w:t>0,3</w:t>
            </w:r>
          </w:p>
        </w:tc>
      </w:tr>
      <w:tr w:rsidR="00D46F04" w:rsidRPr="00D46F04" w14:paraId="412C13B6" w14:textId="77777777" w:rsidTr="00261B5B">
        <w:tc>
          <w:tcPr>
            <w:tcW w:w="3118" w:type="dxa"/>
          </w:tcPr>
          <w:p w14:paraId="02056C0C" w14:textId="77777777" w:rsidR="00D46F04" w:rsidRPr="00D46F04" w:rsidRDefault="00D46F04" w:rsidP="00261B5B">
            <w:pPr>
              <w:jc w:val="center"/>
              <w:rPr>
                <w:rFonts w:ascii="Arial" w:hAnsi="Arial" w:cs="Arial"/>
                <w:sz w:val="18"/>
                <w:szCs w:val="18"/>
              </w:rPr>
            </w:pPr>
            <w:r w:rsidRPr="00D46F04">
              <w:rPr>
                <w:rFonts w:ascii="Arial" w:hAnsi="Arial" w:cs="Arial"/>
                <w:sz w:val="18"/>
                <w:szCs w:val="18"/>
              </w:rPr>
              <w:t>17 02 01</w:t>
            </w:r>
          </w:p>
        </w:tc>
        <w:tc>
          <w:tcPr>
            <w:tcW w:w="3261" w:type="dxa"/>
          </w:tcPr>
          <w:p w14:paraId="250EBB16" w14:textId="77777777" w:rsidR="00D46F04" w:rsidRPr="00D46F04" w:rsidRDefault="00D46F04" w:rsidP="00261B5B">
            <w:pPr>
              <w:jc w:val="center"/>
              <w:rPr>
                <w:rFonts w:ascii="Arial" w:hAnsi="Arial" w:cs="Arial"/>
                <w:sz w:val="18"/>
                <w:szCs w:val="18"/>
              </w:rPr>
            </w:pPr>
            <w:r w:rsidRPr="00D46F04">
              <w:rPr>
                <w:rFonts w:ascii="Arial" w:hAnsi="Arial" w:cs="Arial"/>
                <w:sz w:val="18"/>
                <w:szCs w:val="18"/>
              </w:rPr>
              <w:t>0,3</w:t>
            </w:r>
          </w:p>
        </w:tc>
      </w:tr>
    </w:tbl>
    <w:p w14:paraId="52FCF9FE" w14:textId="77777777" w:rsidR="00D46F04" w:rsidRDefault="00D46F04" w:rsidP="00D46F04"/>
    <w:p w14:paraId="4E0F6D0C" w14:textId="77777777" w:rsidR="00D46F04" w:rsidRDefault="00D46F04" w:rsidP="00D46F04">
      <w:r>
        <w:t>Średnie dobowe zużycie odpadów poza sezonem grzewczym</w:t>
      </w:r>
    </w:p>
    <w:tbl>
      <w:tblPr>
        <w:tblStyle w:val="Tabela-Siatka"/>
        <w:tblW w:w="0" w:type="auto"/>
        <w:tblInd w:w="1413" w:type="dxa"/>
        <w:tblLook w:val="04A0" w:firstRow="1" w:lastRow="0" w:firstColumn="1" w:lastColumn="0" w:noHBand="0" w:noVBand="1"/>
      </w:tblPr>
      <w:tblGrid>
        <w:gridCol w:w="3118"/>
        <w:gridCol w:w="3261"/>
      </w:tblGrid>
      <w:tr w:rsidR="00D46F04" w:rsidRPr="00D46F04" w14:paraId="052204E3" w14:textId="77777777" w:rsidTr="00D46F04">
        <w:tc>
          <w:tcPr>
            <w:tcW w:w="3118" w:type="dxa"/>
            <w:shd w:val="clear" w:color="auto" w:fill="D9D9D9" w:themeFill="background1" w:themeFillShade="D9"/>
          </w:tcPr>
          <w:p w14:paraId="40D75527" w14:textId="77777777" w:rsidR="00D46F04" w:rsidRPr="00D46F04" w:rsidRDefault="00D46F04" w:rsidP="00261B5B">
            <w:pPr>
              <w:jc w:val="center"/>
              <w:rPr>
                <w:rFonts w:ascii="Arial" w:hAnsi="Arial" w:cs="Arial"/>
                <w:b/>
                <w:bCs/>
                <w:sz w:val="18"/>
                <w:szCs w:val="18"/>
              </w:rPr>
            </w:pPr>
            <w:r w:rsidRPr="00D46F04">
              <w:rPr>
                <w:rFonts w:ascii="Arial" w:hAnsi="Arial" w:cs="Arial"/>
                <w:b/>
                <w:bCs/>
                <w:sz w:val="18"/>
                <w:szCs w:val="18"/>
              </w:rPr>
              <w:t>Kod odpadu</w:t>
            </w:r>
          </w:p>
        </w:tc>
        <w:tc>
          <w:tcPr>
            <w:tcW w:w="3261" w:type="dxa"/>
            <w:shd w:val="clear" w:color="auto" w:fill="D9D9D9" w:themeFill="background1" w:themeFillShade="D9"/>
          </w:tcPr>
          <w:p w14:paraId="1FEA934F" w14:textId="77777777" w:rsidR="00D46F04" w:rsidRPr="00D46F04" w:rsidRDefault="00D46F04" w:rsidP="00261B5B">
            <w:pPr>
              <w:jc w:val="center"/>
              <w:rPr>
                <w:rFonts w:ascii="Arial" w:hAnsi="Arial" w:cs="Arial"/>
                <w:b/>
                <w:bCs/>
                <w:sz w:val="18"/>
                <w:szCs w:val="18"/>
              </w:rPr>
            </w:pPr>
            <w:r w:rsidRPr="00D46F04">
              <w:rPr>
                <w:rFonts w:ascii="Arial" w:hAnsi="Arial" w:cs="Arial"/>
                <w:b/>
                <w:bCs/>
                <w:sz w:val="18"/>
                <w:szCs w:val="18"/>
              </w:rPr>
              <w:t>Ilość odpadu [/dobę]</w:t>
            </w:r>
          </w:p>
        </w:tc>
      </w:tr>
      <w:tr w:rsidR="00D46F04" w:rsidRPr="00D46F04" w14:paraId="3BBF7ECF" w14:textId="77777777" w:rsidTr="00261B5B">
        <w:tc>
          <w:tcPr>
            <w:tcW w:w="3118" w:type="dxa"/>
          </w:tcPr>
          <w:p w14:paraId="05221B03" w14:textId="77777777" w:rsidR="00D46F04" w:rsidRPr="00D46F04" w:rsidRDefault="00D46F04" w:rsidP="00261B5B">
            <w:pPr>
              <w:jc w:val="center"/>
              <w:rPr>
                <w:rFonts w:ascii="Arial" w:hAnsi="Arial" w:cs="Arial"/>
                <w:sz w:val="18"/>
                <w:szCs w:val="18"/>
              </w:rPr>
            </w:pPr>
            <w:r w:rsidRPr="00D46F04">
              <w:rPr>
                <w:rFonts w:ascii="Arial" w:hAnsi="Arial" w:cs="Arial"/>
                <w:sz w:val="18"/>
                <w:szCs w:val="18"/>
              </w:rPr>
              <w:t>03 01 05</w:t>
            </w:r>
          </w:p>
        </w:tc>
        <w:tc>
          <w:tcPr>
            <w:tcW w:w="3261" w:type="dxa"/>
          </w:tcPr>
          <w:p w14:paraId="0872EB74" w14:textId="77777777" w:rsidR="00D46F04" w:rsidRPr="00D46F04" w:rsidRDefault="00D46F04" w:rsidP="00261B5B">
            <w:pPr>
              <w:jc w:val="center"/>
              <w:rPr>
                <w:rFonts w:ascii="Arial" w:hAnsi="Arial" w:cs="Arial"/>
                <w:sz w:val="18"/>
                <w:szCs w:val="18"/>
              </w:rPr>
            </w:pPr>
            <w:r w:rsidRPr="00D46F04">
              <w:rPr>
                <w:rFonts w:ascii="Arial" w:hAnsi="Arial" w:cs="Arial"/>
                <w:sz w:val="18"/>
                <w:szCs w:val="18"/>
              </w:rPr>
              <w:t>1,37</w:t>
            </w:r>
          </w:p>
        </w:tc>
      </w:tr>
      <w:tr w:rsidR="00D46F04" w:rsidRPr="00D46F04" w14:paraId="5ACA8E43" w14:textId="77777777" w:rsidTr="00261B5B">
        <w:tc>
          <w:tcPr>
            <w:tcW w:w="3118" w:type="dxa"/>
          </w:tcPr>
          <w:p w14:paraId="3C70917C" w14:textId="77777777" w:rsidR="00D46F04" w:rsidRPr="00D46F04" w:rsidRDefault="00D46F04" w:rsidP="00261B5B">
            <w:pPr>
              <w:jc w:val="center"/>
              <w:rPr>
                <w:rFonts w:ascii="Arial" w:hAnsi="Arial" w:cs="Arial"/>
                <w:sz w:val="18"/>
                <w:szCs w:val="18"/>
              </w:rPr>
            </w:pPr>
            <w:r w:rsidRPr="00D46F04">
              <w:rPr>
                <w:rFonts w:ascii="Arial" w:hAnsi="Arial" w:cs="Arial"/>
                <w:sz w:val="18"/>
                <w:szCs w:val="18"/>
              </w:rPr>
              <w:t>17 02 04*</w:t>
            </w:r>
          </w:p>
        </w:tc>
        <w:tc>
          <w:tcPr>
            <w:tcW w:w="3261" w:type="dxa"/>
          </w:tcPr>
          <w:p w14:paraId="458A040F" w14:textId="77777777" w:rsidR="00D46F04" w:rsidRPr="00D46F04" w:rsidRDefault="00D46F04" w:rsidP="00261B5B">
            <w:pPr>
              <w:jc w:val="center"/>
              <w:rPr>
                <w:rFonts w:ascii="Arial" w:hAnsi="Arial" w:cs="Arial"/>
                <w:sz w:val="18"/>
                <w:szCs w:val="18"/>
              </w:rPr>
            </w:pPr>
            <w:r w:rsidRPr="00D46F04">
              <w:rPr>
                <w:rFonts w:ascii="Arial" w:hAnsi="Arial" w:cs="Arial"/>
                <w:sz w:val="18"/>
                <w:szCs w:val="18"/>
              </w:rPr>
              <w:t>0,9</w:t>
            </w:r>
          </w:p>
        </w:tc>
      </w:tr>
      <w:tr w:rsidR="00D46F04" w:rsidRPr="00D46F04" w14:paraId="7161E0AE" w14:textId="77777777" w:rsidTr="00261B5B">
        <w:tc>
          <w:tcPr>
            <w:tcW w:w="3118" w:type="dxa"/>
          </w:tcPr>
          <w:p w14:paraId="27C07FE0" w14:textId="77777777" w:rsidR="00D46F04" w:rsidRPr="00D46F04" w:rsidRDefault="00D46F04" w:rsidP="00261B5B">
            <w:pPr>
              <w:jc w:val="center"/>
              <w:rPr>
                <w:rFonts w:ascii="Arial" w:hAnsi="Arial" w:cs="Arial"/>
                <w:sz w:val="18"/>
                <w:szCs w:val="18"/>
              </w:rPr>
            </w:pPr>
            <w:r w:rsidRPr="00D46F04">
              <w:rPr>
                <w:rFonts w:ascii="Arial" w:hAnsi="Arial" w:cs="Arial"/>
                <w:sz w:val="18"/>
                <w:szCs w:val="18"/>
              </w:rPr>
              <w:t>03 01 04*</w:t>
            </w:r>
          </w:p>
        </w:tc>
        <w:tc>
          <w:tcPr>
            <w:tcW w:w="3261" w:type="dxa"/>
          </w:tcPr>
          <w:p w14:paraId="1EF67E8E" w14:textId="77777777" w:rsidR="00D46F04" w:rsidRPr="00D46F04" w:rsidRDefault="00D46F04" w:rsidP="00261B5B">
            <w:pPr>
              <w:jc w:val="center"/>
              <w:rPr>
                <w:rFonts w:ascii="Arial" w:hAnsi="Arial" w:cs="Arial"/>
                <w:sz w:val="18"/>
                <w:szCs w:val="18"/>
              </w:rPr>
            </w:pPr>
            <w:r w:rsidRPr="00D46F04">
              <w:rPr>
                <w:rFonts w:ascii="Arial" w:hAnsi="Arial" w:cs="Arial"/>
                <w:sz w:val="18"/>
                <w:szCs w:val="18"/>
              </w:rPr>
              <w:t>0,03</w:t>
            </w:r>
          </w:p>
        </w:tc>
      </w:tr>
      <w:tr w:rsidR="00D46F04" w:rsidRPr="00D46F04" w14:paraId="3BE6B67B" w14:textId="77777777" w:rsidTr="00261B5B">
        <w:tc>
          <w:tcPr>
            <w:tcW w:w="3118" w:type="dxa"/>
          </w:tcPr>
          <w:p w14:paraId="52F55DE8" w14:textId="77777777" w:rsidR="00D46F04" w:rsidRPr="00D46F04" w:rsidRDefault="00D46F04" w:rsidP="00261B5B">
            <w:pPr>
              <w:jc w:val="center"/>
              <w:rPr>
                <w:rFonts w:ascii="Arial" w:hAnsi="Arial" w:cs="Arial"/>
                <w:sz w:val="18"/>
                <w:szCs w:val="18"/>
              </w:rPr>
            </w:pPr>
            <w:r w:rsidRPr="00D46F04">
              <w:rPr>
                <w:rFonts w:ascii="Arial" w:hAnsi="Arial" w:cs="Arial"/>
                <w:sz w:val="18"/>
                <w:szCs w:val="18"/>
              </w:rPr>
              <w:t>17 02 01</w:t>
            </w:r>
          </w:p>
        </w:tc>
        <w:tc>
          <w:tcPr>
            <w:tcW w:w="3261" w:type="dxa"/>
          </w:tcPr>
          <w:p w14:paraId="2A20804C" w14:textId="77777777" w:rsidR="00D46F04" w:rsidRPr="00D46F04" w:rsidRDefault="00D46F04" w:rsidP="00261B5B">
            <w:pPr>
              <w:jc w:val="center"/>
              <w:rPr>
                <w:rFonts w:ascii="Arial" w:hAnsi="Arial" w:cs="Arial"/>
                <w:sz w:val="18"/>
                <w:szCs w:val="18"/>
              </w:rPr>
            </w:pPr>
            <w:r w:rsidRPr="00D46F04">
              <w:rPr>
                <w:rFonts w:ascii="Arial" w:hAnsi="Arial" w:cs="Arial"/>
                <w:sz w:val="18"/>
                <w:szCs w:val="18"/>
              </w:rPr>
              <w:t>0,03</w:t>
            </w:r>
          </w:p>
        </w:tc>
      </w:tr>
    </w:tbl>
    <w:p w14:paraId="74ED9207" w14:textId="77777777" w:rsidR="00D46F04" w:rsidRDefault="00D46F04" w:rsidP="001A3C1C">
      <w:pPr>
        <w:rPr>
          <w:color w:val="000000"/>
        </w:rPr>
      </w:pPr>
    </w:p>
    <w:p w14:paraId="000001DC" w14:textId="77777777" w:rsidR="001638C8" w:rsidRPr="00797B85" w:rsidRDefault="00EE4084">
      <w:pPr>
        <w:pStyle w:val="Nagwek3"/>
        <w:spacing w:line="276" w:lineRule="auto"/>
      </w:pPr>
      <w:bookmarkStart w:id="28" w:name="_Toc85091239"/>
      <w:bookmarkStart w:id="29" w:name="_Toc101255504"/>
      <w:r w:rsidRPr="00797B85">
        <w:lastRenderedPageBreak/>
        <w:t>2.1.1. Wnioskodawca</w:t>
      </w:r>
      <w:bookmarkEnd w:id="28"/>
      <w:bookmarkEnd w:id="29"/>
    </w:p>
    <w:p w14:paraId="38B27FD3" w14:textId="77777777" w:rsidR="00797B85" w:rsidRPr="00797B85" w:rsidRDefault="00797B85" w:rsidP="00797B85">
      <w:pPr>
        <w:pBdr>
          <w:top w:val="nil"/>
          <w:left w:val="nil"/>
          <w:bottom w:val="nil"/>
          <w:right w:val="nil"/>
          <w:between w:val="nil"/>
        </w:pBdr>
        <w:spacing w:before="60"/>
        <w:ind w:left="708"/>
        <w:rPr>
          <w:rFonts w:eastAsia="Arial" w:cs="Arial"/>
          <w:color w:val="000000"/>
          <w:sz w:val="21"/>
          <w:szCs w:val="21"/>
        </w:rPr>
      </w:pPr>
      <w:bookmarkStart w:id="30" w:name="_heading=h.2jxsxqh" w:colFirst="0" w:colLast="0"/>
      <w:bookmarkEnd w:id="30"/>
      <w:r w:rsidRPr="00797B85">
        <w:rPr>
          <w:rFonts w:eastAsia="Arial" w:cs="Arial"/>
          <w:color w:val="000000"/>
          <w:sz w:val="21"/>
          <w:szCs w:val="21"/>
        </w:rPr>
        <w:t>KENSUS Sp. z o.o. Sp. k.</w:t>
      </w:r>
    </w:p>
    <w:p w14:paraId="32DE8F34" w14:textId="77777777" w:rsidR="00797B85" w:rsidRPr="00797B85" w:rsidRDefault="00797B85" w:rsidP="00797B85">
      <w:pPr>
        <w:pBdr>
          <w:top w:val="nil"/>
          <w:left w:val="nil"/>
          <w:bottom w:val="nil"/>
          <w:right w:val="nil"/>
          <w:between w:val="nil"/>
        </w:pBdr>
        <w:spacing w:before="60"/>
        <w:ind w:left="708"/>
        <w:rPr>
          <w:rFonts w:eastAsia="Arial" w:cs="Arial"/>
          <w:color w:val="000000"/>
          <w:sz w:val="21"/>
          <w:szCs w:val="21"/>
        </w:rPr>
      </w:pPr>
      <w:r w:rsidRPr="00797B85">
        <w:rPr>
          <w:rFonts w:eastAsia="Arial" w:cs="Arial"/>
          <w:color w:val="000000"/>
          <w:sz w:val="21"/>
          <w:szCs w:val="21"/>
        </w:rPr>
        <w:t xml:space="preserve">ul. Ekonomiczna 8 </w:t>
      </w:r>
    </w:p>
    <w:p w14:paraId="1F2897A8" w14:textId="77777777" w:rsidR="00797B85" w:rsidRPr="00797B85" w:rsidRDefault="00797B85" w:rsidP="00797B85">
      <w:pPr>
        <w:pBdr>
          <w:top w:val="nil"/>
          <w:left w:val="nil"/>
          <w:bottom w:val="nil"/>
          <w:right w:val="nil"/>
          <w:between w:val="nil"/>
        </w:pBdr>
        <w:spacing w:before="60"/>
        <w:ind w:left="708"/>
        <w:rPr>
          <w:rFonts w:eastAsia="Arial" w:cs="Arial"/>
          <w:color w:val="000000"/>
          <w:sz w:val="21"/>
          <w:szCs w:val="21"/>
        </w:rPr>
      </w:pPr>
      <w:r w:rsidRPr="00797B85">
        <w:rPr>
          <w:rFonts w:eastAsia="Arial" w:cs="Arial"/>
          <w:color w:val="000000"/>
          <w:sz w:val="21"/>
          <w:szCs w:val="21"/>
        </w:rPr>
        <w:t>Niedrzwica</w:t>
      </w:r>
    </w:p>
    <w:p w14:paraId="000001DF" w14:textId="3BC393FF" w:rsidR="001638C8" w:rsidRPr="00797B85" w:rsidRDefault="00797B85" w:rsidP="00797B85">
      <w:pPr>
        <w:pBdr>
          <w:top w:val="nil"/>
          <w:left w:val="nil"/>
          <w:bottom w:val="nil"/>
          <w:right w:val="nil"/>
          <w:between w:val="nil"/>
        </w:pBdr>
        <w:spacing w:before="60"/>
        <w:ind w:left="708"/>
        <w:rPr>
          <w:rFonts w:eastAsia="Arial" w:cs="Arial"/>
          <w:b/>
          <w:color w:val="000000"/>
          <w:sz w:val="21"/>
          <w:szCs w:val="21"/>
        </w:rPr>
      </w:pPr>
      <w:r w:rsidRPr="00797B85">
        <w:rPr>
          <w:rFonts w:eastAsia="Arial" w:cs="Arial"/>
          <w:color w:val="000000"/>
          <w:sz w:val="21"/>
          <w:szCs w:val="21"/>
        </w:rPr>
        <w:t>19-500 Gołdap</w:t>
      </w:r>
    </w:p>
    <w:p w14:paraId="000001E0" w14:textId="77777777" w:rsidR="001638C8" w:rsidRPr="00797B85" w:rsidRDefault="00EE4084">
      <w:pPr>
        <w:pStyle w:val="Nagwek3"/>
        <w:spacing w:line="276" w:lineRule="auto"/>
      </w:pPr>
      <w:bookmarkStart w:id="31" w:name="_Toc85091240"/>
      <w:bookmarkStart w:id="32" w:name="_Toc101255505"/>
      <w:r w:rsidRPr="00797B85">
        <w:t>2.1.2. Lokalizacja przedsięwzięcia</w:t>
      </w:r>
      <w:bookmarkEnd w:id="31"/>
      <w:bookmarkEnd w:id="32"/>
    </w:p>
    <w:p w14:paraId="000001E1" w14:textId="77777777" w:rsidR="001638C8" w:rsidRPr="00797B85" w:rsidRDefault="00EE4084">
      <w:bookmarkStart w:id="33" w:name="_heading=h.3j2qqm3" w:colFirst="0" w:colLast="0"/>
      <w:bookmarkEnd w:id="33"/>
      <w:r w:rsidRPr="00797B85">
        <w:rPr>
          <w:u w:val="single"/>
        </w:rPr>
        <w:t>Warunki lokalizacyjne przedsięwzięcia</w:t>
      </w:r>
    </w:p>
    <w:p w14:paraId="000001E2" w14:textId="0C79D216" w:rsidR="001638C8" w:rsidRPr="00797B85" w:rsidRDefault="00797B85">
      <w:pPr>
        <w:pBdr>
          <w:top w:val="nil"/>
          <w:left w:val="nil"/>
          <w:bottom w:val="nil"/>
          <w:right w:val="nil"/>
          <w:between w:val="nil"/>
        </w:pBdr>
        <w:rPr>
          <w:color w:val="000000"/>
        </w:rPr>
      </w:pPr>
      <w:bookmarkStart w:id="34" w:name="_heading=h.1y810tw" w:colFirst="0" w:colLast="0"/>
      <w:bookmarkEnd w:id="34"/>
      <w:r w:rsidRPr="00797B85">
        <w:rPr>
          <w:color w:val="000000"/>
        </w:rPr>
        <w:t>Przedsięwzięcie zlokalizowane będzie</w:t>
      </w:r>
      <w:r w:rsidR="00EE4084" w:rsidRPr="00797B85">
        <w:rPr>
          <w:color w:val="000000"/>
        </w:rPr>
        <w:t xml:space="preserve"> na działkach o nr ewid. 5</w:t>
      </w:r>
      <w:r w:rsidRPr="00797B85">
        <w:rPr>
          <w:color w:val="000000"/>
        </w:rPr>
        <w:t>104, 105 obręb Olecko 1 gmina Olecko</w:t>
      </w:r>
      <w:r w:rsidR="00EE4084" w:rsidRPr="00797B85">
        <w:rPr>
          <w:color w:val="000000"/>
        </w:rPr>
        <w:t>.</w:t>
      </w:r>
    </w:p>
    <w:p w14:paraId="000001E3" w14:textId="0429D971" w:rsidR="001638C8" w:rsidRPr="00BF114E" w:rsidRDefault="00EE4084">
      <w:pPr>
        <w:pBdr>
          <w:top w:val="nil"/>
          <w:left w:val="nil"/>
          <w:bottom w:val="nil"/>
          <w:right w:val="nil"/>
          <w:between w:val="nil"/>
        </w:pBdr>
        <w:rPr>
          <w:color w:val="000000"/>
        </w:rPr>
      </w:pPr>
      <w:r w:rsidRPr="00BF114E">
        <w:rPr>
          <w:color w:val="000000"/>
        </w:rPr>
        <w:t xml:space="preserve">Lokalizację </w:t>
      </w:r>
      <w:r w:rsidR="00797B85" w:rsidRPr="00BF114E">
        <w:rPr>
          <w:color w:val="000000"/>
        </w:rPr>
        <w:t>planowanego przedsięwzięcia</w:t>
      </w:r>
      <w:r w:rsidRPr="00BF114E">
        <w:rPr>
          <w:color w:val="000000"/>
        </w:rPr>
        <w:t xml:space="preserve"> przedstawiono na poniższej rycinie.</w:t>
      </w:r>
    </w:p>
    <w:p w14:paraId="000001E4" w14:textId="2DEE4004" w:rsidR="001638C8" w:rsidRPr="00BF114E" w:rsidRDefault="00BF114E">
      <w:pPr>
        <w:keepNext/>
        <w:shd w:val="clear" w:color="auto" w:fill="FFFFFF"/>
        <w:spacing w:after="0"/>
        <w:jc w:val="center"/>
        <w:rPr>
          <w:b/>
          <w:sz w:val="18"/>
          <w:szCs w:val="18"/>
        </w:rPr>
      </w:pPr>
      <w:r w:rsidRPr="00BF114E">
        <w:rPr>
          <w:b/>
          <w:noProof/>
          <w:sz w:val="18"/>
          <w:szCs w:val="18"/>
        </w:rPr>
        <w:drawing>
          <wp:inline distT="0" distB="0" distL="0" distR="0" wp14:anchorId="2D013B83" wp14:editId="7257D0B2">
            <wp:extent cx="5753100" cy="395287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952875"/>
                    </a:xfrm>
                    <a:prstGeom prst="rect">
                      <a:avLst/>
                    </a:prstGeom>
                    <a:noFill/>
                    <a:ln>
                      <a:noFill/>
                    </a:ln>
                  </pic:spPr>
                </pic:pic>
              </a:graphicData>
            </a:graphic>
          </wp:inline>
        </w:drawing>
      </w:r>
    </w:p>
    <w:p w14:paraId="000001E5" w14:textId="77777777" w:rsidR="001638C8" w:rsidRPr="00BF114E" w:rsidRDefault="00EE4084">
      <w:pPr>
        <w:pBdr>
          <w:top w:val="nil"/>
          <w:left w:val="nil"/>
          <w:bottom w:val="nil"/>
          <w:right w:val="nil"/>
          <w:between w:val="nil"/>
        </w:pBdr>
        <w:spacing w:after="0"/>
        <w:jc w:val="center"/>
        <w:rPr>
          <w:rFonts w:eastAsia="Arial" w:cs="Arial"/>
          <w:b/>
          <w:color w:val="FF0000"/>
          <w:sz w:val="18"/>
          <w:szCs w:val="18"/>
        </w:rPr>
      </w:pPr>
      <w:bookmarkStart w:id="35" w:name="_heading=h.4i7ojhp" w:colFirst="0" w:colLast="0"/>
      <w:bookmarkEnd w:id="35"/>
      <w:r w:rsidRPr="00BF114E">
        <w:rPr>
          <w:rFonts w:eastAsia="Arial" w:cs="Arial"/>
          <w:b/>
          <w:color w:val="000000"/>
          <w:sz w:val="18"/>
          <w:szCs w:val="18"/>
        </w:rPr>
        <w:t>Ryc. 1   Lokalizacja planowanego przedsięwzięcia</w:t>
      </w:r>
    </w:p>
    <w:p w14:paraId="000001E6" w14:textId="2D9F08EF" w:rsidR="001638C8" w:rsidRPr="00BF114E" w:rsidRDefault="00EE4084">
      <w:pPr>
        <w:spacing w:after="0"/>
        <w:ind w:firstLine="360"/>
        <w:jc w:val="center"/>
        <w:rPr>
          <w:b/>
          <w:sz w:val="18"/>
          <w:szCs w:val="18"/>
        </w:rPr>
      </w:pPr>
      <w:r w:rsidRPr="00BF114E">
        <w:rPr>
          <w:b/>
          <w:sz w:val="18"/>
          <w:szCs w:val="18"/>
        </w:rPr>
        <w:t xml:space="preserve">Źródło: </w:t>
      </w:r>
      <w:r w:rsidR="00BF114E" w:rsidRPr="00BF114E">
        <w:rPr>
          <w:b/>
          <w:sz w:val="18"/>
          <w:szCs w:val="18"/>
        </w:rPr>
        <w:t>https://polska.e-mapa.net/</w:t>
      </w:r>
    </w:p>
    <w:p w14:paraId="000001E8" w14:textId="4537A060" w:rsidR="001638C8" w:rsidRPr="002D4864" w:rsidRDefault="00EE4084" w:rsidP="00AA3CC0">
      <w:pPr>
        <w:spacing w:after="200"/>
        <w:jc w:val="left"/>
      </w:pPr>
      <w:r w:rsidRPr="00111763">
        <w:rPr>
          <w:highlight w:val="yellow"/>
        </w:rPr>
        <w:br w:type="page"/>
      </w:r>
      <w:r w:rsidR="002D4864" w:rsidRPr="002D4864">
        <w:rPr>
          <w:noProof/>
        </w:rPr>
        <w:lastRenderedPageBreak/>
        <w:drawing>
          <wp:inline distT="0" distB="0" distL="0" distR="0" wp14:anchorId="7C855481" wp14:editId="04D046C5">
            <wp:extent cx="5753100" cy="500062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5000625"/>
                    </a:xfrm>
                    <a:prstGeom prst="rect">
                      <a:avLst/>
                    </a:prstGeom>
                    <a:noFill/>
                    <a:ln>
                      <a:noFill/>
                    </a:ln>
                  </pic:spPr>
                </pic:pic>
              </a:graphicData>
            </a:graphic>
          </wp:inline>
        </w:drawing>
      </w:r>
    </w:p>
    <w:p w14:paraId="000001E9" w14:textId="77777777" w:rsidR="001638C8" w:rsidRPr="002D4864" w:rsidRDefault="00EE4084">
      <w:pPr>
        <w:pBdr>
          <w:top w:val="nil"/>
          <w:left w:val="nil"/>
          <w:bottom w:val="nil"/>
          <w:right w:val="nil"/>
          <w:between w:val="nil"/>
        </w:pBdr>
        <w:spacing w:after="0"/>
        <w:jc w:val="center"/>
        <w:rPr>
          <w:b/>
          <w:color w:val="FF0000"/>
          <w:sz w:val="18"/>
          <w:szCs w:val="18"/>
        </w:rPr>
      </w:pPr>
      <w:r w:rsidRPr="002D4864">
        <w:rPr>
          <w:b/>
          <w:color w:val="000000"/>
          <w:sz w:val="18"/>
          <w:szCs w:val="18"/>
        </w:rPr>
        <w:t>Ryc. 2   Zakres ewidencyjny terenu inwestycji objęty rozbudową</w:t>
      </w:r>
    </w:p>
    <w:p w14:paraId="000001EA" w14:textId="77777777" w:rsidR="001638C8" w:rsidRPr="002D4864" w:rsidRDefault="00EE4084">
      <w:pPr>
        <w:spacing w:after="0"/>
        <w:ind w:firstLine="360"/>
        <w:jc w:val="center"/>
        <w:rPr>
          <w:b/>
          <w:sz w:val="18"/>
          <w:szCs w:val="18"/>
        </w:rPr>
      </w:pPr>
      <w:r w:rsidRPr="002D4864">
        <w:rPr>
          <w:b/>
          <w:sz w:val="18"/>
          <w:szCs w:val="18"/>
        </w:rPr>
        <w:t>Źródło: https://polska.e-mapa.net/</w:t>
      </w:r>
    </w:p>
    <w:p w14:paraId="000001EB" w14:textId="77777777" w:rsidR="001638C8" w:rsidRPr="00111763" w:rsidRDefault="001638C8">
      <w:pPr>
        <w:rPr>
          <w:highlight w:val="yellow"/>
        </w:rPr>
      </w:pPr>
    </w:p>
    <w:p w14:paraId="000001EC" w14:textId="77777777" w:rsidR="001638C8" w:rsidRPr="00111763" w:rsidRDefault="00EE4084">
      <w:pPr>
        <w:spacing w:after="200"/>
        <w:jc w:val="left"/>
        <w:rPr>
          <w:highlight w:val="yellow"/>
        </w:rPr>
      </w:pPr>
      <w:r w:rsidRPr="00111763">
        <w:rPr>
          <w:highlight w:val="yellow"/>
        </w:rPr>
        <w:br w:type="page"/>
      </w:r>
    </w:p>
    <w:p w14:paraId="000001ED" w14:textId="27EE52D8" w:rsidR="001638C8" w:rsidRPr="002D4864" w:rsidRDefault="00EE4084">
      <w:r w:rsidRPr="002D4864">
        <w:lastRenderedPageBreak/>
        <w:t xml:space="preserve">Dla przedmiotowego terenu </w:t>
      </w:r>
      <w:r w:rsidR="002D4864" w:rsidRPr="002D4864">
        <w:t xml:space="preserve">nie </w:t>
      </w:r>
      <w:r w:rsidRPr="002D4864">
        <w:t>obowiązują ustalenia miejscowego planu zagospodarowania przestrzennego.</w:t>
      </w:r>
    </w:p>
    <w:p w14:paraId="000001F1" w14:textId="6A4A213C" w:rsidR="001638C8" w:rsidRPr="002D4864" w:rsidRDefault="00EE4084">
      <w:r w:rsidRPr="002D4864">
        <w:t xml:space="preserve">Otoczenie </w:t>
      </w:r>
      <w:r w:rsidR="002D4864" w:rsidRPr="002D4864">
        <w:t xml:space="preserve">terenu planowanego </w:t>
      </w:r>
      <w:r w:rsidRPr="002D4864">
        <w:t>przedsięwzięcia stanowią:</w:t>
      </w:r>
    </w:p>
    <w:p w14:paraId="000001F2" w14:textId="7EBD8E77" w:rsidR="001638C8" w:rsidRPr="002D4864" w:rsidRDefault="00EE4084" w:rsidP="00021ED5">
      <w:pPr>
        <w:numPr>
          <w:ilvl w:val="0"/>
          <w:numId w:val="6"/>
        </w:numPr>
      </w:pPr>
      <w:r w:rsidRPr="002D4864">
        <w:t xml:space="preserve">od strony północnej – </w:t>
      </w:r>
      <w:r w:rsidR="002D4864" w:rsidRPr="002D4864">
        <w:t>obiekt handlowo – usługowy, budynek mieszkalny, tory kolejowe,</w:t>
      </w:r>
    </w:p>
    <w:p w14:paraId="000001F3" w14:textId="548AD634" w:rsidR="001638C8" w:rsidRPr="002D4864" w:rsidRDefault="00EE4084" w:rsidP="00021ED5">
      <w:pPr>
        <w:numPr>
          <w:ilvl w:val="0"/>
          <w:numId w:val="6"/>
        </w:numPr>
      </w:pPr>
      <w:r w:rsidRPr="002D4864">
        <w:t xml:space="preserve">od strony zachodniej – </w:t>
      </w:r>
      <w:r w:rsidR="002D4864" w:rsidRPr="002D4864">
        <w:t xml:space="preserve">teren roślinności trawiastej, budynki mieszkalne, teren zadrzewiony, </w:t>
      </w:r>
      <w:r w:rsidR="002D4864">
        <w:t>rów melioracyjny, droga,</w:t>
      </w:r>
    </w:p>
    <w:p w14:paraId="000001F4" w14:textId="77777777" w:rsidR="001638C8" w:rsidRPr="002D4864" w:rsidRDefault="00EE4084" w:rsidP="00021ED5">
      <w:pPr>
        <w:numPr>
          <w:ilvl w:val="0"/>
          <w:numId w:val="6"/>
        </w:numPr>
      </w:pPr>
      <w:r w:rsidRPr="002D4864">
        <w:t>od strony wschodniej – teren przemysłowy,</w:t>
      </w:r>
    </w:p>
    <w:p w14:paraId="000001F5" w14:textId="65C97AE0" w:rsidR="001638C8" w:rsidRPr="002D4864" w:rsidRDefault="00EE4084" w:rsidP="00021ED5">
      <w:pPr>
        <w:numPr>
          <w:ilvl w:val="0"/>
          <w:numId w:val="6"/>
        </w:numPr>
      </w:pPr>
      <w:r w:rsidRPr="002D4864">
        <w:t xml:space="preserve">od strony południowej – </w:t>
      </w:r>
      <w:r w:rsidR="002D4864" w:rsidRPr="002D4864">
        <w:t>teren przemysłowy</w:t>
      </w:r>
      <w:r w:rsidR="002D4864">
        <w:t>, teren upraw trwałych</w:t>
      </w:r>
      <w:r w:rsidRPr="002D4864">
        <w:t>.</w:t>
      </w:r>
    </w:p>
    <w:p w14:paraId="000001F6" w14:textId="77777777" w:rsidR="001638C8" w:rsidRPr="00111763" w:rsidRDefault="00EE4084">
      <w:pPr>
        <w:spacing w:after="200"/>
        <w:jc w:val="left"/>
        <w:rPr>
          <w:b/>
          <w:highlight w:val="yellow"/>
        </w:rPr>
      </w:pPr>
      <w:r w:rsidRPr="00111763">
        <w:rPr>
          <w:highlight w:val="yellow"/>
        </w:rPr>
        <w:br w:type="page"/>
      </w:r>
    </w:p>
    <w:p w14:paraId="000001F7" w14:textId="77777777" w:rsidR="001638C8" w:rsidRPr="002D4864" w:rsidRDefault="00EE4084">
      <w:pPr>
        <w:rPr>
          <w:b/>
        </w:rPr>
      </w:pPr>
      <w:r w:rsidRPr="002D4864">
        <w:rPr>
          <w:b/>
        </w:rPr>
        <w:lastRenderedPageBreak/>
        <w:t>Teren planowanego przedsięwzięcia znajduje się w odległości:</w:t>
      </w:r>
    </w:p>
    <w:p w14:paraId="38B20295" w14:textId="68B2656B" w:rsidR="004A7B61" w:rsidRDefault="004A7B61" w:rsidP="00021ED5">
      <w:pPr>
        <w:numPr>
          <w:ilvl w:val="0"/>
          <w:numId w:val="1"/>
        </w:numPr>
      </w:pPr>
      <w:r>
        <w:t>W sąsiedztwie terenu chronionego akustycznie – budynek mieszkalny zlokalizowany na działce nr ewid. 103/2 w kierunku północnym od planowanego przedsięwzięcia</w:t>
      </w:r>
    </w:p>
    <w:p w14:paraId="000001F8" w14:textId="14A27D6A" w:rsidR="001638C8" w:rsidRPr="002D4864" w:rsidRDefault="00EE4084" w:rsidP="00021ED5">
      <w:pPr>
        <w:numPr>
          <w:ilvl w:val="0"/>
          <w:numId w:val="1"/>
        </w:numPr>
      </w:pPr>
      <w:r w:rsidRPr="002D4864">
        <w:t xml:space="preserve">W odległości około </w:t>
      </w:r>
      <w:r w:rsidR="002D4864">
        <w:t xml:space="preserve">106 </w:t>
      </w:r>
      <w:r w:rsidRPr="002D4864">
        <w:t>m od najbliższego cieku wodnego</w:t>
      </w:r>
      <w:r w:rsidR="002D4864">
        <w:t xml:space="preserve"> </w:t>
      </w:r>
      <w:r w:rsidR="00DF1F70">
        <w:t>–</w:t>
      </w:r>
      <w:r w:rsidR="002D4864">
        <w:t xml:space="preserve"> </w:t>
      </w:r>
      <w:r w:rsidR="00DF1F70">
        <w:t>rzeka Lega</w:t>
      </w:r>
    </w:p>
    <w:p w14:paraId="000001F9" w14:textId="2872C2F4" w:rsidR="001638C8" w:rsidRPr="00DF1F70" w:rsidRDefault="00DF1F70">
      <w:r w:rsidRPr="00DF1F70">
        <w:rPr>
          <w:noProof/>
        </w:rPr>
        <w:drawing>
          <wp:inline distT="0" distB="0" distL="0" distR="0" wp14:anchorId="78E9949A" wp14:editId="479B35FB">
            <wp:extent cx="5753100" cy="370522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705225"/>
                    </a:xfrm>
                    <a:prstGeom prst="rect">
                      <a:avLst/>
                    </a:prstGeom>
                    <a:noFill/>
                    <a:ln>
                      <a:noFill/>
                    </a:ln>
                  </pic:spPr>
                </pic:pic>
              </a:graphicData>
            </a:graphic>
          </wp:inline>
        </w:drawing>
      </w:r>
    </w:p>
    <w:p w14:paraId="000001FA" w14:textId="77777777" w:rsidR="001638C8" w:rsidRPr="00DF1F70" w:rsidRDefault="00EE4084">
      <w:pPr>
        <w:pBdr>
          <w:top w:val="nil"/>
          <w:left w:val="nil"/>
          <w:bottom w:val="nil"/>
          <w:right w:val="nil"/>
          <w:between w:val="nil"/>
        </w:pBdr>
        <w:spacing w:after="0"/>
        <w:jc w:val="center"/>
        <w:rPr>
          <w:b/>
          <w:color w:val="FF0000"/>
          <w:sz w:val="18"/>
          <w:szCs w:val="18"/>
        </w:rPr>
      </w:pPr>
      <w:r w:rsidRPr="00DF1F70">
        <w:rPr>
          <w:b/>
          <w:color w:val="000000"/>
          <w:sz w:val="18"/>
          <w:szCs w:val="18"/>
        </w:rPr>
        <w:t>Ryc. 3   Lokalizacja planowanego przedsięwzięcia względem najbliższego cieku wodnego</w:t>
      </w:r>
    </w:p>
    <w:p w14:paraId="57711079" w14:textId="77777777" w:rsidR="00DF1F70" w:rsidRPr="00DF1F70" w:rsidRDefault="00DF1F70" w:rsidP="00DF1F70">
      <w:pPr>
        <w:pStyle w:val="Akapitzlist"/>
        <w:spacing w:after="0"/>
        <w:jc w:val="center"/>
        <w:rPr>
          <w:b/>
          <w:sz w:val="18"/>
          <w:szCs w:val="18"/>
        </w:rPr>
      </w:pPr>
      <w:r w:rsidRPr="00DF1F70">
        <w:rPr>
          <w:b/>
          <w:sz w:val="18"/>
          <w:szCs w:val="18"/>
        </w:rPr>
        <w:t>Źródło: https://polska.e-mapa.net/</w:t>
      </w:r>
    </w:p>
    <w:p w14:paraId="000001FC" w14:textId="45F8664B" w:rsidR="001638C8" w:rsidRPr="00AB1EA6" w:rsidRDefault="00EE4084" w:rsidP="00021ED5">
      <w:pPr>
        <w:numPr>
          <w:ilvl w:val="0"/>
          <w:numId w:val="1"/>
        </w:numPr>
      </w:pPr>
      <w:r w:rsidRPr="00111763">
        <w:rPr>
          <w:highlight w:val="yellow"/>
        </w:rPr>
        <w:br w:type="page"/>
      </w:r>
      <w:r w:rsidRPr="00AB1EA6">
        <w:lastRenderedPageBreak/>
        <w:t xml:space="preserve">W odległości około </w:t>
      </w:r>
      <w:r w:rsidR="00AB1EA6" w:rsidRPr="00AB1EA6">
        <w:t>1,26 km</w:t>
      </w:r>
      <w:r w:rsidRPr="00AB1EA6">
        <w:t xml:space="preserve"> od najbliższych obszarów o płytkim zaleganiu wód podziemnych (mokradła)</w:t>
      </w:r>
    </w:p>
    <w:p w14:paraId="000001FD" w14:textId="4F9FA485" w:rsidR="001638C8" w:rsidRPr="00AB1EA6" w:rsidRDefault="00DF1F70">
      <w:r w:rsidRPr="00AB1EA6">
        <w:rPr>
          <w:noProof/>
        </w:rPr>
        <w:drawing>
          <wp:inline distT="0" distB="0" distL="0" distR="0" wp14:anchorId="283C1475" wp14:editId="1A5BD24D">
            <wp:extent cx="5753100" cy="41529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4152900"/>
                    </a:xfrm>
                    <a:prstGeom prst="rect">
                      <a:avLst/>
                    </a:prstGeom>
                    <a:noFill/>
                    <a:ln>
                      <a:noFill/>
                    </a:ln>
                  </pic:spPr>
                </pic:pic>
              </a:graphicData>
            </a:graphic>
          </wp:inline>
        </w:drawing>
      </w:r>
    </w:p>
    <w:p w14:paraId="000001FE" w14:textId="77777777" w:rsidR="001638C8" w:rsidRPr="00AB1EA6" w:rsidRDefault="00EE4084">
      <w:pPr>
        <w:pBdr>
          <w:top w:val="nil"/>
          <w:left w:val="nil"/>
          <w:bottom w:val="nil"/>
          <w:right w:val="nil"/>
          <w:between w:val="nil"/>
        </w:pBdr>
        <w:spacing w:after="0"/>
        <w:jc w:val="center"/>
        <w:rPr>
          <w:b/>
          <w:color w:val="FF0000"/>
          <w:sz w:val="18"/>
          <w:szCs w:val="18"/>
        </w:rPr>
      </w:pPr>
      <w:r w:rsidRPr="00AB1EA6">
        <w:rPr>
          <w:b/>
          <w:color w:val="000000"/>
          <w:sz w:val="18"/>
          <w:szCs w:val="18"/>
        </w:rPr>
        <w:t>Ryc. 4   Lokalizacja planowanego przedsięwzięcia względem obszarów o płytkim zaleganiu wód podziemnych</w:t>
      </w:r>
    </w:p>
    <w:p w14:paraId="000001FF" w14:textId="77777777" w:rsidR="001638C8" w:rsidRPr="00AB1EA6" w:rsidRDefault="00EE4084">
      <w:pPr>
        <w:spacing w:after="0"/>
        <w:jc w:val="center"/>
      </w:pPr>
      <w:r w:rsidRPr="00AB1EA6">
        <w:rPr>
          <w:b/>
          <w:sz w:val="18"/>
          <w:szCs w:val="18"/>
        </w:rPr>
        <w:t>Źródło: http://mapy.geoportal.gov.pl</w:t>
      </w:r>
    </w:p>
    <w:p w14:paraId="00000200" w14:textId="77777777" w:rsidR="001638C8" w:rsidRPr="00111763" w:rsidRDefault="001638C8">
      <w:pPr>
        <w:rPr>
          <w:highlight w:val="yellow"/>
        </w:rPr>
      </w:pPr>
    </w:p>
    <w:p w14:paraId="00000201" w14:textId="10C7033D" w:rsidR="001638C8" w:rsidRPr="00BA21E9" w:rsidRDefault="00EE4084" w:rsidP="00021ED5">
      <w:pPr>
        <w:numPr>
          <w:ilvl w:val="0"/>
          <w:numId w:val="1"/>
        </w:numPr>
      </w:pPr>
      <w:r w:rsidRPr="00111763">
        <w:rPr>
          <w:highlight w:val="yellow"/>
        </w:rPr>
        <w:br w:type="page"/>
      </w:r>
      <w:r w:rsidRPr="00BA21E9">
        <w:lastRenderedPageBreak/>
        <w:t xml:space="preserve">W odległości około </w:t>
      </w:r>
      <w:r w:rsidR="00BA21E9" w:rsidRPr="00BA21E9">
        <w:t>150 m</w:t>
      </w:r>
      <w:r w:rsidRPr="00BA21E9">
        <w:t xml:space="preserve"> od </w:t>
      </w:r>
      <w:r w:rsidR="00BA21E9" w:rsidRPr="00BA21E9">
        <w:t>najbliższego zbiornika wód powierzchniowych</w:t>
      </w:r>
    </w:p>
    <w:p w14:paraId="00000202" w14:textId="6B782178" w:rsidR="001638C8" w:rsidRPr="00BA21E9" w:rsidRDefault="00BA21E9">
      <w:r w:rsidRPr="00BA21E9">
        <w:rPr>
          <w:noProof/>
        </w:rPr>
        <w:drawing>
          <wp:inline distT="0" distB="0" distL="0" distR="0" wp14:anchorId="581248AD" wp14:editId="740B2ADC">
            <wp:extent cx="5753100" cy="48006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4800600"/>
                    </a:xfrm>
                    <a:prstGeom prst="rect">
                      <a:avLst/>
                    </a:prstGeom>
                    <a:noFill/>
                    <a:ln>
                      <a:noFill/>
                    </a:ln>
                  </pic:spPr>
                </pic:pic>
              </a:graphicData>
            </a:graphic>
          </wp:inline>
        </w:drawing>
      </w:r>
    </w:p>
    <w:p w14:paraId="00000203" w14:textId="49BBF32C" w:rsidR="001638C8" w:rsidRPr="00BA21E9" w:rsidRDefault="00EE4084">
      <w:pPr>
        <w:pBdr>
          <w:top w:val="nil"/>
          <w:left w:val="nil"/>
          <w:bottom w:val="nil"/>
          <w:right w:val="nil"/>
          <w:between w:val="nil"/>
        </w:pBdr>
        <w:spacing w:after="0"/>
        <w:jc w:val="center"/>
        <w:rPr>
          <w:b/>
          <w:color w:val="FF0000"/>
          <w:sz w:val="18"/>
          <w:szCs w:val="18"/>
        </w:rPr>
      </w:pPr>
      <w:r w:rsidRPr="00BA21E9">
        <w:rPr>
          <w:b/>
          <w:color w:val="000000"/>
          <w:sz w:val="18"/>
          <w:szCs w:val="18"/>
        </w:rPr>
        <w:t xml:space="preserve">Ryc. 5   Lokalizacja planowanego przedsięwzięcia względem </w:t>
      </w:r>
      <w:r w:rsidR="00BA21E9" w:rsidRPr="00BA21E9">
        <w:rPr>
          <w:b/>
          <w:color w:val="000000"/>
          <w:sz w:val="18"/>
          <w:szCs w:val="18"/>
        </w:rPr>
        <w:t>zbiorników wód podziemnych</w:t>
      </w:r>
    </w:p>
    <w:p w14:paraId="00000204" w14:textId="77777777" w:rsidR="001638C8" w:rsidRPr="00BA21E9" w:rsidRDefault="00EE4084">
      <w:pPr>
        <w:spacing w:after="0"/>
        <w:ind w:firstLine="360"/>
        <w:jc w:val="center"/>
        <w:rPr>
          <w:b/>
          <w:sz w:val="18"/>
          <w:szCs w:val="18"/>
        </w:rPr>
      </w:pPr>
      <w:r w:rsidRPr="00BA21E9">
        <w:rPr>
          <w:b/>
          <w:sz w:val="18"/>
          <w:szCs w:val="18"/>
        </w:rPr>
        <w:t>Źródło: https://polska.e-mapa.net/</w:t>
      </w:r>
    </w:p>
    <w:p w14:paraId="00000205" w14:textId="1ED89A7D" w:rsidR="001638C8" w:rsidRPr="00AB1EA6" w:rsidRDefault="00EE4084" w:rsidP="00021ED5">
      <w:pPr>
        <w:numPr>
          <w:ilvl w:val="0"/>
          <w:numId w:val="2"/>
        </w:numPr>
        <w:spacing w:after="0"/>
      </w:pPr>
      <w:r w:rsidRPr="00111763">
        <w:rPr>
          <w:highlight w:val="yellow"/>
        </w:rPr>
        <w:br w:type="page"/>
      </w:r>
      <w:r w:rsidRPr="00AB1EA6">
        <w:lastRenderedPageBreak/>
        <w:t xml:space="preserve">W odległości około </w:t>
      </w:r>
      <w:r w:rsidR="00AB1EA6" w:rsidRPr="00AB1EA6">
        <w:t>92 m</w:t>
      </w:r>
      <w:r w:rsidRPr="00AB1EA6">
        <w:t xml:space="preserve"> od terenu zagrożonego wystąpieniem powodzi</w:t>
      </w:r>
    </w:p>
    <w:p w14:paraId="00000206" w14:textId="0F0EFFAD" w:rsidR="001638C8" w:rsidRPr="00AB1EA6" w:rsidRDefault="00AB1EA6">
      <w:pPr>
        <w:spacing w:after="0"/>
      </w:pPr>
      <w:bookmarkStart w:id="36" w:name="_heading=h.2xcytpi" w:colFirst="0" w:colLast="0"/>
      <w:bookmarkEnd w:id="36"/>
      <w:r w:rsidRPr="00AB1EA6">
        <w:rPr>
          <w:noProof/>
        </w:rPr>
        <w:drawing>
          <wp:inline distT="0" distB="0" distL="0" distR="0" wp14:anchorId="405F3D2E" wp14:editId="1ED5E716">
            <wp:extent cx="5753100" cy="41719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4171950"/>
                    </a:xfrm>
                    <a:prstGeom prst="rect">
                      <a:avLst/>
                    </a:prstGeom>
                    <a:noFill/>
                    <a:ln>
                      <a:noFill/>
                    </a:ln>
                  </pic:spPr>
                </pic:pic>
              </a:graphicData>
            </a:graphic>
          </wp:inline>
        </w:drawing>
      </w:r>
    </w:p>
    <w:p w14:paraId="00000207" w14:textId="77777777" w:rsidR="001638C8" w:rsidRPr="00AB1EA6" w:rsidRDefault="00EE4084">
      <w:pPr>
        <w:pBdr>
          <w:top w:val="nil"/>
          <w:left w:val="nil"/>
          <w:bottom w:val="nil"/>
          <w:right w:val="nil"/>
          <w:between w:val="nil"/>
        </w:pBdr>
        <w:spacing w:after="0"/>
        <w:jc w:val="center"/>
        <w:rPr>
          <w:b/>
          <w:color w:val="FF0000"/>
          <w:sz w:val="18"/>
          <w:szCs w:val="18"/>
        </w:rPr>
      </w:pPr>
      <w:r w:rsidRPr="00AB1EA6">
        <w:rPr>
          <w:b/>
          <w:color w:val="000000"/>
          <w:sz w:val="18"/>
          <w:szCs w:val="18"/>
        </w:rPr>
        <w:t>Ryc. 6   Lokalizacja planowanego przedsięwzięcia względem obszarów zagrożonych wystąpieniem powodzi</w:t>
      </w:r>
    </w:p>
    <w:p w14:paraId="00000208" w14:textId="77777777" w:rsidR="001638C8" w:rsidRPr="00AB1EA6" w:rsidRDefault="00EE4084">
      <w:pPr>
        <w:spacing w:after="0"/>
        <w:ind w:firstLine="360"/>
        <w:jc w:val="center"/>
        <w:rPr>
          <w:b/>
          <w:sz w:val="18"/>
          <w:szCs w:val="18"/>
        </w:rPr>
      </w:pPr>
      <w:r w:rsidRPr="00AB1EA6">
        <w:rPr>
          <w:b/>
          <w:sz w:val="18"/>
          <w:szCs w:val="18"/>
        </w:rPr>
        <w:t>Źródło: https://polska.e-mapa.net/</w:t>
      </w:r>
    </w:p>
    <w:p w14:paraId="00000209" w14:textId="77777777" w:rsidR="001638C8" w:rsidRPr="00111763" w:rsidRDefault="001638C8">
      <w:pPr>
        <w:spacing w:after="0"/>
        <w:rPr>
          <w:highlight w:val="yellow"/>
        </w:rPr>
      </w:pPr>
    </w:p>
    <w:p w14:paraId="0000020A" w14:textId="77777777" w:rsidR="001638C8" w:rsidRPr="00111763" w:rsidRDefault="001638C8">
      <w:pPr>
        <w:spacing w:after="0"/>
        <w:rPr>
          <w:highlight w:val="yellow"/>
        </w:rPr>
      </w:pPr>
    </w:p>
    <w:p w14:paraId="0000020B" w14:textId="77777777" w:rsidR="001638C8" w:rsidRPr="00111763" w:rsidRDefault="001638C8">
      <w:pPr>
        <w:rPr>
          <w:b/>
          <w:highlight w:val="yellow"/>
        </w:rPr>
      </w:pPr>
    </w:p>
    <w:p w14:paraId="0000020C" w14:textId="77777777" w:rsidR="001638C8" w:rsidRPr="00111763" w:rsidRDefault="001638C8">
      <w:pPr>
        <w:rPr>
          <w:b/>
          <w:highlight w:val="yellow"/>
        </w:rPr>
      </w:pPr>
    </w:p>
    <w:p w14:paraId="0000020D" w14:textId="77777777" w:rsidR="001638C8" w:rsidRPr="00111763" w:rsidRDefault="001638C8">
      <w:pPr>
        <w:rPr>
          <w:b/>
          <w:highlight w:val="yellow"/>
        </w:rPr>
      </w:pPr>
    </w:p>
    <w:p w14:paraId="0000020E" w14:textId="77777777" w:rsidR="001638C8" w:rsidRPr="00111763" w:rsidRDefault="001638C8">
      <w:pPr>
        <w:rPr>
          <w:b/>
          <w:highlight w:val="yellow"/>
        </w:rPr>
      </w:pPr>
    </w:p>
    <w:p w14:paraId="0000020F" w14:textId="77777777" w:rsidR="001638C8" w:rsidRPr="00111763" w:rsidRDefault="001638C8">
      <w:pPr>
        <w:rPr>
          <w:b/>
          <w:highlight w:val="yellow"/>
        </w:rPr>
      </w:pPr>
    </w:p>
    <w:p w14:paraId="00000210" w14:textId="77777777" w:rsidR="001638C8" w:rsidRPr="00111763" w:rsidRDefault="00EE4084">
      <w:pPr>
        <w:spacing w:after="200"/>
        <w:jc w:val="left"/>
        <w:rPr>
          <w:highlight w:val="yellow"/>
        </w:rPr>
      </w:pPr>
      <w:r w:rsidRPr="00111763">
        <w:rPr>
          <w:highlight w:val="yellow"/>
        </w:rPr>
        <w:br w:type="page"/>
      </w:r>
    </w:p>
    <w:p w14:paraId="00000211" w14:textId="77777777" w:rsidR="001638C8" w:rsidRPr="00BA21E9" w:rsidRDefault="00EE4084">
      <w:pPr>
        <w:rPr>
          <w:u w:val="single"/>
        </w:rPr>
      </w:pPr>
      <w:r w:rsidRPr="00BA21E9">
        <w:lastRenderedPageBreak/>
        <w:t>I</w:t>
      </w:r>
      <w:r w:rsidRPr="00BA21E9">
        <w:rPr>
          <w:u w:val="single"/>
        </w:rPr>
        <w:t xml:space="preserve">nwestycja położona jest poza: </w:t>
      </w:r>
    </w:p>
    <w:p w14:paraId="00000212" w14:textId="77777777" w:rsidR="001638C8" w:rsidRPr="00BA21E9" w:rsidRDefault="00EE4084" w:rsidP="00021ED5">
      <w:pPr>
        <w:numPr>
          <w:ilvl w:val="0"/>
          <w:numId w:val="5"/>
        </w:numPr>
      </w:pPr>
      <w:r w:rsidRPr="00BA21E9">
        <w:t>obszarami wodno-błotnymi oraz innymi obszarami o płytkim zaleganiu wód podziemnych,</w:t>
      </w:r>
    </w:p>
    <w:p w14:paraId="00000213" w14:textId="77777777" w:rsidR="001638C8" w:rsidRPr="00BA21E9" w:rsidRDefault="00EE4084" w:rsidP="00021ED5">
      <w:pPr>
        <w:numPr>
          <w:ilvl w:val="0"/>
          <w:numId w:val="5"/>
        </w:numPr>
      </w:pPr>
      <w:r w:rsidRPr="00BA21E9">
        <w:t>obszarami wybrzeży,</w:t>
      </w:r>
    </w:p>
    <w:p w14:paraId="00000214" w14:textId="77777777" w:rsidR="001638C8" w:rsidRPr="00BA21E9" w:rsidRDefault="00EE4084" w:rsidP="00021ED5">
      <w:pPr>
        <w:numPr>
          <w:ilvl w:val="0"/>
          <w:numId w:val="5"/>
        </w:numPr>
      </w:pPr>
      <w:r w:rsidRPr="00BA21E9">
        <w:t>obszarami górskimi i leśnymi,</w:t>
      </w:r>
    </w:p>
    <w:p w14:paraId="00000215" w14:textId="77777777" w:rsidR="001638C8" w:rsidRPr="00BA21E9" w:rsidRDefault="00EE4084" w:rsidP="00021ED5">
      <w:pPr>
        <w:numPr>
          <w:ilvl w:val="0"/>
          <w:numId w:val="5"/>
        </w:numPr>
      </w:pPr>
      <w:r w:rsidRPr="00BA21E9">
        <w:t>obszarami wymagającymi specjalnej ochrony ze względu na występowanie gatunków roślin i zwierząt lub ich siedlisk lub siedlisk przyrodniczych objętych ochroną, w tym obszarami Natura 2000 oraz pozostałymi formami ochrony przyrody,</w:t>
      </w:r>
    </w:p>
    <w:p w14:paraId="00000216" w14:textId="77777777" w:rsidR="001638C8" w:rsidRPr="00BA21E9" w:rsidRDefault="00EE4084" w:rsidP="00021ED5">
      <w:pPr>
        <w:numPr>
          <w:ilvl w:val="0"/>
          <w:numId w:val="5"/>
        </w:numPr>
      </w:pPr>
      <w:r w:rsidRPr="00BA21E9">
        <w:t>obszarami, na których standardy jakości środowiska zostały przekroczone,</w:t>
      </w:r>
    </w:p>
    <w:p w14:paraId="00000217" w14:textId="77777777" w:rsidR="001638C8" w:rsidRPr="00BA21E9" w:rsidRDefault="00EE4084" w:rsidP="00021ED5">
      <w:pPr>
        <w:numPr>
          <w:ilvl w:val="0"/>
          <w:numId w:val="5"/>
        </w:numPr>
      </w:pPr>
      <w:r w:rsidRPr="00BA21E9">
        <w:t>obszarami o dużej gęstości zaludnienia,</w:t>
      </w:r>
    </w:p>
    <w:p w14:paraId="00000218" w14:textId="77777777" w:rsidR="001638C8" w:rsidRPr="00BA21E9" w:rsidRDefault="00EE4084" w:rsidP="00021ED5">
      <w:pPr>
        <w:numPr>
          <w:ilvl w:val="0"/>
          <w:numId w:val="5"/>
        </w:numPr>
      </w:pPr>
      <w:r w:rsidRPr="00BA21E9">
        <w:t>obszarami przylegającymi do jezior,</w:t>
      </w:r>
    </w:p>
    <w:p w14:paraId="00000219" w14:textId="77777777" w:rsidR="001638C8" w:rsidRPr="00BA21E9" w:rsidRDefault="00EE4084" w:rsidP="00021ED5">
      <w:pPr>
        <w:numPr>
          <w:ilvl w:val="0"/>
          <w:numId w:val="5"/>
        </w:numPr>
      </w:pPr>
      <w:r w:rsidRPr="00BA21E9">
        <w:t xml:space="preserve">uzdrowiskami i obszarami ochrony uzdrowiskowej. </w:t>
      </w:r>
    </w:p>
    <w:p w14:paraId="0000021A" w14:textId="77777777" w:rsidR="001638C8" w:rsidRPr="00111763" w:rsidRDefault="00EE4084">
      <w:pPr>
        <w:spacing w:after="200"/>
        <w:jc w:val="left"/>
        <w:rPr>
          <w:b/>
          <w:highlight w:val="yellow"/>
        </w:rPr>
      </w:pPr>
      <w:r w:rsidRPr="00111763">
        <w:rPr>
          <w:highlight w:val="yellow"/>
        </w:rPr>
        <w:br w:type="page"/>
      </w:r>
    </w:p>
    <w:p w14:paraId="0000021B" w14:textId="77777777" w:rsidR="001638C8" w:rsidRPr="004A7B61" w:rsidRDefault="00EE4084">
      <w:pPr>
        <w:pStyle w:val="Nagwek3"/>
        <w:spacing w:line="276" w:lineRule="auto"/>
      </w:pPr>
      <w:bookmarkStart w:id="37" w:name="_Toc85091241"/>
      <w:bookmarkStart w:id="38" w:name="_Toc101255506"/>
      <w:r w:rsidRPr="004A7B61">
        <w:lastRenderedPageBreak/>
        <w:t>2.1.3. Warunki użytkowania terenu w fazie budowy</w:t>
      </w:r>
      <w:bookmarkEnd w:id="37"/>
      <w:bookmarkEnd w:id="38"/>
    </w:p>
    <w:p w14:paraId="0000021C" w14:textId="77777777" w:rsidR="001638C8" w:rsidRPr="004A7B61" w:rsidRDefault="00EE4084">
      <w:r w:rsidRPr="004A7B61">
        <w:t>Zaplecze budowy planowanej inwestycji zorganizowane zostanie w wyznaczonym miejscu na terenie inwestycji. Szacowana powierzchnia placu budowy to około 500 m2. Teren budowy wykorzystywany będzie jako biura, parkingi maszyn, baza magazynowa materiałów budowlanych, miejsce prefabrykacji.</w:t>
      </w:r>
    </w:p>
    <w:p w14:paraId="0000021D" w14:textId="77777777" w:rsidR="001638C8" w:rsidRPr="004A7B61" w:rsidRDefault="00EE4084">
      <w:pPr>
        <w:jc w:val="left"/>
        <w:rPr>
          <w:color w:val="000000"/>
        </w:rPr>
      </w:pPr>
      <w:r w:rsidRPr="004A7B61">
        <w:rPr>
          <w:color w:val="000000"/>
        </w:rPr>
        <w:t>W ramach działa realizacyjny planowanego przedsięwzięcia wchodzą:</w:t>
      </w:r>
    </w:p>
    <w:p w14:paraId="0000021E" w14:textId="77777777" w:rsidR="001638C8" w:rsidRPr="004A7B61" w:rsidRDefault="00EE4084" w:rsidP="00021ED5">
      <w:pPr>
        <w:numPr>
          <w:ilvl w:val="0"/>
          <w:numId w:val="4"/>
        </w:numPr>
        <w:jc w:val="left"/>
        <w:rPr>
          <w:color w:val="000000"/>
        </w:rPr>
      </w:pPr>
      <w:r w:rsidRPr="004A7B61">
        <w:rPr>
          <w:color w:val="000000"/>
        </w:rPr>
        <w:t>Roboty ziemne związane z makroniwelacją, wykopy szerokoprzestrzenne, wykonanie prac związanych z wzmocnieniem gruntu.</w:t>
      </w:r>
    </w:p>
    <w:p w14:paraId="0000021F" w14:textId="77777777" w:rsidR="001638C8" w:rsidRPr="004A7B61" w:rsidRDefault="00EE4084" w:rsidP="00021ED5">
      <w:pPr>
        <w:numPr>
          <w:ilvl w:val="0"/>
          <w:numId w:val="4"/>
        </w:numPr>
        <w:jc w:val="left"/>
        <w:rPr>
          <w:color w:val="000000"/>
        </w:rPr>
      </w:pPr>
      <w:r w:rsidRPr="004A7B61">
        <w:rPr>
          <w:color w:val="000000"/>
        </w:rPr>
        <w:t>Sieci i uzbrojenie terenu w zakresie zabudowy nowych sieci oraz przekładki sieci istniejących – montaż instalacji podposadzkowych.</w:t>
      </w:r>
    </w:p>
    <w:p w14:paraId="00000220" w14:textId="77777777" w:rsidR="001638C8" w:rsidRPr="004A7B61" w:rsidRDefault="00EE4084" w:rsidP="00021ED5">
      <w:pPr>
        <w:numPr>
          <w:ilvl w:val="0"/>
          <w:numId w:val="4"/>
        </w:numPr>
        <w:jc w:val="left"/>
        <w:rPr>
          <w:color w:val="000000"/>
        </w:rPr>
      </w:pPr>
      <w:r w:rsidRPr="004A7B61">
        <w:rPr>
          <w:color w:val="000000"/>
        </w:rPr>
        <w:t>Prace związane z betonowaniem stóp fundamentowych i układaniem zbrojenia.</w:t>
      </w:r>
    </w:p>
    <w:p w14:paraId="00000221" w14:textId="77777777" w:rsidR="001638C8" w:rsidRPr="004A7B61" w:rsidRDefault="00EE4084" w:rsidP="00021ED5">
      <w:pPr>
        <w:numPr>
          <w:ilvl w:val="0"/>
          <w:numId w:val="4"/>
        </w:numPr>
        <w:jc w:val="left"/>
        <w:rPr>
          <w:color w:val="000000"/>
        </w:rPr>
      </w:pPr>
      <w:r w:rsidRPr="004A7B61">
        <w:rPr>
          <w:color w:val="000000"/>
        </w:rPr>
        <w:t>Dostawa i montaż konstrukcji prefabrykowanej hali.</w:t>
      </w:r>
    </w:p>
    <w:p w14:paraId="00000222" w14:textId="77777777" w:rsidR="001638C8" w:rsidRPr="004A7B61" w:rsidRDefault="00EE4084" w:rsidP="00021ED5">
      <w:pPr>
        <w:numPr>
          <w:ilvl w:val="0"/>
          <w:numId w:val="4"/>
        </w:numPr>
        <w:jc w:val="left"/>
        <w:rPr>
          <w:color w:val="000000"/>
        </w:rPr>
      </w:pPr>
      <w:r w:rsidRPr="004A7B61">
        <w:rPr>
          <w:color w:val="000000"/>
        </w:rPr>
        <w:t>Dostawa i montaż obudowy dachu oraz ścian.</w:t>
      </w:r>
    </w:p>
    <w:p w14:paraId="00000223" w14:textId="77777777" w:rsidR="001638C8" w:rsidRPr="004A7B61" w:rsidRDefault="00EE4084" w:rsidP="00021ED5">
      <w:pPr>
        <w:numPr>
          <w:ilvl w:val="0"/>
          <w:numId w:val="4"/>
        </w:numPr>
        <w:jc w:val="left"/>
        <w:rPr>
          <w:color w:val="000000"/>
        </w:rPr>
      </w:pPr>
      <w:r w:rsidRPr="004A7B61">
        <w:rPr>
          <w:color w:val="000000"/>
        </w:rPr>
        <w:t>Dostawa i montaż stolarki otworowej.</w:t>
      </w:r>
    </w:p>
    <w:p w14:paraId="00000224" w14:textId="77777777" w:rsidR="001638C8" w:rsidRPr="004A7B61" w:rsidRDefault="00EE4084" w:rsidP="00021ED5">
      <w:pPr>
        <w:numPr>
          <w:ilvl w:val="0"/>
          <w:numId w:val="4"/>
        </w:numPr>
        <w:jc w:val="left"/>
        <w:rPr>
          <w:color w:val="000000"/>
        </w:rPr>
      </w:pPr>
      <w:r w:rsidRPr="004A7B61">
        <w:rPr>
          <w:color w:val="000000"/>
        </w:rPr>
        <w:t>Wylewanie posadzek betonowych na mokro.</w:t>
      </w:r>
    </w:p>
    <w:p w14:paraId="00000225" w14:textId="77777777" w:rsidR="001638C8" w:rsidRPr="004A7B61" w:rsidRDefault="00EE4084" w:rsidP="00021ED5">
      <w:pPr>
        <w:numPr>
          <w:ilvl w:val="0"/>
          <w:numId w:val="4"/>
        </w:numPr>
        <w:jc w:val="left"/>
        <w:rPr>
          <w:color w:val="000000"/>
        </w:rPr>
      </w:pPr>
      <w:r w:rsidRPr="004A7B61">
        <w:rPr>
          <w:color w:val="000000"/>
        </w:rPr>
        <w:t>Prace murarskie związane z</w:t>
      </w:r>
      <w:r w:rsidRPr="004A7B61">
        <w:t>e</w:t>
      </w:r>
      <w:r w:rsidRPr="004A7B61">
        <w:rPr>
          <w:color w:val="000000"/>
        </w:rPr>
        <w:t xml:space="preserve"> stawianiem ścian oddzielenia ppoż.</w:t>
      </w:r>
    </w:p>
    <w:p w14:paraId="00000226" w14:textId="22132901" w:rsidR="001638C8" w:rsidRPr="004A7B61" w:rsidRDefault="00EE4084" w:rsidP="00021ED5">
      <w:pPr>
        <w:numPr>
          <w:ilvl w:val="0"/>
          <w:numId w:val="4"/>
        </w:numPr>
        <w:jc w:val="left"/>
        <w:rPr>
          <w:color w:val="000000"/>
        </w:rPr>
      </w:pPr>
      <w:r w:rsidRPr="004A7B61">
        <w:rPr>
          <w:color w:val="000000"/>
        </w:rPr>
        <w:t>Dostawa i montaż instalacji technologicznych.</w:t>
      </w:r>
    </w:p>
    <w:p w14:paraId="00000227" w14:textId="77777777" w:rsidR="001638C8" w:rsidRPr="004A7B61" w:rsidRDefault="00EE4084" w:rsidP="00021ED5">
      <w:pPr>
        <w:numPr>
          <w:ilvl w:val="0"/>
          <w:numId w:val="4"/>
        </w:numPr>
        <w:jc w:val="left"/>
        <w:rPr>
          <w:color w:val="000000"/>
        </w:rPr>
      </w:pPr>
      <w:r w:rsidRPr="004A7B61">
        <w:rPr>
          <w:color w:val="000000"/>
        </w:rPr>
        <w:t>Dostawa i montaż systemów, rozwiązań elektrycznych i elektronicznych.</w:t>
      </w:r>
    </w:p>
    <w:p w14:paraId="00000228" w14:textId="243F6457" w:rsidR="001638C8" w:rsidRPr="004A7B61" w:rsidRDefault="00EE4084" w:rsidP="00021ED5">
      <w:pPr>
        <w:numPr>
          <w:ilvl w:val="0"/>
          <w:numId w:val="4"/>
        </w:numPr>
        <w:jc w:val="left"/>
        <w:rPr>
          <w:color w:val="000000"/>
        </w:rPr>
      </w:pPr>
      <w:r w:rsidRPr="004A7B61">
        <w:rPr>
          <w:color w:val="000000"/>
        </w:rPr>
        <w:t xml:space="preserve">Wykonanie nawierzchni wokół obiektu </w:t>
      </w:r>
      <w:r w:rsidR="004A7B61" w:rsidRPr="004A7B61">
        <w:rPr>
          <w:color w:val="000000"/>
        </w:rPr>
        <w:t>i utwardzeń.</w:t>
      </w:r>
    </w:p>
    <w:p w14:paraId="00000229" w14:textId="77777777" w:rsidR="001638C8" w:rsidRPr="004A7B61" w:rsidRDefault="00EE4084">
      <w:r w:rsidRPr="004A7B61">
        <w:t>W poniższej tabeli zestawiono podstawowe warunki użytkowania terenu w fazie budowy</w:t>
      </w:r>
    </w:p>
    <w:p w14:paraId="0000022A" w14:textId="77777777" w:rsidR="001638C8" w:rsidRPr="004A7B61" w:rsidRDefault="00EE4084">
      <w:pPr>
        <w:pBdr>
          <w:top w:val="nil"/>
          <w:left w:val="nil"/>
          <w:bottom w:val="nil"/>
          <w:right w:val="nil"/>
          <w:between w:val="nil"/>
        </w:pBdr>
        <w:rPr>
          <w:rFonts w:eastAsia="Arial" w:cs="Arial"/>
          <w:b/>
          <w:color w:val="000000"/>
          <w:sz w:val="20"/>
          <w:szCs w:val="20"/>
        </w:rPr>
      </w:pPr>
      <w:r w:rsidRPr="004A7B61">
        <w:rPr>
          <w:rFonts w:eastAsia="Arial" w:cs="Arial"/>
          <w:b/>
          <w:color w:val="000000"/>
          <w:sz w:val="20"/>
          <w:szCs w:val="20"/>
        </w:rPr>
        <w:t>Tabela 1 Parametry fazy budowy i warunki użytkowania terenu w fazie budowy</w:t>
      </w:r>
    </w:p>
    <w:tbl>
      <w:tblPr>
        <w:tblStyle w:val="a0"/>
        <w:tblW w:w="91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3620"/>
        <w:gridCol w:w="5015"/>
      </w:tblGrid>
      <w:tr w:rsidR="001638C8" w:rsidRPr="004A7B61" w14:paraId="33AC0EBF" w14:textId="77777777">
        <w:trPr>
          <w:trHeight w:val="392"/>
        </w:trPr>
        <w:tc>
          <w:tcPr>
            <w:tcW w:w="486" w:type="dxa"/>
            <w:shd w:val="clear" w:color="auto" w:fill="D9D9D9"/>
            <w:vAlign w:val="center"/>
          </w:tcPr>
          <w:p w14:paraId="0000022B" w14:textId="77777777" w:rsidR="001638C8" w:rsidRPr="004A7B61" w:rsidRDefault="00EE4084">
            <w:pPr>
              <w:spacing w:line="276" w:lineRule="auto"/>
              <w:rPr>
                <w:b/>
                <w:sz w:val="18"/>
                <w:szCs w:val="18"/>
              </w:rPr>
            </w:pPr>
            <w:bookmarkStart w:id="39" w:name="_heading=h.2bn6wsx" w:colFirst="0" w:colLast="0"/>
            <w:bookmarkEnd w:id="39"/>
            <w:r w:rsidRPr="004A7B61">
              <w:rPr>
                <w:b/>
                <w:sz w:val="18"/>
                <w:szCs w:val="18"/>
              </w:rPr>
              <w:t>Lp.</w:t>
            </w:r>
          </w:p>
        </w:tc>
        <w:tc>
          <w:tcPr>
            <w:tcW w:w="3620" w:type="dxa"/>
            <w:shd w:val="clear" w:color="auto" w:fill="D9D9D9"/>
            <w:vAlign w:val="center"/>
          </w:tcPr>
          <w:p w14:paraId="0000022C" w14:textId="77777777" w:rsidR="001638C8" w:rsidRPr="004A7B61" w:rsidRDefault="00EE4084">
            <w:pPr>
              <w:spacing w:line="276" w:lineRule="auto"/>
              <w:rPr>
                <w:b/>
                <w:sz w:val="18"/>
                <w:szCs w:val="18"/>
              </w:rPr>
            </w:pPr>
            <w:r w:rsidRPr="004A7B61">
              <w:rPr>
                <w:b/>
                <w:sz w:val="18"/>
                <w:szCs w:val="18"/>
              </w:rPr>
              <w:t>Parametr</w:t>
            </w:r>
          </w:p>
        </w:tc>
        <w:tc>
          <w:tcPr>
            <w:tcW w:w="5015" w:type="dxa"/>
            <w:shd w:val="clear" w:color="auto" w:fill="D9D9D9"/>
            <w:vAlign w:val="center"/>
          </w:tcPr>
          <w:p w14:paraId="0000022D" w14:textId="77777777" w:rsidR="001638C8" w:rsidRPr="004A7B61" w:rsidRDefault="00EE4084">
            <w:pPr>
              <w:spacing w:line="276" w:lineRule="auto"/>
              <w:rPr>
                <w:b/>
                <w:sz w:val="18"/>
                <w:szCs w:val="18"/>
              </w:rPr>
            </w:pPr>
            <w:r w:rsidRPr="004A7B61">
              <w:rPr>
                <w:b/>
                <w:sz w:val="18"/>
                <w:szCs w:val="18"/>
              </w:rPr>
              <w:t>Wielkość</w:t>
            </w:r>
          </w:p>
        </w:tc>
      </w:tr>
      <w:tr w:rsidR="001638C8" w:rsidRPr="004A7B61" w14:paraId="6ABE7D51" w14:textId="77777777">
        <w:trPr>
          <w:trHeight w:val="368"/>
        </w:trPr>
        <w:tc>
          <w:tcPr>
            <w:tcW w:w="486" w:type="dxa"/>
            <w:vAlign w:val="center"/>
          </w:tcPr>
          <w:p w14:paraId="0000022E" w14:textId="77777777" w:rsidR="001638C8" w:rsidRPr="004A7B61" w:rsidRDefault="001638C8" w:rsidP="009728F5">
            <w:pPr>
              <w:widowControl w:val="0"/>
              <w:numPr>
                <w:ilvl w:val="0"/>
                <w:numId w:val="81"/>
              </w:numPr>
              <w:pBdr>
                <w:top w:val="nil"/>
                <w:left w:val="nil"/>
                <w:bottom w:val="nil"/>
                <w:right w:val="nil"/>
                <w:between w:val="nil"/>
              </w:pBdr>
              <w:spacing w:line="276" w:lineRule="auto"/>
              <w:rPr>
                <w:rFonts w:eastAsia="Arial" w:cs="Arial"/>
                <w:color w:val="000000"/>
                <w:sz w:val="18"/>
                <w:szCs w:val="18"/>
              </w:rPr>
            </w:pPr>
          </w:p>
        </w:tc>
        <w:tc>
          <w:tcPr>
            <w:tcW w:w="3620" w:type="dxa"/>
            <w:vAlign w:val="center"/>
          </w:tcPr>
          <w:p w14:paraId="0000022F" w14:textId="77777777" w:rsidR="001638C8" w:rsidRPr="004A7B61" w:rsidRDefault="00EE4084">
            <w:pPr>
              <w:spacing w:line="276" w:lineRule="auto"/>
              <w:rPr>
                <w:sz w:val="18"/>
                <w:szCs w:val="18"/>
              </w:rPr>
            </w:pPr>
            <w:r w:rsidRPr="004A7B61">
              <w:rPr>
                <w:sz w:val="18"/>
                <w:szCs w:val="18"/>
              </w:rPr>
              <w:t>Kontenery biurowe</w:t>
            </w:r>
          </w:p>
        </w:tc>
        <w:tc>
          <w:tcPr>
            <w:tcW w:w="5015" w:type="dxa"/>
            <w:vAlign w:val="center"/>
          </w:tcPr>
          <w:p w14:paraId="00000230" w14:textId="77777777" w:rsidR="001638C8" w:rsidRPr="004A7B61" w:rsidRDefault="00EE4084">
            <w:pPr>
              <w:spacing w:line="276" w:lineRule="auto"/>
              <w:rPr>
                <w:sz w:val="18"/>
                <w:szCs w:val="18"/>
              </w:rPr>
            </w:pPr>
            <w:r w:rsidRPr="004A7B61">
              <w:rPr>
                <w:sz w:val="18"/>
                <w:szCs w:val="18"/>
              </w:rPr>
              <w:t xml:space="preserve">5 sztuk </w:t>
            </w:r>
          </w:p>
          <w:p w14:paraId="00000231" w14:textId="77777777" w:rsidR="001638C8" w:rsidRPr="004A7B61" w:rsidRDefault="00EE4084">
            <w:pPr>
              <w:spacing w:line="276" w:lineRule="auto"/>
              <w:rPr>
                <w:sz w:val="18"/>
                <w:szCs w:val="18"/>
              </w:rPr>
            </w:pPr>
            <w:r w:rsidRPr="004A7B61">
              <w:rPr>
                <w:sz w:val="18"/>
                <w:szCs w:val="18"/>
              </w:rPr>
              <w:t>Dopuszcza się możliwość stawiania kontenerów piętrowo</w:t>
            </w:r>
          </w:p>
        </w:tc>
      </w:tr>
      <w:tr w:rsidR="001638C8" w:rsidRPr="004A7B61" w14:paraId="28DA74A7" w14:textId="77777777">
        <w:trPr>
          <w:trHeight w:val="392"/>
        </w:trPr>
        <w:tc>
          <w:tcPr>
            <w:tcW w:w="486" w:type="dxa"/>
            <w:vAlign w:val="center"/>
          </w:tcPr>
          <w:p w14:paraId="00000232" w14:textId="77777777" w:rsidR="001638C8" w:rsidRPr="004A7B61" w:rsidRDefault="001638C8" w:rsidP="009728F5">
            <w:pPr>
              <w:widowControl w:val="0"/>
              <w:numPr>
                <w:ilvl w:val="0"/>
                <w:numId w:val="81"/>
              </w:numPr>
              <w:pBdr>
                <w:top w:val="nil"/>
                <w:left w:val="nil"/>
                <w:bottom w:val="nil"/>
                <w:right w:val="nil"/>
                <w:between w:val="nil"/>
              </w:pBdr>
              <w:spacing w:line="276" w:lineRule="auto"/>
              <w:rPr>
                <w:rFonts w:eastAsia="Arial" w:cs="Arial"/>
                <w:color w:val="000000"/>
                <w:sz w:val="18"/>
                <w:szCs w:val="18"/>
              </w:rPr>
            </w:pPr>
          </w:p>
        </w:tc>
        <w:tc>
          <w:tcPr>
            <w:tcW w:w="3620" w:type="dxa"/>
            <w:vAlign w:val="center"/>
          </w:tcPr>
          <w:p w14:paraId="00000233" w14:textId="77777777" w:rsidR="001638C8" w:rsidRPr="004A7B61" w:rsidRDefault="00EE4084">
            <w:pPr>
              <w:spacing w:line="276" w:lineRule="auto"/>
              <w:rPr>
                <w:sz w:val="18"/>
                <w:szCs w:val="18"/>
              </w:rPr>
            </w:pPr>
            <w:r w:rsidRPr="004A7B61">
              <w:rPr>
                <w:sz w:val="18"/>
                <w:szCs w:val="18"/>
              </w:rPr>
              <w:t>Kontenery socjalne</w:t>
            </w:r>
          </w:p>
        </w:tc>
        <w:tc>
          <w:tcPr>
            <w:tcW w:w="5015" w:type="dxa"/>
            <w:vAlign w:val="center"/>
          </w:tcPr>
          <w:p w14:paraId="00000234" w14:textId="77777777" w:rsidR="001638C8" w:rsidRPr="004A7B61" w:rsidRDefault="00EE4084">
            <w:pPr>
              <w:spacing w:line="276" w:lineRule="auto"/>
              <w:rPr>
                <w:sz w:val="18"/>
                <w:szCs w:val="18"/>
              </w:rPr>
            </w:pPr>
            <w:r w:rsidRPr="004A7B61">
              <w:rPr>
                <w:sz w:val="18"/>
                <w:szCs w:val="18"/>
              </w:rPr>
              <w:t xml:space="preserve">10 sztuk </w:t>
            </w:r>
          </w:p>
          <w:p w14:paraId="00000235" w14:textId="77777777" w:rsidR="001638C8" w:rsidRPr="004A7B61" w:rsidRDefault="00EE4084">
            <w:pPr>
              <w:spacing w:line="276" w:lineRule="auto"/>
              <w:rPr>
                <w:sz w:val="18"/>
                <w:szCs w:val="18"/>
              </w:rPr>
            </w:pPr>
            <w:r w:rsidRPr="004A7B61">
              <w:rPr>
                <w:sz w:val="18"/>
                <w:szCs w:val="18"/>
              </w:rPr>
              <w:t>Dopuszcza się możliwość stawiania kontenerów piętrowo</w:t>
            </w:r>
          </w:p>
        </w:tc>
      </w:tr>
      <w:tr w:rsidR="001638C8" w:rsidRPr="004A7B61" w14:paraId="5FB9F78B" w14:textId="77777777">
        <w:trPr>
          <w:trHeight w:val="368"/>
        </w:trPr>
        <w:tc>
          <w:tcPr>
            <w:tcW w:w="486" w:type="dxa"/>
            <w:vAlign w:val="center"/>
          </w:tcPr>
          <w:p w14:paraId="00000236" w14:textId="77777777" w:rsidR="001638C8" w:rsidRPr="004A7B61" w:rsidRDefault="001638C8" w:rsidP="009728F5">
            <w:pPr>
              <w:widowControl w:val="0"/>
              <w:numPr>
                <w:ilvl w:val="0"/>
                <w:numId w:val="81"/>
              </w:numPr>
              <w:pBdr>
                <w:top w:val="nil"/>
                <w:left w:val="nil"/>
                <w:bottom w:val="nil"/>
                <w:right w:val="nil"/>
                <w:between w:val="nil"/>
              </w:pBdr>
              <w:spacing w:line="276" w:lineRule="auto"/>
              <w:rPr>
                <w:rFonts w:eastAsia="Arial" w:cs="Arial"/>
                <w:color w:val="000000"/>
                <w:sz w:val="18"/>
                <w:szCs w:val="18"/>
              </w:rPr>
            </w:pPr>
          </w:p>
        </w:tc>
        <w:tc>
          <w:tcPr>
            <w:tcW w:w="3620" w:type="dxa"/>
            <w:vAlign w:val="center"/>
          </w:tcPr>
          <w:p w14:paraId="00000237" w14:textId="77777777" w:rsidR="001638C8" w:rsidRPr="004A7B61" w:rsidRDefault="00EE4084">
            <w:pPr>
              <w:spacing w:line="276" w:lineRule="auto"/>
              <w:rPr>
                <w:sz w:val="18"/>
                <w:szCs w:val="18"/>
              </w:rPr>
            </w:pPr>
            <w:r w:rsidRPr="004A7B61">
              <w:rPr>
                <w:sz w:val="18"/>
                <w:szCs w:val="18"/>
              </w:rPr>
              <w:t xml:space="preserve">Parking samochodowy </w:t>
            </w:r>
          </w:p>
        </w:tc>
        <w:tc>
          <w:tcPr>
            <w:tcW w:w="5015" w:type="dxa"/>
            <w:vAlign w:val="center"/>
          </w:tcPr>
          <w:p w14:paraId="00000238" w14:textId="77777777" w:rsidR="001638C8" w:rsidRPr="004A7B61" w:rsidRDefault="00EE4084">
            <w:pPr>
              <w:spacing w:line="276" w:lineRule="auto"/>
              <w:rPr>
                <w:sz w:val="18"/>
                <w:szCs w:val="18"/>
              </w:rPr>
            </w:pPr>
            <w:r w:rsidRPr="004A7B61">
              <w:rPr>
                <w:sz w:val="18"/>
                <w:szCs w:val="18"/>
              </w:rPr>
              <w:t>10 stanowisk (około 150 m2)</w:t>
            </w:r>
          </w:p>
        </w:tc>
      </w:tr>
      <w:tr w:rsidR="001638C8" w:rsidRPr="004A7B61" w14:paraId="7C5A7745" w14:textId="77777777">
        <w:trPr>
          <w:trHeight w:val="368"/>
        </w:trPr>
        <w:tc>
          <w:tcPr>
            <w:tcW w:w="486" w:type="dxa"/>
            <w:vAlign w:val="center"/>
          </w:tcPr>
          <w:p w14:paraId="00000239" w14:textId="77777777" w:rsidR="001638C8" w:rsidRPr="004A7B61" w:rsidRDefault="001638C8" w:rsidP="009728F5">
            <w:pPr>
              <w:widowControl w:val="0"/>
              <w:numPr>
                <w:ilvl w:val="0"/>
                <w:numId w:val="81"/>
              </w:numPr>
              <w:pBdr>
                <w:top w:val="nil"/>
                <w:left w:val="nil"/>
                <w:bottom w:val="nil"/>
                <w:right w:val="nil"/>
                <w:between w:val="nil"/>
              </w:pBdr>
              <w:spacing w:line="276" w:lineRule="auto"/>
              <w:rPr>
                <w:rFonts w:eastAsia="Arial" w:cs="Arial"/>
                <w:color w:val="000000"/>
                <w:sz w:val="18"/>
                <w:szCs w:val="18"/>
              </w:rPr>
            </w:pPr>
          </w:p>
        </w:tc>
        <w:tc>
          <w:tcPr>
            <w:tcW w:w="3620" w:type="dxa"/>
            <w:vAlign w:val="center"/>
          </w:tcPr>
          <w:p w14:paraId="0000023A" w14:textId="77777777" w:rsidR="001638C8" w:rsidRPr="004A7B61" w:rsidRDefault="00EE4084">
            <w:pPr>
              <w:spacing w:line="276" w:lineRule="auto"/>
              <w:rPr>
                <w:sz w:val="18"/>
                <w:szCs w:val="18"/>
              </w:rPr>
            </w:pPr>
            <w:r w:rsidRPr="004A7B61">
              <w:rPr>
                <w:sz w:val="18"/>
                <w:szCs w:val="18"/>
              </w:rPr>
              <w:t>Plac montażowo - składowy</w:t>
            </w:r>
          </w:p>
        </w:tc>
        <w:tc>
          <w:tcPr>
            <w:tcW w:w="5015" w:type="dxa"/>
            <w:vAlign w:val="center"/>
          </w:tcPr>
          <w:p w14:paraId="0000023B" w14:textId="77777777" w:rsidR="001638C8" w:rsidRPr="004A7B61" w:rsidRDefault="00EE4084">
            <w:pPr>
              <w:spacing w:line="276" w:lineRule="auto"/>
              <w:rPr>
                <w:sz w:val="18"/>
                <w:szCs w:val="18"/>
              </w:rPr>
            </w:pPr>
            <w:r w:rsidRPr="004A7B61">
              <w:rPr>
                <w:sz w:val="18"/>
                <w:szCs w:val="18"/>
              </w:rPr>
              <w:t>Około 100 m2</w:t>
            </w:r>
          </w:p>
        </w:tc>
      </w:tr>
      <w:tr w:rsidR="001638C8" w:rsidRPr="004A7B61" w14:paraId="359E81DC" w14:textId="77777777">
        <w:trPr>
          <w:trHeight w:val="368"/>
        </w:trPr>
        <w:tc>
          <w:tcPr>
            <w:tcW w:w="486" w:type="dxa"/>
            <w:vAlign w:val="center"/>
          </w:tcPr>
          <w:p w14:paraId="0000023C" w14:textId="77777777" w:rsidR="001638C8" w:rsidRPr="004A7B61" w:rsidRDefault="001638C8" w:rsidP="009728F5">
            <w:pPr>
              <w:widowControl w:val="0"/>
              <w:numPr>
                <w:ilvl w:val="0"/>
                <w:numId w:val="81"/>
              </w:numPr>
              <w:pBdr>
                <w:top w:val="nil"/>
                <w:left w:val="nil"/>
                <w:bottom w:val="nil"/>
                <w:right w:val="nil"/>
                <w:between w:val="nil"/>
              </w:pBdr>
              <w:spacing w:line="276" w:lineRule="auto"/>
              <w:rPr>
                <w:rFonts w:eastAsia="Arial" w:cs="Arial"/>
                <w:color w:val="000000"/>
                <w:sz w:val="18"/>
                <w:szCs w:val="18"/>
              </w:rPr>
            </w:pPr>
          </w:p>
        </w:tc>
        <w:tc>
          <w:tcPr>
            <w:tcW w:w="3620" w:type="dxa"/>
            <w:vAlign w:val="center"/>
          </w:tcPr>
          <w:p w14:paraId="0000023D" w14:textId="77777777" w:rsidR="001638C8" w:rsidRPr="004A7B61" w:rsidRDefault="00EE4084">
            <w:pPr>
              <w:spacing w:line="276" w:lineRule="auto"/>
              <w:rPr>
                <w:sz w:val="18"/>
                <w:szCs w:val="18"/>
              </w:rPr>
            </w:pPr>
            <w:r w:rsidRPr="004A7B61">
              <w:rPr>
                <w:sz w:val="18"/>
                <w:szCs w:val="18"/>
              </w:rPr>
              <w:t>Plac manewrowo - składowy</w:t>
            </w:r>
          </w:p>
        </w:tc>
        <w:tc>
          <w:tcPr>
            <w:tcW w:w="5015" w:type="dxa"/>
            <w:vAlign w:val="center"/>
          </w:tcPr>
          <w:p w14:paraId="0000023E" w14:textId="77777777" w:rsidR="001638C8" w:rsidRPr="004A7B61" w:rsidRDefault="00EE4084">
            <w:pPr>
              <w:spacing w:line="276" w:lineRule="auto"/>
              <w:rPr>
                <w:sz w:val="18"/>
                <w:szCs w:val="18"/>
              </w:rPr>
            </w:pPr>
            <w:r w:rsidRPr="004A7B61">
              <w:rPr>
                <w:sz w:val="18"/>
                <w:szCs w:val="18"/>
              </w:rPr>
              <w:t>Około 100 m2</w:t>
            </w:r>
          </w:p>
        </w:tc>
      </w:tr>
      <w:tr w:rsidR="001638C8" w:rsidRPr="004A7B61" w14:paraId="1CE8AF10" w14:textId="77777777">
        <w:trPr>
          <w:trHeight w:val="368"/>
        </w:trPr>
        <w:tc>
          <w:tcPr>
            <w:tcW w:w="486" w:type="dxa"/>
            <w:vAlign w:val="center"/>
          </w:tcPr>
          <w:p w14:paraId="0000023F" w14:textId="77777777" w:rsidR="001638C8" w:rsidRPr="004A7B61" w:rsidRDefault="001638C8" w:rsidP="009728F5">
            <w:pPr>
              <w:widowControl w:val="0"/>
              <w:numPr>
                <w:ilvl w:val="0"/>
                <w:numId w:val="81"/>
              </w:numPr>
              <w:pBdr>
                <w:top w:val="nil"/>
                <w:left w:val="nil"/>
                <w:bottom w:val="nil"/>
                <w:right w:val="nil"/>
                <w:between w:val="nil"/>
              </w:pBdr>
              <w:spacing w:line="276" w:lineRule="auto"/>
              <w:rPr>
                <w:rFonts w:eastAsia="Arial" w:cs="Arial"/>
                <w:color w:val="000000"/>
                <w:sz w:val="18"/>
                <w:szCs w:val="18"/>
              </w:rPr>
            </w:pPr>
          </w:p>
        </w:tc>
        <w:tc>
          <w:tcPr>
            <w:tcW w:w="3620" w:type="dxa"/>
            <w:vAlign w:val="center"/>
          </w:tcPr>
          <w:p w14:paraId="00000240" w14:textId="77777777" w:rsidR="001638C8" w:rsidRPr="004A7B61" w:rsidRDefault="00EE4084">
            <w:pPr>
              <w:spacing w:line="276" w:lineRule="auto"/>
              <w:rPr>
                <w:sz w:val="18"/>
                <w:szCs w:val="18"/>
              </w:rPr>
            </w:pPr>
            <w:r w:rsidRPr="004A7B61">
              <w:rPr>
                <w:sz w:val="18"/>
                <w:szCs w:val="18"/>
              </w:rPr>
              <w:t>Czas trwania fazy budowy</w:t>
            </w:r>
          </w:p>
        </w:tc>
        <w:tc>
          <w:tcPr>
            <w:tcW w:w="5015" w:type="dxa"/>
            <w:vAlign w:val="center"/>
          </w:tcPr>
          <w:p w14:paraId="00000241" w14:textId="77777777" w:rsidR="001638C8" w:rsidRPr="004A7B61" w:rsidRDefault="00EE4084">
            <w:pPr>
              <w:spacing w:line="276" w:lineRule="auto"/>
              <w:rPr>
                <w:sz w:val="18"/>
                <w:szCs w:val="18"/>
              </w:rPr>
            </w:pPr>
            <w:r w:rsidRPr="004A7B61">
              <w:rPr>
                <w:sz w:val="18"/>
                <w:szCs w:val="18"/>
              </w:rPr>
              <w:t>Około 12 miesięcy</w:t>
            </w:r>
          </w:p>
        </w:tc>
      </w:tr>
      <w:tr w:rsidR="001638C8" w:rsidRPr="004A7B61" w14:paraId="2590BFFF" w14:textId="77777777">
        <w:trPr>
          <w:trHeight w:val="368"/>
        </w:trPr>
        <w:tc>
          <w:tcPr>
            <w:tcW w:w="486" w:type="dxa"/>
            <w:vAlign w:val="center"/>
          </w:tcPr>
          <w:p w14:paraId="00000242" w14:textId="77777777" w:rsidR="001638C8" w:rsidRPr="004A7B61" w:rsidRDefault="001638C8" w:rsidP="009728F5">
            <w:pPr>
              <w:widowControl w:val="0"/>
              <w:numPr>
                <w:ilvl w:val="0"/>
                <w:numId w:val="81"/>
              </w:numPr>
              <w:pBdr>
                <w:top w:val="nil"/>
                <w:left w:val="nil"/>
                <w:bottom w:val="nil"/>
                <w:right w:val="nil"/>
                <w:between w:val="nil"/>
              </w:pBdr>
              <w:spacing w:line="276" w:lineRule="auto"/>
              <w:rPr>
                <w:rFonts w:eastAsia="Arial" w:cs="Arial"/>
                <w:color w:val="000000"/>
                <w:sz w:val="18"/>
                <w:szCs w:val="18"/>
              </w:rPr>
            </w:pPr>
          </w:p>
        </w:tc>
        <w:tc>
          <w:tcPr>
            <w:tcW w:w="3620" w:type="dxa"/>
            <w:vMerge w:val="restart"/>
            <w:vAlign w:val="center"/>
          </w:tcPr>
          <w:p w14:paraId="00000243" w14:textId="77777777" w:rsidR="001638C8" w:rsidRPr="004A7B61" w:rsidRDefault="00EE4084">
            <w:pPr>
              <w:spacing w:line="276" w:lineRule="auto"/>
              <w:rPr>
                <w:sz w:val="18"/>
                <w:szCs w:val="18"/>
              </w:rPr>
            </w:pPr>
            <w:r w:rsidRPr="004A7B61">
              <w:rPr>
                <w:sz w:val="18"/>
                <w:szCs w:val="18"/>
              </w:rPr>
              <w:t>Rodzaj sprzętu budowlanego</w:t>
            </w:r>
          </w:p>
        </w:tc>
        <w:tc>
          <w:tcPr>
            <w:tcW w:w="5015" w:type="dxa"/>
            <w:vAlign w:val="center"/>
          </w:tcPr>
          <w:p w14:paraId="00000244" w14:textId="77777777" w:rsidR="001638C8" w:rsidRPr="004A7B61" w:rsidRDefault="00EE4084">
            <w:pPr>
              <w:spacing w:line="276" w:lineRule="auto"/>
              <w:rPr>
                <w:sz w:val="18"/>
                <w:szCs w:val="18"/>
              </w:rPr>
            </w:pPr>
            <w:r w:rsidRPr="004A7B61">
              <w:rPr>
                <w:sz w:val="18"/>
                <w:szCs w:val="18"/>
              </w:rPr>
              <w:t>Wywrotki, betoniarki, pompa do betonu itp.</w:t>
            </w:r>
          </w:p>
        </w:tc>
      </w:tr>
      <w:tr w:rsidR="001638C8" w:rsidRPr="004A7B61" w14:paraId="3D22628B" w14:textId="77777777">
        <w:trPr>
          <w:trHeight w:val="368"/>
        </w:trPr>
        <w:tc>
          <w:tcPr>
            <w:tcW w:w="486" w:type="dxa"/>
            <w:vAlign w:val="center"/>
          </w:tcPr>
          <w:p w14:paraId="00000245" w14:textId="77777777" w:rsidR="001638C8" w:rsidRPr="004A7B61" w:rsidRDefault="001638C8" w:rsidP="009728F5">
            <w:pPr>
              <w:widowControl w:val="0"/>
              <w:numPr>
                <w:ilvl w:val="0"/>
                <w:numId w:val="81"/>
              </w:numPr>
              <w:pBdr>
                <w:top w:val="nil"/>
                <w:left w:val="nil"/>
                <w:bottom w:val="nil"/>
                <w:right w:val="nil"/>
                <w:between w:val="nil"/>
              </w:pBdr>
              <w:spacing w:line="276" w:lineRule="auto"/>
              <w:rPr>
                <w:rFonts w:eastAsia="Arial" w:cs="Arial"/>
                <w:color w:val="000000"/>
                <w:sz w:val="18"/>
                <w:szCs w:val="18"/>
              </w:rPr>
            </w:pPr>
          </w:p>
        </w:tc>
        <w:tc>
          <w:tcPr>
            <w:tcW w:w="3620" w:type="dxa"/>
            <w:vMerge/>
            <w:vAlign w:val="center"/>
          </w:tcPr>
          <w:p w14:paraId="00000246" w14:textId="77777777" w:rsidR="001638C8" w:rsidRPr="004A7B61" w:rsidRDefault="001638C8">
            <w:pPr>
              <w:widowControl w:val="0"/>
              <w:pBdr>
                <w:top w:val="nil"/>
                <w:left w:val="nil"/>
                <w:bottom w:val="nil"/>
                <w:right w:val="nil"/>
                <w:between w:val="nil"/>
              </w:pBdr>
              <w:spacing w:after="0" w:line="276" w:lineRule="auto"/>
              <w:jc w:val="left"/>
              <w:rPr>
                <w:rFonts w:eastAsia="Arial" w:cs="Arial"/>
                <w:color w:val="000000"/>
                <w:sz w:val="18"/>
                <w:szCs w:val="18"/>
              </w:rPr>
            </w:pPr>
          </w:p>
        </w:tc>
        <w:tc>
          <w:tcPr>
            <w:tcW w:w="5015" w:type="dxa"/>
            <w:vAlign w:val="center"/>
          </w:tcPr>
          <w:p w14:paraId="00000247" w14:textId="77777777" w:rsidR="001638C8" w:rsidRPr="004A7B61" w:rsidRDefault="00EE4084">
            <w:pPr>
              <w:spacing w:line="276" w:lineRule="auto"/>
              <w:rPr>
                <w:sz w:val="18"/>
                <w:szCs w:val="18"/>
              </w:rPr>
            </w:pPr>
            <w:r w:rsidRPr="004A7B61">
              <w:rPr>
                <w:sz w:val="18"/>
                <w:szCs w:val="18"/>
              </w:rPr>
              <w:t>Koparko ładowarka gąsienicowa 3 sztuki</w:t>
            </w:r>
          </w:p>
        </w:tc>
      </w:tr>
      <w:tr w:rsidR="001638C8" w:rsidRPr="004A7B61" w14:paraId="6B2B3E38" w14:textId="77777777">
        <w:trPr>
          <w:trHeight w:val="368"/>
        </w:trPr>
        <w:tc>
          <w:tcPr>
            <w:tcW w:w="486" w:type="dxa"/>
            <w:vAlign w:val="center"/>
          </w:tcPr>
          <w:p w14:paraId="00000248" w14:textId="77777777" w:rsidR="001638C8" w:rsidRPr="004A7B61" w:rsidRDefault="001638C8" w:rsidP="009728F5">
            <w:pPr>
              <w:widowControl w:val="0"/>
              <w:numPr>
                <w:ilvl w:val="0"/>
                <w:numId w:val="81"/>
              </w:numPr>
              <w:pBdr>
                <w:top w:val="nil"/>
                <w:left w:val="nil"/>
                <w:bottom w:val="nil"/>
                <w:right w:val="nil"/>
                <w:between w:val="nil"/>
              </w:pBdr>
              <w:spacing w:line="276" w:lineRule="auto"/>
              <w:rPr>
                <w:rFonts w:eastAsia="Arial" w:cs="Arial"/>
                <w:color w:val="000000"/>
                <w:sz w:val="18"/>
                <w:szCs w:val="18"/>
              </w:rPr>
            </w:pPr>
          </w:p>
        </w:tc>
        <w:tc>
          <w:tcPr>
            <w:tcW w:w="3620" w:type="dxa"/>
            <w:vMerge/>
            <w:vAlign w:val="center"/>
          </w:tcPr>
          <w:p w14:paraId="00000249" w14:textId="77777777" w:rsidR="001638C8" w:rsidRPr="004A7B61" w:rsidRDefault="001638C8">
            <w:pPr>
              <w:widowControl w:val="0"/>
              <w:pBdr>
                <w:top w:val="nil"/>
                <w:left w:val="nil"/>
                <w:bottom w:val="nil"/>
                <w:right w:val="nil"/>
                <w:between w:val="nil"/>
              </w:pBdr>
              <w:spacing w:after="0" w:line="276" w:lineRule="auto"/>
              <w:jc w:val="left"/>
              <w:rPr>
                <w:rFonts w:eastAsia="Arial" w:cs="Arial"/>
                <w:color w:val="000000"/>
                <w:sz w:val="18"/>
                <w:szCs w:val="18"/>
              </w:rPr>
            </w:pPr>
          </w:p>
        </w:tc>
        <w:tc>
          <w:tcPr>
            <w:tcW w:w="5015" w:type="dxa"/>
            <w:vAlign w:val="center"/>
          </w:tcPr>
          <w:p w14:paraId="0000024A" w14:textId="77777777" w:rsidR="001638C8" w:rsidRPr="004A7B61" w:rsidRDefault="00EE4084">
            <w:pPr>
              <w:spacing w:line="276" w:lineRule="auto"/>
              <w:rPr>
                <w:sz w:val="18"/>
                <w:szCs w:val="18"/>
              </w:rPr>
            </w:pPr>
            <w:r w:rsidRPr="004A7B61">
              <w:rPr>
                <w:sz w:val="18"/>
                <w:szCs w:val="18"/>
              </w:rPr>
              <w:t>Koparko ładowarka kołowa 2 sztuki</w:t>
            </w:r>
          </w:p>
        </w:tc>
      </w:tr>
      <w:tr w:rsidR="001638C8" w:rsidRPr="004A7B61" w14:paraId="74FECE5F" w14:textId="77777777">
        <w:trPr>
          <w:trHeight w:val="368"/>
        </w:trPr>
        <w:tc>
          <w:tcPr>
            <w:tcW w:w="486" w:type="dxa"/>
            <w:vAlign w:val="center"/>
          </w:tcPr>
          <w:p w14:paraId="0000024B" w14:textId="77777777" w:rsidR="001638C8" w:rsidRPr="004A7B61" w:rsidRDefault="001638C8" w:rsidP="009728F5">
            <w:pPr>
              <w:widowControl w:val="0"/>
              <w:numPr>
                <w:ilvl w:val="0"/>
                <w:numId w:val="81"/>
              </w:numPr>
              <w:pBdr>
                <w:top w:val="nil"/>
                <w:left w:val="nil"/>
                <w:bottom w:val="nil"/>
                <w:right w:val="nil"/>
                <w:between w:val="nil"/>
              </w:pBdr>
              <w:spacing w:line="276" w:lineRule="auto"/>
              <w:rPr>
                <w:rFonts w:eastAsia="Arial" w:cs="Arial"/>
                <w:color w:val="000000"/>
                <w:sz w:val="18"/>
                <w:szCs w:val="18"/>
              </w:rPr>
            </w:pPr>
          </w:p>
        </w:tc>
        <w:tc>
          <w:tcPr>
            <w:tcW w:w="3620" w:type="dxa"/>
            <w:vMerge/>
            <w:vAlign w:val="center"/>
          </w:tcPr>
          <w:p w14:paraId="0000024C" w14:textId="77777777" w:rsidR="001638C8" w:rsidRPr="004A7B61" w:rsidRDefault="001638C8">
            <w:pPr>
              <w:widowControl w:val="0"/>
              <w:pBdr>
                <w:top w:val="nil"/>
                <w:left w:val="nil"/>
                <w:bottom w:val="nil"/>
                <w:right w:val="nil"/>
                <w:between w:val="nil"/>
              </w:pBdr>
              <w:spacing w:after="0" w:line="276" w:lineRule="auto"/>
              <w:jc w:val="left"/>
              <w:rPr>
                <w:rFonts w:eastAsia="Arial" w:cs="Arial"/>
                <w:color w:val="000000"/>
                <w:sz w:val="18"/>
                <w:szCs w:val="18"/>
              </w:rPr>
            </w:pPr>
          </w:p>
        </w:tc>
        <w:tc>
          <w:tcPr>
            <w:tcW w:w="5015" w:type="dxa"/>
            <w:vAlign w:val="center"/>
          </w:tcPr>
          <w:p w14:paraId="0000024D" w14:textId="77777777" w:rsidR="001638C8" w:rsidRPr="004A7B61" w:rsidRDefault="00EE4084">
            <w:pPr>
              <w:spacing w:line="276" w:lineRule="auto"/>
              <w:rPr>
                <w:sz w:val="18"/>
                <w:szCs w:val="18"/>
              </w:rPr>
            </w:pPr>
            <w:r w:rsidRPr="004A7B61">
              <w:rPr>
                <w:sz w:val="18"/>
                <w:szCs w:val="18"/>
              </w:rPr>
              <w:t>Spycharka 2 sztuki</w:t>
            </w:r>
          </w:p>
        </w:tc>
      </w:tr>
      <w:tr w:rsidR="001638C8" w:rsidRPr="004A7B61" w14:paraId="6E3FFF3B" w14:textId="77777777">
        <w:trPr>
          <w:trHeight w:val="368"/>
        </w:trPr>
        <w:tc>
          <w:tcPr>
            <w:tcW w:w="486" w:type="dxa"/>
            <w:vAlign w:val="center"/>
          </w:tcPr>
          <w:p w14:paraId="0000024E" w14:textId="77777777" w:rsidR="001638C8" w:rsidRPr="004A7B61" w:rsidRDefault="001638C8" w:rsidP="009728F5">
            <w:pPr>
              <w:widowControl w:val="0"/>
              <w:numPr>
                <w:ilvl w:val="0"/>
                <w:numId w:val="81"/>
              </w:numPr>
              <w:pBdr>
                <w:top w:val="nil"/>
                <w:left w:val="nil"/>
                <w:bottom w:val="nil"/>
                <w:right w:val="nil"/>
                <w:between w:val="nil"/>
              </w:pBdr>
              <w:spacing w:line="276" w:lineRule="auto"/>
              <w:rPr>
                <w:rFonts w:eastAsia="Arial" w:cs="Arial"/>
                <w:color w:val="000000"/>
                <w:sz w:val="18"/>
                <w:szCs w:val="18"/>
              </w:rPr>
            </w:pPr>
          </w:p>
        </w:tc>
        <w:tc>
          <w:tcPr>
            <w:tcW w:w="3620" w:type="dxa"/>
            <w:vMerge/>
            <w:vAlign w:val="center"/>
          </w:tcPr>
          <w:p w14:paraId="0000024F" w14:textId="77777777" w:rsidR="001638C8" w:rsidRPr="004A7B61" w:rsidRDefault="001638C8">
            <w:pPr>
              <w:widowControl w:val="0"/>
              <w:pBdr>
                <w:top w:val="nil"/>
                <w:left w:val="nil"/>
                <w:bottom w:val="nil"/>
                <w:right w:val="nil"/>
                <w:between w:val="nil"/>
              </w:pBdr>
              <w:spacing w:after="0" w:line="276" w:lineRule="auto"/>
              <w:jc w:val="left"/>
              <w:rPr>
                <w:rFonts w:eastAsia="Arial" w:cs="Arial"/>
                <w:color w:val="000000"/>
                <w:sz w:val="18"/>
                <w:szCs w:val="18"/>
              </w:rPr>
            </w:pPr>
          </w:p>
        </w:tc>
        <w:tc>
          <w:tcPr>
            <w:tcW w:w="5015" w:type="dxa"/>
            <w:vAlign w:val="center"/>
          </w:tcPr>
          <w:p w14:paraId="00000250" w14:textId="77777777" w:rsidR="001638C8" w:rsidRPr="004A7B61" w:rsidRDefault="00EE4084">
            <w:pPr>
              <w:spacing w:line="276" w:lineRule="auto"/>
              <w:rPr>
                <w:sz w:val="18"/>
                <w:szCs w:val="18"/>
              </w:rPr>
            </w:pPr>
            <w:r w:rsidRPr="004A7B61">
              <w:rPr>
                <w:sz w:val="18"/>
                <w:szCs w:val="18"/>
              </w:rPr>
              <w:t>Pompa do odwodnieni 1 sztuka</w:t>
            </w:r>
          </w:p>
        </w:tc>
      </w:tr>
      <w:tr w:rsidR="001638C8" w:rsidRPr="004A7B61" w14:paraId="282F69DB" w14:textId="77777777">
        <w:trPr>
          <w:trHeight w:val="368"/>
        </w:trPr>
        <w:tc>
          <w:tcPr>
            <w:tcW w:w="486" w:type="dxa"/>
            <w:vAlign w:val="center"/>
          </w:tcPr>
          <w:p w14:paraId="00000251" w14:textId="77777777" w:rsidR="001638C8" w:rsidRPr="004A7B61" w:rsidRDefault="001638C8" w:rsidP="009728F5">
            <w:pPr>
              <w:widowControl w:val="0"/>
              <w:numPr>
                <w:ilvl w:val="0"/>
                <w:numId w:val="81"/>
              </w:numPr>
              <w:pBdr>
                <w:top w:val="nil"/>
                <w:left w:val="nil"/>
                <w:bottom w:val="nil"/>
                <w:right w:val="nil"/>
                <w:between w:val="nil"/>
              </w:pBdr>
              <w:spacing w:line="276" w:lineRule="auto"/>
              <w:rPr>
                <w:rFonts w:eastAsia="Arial" w:cs="Arial"/>
                <w:color w:val="000000"/>
                <w:sz w:val="18"/>
                <w:szCs w:val="18"/>
              </w:rPr>
            </w:pPr>
          </w:p>
        </w:tc>
        <w:tc>
          <w:tcPr>
            <w:tcW w:w="3620" w:type="dxa"/>
            <w:vMerge/>
            <w:vAlign w:val="center"/>
          </w:tcPr>
          <w:p w14:paraId="00000252" w14:textId="77777777" w:rsidR="001638C8" w:rsidRPr="004A7B61" w:rsidRDefault="001638C8">
            <w:pPr>
              <w:widowControl w:val="0"/>
              <w:pBdr>
                <w:top w:val="nil"/>
                <w:left w:val="nil"/>
                <w:bottom w:val="nil"/>
                <w:right w:val="nil"/>
                <w:between w:val="nil"/>
              </w:pBdr>
              <w:spacing w:after="0" w:line="276" w:lineRule="auto"/>
              <w:jc w:val="left"/>
              <w:rPr>
                <w:rFonts w:eastAsia="Arial" w:cs="Arial"/>
                <w:color w:val="000000"/>
                <w:sz w:val="18"/>
                <w:szCs w:val="18"/>
              </w:rPr>
            </w:pPr>
          </w:p>
        </w:tc>
        <w:tc>
          <w:tcPr>
            <w:tcW w:w="5015" w:type="dxa"/>
            <w:vAlign w:val="center"/>
          </w:tcPr>
          <w:p w14:paraId="00000253" w14:textId="77777777" w:rsidR="001638C8" w:rsidRPr="004A7B61" w:rsidRDefault="00EE4084">
            <w:pPr>
              <w:spacing w:line="276" w:lineRule="auto"/>
              <w:rPr>
                <w:sz w:val="18"/>
                <w:szCs w:val="18"/>
              </w:rPr>
            </w:pPr>
            <w:r w:rsidRPr="004A7B61">
              <w:rPr>
                <w:sz w:val="18"/>
                <w:szCs w:val="18"/>
              </w:rPr>
              <w:t>Piła mechaniczna, szlifierki, wiertarki kilka sztuk</w:t>
            </w:r>
          </w:p>
        </w:tc>
      </w:tr>
      <w:tr w:rsidR="001638C8" w:rsidRPr="004A7B61" w14:paraId="3DFCADEE" w14:textId="77777777">
        <w:trPr>
          <w:trHeight w:val="368"/>
        </w:trPr>
        <w:tc>
          <w:tcPr>
            <w:tcW w:w="486" w:type="dxa"/>
            <w:vAlign w:val="center"/>
          </w:tcPr>
          <w:p w14:paraId="00000254" w14:textId="77777777" w:rsidR="001638C8" w:rsidRPr="004A7B61" w:rsidRDefault="001638C8" w:rsidP="009728F5">
            <w:pPr>
              <w:widowControl w:val="0"/>
              <w:numPr>
                <w:ilvl w:val="0"/>
                <w:numId w:val="81"/>
              </w:numPr>
              <w:pBdr>
                <w:top w:val="nil"/>
                <w:left w:val="nil"/>
                <w:bottom w:val="nil"/>
                <w:right w:val="nil"/>
                <w:between w:val="nil"/>
              </w:pBdr>
              <w:spacing w:line="276" w:lineRule="auto"/>
              <w:rPr>
                <w:rFonts w:eastAsia="Arial" w:cs="Arial"/>
                <w:color w:val="000000"/>
                <w:sz w:val="18"/>
                <w:szCs w:val="18"/>
              </w:rPr>
            </w:pPr>
          </w:p>
        </w:tc>
        <w:tc>
          <w:tcPr>
            <w:tcW w:w="3620" w:type="dxa"/>
            <w:vMerge/>
            <w:vAlign w:val="center"/>
          </w:tcPr>
          <w:p w14:paraId="00000255" w14:textId="77777777" w:rsidR="001638C8" w:rsidRPr="004A7B61" w:rsidRDefault="001638C8">
            <w:pPr>
              <w:widowControl w:val="0"/>
              <w:pBdr>
                <w:top w:val="nil"/>
                <w:left w:val="nil"/>
                <w:bottom w:val="nil"/>
                <w:right w:val="nil"/>
                <w:between w:val="nil"/>
              </w:pBdr>
              <w:spacing w:after="0" w:line="276" w:lineRule="auto"/>
              <w:jc w:val="left"/>
              <w:rPr>
                <w:rFonts w:eastAsia="Arial" w:cs="Arial"/>
                <w:color w:val="000000"/>
                <w:sz w:val="18"/>
                <w:szCs w:val="18"/>
              </w:rPr>
            </w:pPr>
          </w:p>
        </w:tc>
        <w:tc>
          <w:tcPr>
            <w:tcW w:w="5015" w:type="dxa"/>
            <w:vAlign w:val="center"/>
          </w:tcPr>
          <w:p w14:paraId="00000256" w14:textId="2EF92AEF" w:rsidR="001638C8" w:rsidRPr="004A7B61" w:rsidRDefault="00EE4084">
            <w:pPr>
              <w:spacing w:line="276" w:lineRule="auto"/>
              <w:rPr>
                <w:sz w:val="18"/>
                <w:szCs w:val="18"/>
              </w:rPr>
            </w:pPr>
            <w:r w:rsidRPr="004A7B61">
              <w:rPr>
                <w:sz w:val="18"/>
                <w:szCs w:val="18"/>
              </w:rPr>
              <w:t>Spawarka 2 sztuki</w:t>
            </w:r>
          </w:p>
        </w:tc>
      </w:tr>
      <w:tr w:rsidR="001638C8" w:rsidRPr="004A7B61" w14:paraId="21A96638" w14:textId="77777777">
        <w:trPr>
          <w:trHeight w:val="368"/>
        </w:trPr>
        <w:tc>
          <w:tcPr>
            <w:tcW w:w="486" w:type="dxa"/>
            <w:vAlign w:val="center"/>
          </w:tcPr>
          <w:p w14:paraId="00000257" w14:textId="77777777" w:rsidR="001638C8" w:rsidRPr="004A7B61" w:rsidRDefault="001638C8" w:rsidP="009728F5">
            <w:pPr>
              <w:widowControl w:val="0"/>
              <w:numPr>
                <w:ilvl w:val="0"/>
                <w:numId w:val="81"/>
              </w:numPr>
              <w:pBdr>
                <w:top w:val="nil"/>
                <w:left w:val="nil"/>
                <w:bottom w:val="nil"/>
                <w:right w:val="nil"/>
                <w:between w:val="nil"/>
              </w:pBdr>
              <w:spacing w:line="276" w:lineRule="auto"/>
              <w:rPr>
                <w:rFonts w:eastAsia="Arial" w:cs="Arial"/>
                <w:color w:val="000000"/>
                <w:sz w:val="18"/>
                <w:szCs w:val="18"/>
              </w:rPr>
            </w:pPr>
          </w:p>
        </w:tc>
        <w:tc>
          <w:tcPr>
            <w:tcW w:w="3620" w:type="dxa"/>
            <w:vMerge/>
            <w:vAlign w:val="center"/>
          </w:tcPr>
          <w:p w14:paraId="00000258" w14:textId="77777777" w:rsidR="001638C8" w:rsidRPr="004A7B61" w:rsidRDefault="001638C8">
            <w:pPr>
              <w:widowControl w:val="0"/>
              <w:pBdr>
                <w:top w:val="nil"/>
                <w:left w:val="nil"/>
                <w:bottom w:val="nil"/>
                <w:right w:val="nil"/>
                <w:between w:val="nil"/>
              </w:pBdr>
              <w:spacing w:after="0" w:line="276" w:lineRule="auto"/>
              <w:jc w:val="left"/>
              <w:rPr>
                <w:rFonts w:eastAsia="Arial" w:cs="Arial"/>
                <w:color w:val="000000"/>
                <w:sz w:val="18"/>
                <w:szCs w:val="18"/>
              </w:rPr>
            </w:pPr>
          </w:p>
        </w:tc>
        <w:tc>
          <w:tcPr>
            <w:tcW w:w="5015" w:type="dxa"/>
            <w:vAlign w:val="center"/>
          </w:tcPr>
          <w:p w14:paraId="00000259" w14:textId="77777777" w:rsidR="001638C8" w:rsidRPr="004A7B61" w:rsidRDefault="00EE4084">
            <w:pPr>
              <w:spacing w:line="276" w:lineRule="auto"/>
              <w:rPr>
                <w:sz w:val="18"/>
                <w:szCs w:val="18"/>
              </w:rPr>
            </w:pPr>
            <w:r w:rsidRPr="004A7B61">
              <w:rPr>
                <w:sz w:val="18"/>
                <w:szCs w:val="18"/>
              </w:rPr>
              <w:t>Zagęszczarka 1 sztuka</w:t>
            </w:r>
          </w:p>
        </w:tc>
      </w:tr>
      <w:tr w:rsidR="001638C8" w:rsidRPr="004A7B61" w14:paraId="7AC33540" w14:textId="77777777">
        <w:trPr>
          <w:trHeight w:val="368"/>
        </w:trPr>
        <w:tc>
          <w:tcPr>
            <w:tcW w:w="486" w:type="dxa"/>
            <w:vAlign w:val="center"/>
          </w:tcPr>
          <w:p w14:paraId="0000025A" w14:textId="77777777" w:rsidR="001638C8" w:rsidRPr="004A7B61" w:rsidRDefault="001638C8" w:rsidP="009728F5">
            <w:pPr>
              <w:widowControl w:val="0"/>
              <w:numPr>
                <w:ilvl w:val="0"/>
                <w:numId w:val="81"/>
              </w:numPr>
              <w:pBdr>
                <w:top w:val="nil"/>
                <w:left w:val="nil"/>
                <w:bottom w:val="nil"/>
                <w:right w:val="nil"/>
                <w:between w:val="nil"/>
              </w:pBdr>
              <w:spacing w:line="276" w:lineRule="auto"/>
              <w:rPr>
                <w:rFonts w:eastAsia="Arial" w:cs="Arial"/>
                <w:color w:val="000000"/>
                <w:sz w:val="18"/>
                <w:szCs w:val="18"/>
              </w:rPr>
            </w:pPr>
          </w:p>
        </w:tc>
        <w:tc>
          <w:tcPr>
            <w:tcW w:w="3620" w:type="dxa"/>
            <w:vMerge/>
            <w:vAlign w:val="center"/>
          </w:tcPr>
          <w:p w14:paraId="0000025B" w14:textId="77777777" w:rsidR="001638C8" w:rsidRPr="004A7B61" w:rsidRDefault="001638C8">
            <w:pPr>
              <w:widowControl w:val="0"/>
              <w:pBdr>
                <w:top w:val="nil"/>
                <w:left w:val="nil"/>
                <w:bottom w:val="nil"/>
                <w:right w:val="nil"/>
                <w:between w:val="nil"/>
              </w:pBdr>
              <w:spacing w:after="0" w:line="276" w:lineRule="auto"/>
              <w:jc w:val="left"/>
              <w:rPr>
                <w:rFonts w:eastAsia="Arial" w:cs="Arial"/>
                <w:color w:val="000000"/>
                <w:sz w:val="18"/>
                <w:szCs w:val="18"/>
              </w:rPr>
            </w:pPr>
          </w:p>
        </w:tc>
        <w:tc>
          <w:tcPr>
            <w:tcW w:w="5015" w:type="dxa"/>
            <w:vAlign w:val="center"/>
          </w:tcPr>
          <w:p w14:paraId="0000025C" w14:textId="77777777" w:rsidR="001638C8" w:rsidRPr="004A7B61" w:rsidRDefault="00EE4084">
            <w:pPr>
              <w:spacing w:line="276" w:lineRule="auto"/>
              <w:rPr>
                <w:sz w:val="18"/>
                <w:szCs w:val="18"/>
              </w:rPr>
            </w:pPr>
            <w:r w:rsidRPr="004A7B61">
              <w:rPr>
                <w:sz w:val="18"/>
                <w:szCs w:val="18"/>
              </w:rPr>
              <w:t>Agregat prądotwórczy 1 sztuka</w:t>
            </w:r>
          </w:p>
        </w:tc>
      </w:tr>
      <w:tr w:rsidR="001638C8" w:rsidRPr="004A7B61" w14:paraId="2DDEE052" w14:textId="77777777">
        <w:trPr>
          <w:trHeight w:val="368"/>
        </w:trPr>
        <w:tc>
          <w:tcPr>
            <w:tcW w:w="486" w:type="dxa"/>
            <w:vAlign w:val="center"/>
          </w:tcPr>
          <w:p w14:paraId="0000025D" w14:textId="77777777" w:rsidR="001638C8" w:rsidRPr="004A7B61" w:rsidRDefault="001638C8" w:rsidP="009728F5">
            <w:pPr>
              <w:widowControl w:val="0"/>
              <w:numPr>
                <w:ilvl w:val="0"/>
                <w:numId w:val="81"/>
              </w:numPr>
              <w:pBdr>
                <w:top w:val="nil"/>
                <w:left w:val="nil"/>
                <w:bottom w:val="nil"/>
                <w:right w:val="nil"/>
                <w:between w:val="nil"/>
              </w:pBdr>
              <w:spacing w:line="276" w:lineRule="auto"/>
              <w:rPr>
                <w:rFonts w:eastAsia="Arial" w:cs="Arial"/>
                <w:color w:val="000000"/>
                <w:sz w:val="18"/>
                <w:szCs w:val="18"/>
              </w:rPr>
            </w:pPr>
          </w:p>
        </w:tc>
        <w:tc>
          <w:tcPr>
            <w:tcW w:w="3620" w:type="dxa"/>
            <w:vMerge/>
            <w:vAlign w:val="center"/>
          </w:tcPr>
          <w:p w14:paraId="0000025E" w14:textId="77777777" w:rsidR="001638C8" w:rsidRPr="004A7B61" w:rsidRDefault="001638C8">
            <w:pPr>
              <w:widowControl w:val="0"/>
              <w:pBdr>
                <w:top w:val="nil"/>
                <w:left w:val="nil"/>
                <w:bottom w:val="nil"/>
                <w:right w:val="nil"/>
                <w:between w:val="nil"/>
              </w:pBdr>
              <w:spacing w:after="0" w:line="276" w:lineRule="auto"/>
              <w:jc w:val="left"/>
              <w:rPr>
                <w:rFonts w:eastAsia="Arial" w:cs="Arial"/>
                <w:color w:val="000000"/>
                <w:sz w:val="18"/>
                <w:szCs w:val="18"/>
              </w:rPr>
            </w:pPr>
          </w:p>
        </w:tc>
        <w:tc>
          <w:tcPr>
            <w:tcW w:w="5015" w:type="dxa"/>
            <w:vAlign w:val="center"/>
          </w:tcPr>
          <w:p w14:paraId="0000025F" w14:textId="77777777" w:rsidR="001638C8" w:rsidRPr="004A7B61" w:rsidRDefault="00EE4084">
            <w:pPr>
              <w:spacing w:line="276" w:lineRule="auto"/>
              <w:rPr>
                <w:sz w:val="18"/>
                <w:szCs w:val="18"/>
              </w:rPr>
            </w:pPr>
            <w:r w:rsidRPr="004A7B61">
              <w:rPr>
                <w:sz w:val="18"/>
                <w:szCs w:val="18"/>
              </w:rPr>
              <w:t>Dźwig 1 sztuka</w:t>
            </w:r>
          </w:p>
        </w:tc>
      </w:tr>
      <w:tr w:rsidR="001638C8" w:rsidRPr="004A7B61" w14:paraId="5A507E3B" w14:textId="77777777">
        <w:trPr>
          <w:trHeight w:val="368"/>
        </w:trPr>
        <w:tc>
          <w:tcPr>
            <w:tcW w:w="486" w:type="dxa"/>
            <w:vAlign w:val="center"/>
          </w:tcPr>
          <w:p w14:paraId="00000260" w14:textId="77777777" w:rsidR="001638C8" w:rsidRPr="004A7B61" w:rsidRDefault="001638C8" w:rsidP="009728F5">
            <w:pPr>
              <w:widowControl w:val="0"/>
              <w:numPr>
                <w:ilvl w:val="0"/>
                <w:numId w:val="81"/>
              </w:numPr>
              <w:pBdr>
                <w:top w:val="nil"/>
                <w:left w:val="nil"/>
                <w:bottom w:val="nil"/>
                <w:right w:val="nil"/>
                <w:between w:val="nil"/>
              </w:pBdr>
              <w:spacing w:line="276" w:lineRule="auto"/>
              <w:rPr>
                <w:rFonts w:eastAsia="Arial" w:cs="Arial"/>
                <w:color w:val="000000"/>
                <w:sz w:val="18"/>
                <w:szCs w:val="18"/>
              </w:rPr>
            </w:pPr>
          </w:p>
        </w:tc>
        <w:tc>
          <w:tcPr>
            <w:tcW w:w="3620" w:type="dxa"/>
            <w:vAlign w:val="center"/>
          </w:tcPr>
          <w:p w14:paraId="00000261" w14:textId="77777777" w:rsidR="001638C8" w:rsidRPr="004A7B61" w:rsidRDefault="00EE4084">
            <w:pPr>
              <w:spacing w:line="276" w:lineRule="auto"/>
              <w:rPr>
                <w:sz w:val="18"/>
                <w:szCs w:val="18"/>
              </w:rPr>
            </w:pPr>
            <w:r w:rsidRPr="004A7B61">
              <w:rPr>
                <w:sz w:val="18"/>
                <w:szCs w:val="18"/>
              </w:rPr>
              <w:t>Rodzaj składowanych materiałów</w:t>
            </w:r>
          </w:p>
        </w:tc>
        <w:tc>
          <w:tcPr>
            <w:tcW w:w="5015" w:type="dxa"/>
            <w:vAlign w:val="center"/>
          </w:tcPr>
          <w:p w14:paraId="00000262" w14:textId="77777777" w:rsidR="001638C8" w:rsidRPr="004A7B61" w:rsidRDefault="00EE4084">
            <w:pPr>
              <w:spacing w:line="276" w:lineRule="auto"/>
              <w:rPr>
                <w:sz w:val="18"/>
                <w:szCs w:val="18"/>
              </w:rPr>
            </w:pPr>
            <w:r w:rsidRPr="004A7B61">
              <w:rPr>
                <w:sz w:val="18"/>
                <w:szCs w:val="18"/>
              </w:rPr>
              <w:t>Elementy metalowe, kruszywa, prefabrykaty betonowe, paliwa, farby, gazy techniczne</w:t>
            </w:r>
          </w:p>
        </w:tc>
      </w:tr>
      <w:tr w:rsidR="001638C8" w:rsidRPr="004A7B61" w14:paraId="5D079278" w14:textId="77777777">
        <w:trPr>
          <w:trHeight w:val="368"/>
        </w:trPr>
        <w:tc>
          <w:tcPr>
            <w:tcW w:w="486" w:type="dxa"/>
            <w:vAlign w:val="center"/>
          </w:tcPr>
          <w:p w14:paraId="00000263" w14:textId="77777777" w:rsidR="001638C8" w:rsidRPr="004A7B61" w:rsidRDefault="001638C8" w:rsidP="009728F5">
            <w:pPr>
              <w:widowControl w:val="0"/>
              <w:numPr>
                <w:ilvl w:val="0"/>
                <w:numId w:val="81"/>
              </w:numPr>
              <w:pBdr>
                <w:top w:val="nil"/>
                <w:left w:val="nil"/>
                <w:bottom w:val="nil"/>
                <w:right w:val="nil"/>
                <w:between w:val="nil"/>
              </w:pBdr>
              <w:spacing w:line="276" w:lineRule="auto"/>
              <w:rPr>
                <w:rFonts w:eastAsia="Arial" w:cs="Arial"/>
                <w:color w:val="000000"/>
                <w:sz w:val="18"/>
                <w:szCs w:val="18"/>
              </w:rPr>
            </w:pPr>
          </w:p>
        </w:tc>
        <w:tc>
          <w:tcPr>
            <w:tcW w:w="3620" w:type="dxa"/>
            <w:vMerge w:val="restart"/>
            <w:vAlign w:val="center"/>
          </w:tcPr>
          <w:p w14:paraId="00000264" w14:textId="77777777" w:rsidR="001638C8" w:rsidRPr="004A7B61" w:rsidRDefault="00EE4084">
            <w:pPr>
              <w:spacing w:line="276" w:lineRule="auto"/>
              <w:rPr>
                <w:sz w:val="18"/>
                <w:szCs w:val="18"/>
              </w:rPr>
            </w:pPr>
            <w:r w:rsidRPr="004A7B61">
              <w:rPr>
                <w:sz w:val="18"/>
                <w:szCs w:val="18"/>
              </w:rPr>
              <w:t>Media</w:t>
            </w:r>
          </w:p>
        </w:tc>
        <w:tc>
          <w:tcPr>
            <w:tcW w:w="5015" w:type="dxa"/>
            <w:vAlign w:val="center"/>
          </w:tcPr>
          <w:p w14:paraId="00000265" w14:textId="77777777" w:rsidR="001638C8" w:rsidRPr="004A7B61" w:rsidRDefault="00EE4084">
            <w:pPr>
              <w:spacing w:line="276" w:lineRule="auto"/>
              <w:rPr>
                <w:sz w:val="18"/>
                <w:szCs w:val="18"/>
              </w:rPr>
            </w:pPr>
            <w:r w:rsidRPr="004A7B61">
              <w:rPr>
                <w:sz w:val="18"/>
                <w:szCs w:val="18"/>
              </w:rPr>
              <w:t>Energia elektryczna 1 000 kWh/etap</w:t>
            </w:r>
          </w:p>
        </w:tc>
      </w:tr>
      <w:tr w:rsidR="001638C8" w:rsidRPr="004A7B61" w14:paraId="068AFB29" w14:textId="77777777">
        <w:trPr>
          <w:trHeight w:val="368"/>
        </w:trPr>
        <w:tc>
          <w:tcPr>
            <w:tcW w:w="486" w:type="dxa"/>
            <w:vAlign w:val="center"/>
          </w:tcPr>
          <w:p w14:paraId="00000266" w14:textId="77777777" w:rsidR="001638C8" w:rsidRPr="004A7B61" w:rsidRDefault="001638C8" w:rsidP="009728F5">
            <w:pPr>
              <w:widowControl w:val="0"/>
              <w:numPr>
                <w:ilvl w:val="0"/>
                <w:numId w:val="81"/>
              </w:numPr>
              <w:pBdr>
                <w:top w:val="nil"/>
                <w:left w:val="nil"/>
                <w:bottom w:val="nil"/>
                <w:right w:val="nil"/>
                <w:between w:val="nil"/>
              </w:pBdr>
              <w:spacing w:line="276" w:lineRule="auto"/>
              <w:rPr>
                <w:rFonts w:eastAsia="Arial" w:cs="Arial"/>
                <w:color w:val="000000"/>
                <w:sz w:val="18"/>
                <w:szCs w:val="18"/>
              </w:rPr>
            </w:pPr>
          </w:p>
        </w:tc>
        <w:tc>
          <w:tcPr>
            <w:tcW w:w="3620" w:type="dxa"/>
            <w:vMerge/>
            <w:vAlign w:val="center"/>
          </w:tcPr>
          <w:p w14:paraId="00000267" w14:textId="77777777" w:rsidR="001638C8" w:rsidRPr="004A7B61" w:rsidRDefault="001638C8">
            <w:pPr>
              <w:widowControl w:val="0"/>
              <w:pBdr>
                <w:top w:val="nil"/>
                <w:left w:val="nil"/>
                <w:bottom w:val="nil"/>
                <w:right w:val="nil"/>
                <w:between w:val="nil"/>
              </w:pBdr>
              <w:spacing w:after="0" w:line="276" w:lineRule="auto"/>
              <w:jc w:val="left"/>
              <w:rPr>
                <w:rFonts w:eastAsia="Arial" w:cs="Arial"/>
                <w:color w:val="000000"/>
                <w:sz w:val="18"/>
                <w:szCs w:val="18"/>
              </w:rPr>
            </w:pPr>
          </w:p>
        </w:tc>
        <w:tc>
          <w:tcPr>
            <w:tcW w:w="5015" w:type="dxa"/>
            <w:vAlign w:val="center"/>
          </w:tcPr>
          <w:p w14:paraId="00000268" w14:textId="77777777" w:rsidR="001638C8" w:rsidRPr="004A7B61" w:rsidRDefault="00EE4084">
            <w:pPr>
              <w:spacing w:line="276" w:lineRule="auto"/>
              <w:rPr>
                <w:sz w:val="18"/>
                <w:szCs w:val="18"/>
              </w:rPr>
            </w:pPr>
            <w:r w:rsidRPr="004A7B61">
              <w:rPr>
                <w:sz w:val="18"/>
                <w:szCs w:val="18"/>
              </w:rPr>
              <w:t>Woda do celów bytowych około 12 m3/dobę</w:t>
            </w:r>
          </w:p>
        </w:tc>
      </w:tr>
      <w:tr w:rsidR="001638C8" w:rsidRPr="004A7B61" w14:paraId="1CD20726" w14:textId="77777777">
        <w:trPr>
          <w:trHeight w:val="408"/>
        </w:trPr>
        <w:tc>
          <w:tcPr>
            <w:tcW w:w="486" w:type="dxa"/>
            <w:vAlign w:val="center"/>
          </w:tcPr>
          <w:p w14:paraId="00000269" w14:textId="77777777" w:rsidR="001638C8" w:rsidRPr="004A7B61" w:rsidRDefault="001638C8" w:rsidP="009728F5">
            <w:pPr>
              <w:widowControl w:val="0"/>
              <w:numPr>
                <w:ilvl w:val="0"/>
                <w:numId w:val="81"/>
              </w:numPr>
              <w:pBdr>
                <w:top w:val="nil"/>
                <w:left w:val="nil"/>
                <w:bottom w:val="nil"/>
                <w:right w:val="nil"/>
                <w:between w:val="nil"/>
              </w:pBdr>
              <w:spacing w:line="276" w:lineRule="auto"/>
              <w:rPr>
                <w:rFonts w:eastAsia="Arial" w:cs="Arial"/>
                <w:color w:val="000000"/>
                <w:sz w:val="18"/>
                <w:szCs w:val="18"/>
              </w:rPr>
            </w:pPr>
          </w:p>
        </w:tc>
        <w:tc>
          <w:tcPr>
            <w:tcW w:w="3620" w:type="dxa"/>
            <w:vMerge/>
            <w:vAlign w:val="center"/>
          </w:tcPr>
          <w:p w14:paraId="0000026A" w14:textId="77777777" w:rsidR="001638C8" w:rsidRPr="004A7B61" w:rsidRDefault="001638C8">
            <w:pPr>
              <w:widowControl w:val="0"/>
              <w:pBdr>
                <w:top w:val="nil"/>
                <w:left w:val="nil"/>
                <w:bottom w:val="nil"/>
                <w:right w:val="nil"/>
                <w:between w:val="nil"/>
              </w:pBdr>
              <w:spacing w:after="0" w:line="276" w:lineRule="auto"/>
              <w:jc w:val="left"/>
              <w:rPr>
                <w:rFonts w:eastAsia="Arial" w:cs="Arial"/>
                <w:color w:val="000000"/>
                <w:sz w:val="18"/>
                <w:szCs w:val="18"/>
              </w:rPr>
            </w:pPr>
          </w:p>
        </w:tc>
        <w:tc>
          <w:tcPr>
            <w:tcW w:w="5015" w:type="dxa"/>
            <w:vAlign w:val="center"/>
          </w:tcPr>
          <w:p w14:paraId="0000026B" w14:textId="77777777" w:rsidR="001638C8" w:rsidRPr="004A7B61" w:rsidRDefault="00EE4084">
            <w:pPr>
              <w:spacing w:line="276" w:lineRule="auto"/>
              <w:rPr>
                <w:sz w:val="18"/>
                <w:szCs w:val="18"/>
              </w:rPr>
            </w:pPr>
            <w:r w:rsidRPr="004A7B61">
              <w:rPr>
                <w:sz w:val="18"/>
                <w:szCs w:val="18"/>
              </w:rPr>
              <w:t>Ścieki bytowe około 12 m3/dobę</w:t>
            </w:r>
          </w:p>
        </w:tc>
      </w:tr>
      <w:tr w:rsidR="001638C8" w:rsidRPr="004A7B61" w14:paraId="4068F992" w14:textId="77777777">
        <w:trPr>
          <w:trHeight w:val="368"/>
        </w:trPr>
        <w:tc>
          <w:tcPr>
            <w:tcW w:w="486" w:type="dxa"/>
            <w:vAlign w:val="center"/>
          </w:tcPr>
          <w:p w14:paraId="0000026C" w14:textId="77777777" w:rsidR="001638C8" w:rsidRPr="004A7B61" w:rsidRDefault="001638C8" w:rsidP="009728F5">
            <w:pPr>
              <w:widowControl w:val="0"/>
              <w:numPr>
                <w:ilvl w:val="0"/>
                <w:numId w:val="81"/>
              </w:numPr>
              <w:pBdr>
                <w:top w:val="nil"/>
                <w:left w:val="nil"/>
                <w:bottom w:val="nil"/>
                <w:right w:val="nil"/>
                <w:between w:val="nil"/>
              </w:pBdr>
              <w:spacing w:line="276" w:lineRule="auto"/>
              <w:rPr>
                <w:rFonts w:eastAsia="Arial" w:cs="Arial"/>
                <w:color w:val="000000"/>
                <w:sz w:val="18"/>
                <w:szCs w:val="18"/>
              </w:rPr>
            </w:pPr>
          </w:p>
        </w:tc>
        <w:tc>
          <w:tcPr>
            <w:tcW w:w="3620" w:type="dxa"/>
            <w:vAlign w:val="center"/>
          </w:tcPr>
          <w:p w14:paraId="0000026D" w14:textId="77777777" w:rsidR="001638C8" w:rsidRPr="004A7B61" w:rsidRDefault="00EE4084">
            <w:pPr>
              <w:spacing w:line="276" w:lineRule="auto"/>
              <w:rPr>
                <w:sz w:val="18"/>
                <w:szCs w:val="18"/>
              </w:rPr>
            </w:pPr>
            <w:r w:rsidRPr="004A7B61">
              <w:rPr>
                <w:sz w:val="18"/>
                <w:szCs w:val="18"/>
              </w:rPr>
              <w:t>Ilość pracujących osób</w:t>
            </w:r>
          </w:p>
        </w:tc>
        <w:tc>
          <w:tcPr>
            <w:tcW w:w="5015" w:type="dxa"/>
            <w:vAlign w:val="center"/>
          </w:tcPr>
          <w:p w14:paraId="0000026E" w14:textId="77777777" w:rsidR="001638C8" w:rsidRPr="004A7B61" w:rsidRDefault="00EE4084">
            <w:pPr>
              <w:spacing w:line="276" w:lineRule="auto"/>
              <w:rPr>
                <w:sz w:val="18"/>
                <w:szCs w:val="18"/>
              </w:rPr>
            </w:pPr>
            <w:r w:rsidRPr="004A7B61">
              <w:rPr>
                <w:sz w:val="18"/>
                <w:szCs w:val="18"/>
              </w:rPr>
              <w:t xml:space="preserve">Około 200 </w:t>
            </w:r>
          </w:p>
        </w:tc>
      </w:tr>
      <w:tr w:rsidR="001638C8" w:rsidRPr="004A7B61" w14:paraId="163B3BCB" w14:textId="77777777">
        <w:trPr>
          <w:trHeight w:val="368"/>
        </w:trPr>
        <w:tc>
          <w:tcPr>
            <w:tcW w:w="486" w:type="dxa"/>
            <w:vAlign w:val="center"/>
          </w:tcPr>
          <w:p w14:paraId="0000026F" w14:textId="77777777" w:rsidR="001638C8" w:rsidRPr="004A7B61" w:rsidRDefault="001638C8" w:rsidP="009728F5">
            <w:pPr>
              <w:widowControl w:val="0"/>
              <w:numPr>
                <w:ilvl w:val="0"/>
                <w:numId w:val="81"/>
              </w:numPr>
              <w:pBdr>
                <w:top w:val="nil"/>
                <w:left w:val="nil"/>
                <w:bottom w:val="nil"/>
                <w:right w:val="nil"/>
                <w:between w:val="nil"/>
              </w:pBdr>
              <w:spacing w:line="276" w:lineRule="auto"/>
              <w:rPr>
                <w:rFonts w:eastAsia="Arial" w:cs="Arial"/>
                <w:color w:val="000000"/>
                <w:sz w:val="18"/>
                <w:szCs w:val="18"/>
              </w:rPr>
            </w:pPr>
          </w:p>
        </w:tc>
        <w:tc>
          <w:tcPr>
            <w:tcW w:w="3620" w:type="dxa"/>
            <w:vAlign w:val="center"/>
          </w:tcPr>
          <w:p w14:paraId="00000270" w14:textId="77777777" w:rsidR="001638C8" w:rsidRPr="004A7B61" w:rsidRDefault="00EE4084">
            <w:pPr>
              <w:spacing w:line="276" w:lineRule="auto"/>
              <w:rPr>
                <w:sz w:val="18"/>
                <w:szCs w:val="18"/>
              </w:rPr>
            </w:pPr>
            <w:r w:rsidRPr="004A7B61">
              <w:rPr>
                <w:sz w:val="18"/>
                <w:szCs w:val="18"/>
              </w:rPr>
              <w:t>Sposób zabezpieczenia placu bodowy</w:t>
            </w:r>
          </w:p>
        </w:tc>
        <w:tc>
          <w:tcPr>
            <w:tcW w:w="5015" w:type="dxa"/>
            <w:vAlign w:val="center"/>
          </w:tcPr>
          <w:p w14:paraId="00000271" w14:textId="77777777" w:rsidR="001638C8" w:rsidRPr="004A7B61" w:rsidRDefault="00EE4084">
            <w:pPr>
              <w:spacing w:line="276" w:lineRule="auto"/>
              <w:rPr>
                <w:sz w:val="18"/>
                <w:szCs w:val="18"/>
              </w:rPr>
            </w:pPr>
            <w:r w:rsidRPr="004A7B61">
              <w:rPr>
                <w:sz w:val="18"/>
                <w:szCs w:val="18"/>
              </w:rPr>
              <w:t>Siatka pleciona stalowa wysokości około 2 m</w:t>
            </w:r>
          </w:p>
          <w:p w14:paraId="00000272" w14:textId="77777777" w:rsidR="001638C8" w:rsidRPr="004A7B61" w:rsidRDefault="00EE4084">
            <w:pPr>
              <w:spacing w:line="276" w:lineRule="auto"/>
              <w:rPr>
                <w:sz w:val="18"/>
                <w:szCs w:val="18"/>
              </w:rPr>
            </w:pPr>
            <w:r w:rsidRPr="004A7B61">
              <w:rPr>
                <w:sz w:val="18"/>
                <w:szCs w:val="18"/>
              </w:rPr>
              <w:t>Ochrona obiektu</w:t>
            </w:r>
          </w:p>
        </w:tc>
      </w:tr>
    </w:tbl>
    <w:p w14:paraId="00000273" w14:textId="77777777" w:rsidR="001638C8" w:rsidRPr="004A7B61" w:rsidRDefault="001638C8">
      <w:pPr>
        <w:pBdr>
          <w:top w:val="nil"/>
          <w:left w:val="nil"/>
          <w:bottom w:val="nil"/>
          <w:right w:val="nil"/>
          <w:between w:val="nil"/>
        </w:pBdr>
        <w:spacing w:before="20" w:after="20"/>
        <w:jc w:val="left"/>
        <w:rPr>
          <w:rFonts w:eastAsia="Arial" w:cs="Arial"/>
          <w:color w:val="000000"/>
          <w:sz w:val="18"/>
          <w:szCs w:val="18"/>
        </w:rPr>
      </w:pPr>
    </w:p>
    <w:p w14:paraId="00000274" w14:textId="77777777" w:rsidR="001638C8" w:rsidRPr="004A7B61" w:rsidRDefault="00EE4084">
      <w:pPr>
        <w:pStyle w:val="Nagwek3"/>
        <w:spacing w:line="276" w:lineRule="auto"/>
      </w:pPr>
      <w:bookmarkStart w:id="40" w:name="_Toc85091242"/>
      <w:bookmarkStart w:id="41" w:name="_Toc101255507"/>
      <w:r w:rsidRPr="004A7B61">
        <w:t>2.1.4. Charakterystyka przedsięwzięcia (warunki użytkowania terenu w fazie eksploatacji)</w:t>
      </w:r>
      <w:bookmarkEnd w:id="40"/>
      <w:bookmarkEnd w:id="41"/>
    </w:p>
    <w:p w14:paraId="09818443" w14:textId="77777777" w:rsidR="00436F96" w:rsidRDefault="00436F96" w:rsidP="00436F96">
      <w:bookmarkStart w:id="42" w:name="_heading=h.3as4poj" w:colFirst="0" w:colLast="0"/>
      <w:bookmarkEnd w:id="42"/>
      <w:r>
        <w:t>W ramach przedsięwzięcia zaplanowano budowę Instalacji Termicznego Przekształcania Odpadów i hali magazynowo – produkcyjnej na produkcję części podzespołów kolejowych wagonów towarowych i kontenerów transportowych. ITPO będzie pokrywać zapotrzebowanie na ciepło zakładu a nadwyżka energii będzie wykorzystywana do produkcji energii elektrycznej.</w:t>
      </w:r>
    </w:p>
    <w:p w14:paraId="7C75497E" w14:textId="638FC344" w:rsidR="00436F96" w:rsidRDefault="00436F96" w:rsidP="00436F96">
      <w:r>
        <w:t>Poziom zatrudnienia</w:t>
      </w:r>
    </w:p>
    <w:p w14:paraId="3A9154FE" w14:textId="77777777" w:rsidR="00436F96" w:rsidRDefault="00436F96" w:rsidP="00436F96">
      <w:r>
        <w:t>Planowany poziom zatrudnienia – około 90 osób (80 osób na stanowiskach produkcyjnych oraz 10 osób na stanowiskach administracyjnych).</w:t>
      </w:r>
    </w:p>
    <w:p w14:paraId="7476759A" w14:textId="77777777" w:rsidR="00436F96" w:rsidRDefault="00436F96" w:rsidP="00436F96">
      <w:r>
        <w:t>Wielkość produkcji</w:t>
      </w:r>
    </w:p>
    <w:p w14:paraId="7F8A9345" w14:textId="77777777" w:rsidR="00436F96" w:rsidRDefault="00436F96" w:rsidP="00436F96">
      <w:r>
        <w:t>W ramach procesu produkcyjnego zakłada się przerób stali na poziomie około 5000 Mg stali/rok.</w:t>
      </w:r>
    </w:p>
    <w:p w14:paraId="03FDDE3E" w14:textId="77777777" w:rsidR="009A6A9C" w:rsidRDefault="009A6A9C" w:rsidP="00436F96"/>
    <w:p w14:paraId="0240C7DD" w14:textId="73725398" w:rsidR="00436F96" w:rsidRDefault="00436F96" w:rsidP="00436F96">
      <w:r>
        <w:lastRenderedPageBreak/>
        <w:t>Przetwarzanie odpadów:</w:t>
      </w:r>
    </w:p>
    <w:p w14:paraId="6837CBEA" w14:textId="77777777" w:rsidR="00D46F04" w:rsidRDefault="00D46F04" w:rsidP="00D46F04">
      <w:pPr>
        <w:rPr>
          <w:color w:val="000000"/>
        </w:rPr>
      </w:pPr>
      <w:r w:rsidRPr="00D46F04">
        <w:rPr>
          <w:color w:val="000000"/>
        </w:rPr>
        <w:t xml:space="preserve">Łączne roczne zużycie odpadów: max. 3300 </w:t>
      </w:r>
      <w:r>
        <w:rPr>
          <w:color w:val="000000"/>
        </w:rPr>
        <w:t>Mg/rok.</w:t>
      </w:r>
    </w:p>
    <w:p w14:paraId="3F96BEC1" w14:textId="77777777" w:rsidR="00D46F04" w:rsidRDefault="00D46F04" w:rsidP="00D46F04">
      <w:r>
        <w:t>Średnie dobowe zużycie odpadów w sezonie grzewczym (październik – kwiecień)</w:t>
      </w:r>
    </w:p>
    <w:tbl>
      <w:tblPr>
        <w:tblStyle w:val="Tabela-Siatka"/>
        <w:tblW w:w="0" w:type="auto"/>
        <w:tblInd w:w="1413" w:type="dxa"/>
        <w:tblLook w:val="04A0" w:firstRow="1" w:lastRow="0" w:firstColumn="1" w:lastColumn="0" w:noHBand="0" w:noVBand="1"/>
      </w:tblPr>
      <w:tblGrid>
        <w:gridCol w:w="3118"/>
        <w:gridCol w:w="3261"/>
      </w:tblGrid>
      <w:tr w:rsidR="00D46F04" w:rsidRPr="00D46F04" w14:paraId="0AD67D6A" w14:textId="77777777" w:rsidTr="00261B5B">
        <w:tc>
          <w:tcPr>
            <w:tcW w:w="3118" w:type="dxa"/>
            <w:shd w:val="clear" w:color="auto" w:fill="D9D9D9" w:themeFill="background1" w:themeFillShade="D9"/>
          </w:tcPr>
          <w:p w14:paraId="1520B76D" w14:textId="77777777" w:rsidR="00D46F04" w:rsidRPr="00D46F04" w:rsidRDefault="00D46F04" w:rsidP="00261B5B">
            <w:pPr>
              <w:jc w:val="center"/>
              <w:rPr>
                <w:rFonts w:ascii="Arial" w:hAnsi="Arial" w:cs="Arial"/>
                <w:b/>
                <w:bCs/>
                <w:sz w:val="18"/>
                <w:szCs w:val="18"/>
              </w:rPr>
            </w:pPr>
            <w:r w:rsidRPr="00D46F04">
              <w:rPr>
                <w:rFonts w:ascii="Arial" w:hAnsi="Arial" w:cs="Arial"/>
                <w:b/>
                <w:bCs/>
                <w:sz w:val="18"/>
                <w:szCs w:val="18"/>
              </w:rPr>
              <w:t>Kod odpadu</w:t>
            </w:r>
          </w:p>
        </w:tc>
        <w:tc>
          <w:tcPr>
            <w:tcW w:w="3261" w:type="dxa"/>
            <w:shd w:val="clear" w:color="auto" w:fill="D9D9D9" w:themeFill="background1" w:themeFillShade="D9"/>
          </w:tcPr>
          <w:p w14:paraId="232984C0" w14:textId="77777777" w:rsidR="00D46F04" w:rsidRPr="00D46F04" w:rsidRDefault="00D46F04" w:rsidP="00261B5B">
            <w:pPr>
              <w:jc w:val="center"/>
              <w:rPr>
                <w:rFonts w:ascii="Arial" w:hAnsi="Arial" w:cs="Arial"/>
                <w:b/>
                <w:bCs/>
                <w:sz w:val="18"/>
                <w:szCs w:val="18"/>
              </w:rPr>
            </w:pPr>
            <w:r w:rsidRPr="00D46F04">
              <w:rPr>
                <w:rFonts w:ascii="Arial" w:hAnsi="Arial" w:cs="Arial"/>
                <w:b/>
                <w:bCs/>
                <w:sz w:val="18"/>
                <w:szCs w:val="18"/>
              </w:rPr>
              <w:t>Ilość odpadu [Mg/dobę]</w:t>
            </w:r>
          </w:p>
        </w:tc>
      </w:tr>
      <w:tr w:rsidR="00D46F04" w:rsidRPr="00D46F04" w14:paraId="18E45989" w14:textId="77777777" w:rsidTr="00261B5B">
        <w:tc>
          <w:tcPr>
            <w:tcW w:w="3118" w:type="dxa"/>
          </w:tcPr>
          <w:p w14:paraId="6195FFCE" w14:textId="77777777" w:rsidR="00D46F04" w:rsidRPr="00D46F04" w:rsidRDefault="00D46F04" w:rsidP="00261B5B">
            <w:pPr>
              <w:jc w:val="center"/>
              <w:rPr>
                <w:rFonts w:ascii="Arial" w:hAnsi="Arial" w:cs="Arial"/>
                <w:sz w:val="18"/>
                <w:szCs w:val="18"/>
              </w:rPr>
            </w:pPr>
            <w:r w:rsidRPr="00D46F04">
              <w:rPr>
                <w:rFonts w:ascii="Arial" w:hAnsi="Arial" w:cs="Arial"/>
                <w:sz w:val="18"/>
                <w:szCs w:val="18"/>
              </w:rPr>
              <w:t>03 01 05</w:t>
            </w:r>
          </w:p>
        </w:tc>
        <w:tc>
          <w:tcPr>
            <w:tcW w:w="3261" w:type="dxa"/>
          </w:tcPr>
          <w:p w14:paraId="528379CC" w14:textId="77777777" w:rsidR="00D46F04" w:rsidRPr="00D46F04" w:rsidRDefault="00D46F04" w:rsidP="00261B5B">
            <w:pPr>
              <w:jc w:val="center"/>
              <w:rPr>
                <w:rFonts w:ascii="Arial" w:hAnsi="Arial" w:cs="Arial"/>
                <w:sz w:val="18"/>
                <w:szCs w:val="18"/>
              </w:rPr>
            </w:pPr>
            <w:r w:rsidRPr="00D46F04">
              <w:rPr>
                <w:rFonts w:ascii="Arial" w:hAnsi="Arial" w:cs="Arial"/>
                <w:sz w:val="18"/>
                <w:szCs w:val="18"/>
              </w:rPr>
              <w:t>13,7</w:t>
            </w:r>
          </w:p>
        </w:tc>
      </w:tr>
      <w:tr w:rsidR="00D46F04" w:rsidRPr="00D46F04" w14:paraId="4426F446" w14:textId="77777777" w:rsidTr="00261B5B">
        <w:tc>
          <w:tcPr>
            <w:tcW w:w="3118" w:type="dxa"/>
          </w:tcPr>
          <w:p w14:paraId="0B4B88C2" w14:textId="77777777" w:rsidR="00D46F04" w:rsidRPr="00D46F04" w:rsidRDefault="00D46F04" w:rsidP="00261B5B">
            <w:pPr>
              <w:jc w:val="center"/>
              <w:rPr>
                <w:rFonts w:ascii="Arial" w:hAnsi="Arial" w:cs="Arial"/>
                <w:sz w:val="18"/>
                <w:szCs w:val="18"/>
              </w:rPr>
            </w:pPr>
            <w:r w:rsidRPr="00D46F04">
              <w:rPr>
                <w:rFonts w:ascii="Arial" w:hAnsi="Arial" w:cs="Arial"/>
                <w:sz w:val="18"/>
                <w:szCs w:val="18"/>
              </w:rPr>
              <w:t>17 02 04*</w:t>
            </w:r>
          </w:p>
        </w:tc>
        <w:tc>
          <w:tcPr>
            <w:tcW w:w="3261" w:type="dxa"/>
          </w:tcPr>
          <w:p w14:paraId="6BCA1F7D" w14:textId="77777777" w:rsidR="00D46F04" w:rsidRPr="00D46F04" w:rsidRDefault="00D46F04" w:rsidP="00261B5B">
            <w:pPr>
              <w:jc w:val="center"/>
              <w:rPr>
                <w:rFonts w:ascii="Arial" w:hAnsi="Arial" w:cs="Arial"/>
                <w:sz w:val="18"/>
                <w:szCs w:val="18"/>
              </w:rPr>
            </w:pPr>
            <w:r w:rsidRPr="00D46F04">
              <w:rPr>
                <w:rFonts w:ascii="Arial" w:hAnsi="Arial" w:cs="Arial"/>
                <w:sz w:val="18"/>
                <w:szCs w:val="18"/>
              </w:rPr>
              <w:t>9,0</w:t>
            </w:r>
          </w:p>
        </w:tc>
      </w:tr>
      <w:tr w:rsidR="00D46F04" w:rsidRPr="00D46F04" w14:paraId="00650A94" w14:textId="77777777" w:rsidTr="00261B5B">
        <w:tc>
          <w:tcPr>
            <w:tcW w:w="3118" w:type="dxa"/>
          </w:tcPr>
          <w:p w14:paraId="2575F0A1" w14:textId="77777777" w:rsidR="00D46F04" w:rsidRPr="00D46F04" w:rsidRDefault="00D46F04" w:rsidP="00261B5B">
            <w:pPr>
              <w:jc w:val="center"/>
              <w:rPr>
                <w:rFonts w:ascii="Arial" w:hAnsi="Arial" w:cs="Arial"/>
                <w:sz w:val="18"/>
                <w:szCs w:val="18"/>
              </w:rPr>
            </w:pPr>
            <w:r w:rsidRPr="00D46F04">
              <w:rPr>
                <w:rFonts w:ascii="Arial" w:hAnsi="Arial" w:cs="Arial"/>
                <w:sz w:val="18"/>
                <w:szCs w:val="18"/>
              </w:rPr>
              <w:t>03 01 04*</w:t>
            </w:r>
          </w:p>
        </w:tc>
        <w:tc>
          <w:tcPr>
            <w:tcW w:w="3261" w:type="dxa"/>
          </w:tcPr>
          <w:p w14:paraId="389D2A1A" w14:textId="77777777" w:rsidR="00D46F04" w:rsidRPr="00D46F04" w:rsidRDefault="00D46F04" w:rsidP="00261B5B">
            <w:pPr>
              <w:jc w:val="center"/>
              <w:rPr>
                <w:rFonts w:ascii="Arial" w:hAnsi="Arial" w:cs="Arial"/>
                <w:sz w:val="18"/>
                <w:szCs w:val="18"/>
              </w:rPr>
            </w:pPr>
            <w:r w:rsidRPr="00D46F04">
              <w:rPr>
                <w:rFonts w:ascii="Arial" w:hAnsi="Arial" w:cs="Arial"/>
                <w:sz w:val="18"/>
                <w:szCs w:val="18"/>
              </w:rPr>
              <w:t>0,3</w:t>
            </w:r>
          </w:p>
        </w:tc>
      </w:tr>
      <w:tr w:rsidR="00D46F04" w:rsidRPr="00D46F04" w14:paraId="5549318E" w14:textId="77777777" w:rsidTr="00261B5B">
        <w:tc>
          <w:tcPr>
            <w:tcW w:w="3118" w:type="dxa"/>
          </w:tcPr>
          <w:p w14:paraId="3F538F28" w14:textId="77777777" w:rsidR="00D46F04" w:rsidRPr="00D46F04" w:rsidRDefault="00D46F04" w:rsidP="00261B5B">
            <w:pPr>
              <w:jc w:val="center"/>
              <w:rPr>
                <w:rFonts w:ascii="Arial" w:hAnsi="Arial" w:cs="Arial"/>
                <w:sz w:val="18"/>
                <w:szCs w:val="18"/>
              </w:rPr>
            </w:pPr>
            <w:r w:rsidRPr="00D46F04">
              <w:rPr>
                <w:rFonts w:ascii="Arial" w:hAnsi="Arial" w:cs="Arial"/>
                <w:sz w:val="18"/>
                <w:szCs w:val="18"/>
              </w:rPr>
              <w:t>17 02 01</w:t>
            </w:r>
          </w:p>
        </w:tc>
        <w:tc>
          <w:tcPr>
            <w:tcW w:w="3261" w:type="dxa"/>
          </w:tcPr>
          <w:p w14:paraId="03A7BEA3" w14:textId="77777777" w:rsidR="00D46F04" w:rsidRPr="00D46F04" w:rsidRDefault="00D46F04" w:rsidP="00261B5B">
            <w:pPr>
              <w:jc w:val="center"/>
              <w:rPr>
                <w:rFonts w:ascii="Arial" w:hAnsi="Arial" w:cs="Arial"/>
                <w:sz w:val="18"/>
                <w:szCs w:val="18"/>
              </w:rPr>
            </w:pPr>
            <w:r w:rsidRPr="00D46F04">
              <w:rPr>
                <w:rFonts w:ascii="Arial" w:hAnsi="Arial" w:cs="Arial"/>
                <w:sz w:val="18"/>
                <w:szCs w:val="18"/>
              </w:rPr>
              <w:t>0,3</w:t>
            </w:r>
          </w:p>
        </w:tc>
      </w:tr>
    </w:tbl>
    <w:p w14:paraId="73FEF338" w14:textId="77777777" w:rsidR="00D46F04" w:rsidRDefault="00D46F04" w:rsidP="00D46F04"/>
    <w:p w14:paraId="16C594FF" w14:textId="77777777" w:rsidR="00D46F04" w:rsidRDefault="00D46F04" w:rsidP="00D46F04">
      <w:r>
        <w:t>Średnie dobowe zużycie odpadów poza sezonem grzewczym</w:t>
      </w:r>
    </w:p>
    <w:tbl>
      <w:tblPr>
        <w:tblStyle w:val="Tabela-Siatka"/>
        <w:tblW w:w="0" w:type="auto"/>
        <w:tblInd w:w="1413" w:type="dxa"/>
        <w:tblLook w:val="04A0" w:firstRow="1" w:lastRow="0" w:firstColumn="1" w:lastColumn="0" w:noHBand="0" w:noVBand="1"/>
      </w:tblPr>
      <w:tblGrid>
        <w:gridCol w:w="3118"/>
        <w:gridCol w:w="3261"/>
      </w:tblGrid>
      <w:tr w:rsidR="00D46F04" w:rsidRPr="00D46F04" w14:paraId="26457C16" w14:textId="77777777" w:rsidTr="00261B5B">
        <w:tc>
          <w:tcPr>
            <w:tcW w:w="3118" w:type="dxa"/>
            <w:shd w:val="clear" w:color="auto" w:fill="D9D9D9" w:themeFill="background1" w:themeFillShade="D9"/>
          </w:tcPr>
          <w:p w14:paraId="34F1B29C" w14:textId="77777777" w:rsidR="00D46F04" w:rsidRPr="00D46F04" w:rsidRDefault="00D46F04" w:rsidP="00261B5B">
            <w:pPr>
              <w:jc w:val="center"/>
              <w:rPr>
                <w:rFonts w:ascii="Arial" w:hAnsi="Arial" w:cs="Arial"/>
                <w:b/>
                <w:bCs/>
                <w:sz w:val="18"/>
                <w:szCs w:val="18"/>
              </w:rPr>
            </w:pPr>
            <w:r w:rsidRPr="00D46F04">
              <w:rPr>
                <w:rFonts w:ascii="Arial" w:hAnsi="Arial" w:cs="Arial"/>
                <w:b/>
                <w:bCs/>
                <w:sz w:val="18"/>
                <w:szCs w:val="18"/>
              </w:rPr>
              <w:t>Kod odpadu</w:t>
            </w:r>
          </w:p>
        </w:tc>
        <w:tc>
          <w:tcPr>
            <w:tcW w:w="3261" w:type="dxa"/>
            <w:shd w:val="clear" w:color="auto" w:fill="D9D9D9" w:themeFill="background1" w:themeFillShade="D9"/>
          </w:tcPr>
          <w:p w14:paraId="375DD873" w14:textId="39B2B652" w:rsidR="00D46F04" w:rsidRPr="00D46F04" w:rsidRDefault="00D46F04" w:rsidP="00261B5B">
            <w:pPr>
              <w:jc w:val="center"/>
              <w:rPr>
                <w:rFonts w:ascii="Arial" w:hAnsi="Arial" w:cs="Arial"/>
                <w:b/>
                <w:bCs/>
                <w:sz w:val="18"/>
                <w:szCs w:val="18"/>
              </w:rPr>
            </w:pPr>
            <w:r w:rsidRPr="00D46F04">
              <w:rPr>
                <w:rFonts w:ascii="Arial" w:hAnsi="Arial" w:cs="Arial"/>
                <w:b/>
                <w:bCs/>
                <w:sz w:val="18"/>
                <w:szCs w:val="18"/>
              </w:rPr>
              <w:t>Ilość odpadu [</w:t>
            </w:r>
            <w:r w:rsidR="00B4095B">
              <w:rPr>
                <w:rFonts w:ascii="Arial" w:hAnsi="Arial" w:cs="Arial"/>
                <w:b/>
                <w:bCs/>
                <w:sz w:val="18"/>
                <w:szCs w:val="18"/>
              </w:rPr>
              <w:t>Mg</w:t>
            </w:r>
            <w:r w:rsidRPr="00D46F04">
              <w:rPr>
                <w:rFonts w:ascii="Arial" w:hAnsi="Arial" w:cs="Arial"/>
                <w:b/>
                <w:bCs/>
                <w:sz w:val="18"/>
                <w:szCs w:val="18"/>
              </w:rPr>
              <w:t>/dobę]</w:t>
            </w:r>
          </w:p>
        </w:tc>
      </w:tr>
      <w:tr w:rsidR="00D46F04" w:rsidRPr="00D46F04" w14:paraId="09A5203E" w14:textId="77777777" w:rsidTr="00261B5B">
        <w:tc>
          <w:tcPr>
            <w:tcW w:w="3118" w:type="dxa"/>
          </w:tcPr>
          <w:p w14:paraId="52B61655" w14:textId="77777777" w:rsidR="00D46F04" w:rsidRPr="00D46F04" w:rsidRDefault="00D46F04" w:rsidP="00261B5B">
            <w:pPr>
              <w:jc w:val="center"/>
              <w:rPr>
                <w:rFonts w:ascii="Arial" w:hAnsi="Arial" w:cs="Arial"/>
                <w:sz w:val="18"/>
                <w:szCs w:val="18"/>
              </w:rPr>
            </w:pPr>
            <w:r w:rsidRPr="00D46F04">
              <w:rPr>
                <w:rFonts w:ascii="Arial" w:hAnsi="Arial" w:cs="Arial"/>
                <w:sz w:val="18"/>
                <w:szCs w:val="18"/>
              </w:rPr>
              <w:t>03 01 05</w:t>
            </w:r>
          </w:p>
        </w:tc>
        <w:tc>
          <w:tcPr>
            <w:tcW w:w="3261" w:type="dxa"/>
          </w:tcPr>
          <w:p w14:paraId="2E839984" w14:textId="77777777" w:rsidR="00D46F04" w:rsidRPr="00D46F04" w:rsidRDefault="00D46F04" w:rsidP="00261B5B">
            <w:pPr>
              <w:jc w:val="center"/>
              <w:rPr>
                <w:rFonts w:ascii="Arial" w:hAnsi="Arial" w:cs="Arial"/>
                <w:sz w:val="18"/>
                <w:szCs w:val="18"/>
              </w:rPr>
            </w:pPr>
            <w:r w:rsidRPr="00D46F04">
              <w:rPr>
                <w:rFonts w:ascii="Arial" w:hAnsi="Arial" w:cs="Arial"/>
                <w:sz w:val="18"/>
                <w:szCs w:val="18"/>
              </w:rPr>
              <w:t>1,37</w:t>
            </w:r>
          </w:p>
        </w:tc>
      </w:tr>
      <w:tr w:rsidR="00D46F04" w:rsidRPr="00D46F04" w14:paraId="65CC9888" w14:textId="77777777" w:rsidTr="00261B5B">
        <w:tc>
          <w:tcPr>
            <w:tcW w:w="3118" w:type="dxa"/>
          </w:tcPr>
          <w:p w14:paraId="1ED2A259" w14:textId="77777777" w:rsidR="00D46F04" w:rsidRPr="00D46F04" w:rsidRDefault="00D46F04" w:rsidP="00261B5B">
            <w:pPr>
              <w:jc w:val="center"/>
              <w:rPr>
                <w:rFonts w:ascii="Arial" w:hAnsi="Arial" w:cs="Arial"/>
                <w:sz w:val="18"/>
                <w:szCs w:val="18"/>
              </w:rPr>
            </w:pPr>
            <w:r w:rsidRPr="00D46F04">
              <w:rPr>
                <w:rFonts w:ascii="Arial" w:hAnsi="Arial" w:cs="Arial"/>
                <w:sz w:val="18"/>
                <w:szCs w:val="18"/>
              </w:rPr>
              <w:t>17 02 04*</w:t>
            </w:r>
          </w:p>
        </w:tc>
        <w:tc>
          <w:tcPr>
            <w:tcW w:w="3261" w:type="dxa"/>
          </w:tcPr>
          <w:p w14:paraId="11AAF02D" w14:textId="77777777" w:rsidR="00D46F04" w:rsidRPr="00D46F04" w:rsidRDefault="00D46F04" w:rsidP="00261B5B">
            <w:pPr>
              <w:jc w:val="center"/>
              <w:rPr>
                <w:rFonts w:ascii="Arial" w:hAnsi="Arial" w:cs="Arial"/>
                <w:sz w:val="18"/>
                <w:szCs w:val="18"/>
              </w:rPr>
            </w:pPr>
            <w:r w:rsidRPr="00D46F04">
              <w:rPr>
                <w:rFonts w:ascii="Arial" w:hAnsi="Arial" w:cs="Arial"/>
                <w:sz w:val="18"/>
                <w:szCs w:val="18"/>
              </w:rPr>
              <w:t>0,9</w:t>
            </w:r>
          </w:p>
        </w:tc>
      </w:tr>
      <w:tr w:rsidR="00D46F04" w:rsidRPr="00D46F04" w14:paraId="5D8B63A7" w14:textId="77777777" w:rsidTr="00261B5B">
        <w:tc>
          <w:tcPr>
            <w:tcW w:w="3118" w:type="dxa"/>
          </w:tcPr>
          <w:p w14:paraId="75047D5C" w14:textId="77777777" w:rsidR="00D46F04" w:rsidRPr="00D46F04" w:rsidRDefault="00D46F04" w:rsidP="00261B5B">
            <w:pPr>
              <w:jc w:val="center"/>
              <w:rPr>
                <w:rFonts w:ascii="Arial" w:hAnsi="Arial" w:cs="Arial"/>
                <w:sz w:val="18"/>
                <w:szCs w:val="18"/>
              </w:rPr>
            </w:pPr>
            <w:r w:rsidRPr="00D46F04">
              <w:rPr>
                <w:rFonts w:ascii="Arial" w:hAnsi="Arial" w:cs="Arial"/>
                <w:sz w:val="18"/>
                <w:szCs w:val="18"/>
              </w:rPr>
              <w:t>03 01 04*</w:t>
            </w:r>
          </w:p>
        </w:tc>
        <w:tc>
          <w:tcPr>
            <w:tcW w:w="3261" w:type="dxa"/>
          </w:tcPr>
          <w:p w14:paraId="484A1819" w14:textId="77777777" w:rsidR="00D46F04" w:rsidRPr="00D46F04" w:rsidRDefault="00D46F04" w:rsidP="00261B5B">
            <w:pPr>
              <w:jc w:val="center"/>
              <w:rPr>
                <w:rFonts w:ascii="Arial" w:hAnsi="Arial" w:cs="Arial"/>
                <w:sz w:val="18"/>
                <w:szCs w:val="18"/>
              </w:rPr>
            </w:pPr>
            <w:r w:rsidRPr="00D46F04">
              <w:rPr>
                <w:rFonts w:ascii="Arial" w:hAnsi="Arial" w:cs="Arial"/>
                <w:sz w:val="18"/>
                <w:szCs w:val="18"/>
              </w:rPr>
              <w:t>0,03</w:t>
            </w:r>
          </w:p>
        </w:tc>
      </w:tr>
      <w:tr w:rsidR="00D46F04" w:rsidRPr="00D46F04" w14:paraId="7C2882E6" w14:textId="77777777" w:rsidTr="00261B5B">
        <w:tc>
          <w:tcPr>
            <w:tcW w:w="3118" w:type="dxa"/>
          </w:tcPr>
          <w:p w14:paraId="477ADF13" w14:textId="77777777" w:rsidR="00D46F04" w:rsidRPr="00D46F04" w:rsidRDefault="00D46F04" w:rsidP="00261B5B">
            <w:pPr>
              <w:jc w:val="center"/>
              <w:rPr>
                <w:rFonts w:ascii="Arial" w:hAnsi="Arial" w:cs="Arial"/>
                <w:sz w:val="18"/>
                <w:szCs w:val="18"/>
              </w:rPr>
            </w:pPr>
            <w:r w:rsidRPr="00D46F04">
              <w:rPr>
                <w:rFonts w:ascii="Arial" w:hAnsi="Arial" w:cs="Arial"/>
                <w:sz w:val="18"/>
                <w:szCs w:val="18"/>
              </w:rPr>
              <w:t>17 02 01</w:t>
            </w:r>
          </w:p>
        </w:tc>
        <w:tc>
          <w:tcPr>
            <w:tcW w:w="3261" w:type="dxa"/>
          </w:tcPr>
          <w:p w14:paraId="4FCCBAD6" w14:textId="77777777" w:rsidR="00D46F04" w:rsidRPr="00D46F04" w:rsidRDefault="00D46F04" w:rsidP="00261B5B">
            <w:pPr>
              <w:jc w:val="center"/>
              <w:rPr>
                <w:rFonts w:ascii="Arial" w:hAnsi="Arial" w:cs="Arial"/>
                <w:sz w:val="18"/>
                <w:szCs w:val="18"/>
              </w:rPr>
            </w:pPr>
            <w:r w:rsidRPr="00D46F04">
              <w:rPr>
                <w:rFonts w:ascii="Arial" w:hAnsi="Arial" w:cs="Arial"/>
                <w:sz w:val="18"/>
                <w:szCs w:val="18"/>
              </w:rPr>
              <w:t>0,03</w:t>
            </w:r>
          </w:p>
        </w:tc>
      </w:tr>
    </w:tbl>
    <w:p w14:paraId="24583D63" w14:textId="77777777" w:rsidR="00D46F04" w:rsidRDefault="00D46F04" w:rsidP="00CF56A6"/>
    <w:p w14:paraId="6F3F7359" w14:textId="34CFD62D" w:rsidR="00CF56A6" w:rsidRDefault="00CF56A6" w:rsidP="00CF56A6">
      <w:pPr>
        <w:rPr>
          <w:szCs w:val="22"/>
        </w:rPr>
      </w:pPr>
      <w:r>
        <w:t>Planuje się zakup i instalację następujących maszyn i urządzeń:</w:t>
      </w:r>
    </w:p>
    <w:p w14:paraId="703921A7" w14:textId="77777777" w:rsidR="00CF56A6" w:rsidRDefault="00CF56A6" w:rsidP="009728F5">
      <w:pPr>
        <w:pStyle w:val="Akapitzlist"/>
        <w:widowControl/>
        <w:numPr>
          <w:ilvl w:val="0"/>
          <w:numId w:val="103"/>
        </w:numPr>
        <w:suppressAutoHyphens w:val="0"/>
        <w:spacing w:after="160" w:line="256" w:lineRule="auto"/>
        <w:jc w:val="left"/>
      </w:pPr>
      <w:r>
        <w:t>Laser płaski CO2;</w:t>
      </w:r>
    </w:p>
    <w:p w14:paraId="5ACCFB7A" w14:textId="77777777" w:rsidR="00CF56A6" w:rsidRDefault="00CF56A6" w:rsidP="009728F5">
      <w:pPr>
        <w:pStyle w:val="Akapitzlist"/>
        <w:widowControl/>
        <w:numPr>
          <w:ilvl w:val="0"/>
          <w:numId w:val="103"/>
        </w:numPr>
        <w:suppressAutoHyphens w:val="0"/>
        <w:spacing w:after="160" w:line="256" w:lineRule="auto"/>
        <w:jc w:val="left"/>
      </w:pPr>
      <w:r>
        <w:t>Laser płaski FIBER;</w:t>
      </w:r>
    </w:p>
    <w:p w14:paraId="04D8623F" w14:textId="77777777" w:rsidR="00CF56A6" w:rsidRDefault="00CF56A6" w:rsidP="009728F5">
      <w:pPr>
        <w:pStyle w:val="Akapitzlist"/>
        <w:widowControl/>
        <w:numPr>
          <w:ilvl w:val="0"/>
          <w:numId w:val="103"/>
        </w:numPr>
        <w:suppressAutoHyphens w:val="0"/>
        <w:spacing w:after="160" w:line="256" w:lineRule="auto"/>
        <w:jc w:val="left"/>
      </w:pPr>
      <w:r>
        <w:t>Śrutownica przelotowa;</w:t>
      </w:r>
    </w:p>
    <w:p w14:paraId="7C3DC614" w14:textId="77777777" w:rsidR="00CF56A6" w:rsidRDefault="00CF56A6" w:rsidP="009728F5">
      <w:pPr>
        <w:pStyle w:val="Akapitzlist"/>
        <w:widowControl/>
        <w:numPr>
          <w:ilvl w:val="0"/>
          <w:numId w:val="103"/>
        </w:numPr>
        <w:suppressAutoHyphens w:val="0"/>
        <w:spacing w:after="160" w:line="256" w:lineRule="auto"/>
        <w:jc w:val="left"/>
      </w:pPr>
      <w:r>
        <w:t>Przecinarka taśmowa;</w:t>
      </w:r>
    </w:p>
    <w:p w14:paraId="68E4DA22" w14:textId="77777777" w:rsidR="00CF56A6" w:rsidRDefault="00CF56A6" w:rsidP="009728F5">
      <w:pPr>
        <w:pStyle w:val="Akapitzlist"/>
        <w:widowControl/>
        <w:numPr>
          <w:ilvl w:val="0"/>
          <w:numId w:val="103"/>
        </w:numPr>
        <w:suppressAutoHyphens w:val="0"/>
        <w:spacing w:after="160" w:line="256" w:lineRule="auto"/>
        <w:jc w:val="left"/>
      </w:pPr>
      <w:r>
        <w:t>Frezarka CNC do ukosowania;</w:t>
      </w:r>
    </w:p>
    <w:p w14:paraId="2E9147B5" w14:textId="1BBBC1ED" w:rsidR="00CF56A6" w:rsidRDefault="00CF56A6" w:rsidP="009728F5">
      <w:pPr>
        <w:pStyle w:val="Akapitzlist"/>
        <w:widowControl/>
        <w:numPr>
          <w:ilvl w:val="0"/>
          <w:numId w:val="103"/>
        </w:numPr>
        <w:suppressAutoHyphens w:val="0"/>
        <w:spacing w:after="160" w:line="256" w:lineRule="auto"/>
        <w:jc w:val="left"/>
      </w:pPr>
      <w:r>
        <w:t>Prasy krawędziowe;</w:t>
      </w:r>
    </w:p>
    <w:p w14:paraId="1678C02D" w14:textId="115497B7" w:rsidR="00CF56A6" w:rsidRDefault="00CF56A6" w:rsidP="009728F5">
      <w:pPr>
        <w:pStyle w:val="Akapitzlist"/>
        <w:widowControl/>
        <w:numPr>
          <w:ilvl w:val="0"/>
          <w:numId w:val="103"/>
        </w:numPr>
        <w:suppressAutoHyphens w:val="0"/>
        <w:spacing w:after="160" w:line="256" w:lineRule="auto"/>
        <w:jc w:val="left"/>
      </w:pPr>
      <w:r>
        <w:t>Ukosowarki ręczne;</w:t>
      </w:r>
    </w:p>
    <w:p w14:paraId="31713486" w14:textId="4A69EE48" w:rsidR="00CF56A6" w:rsidRDefault="00CF56A6" w:rsidP="009728F5">
      <w:pPr>
        <w:pStyle w:val="Akapitzlist"/>
        <w:widowControl/>
        <w:numPr>
          <w:ilvl w:val="0"/>
          <w:numId w:val="103"/>
        </w:numPr>
        <w:suppressAutoHyphens w:val="0"/>
        <w:spacing w:after="160" w:line="256" w:lineRule="auto"/>
        <w:jc w:val="left"/>
      </w:pPr>
      <w:r>
        <w:t>Stanowiska ślusarskie;</w:t>
      </w:r>
    </w:p>
    <w:p w14:paraId="5EF8B8AB" w14:textId="0D0B5A6C" w:rsidR="00CF56A6" w:rsidRDefault="00CF56A6" w:rsidP="009728F5">
      <w:pPr>
        <w:pStyle w:val="Akapitzlist"/>
        <w:widowControl/>
        <w:numPr>
          <w:ilvl w:val="0"/>
          <w:numId w:val="103"/>
        </w:numPr>
        <w:suppressAutoHyphens w:val="0"/>
        <w:spacing w:after="160" w:line="256" w:lineRule="auto"/>
        <w:jc w:val="left"/>
      </w:pPr>
      <w:r>
        <w:t>Prasa hydrauliczna;</w:t>
      </w:r>
    </w:p>
    <w:p w14:paraId="06D1569C" w14:textId="22FB941C" w:rsidR="00CF56A6" w:rsidRDefault="00021ED5" w:rsidP="009728F5">
      <w:pPr>
        <w:pStyle w:val="Akapitzlist"/>
        <w:widowControl/>
        <w:numPr>
          <w:ilvl w:val="0"/>
          <w:numId w:val="103"/>
        </w:numPr>
        <w:suppressAutoHyphens w:val="0"/>
        <w:spacing w:after="160" w:line="256" w:lineRule="auto"/>
        <w:jc w:val="left"/>
      </w:pPr>
      <w:r>
        <w:t xml:space="preserve">Standardowe </w:t>
      </w:r>
      <w:r w:rsidR="00CF56A6">
        <w:t>stanowiska zrobotyzowane;</w:t>
      </w:r>
    </w:p>
    <w:p w14:paraId="27F45406" w14:textId="167BC428" w:rsidR="00CF56A6" w:rsidRDefault="00021ED5" w:rsidP="009728F5">
      <w:pPr>
        <w:pStyle w:val="Akapitzlist"/>
        <w:widowControl/>
        <w:numPr>
          <w:ilvl w:val="0"/>
          <w:numId w:val="103"/>
        </w:numPr>
        <w:suppressAutoHyphens w:val="0"/>
        <w:spacing w:after="160" w:line="256" w:lineRule="auto"/>
        <w:jc w:val="left"/>
      </w:pPr>
      <w:r>
        <w:t xml:space="preserve">Wyposażone </w:t>
      </w:r>
      <w:r w:rsidR="00CF56A6">
        <w:t>stanowiska do poprawek i przeprowadzania badań jakościowych (sprawdzenie podzespołów);</w:t>
      </w:r>
    </w:p>
    <w:p w14:paraId="63482A3E" w14:textId="78D45B87" w:rsidR="00CF56A6" w:rsidRDefault="00021ED5" w:rsidP="009728F5">
      <w:pPr>
        <w:pStyle w:val="Akapitzlist"/>
        <w:widowControl/>
        <w:numPr>
          <w:ilvl w:val="0"/>
          <w:numId w:val="103"/>
        </w:numPr>
        <w:suppressAutoHyphens w:val="0"/>
        <w:spacing w:after="160" w:line="256" w:lineRule="auto"/>
        <w:jc w:val="left"/>
      </w:pPr>
      <w:r>
        <w:t>Spawarki ręczne</w:t>
      </w:r>
      <w:r w:rsidR="00CF56A6">
        <w:t>;</w:t>
      </w:r>
    </w:p>
    <w:p w14:paraId="628971F9" w14:textId="6D48A1EA" w:rsidR="00CF56A6" w:rsidRDefault="00021ED5" w:rsidP="009728F5">
      <w:pPr>
        <w:pStyle w:val="Akapitzlist"/>
        <w:widowControl/>
        <w:numPr>
          <w:ilvl w:val="0"/>
          <w:numId w:val="103"/>
        </w:numPr>
        <w:suppressAutoHyphens w:val="0"/>
        <w:spacing w:after="160" w:line="256" w:lineRule="auto"/>
        <w:jc w:val="left"/>
      </w:pPr>
      <w:r>
        <w:t xml:space="preserve">Zrobotyzowane </w:t>
      </w:r>
      <w:r w:rsidR="00CF56A6">
        <w:t>stanowiska spawalnicze do spawania podzespołów;</w:t>
      </w:r>
    </w:p>
    <w:p w14:paraId="4DE65B69" w14:textId="2659C8F4" w:rsidR="00CF56A6" w:rsidRDefault="00021ED5" w:rsidP="009728F5">
      <w:pPr>
        <w:pStyle w:val="Akapitzlist"/>
        <w:widowControl/>
        <w:numPr>
          <w:ilvl w:val="0"/>
          <w:numId w:val="103"/>
        </w:numPr>
        <w:suppressAutoHyphens w:val="0"/>
        <w:spacing w:after="160" w:line="256" w:lineRule="auto"/>
        <w:jc w:val="left"/>
      </w:pPr>
      <w:r>
        <w:t xml:space="preserve">Stanowiska </w:t>
      </w:r>
      <w:r w:rsidR="00CF56A6">
        <w:t>do poprawek i badań (sprawdzanie podzespołów które powstały na tym etapie prac – większe moduły połączone w procesie spawania);</w:t>
      </w:r>
    </w:p>
    <w:p w14:paraId="194DB1F3" w14:textId="77777777" w:rsidR="00CF56A6" w:rsidRDefault="00CF56A6" w:rsidP="009728F5">
      <w:pPr>
        <w:pStyle w:val="Akapitzlist"/>
        <w:widowControl/>
        <w:numPr>
          <w:ilvl w:val="0"/>
          <w:numId w:val="103"/>
        </w:numPr>
        <w:suppressAutoHyphens w:val="0"/>
        <w:spacing w:after="160" w:line="256" w:lineRule="auto"/>
        <w:jc w:val="left"/>
      </w:pPr>
      <w:r>
        <w:t>System filtracji spalin</w:t>
      </w:r>
    </w:p>
    <w:p w14:paraId="54B072D8" w14:textId="77777777" w:rsidR="00CF56A6" w:rsidRDefault="00CF56A6" w:rsidP="009728F5">
      <w:pPr>
        <w:pStyle w:val="Akapitzlist"/>
        <w:widowControl/>
        <w:numPr>
          <w:ilvl w:val="0"/>
          <w:numId w:val="103"/>
        </w:numPr>
        <w:suppressAutoHyphens w:val="0"/>
        <w:spacing w:after="160" w:line="256" w:lineRule="auto"/>
        <w:jc w:val="left"/>
      </w:pPr>
      <w:r>
        <w:t>Przesuwnica</w:t>
      </w:r>
    </w:p>
    <w:p w14:paraId="1032B1D2" w14:textId="77777777" w:rsidR="00CF56A6" w:rsidRDefault="00CF56A6" w:rsidP="009728F5">
      <w:pPr>
        <w:pStyle w:val="Akapitzlist"/>
        <w:widowControl/>
        <w:numPr>
          <w:ilvl w:val="0"/>
          <w:numId w:val="103"/>
        </w:numPr>
        <w:suppressAutoHyphens w:val="0"/>
        <w:spacing w:after="160" w:line="256" w:lineRule="auto"/>
        <w:jc w:val="left"/>
      </w:pPr>
      <w:r>
        <w:t>Śrutownica komorowa;</w:t>
      </w:r>
    </w:p>
    <w:p w14:paraId="03DC879B" w14:textId="77777777" w:rsidR="00CF56A6" w:rsidRDefault="00CF56A6" w:rsidP="009728F5">
      <w:pPr>
        <w:pStyle w:val="Akapitzlist"/>
        <w:widowControl/>
        <w:numPr>
          <w:ilvl w:val="0"/>
          <w:numId w:val="103"/>
        </w:numPr>
        <w:suppressAutoHyphens w:val="0"/>
        <w:spacing w:after="160" w:line="256" w:lineRule="auto"/>
        <w:jc w:val="left"/>
      </w:pPr>
      <w:r>
        <w:t>Kabina lakiernicza zmotoryzowana;</w:t>
      </w:r>
    </w:p>
    <w:p w14:paraId="3E4AEF45" w14:textId="77777777" w:rsidR="00CF56A6" w:rsidRDefault="00CF56A6" w:rsidP="009728F5">
      <w:pPr>
        <w:pStyle w:val="Akapitzlist"/>
        <w:widowControl/>
        <w:numPr>
          <w:ilvl w:val="0"/>
          <w:numId w:val="103"/>
        </w:numPr>
        <w:suppressAutoHyphens w:val="0"/>
        <w:spacing w:after="160" w:line="256" w:lineRule="auto"/>
        <w:jc w:val="left"/>
      </w:pPr>
      <w:r>
        <w:t>Kabina suszarnicza;</w:t>
      </w:r>
    </w:p>
    <w:p w14:paraId="5BC9F91D" w14:textId="77777777" w:rsidR="00CF56A6" w:rsidRDefault="00CF56A6" w:rsidP="009728F5">
      <w:pPr>
        <w:pStyle w:val="Akapitzlist"/>
        <w:widowControl/>
        <w:numPr>
          <w:ilvl w:val="0"/>
          <w:numId w:val="103"/>
        </w:numPr>
        <w:suppressAutoHyphens w:val="0"/>
        <w:spacing w:after="160" w:line="256" w:lineRule="auto"/>
        <w:jc w:val="left"/>
      </w:pPr>
      <w:r>
        <w:t>Stanowisko do poprawek lakierniczych i przeprowadzania badań ramy;</w:t>
      </w:r>
    </w:p>
    <w:p w14:paraId="6E66BF93" w14:textId="77777777" w:rsidR="00CF56A6" w:rsidRDefault="00CF56A6" w:rsidP="009728F5">
      <w:pPr>
        <w:pStyle w:val="Akapitzlist"/>
        <w:widowControl/>
        <w:numPr>
          <w:ilvl w:val="0"/>
          <w:numId w:val="103"/>
        </w:numPr>
        <w:suppressAutoHyphens w:val="0"/>
        <w:spacing w:after="160" w:line="256" w:lineRule="auto"/>
        <w:jc w:val="left"/>
      </w:pPr>
      <w:r>
        <w:t>Stanowisko do badań jakościowych kompletu ramy;</w:t>
      </w:r>
    </w:p>
    <w:p w14:paraId="76D055C6" w14:textId="77777777" w:rsidR="00CF56A6" w:rsidRDefault="00CF56A6" w:rsidP="009728F5">
      <w:pPr>
        <w:pStyle w:val="Akapitzlist"/>
        <w:widowControl/>
        <w:numPr>
          <w:ilvl w:val="0"/>
          <w:numId w:val="103"/>
        </w:numPr>
        <w:suppressAutoHyphens w:val="0"/>
        <w:spacing w:after="160" w:line="256" w:lineRule="auto"/>
        <w:jc w:val="left"/>
      </w:pPr>
      <w:r>
        <w:lastRenderedPageBreak/>
        <w:t>4 stanowiska montażowe ramy z wyposażeniem;</w:t>
      </w:r>
    </w:p>
    <w:p w14:paraId="31777202" w14:textId="77777777" w:rsidR="00CF56A6" w:rsidRDefault="00CF56A6" w:rsidP="009728F5">
      <w:pPr>
        <w:pStyle w:val="Akapitzlist"/>
        <w:widowControl/>
        <w:numPr>
          <w:ilvl w:val="0"/>
          <w:numId w:val="103"/>
        </w:numPr>
        <w:suppressAutoHyphens w:val="0"/>
        <w:spacing w:after="160" w:line="256" w:lineRule="auto"/>
        <w:jc w:val="left"/>
      </w:pPr>
      <w:r>
        <w:t>Wentylacja ogólna;</w:t>
      </w:r>
    </w:p>
    <w:p w14:paraId="4E5D91EA" w14:textId="57230EC4" w:rsidR="00CF56A6" w:rsidRDefault="00CF56A6" w:rsidP="009728F5">
      <w:pPr>
        <w:pStyle w:val="Akapitzlist"/>
        <w:widowControl/>
        <w:numPr>
          <w:ilvl w:val="0"/>
          <w:numId w:val="103"/>
        </w:numPr>
        <w:suppressAutoHyphens w:val="0"/>
        <w:spacing w:after="160" w:line="256" w:lineRule="auto"/>
        <w:jc w:val="left"/>
      </w:pPr>
      <w:r>
        <w:t xml:space="preserve">Suwnice 6 szt. </w:t>
      </w:r>
      <w:r w:rsidR="00021ED5">
        <w:t xml:space="preserve">X </w:t>
      </w:r>
      <w:r>
        <w:t xml:space="preserve">20 T, 6 szt. </w:t>
      </w:r>
      <w:r w:rsidR="00021ED5">
        <w:t xml:space="preserve">X </w:t>
      </w:r>
      <w:r>
        <w:t>10 T;</w:t>
      </w:r>
    </w:p>
    <w:p w14:paraId="76B39A04" w14:textId="77777777" w:rsidR="00CF56A6" w:rsidRDefault="00CF56A6" w:rsidP="009728F5">
      <w:pPr>
        <w:pStyle w:val="Akapitzlist"/>
        <w:widowControl/>
        <w:numPr>
          <w:ilvl w:val="0"/>
          <w:numId w:val="103"/>
        </w:numPr>
        <w:suppressAutoHyphens w:val="0"/>
        <w:spacing w:after="160" w:line="256" w:lineRule="auto"/>
        <w:jc w:val="left"/>
      </w:pPr>
      <w:r>
        <w:t>Oprzyrządowanie spawalnicze;</w:t>
      </w:r>
    </w:p>
    <w:p w14:paraId="63288DC0" w14:textId="77777777" w:rsidR="00CF56A6" w:rsidRDefault="00CF56A6" w:rsidP="009728F5">
      <w:pPr>
        <w:pStyle w:val="Akapitzlist"/>
        <w:widowControl/>
        <w:numPr>
          <w:ilvl w:val="0"/>
          <w:numId w:val="103"/>
        </w:numPr>
        <w:suppressAutoHyphens w:val="0"/>
        <w:spacing w:after="160" w:line="256" w:lineRule="auto"/>
        <w:jc w:val="left"/>
      </w:pPr>
      <w:r>
        <w:t>Oprzyrządowanie pozostałe;</w:t>
      </w:r>
    </w:p>
    <w:p w14:paraId="25D2FA29" w14:textId="6D149B11" w:rsidR="00CF56A6" w:rsidRDefault="00021ED5" w:rsidP="009728F5">
      <w:pPr>
        <w:pStyle w:val="Akapitzlist"/>
        <w:widowControl/>
        <w:numPr>
          <w:ilvl w:val="0"/>
          <w:numId w:val="103"/>
        </w:numPr>
        <w:suppressAutoHyphens w:val="0"/>
        <w:spacing w:after="160" w:line="256" w:lineRule="auto"/>
        <w:jc w:val="left"/>
      </w:pPr>
      <w:r>
        <w:t>Wózki widłowe</w:t>
      </w:r>
      <w:r w:rsidR="00CF56A6">
        <w:t xml:space="preserve"> na propan butan – transport wewnątrzzakładowy</w:t>
      </w:r>
    </w:p>
    <w:p w14:paraId="392A6573" w14:textId="77777777" w:rsidR="00CF56A6" w:rsidRDefault="00CF56A6" w:rsidP="00CF56A6">
      <w:r>
        <w:t>Wszystkie maszyny i urządzenia spełniać będą wymagane normami polskimi i europejskimi standardy i posiadać będą wszystkie niezbędne certyfikaty.</w:t>
      </w:r>
    </w:p>
    <w:p w14:paraId="5B441C94" w14:textId="77777777" w:rsidR="00CF56A6" w:rsidRPr="004A7B61" w:rsidRDefault="00CF56A6" w:rsidP="00436F96"/>
    <w:p w14:paraId="41562D86" w14:textId="77777777" w:rsidR="00436F96" w:rsidRDefault="00436F96">
      <w:pPr>
        <w:rPr>
          <w:b/>
          <w:highlight w:val="yellow"/>
        </w:rPr>
      </w:pPr>
      <w:r>
        <w:rPr>
          <w:b/>
          <w:highlight w:val="yellow"/>
        </w:rPr>
        <w:br w:type="page"/>
      </w:r>
    </w:p>
    <w:p w14:paraId="0000029B" w14:textId="20D8E3C2" w:rsidR="001638C8" w:rsidRPr="00CF56A6" w:rsidRDefault="00EE4084">
      <w:r w:rsidRPr="00CF56A6">
        <w:rPr>
          <w:b/>
        </w:rPr>
        <w:lastRenderedPageBreak/>
        <w:t>2.1.4.</w:t>
      </w:r>
      <w:r w:rsidR="00B4095B">
        <w:rPr>
          <w:b/>
        </w:rPr>
        <w:t xml:space="preserve"> P</w:t>
      </w:r>
      <w:r w:rsidRPr="00CF56A6">
        <w:rPr>
          <w:b/>
        </w:rPr>
        <w:t>lanowany stan zagospodarowania terenu</w:t>
      </w:r>
    </w:p>
    <w:p w14:paraId="000002A8" w14:textId="77777777" w:rsidR="001638C8" w:rsidRPr="00CF56A6" w:rsidRDefault="00EE4084">
      <w:bookmarkStart w:id="43" w:name="_heading=h.1pxezwc" w:colFirst="0" w:colLast="0"/>
      <w:bookmarkStart w:id="44" w:name="_heading=h.49x2ik5" w:colFirst="0" w:colLast="0"/>
      <w:bookmarkEnd w:id="43"/>
      <w:bookmarkEnd w:id="44"/>
      <w:r w:rsidRPr="00CF56A6">
        <w:t>Po realizacji planowanego przedsięwzięcia:</w:t>
      </w:r>
    </w:p>
    <w:p w14:paraId="000002A9" w14:textId="326DED8B" w:rsidR="001638C8" w:rsidRPr="00CF56A6" w:rsidRDefault="00CF56A6" w:rsidP="00021ED5">
      <w:pPr>
        <w:numPr>
          <w:ilvl w:val="0"/>
          <w:numId w:val="3"/>
        </w:numPr>
        <w:pBdr>
          <w:top w:val="nil"/>
          <w:left w:val="nil"/>
          <w:bottom w:val="nil"/>
          <w:right w:val="nil"/>
          <w:between w:val="nil"/>
        </w:pBdr>
        <w:spacing w:after="60"/>
        <w:ind w:left="714" w:hanging="357"/>
        <w:rPr>
          <w:color w:val="000000"/>
        </w:rPr>
      </w:pPr>
      <w:r w:rsidRPr="00CF56A6">
        <w:rPr>
          <w:color w:val="000000"/>
        </w:rPr>
        <w:t>Powierzchnia zabudowy – około 17 655 m2</w:t>
      </w:r>
    </w:p>
    <w:p w14:paraId="3E3ECD08" w14:textId="61C2479B" w:rsidR="00CF56A6" w:rsidRPr="00CF56A6" w:rsidRDefault="00CF56A6" w:rsidP="00021ED5">
      <w:pPr>
        <w:numPr>
          <w:ilvl w:val="0"/>
          <w:numId w:val="3"/>
        </w:numPr>
        <w:pBdr>
          <w:top w:val="nil"/>
          <w:left w:val="nil"/>
          <w:bottom w:val="nil"/>
          <w:right w:val="nil"/>
          <w:between w:val="nil"/>
        </w:pBdr>
        <w:spacing w:after="60"/>
        <w:ind w:left="714" w:hanging="357"/>
        <w:rPr>
          <w:color w:val="000000"/>
        </w:rPr>
      </w:pPr>
      <w:r w:rsidRPr="00CF56A6">
        <w:rPr>
          <w:color w:val="000000"/>
        </w:rPr>
        <w:t>Powierzchnia utwardzeń – około 13 596 m2</w:t>
      </w:r>
    </w:p>
    <w:p w14:paraId="000002B5" w14:textId="77777777" w:rsidR="001638C8" w:rsidRPr="00CF56A6" w:rsidRDefault="00EE4084" w:rsidP="00635F21">
      <w:r w:rsidRPr="00CF56A6">
        <w:t>Podane wartości w zakresie powierzchni i obiektów rozbudowywanych są szacunkowe i mogą ulec zmianie o około 10 %.</w:t>
      </w:r>
    </w:p>
    <w:p w14:paraId="000002B6" w14:textId="7A7CB4B6" w:rsidR="001638C8" w:rsidRDefault="00EE4084" w:rsidP="00635F21">
      <w:pPr>
        <w:pStyle w:val="Nagwek2"/>
        <w:spacing w:before="0" w:line="276" w:lineRule="auto"/>
      </w:pPr>
      <w:bookmarkStart w:id="45" w:name="_Toc85091246"/>
      <w:bookmarkStart w:id="46" w:name="_Toc101255508"/>
      <w:r w:rsidRPr="00CF56A6">
        <w:t>2.2. Główne cechy charakterystyczne</w:t>
      </w:r>
      <w:r w:rsidRPr="00635F21">
        <w:t xml:space="preserve"> procesów produkcyjnych</w:t>
      </w:r>
      <w:bookmarkEnd w:id="45"/>
      <w:bookmarkEnd w:id="46"/>
    </w:p>
    <w:p w14:paraId="50EAFAD7" w14:textId="77777777" w:rsidR="00635F21" w:rsidRDefault="00635F21" w:rsidP="00635F21">
      <w:pPr>
        <w:rPr>
          <w:szCs w:val="22"/>
        </w:rPr>
      </w:pPr>
      <w:r>
        <w:t>W ramach przedsięwzięcia zaplanowano:</w:t>
      </w:r>
    </w:p>
    <w:p w14:paraId="61A5DF5F" w14:textId="77777777" w:rsidR="00635F21" w:rsidRDefault="00635F21" w:rsidP="009728F5">
      <w:pPr>
        <w:pStyle w:val="Akapitzlist"/>
        <w:widowControl/>
        <w:numPr>
          <w:ilvl w:val="0"/>
          <w:numId w:val="92"/>
        </w:numPr>
        <w:suppressAutoHyphens w:val="0"/>
        <w:contextualSpacing w:val="0"/>
      </w:pPr>
      <w:r>
        <w:t>Produkcję części taboru kolejowego – głównie 4-osiowe wagony intermodalne – poprzez obróbkę kształtowników i blach stalowych skrawaniem, gięciem, wierceniem, frezowaniem, spawaniem, następnie czyszczeniem, malowaniem (malarnia mokra), suszeniem i końcową obróbkę wraz z montażem; jeden wagon waży ok. 19,2 Mg, odpad stalowy wynosić będzie ok 2% planowanej do zużycia stali</w:t>
      </w:r>
    </w:p>
    <w:p w14:paraId="3377347A" w14:textId="77777777" w:rsidR="00635F21" w:rsidRDefault="00635F21" w:rsidP="009728F5">
      <w:pPr>
        <w:pStyle w:val="Akapitzlist"/>
        <w:widowControl/>
        <w:numPr>
          <w:ilvl w:val="0"/>
          <w:numId w:val="92"/>
        </w:numPr>
        <w:suppressAutoHyphens w:val="0"/>
        <w:contextualSpacing w:val="0"/>
      </w:pPr>
      <w:r>
        <w:t>Przeprowadzanie badań jakościowych wyprodukowanych elementów na poszczególnych etapach produkcji;</w:t>
      </w:r>
    </w:p>
    <w:p w14:paraId="7F24F48C" w14:textId="77777777" w:rsidR="00635F21" w:rsidRDefault="00635F21" w:rsidP="009728F5">
      <w:pPr>
        <w:pStyle w:val="Akapitzlist"/>
        <w:widowControl/>
        <w:numPr>
          <w:ilvl w:val="0"/>
          <w:numId w:val="92"/>
        </w:numPr>
        <w:suppressAutoHyphens w:val="0"/>
        <w:contextualSpacing w:val="0"/>
      </w:pPr>
      <w:r>
        <w:t>Magazynowanie gotowych produktów;</w:t>
      </w:r>
    </w:p>
    <w:p w14:paraId="47C6A2F5" w14:textId="5A232E3C" w:rsidR="00635F21" w:rsidRDefault="00635F21" w:rsidP="009728F5">
      <w:pPr>
        <w:pStyle w:val="Akapitzlist"/>
        <w:widowControl/>
        <w:numPr>
          <w:ilvl w:val="0"/>
          <w:numId w:val="92"/>
        </w:numPr>
        <w:suppressAutoHyphens w:val="0"/>
        <w:contextualSpacing w:val="0"/>
      </w:pPr>
      <w:r>
        <w:t>Serwisowanie pojazdów szynowych.</w:t>
      </w:r>
    </w:p>
    <w:p w14:paraId="3776A29F" w14:textId="77777777" w:rsidR="00635F21" w:rsidRDefault="00635F21" w:rsidP="00635F21">
      <w:r>
        <w:t>Opis produktu:</w:t>
      </w:r>
    </w:p>
    <w:p w14:paraId="5D498B58" w14:textId="77777777" w:rsidR="00635F21" w:rsidRDefault="00635F21" w:rsidP="00635F21">
      <w:r>
        <w:t>4-osiowy intermodalny wagon kolejowy jest przystosowany do przewozu kontenerów i nadwozi wymiennych o różnych długościach (20’, 30’, 40’) sklasyfikowanych w UIC 592 (Karty UIC opisują wymagania normatywne w zakresie aspektów związanych z kolejnictwem). Konstrukcja wagonu spełnia wymagania norm TSI, EN, UIC oraz posiada oznakowania TEN GE do ruchu. Planowany do produkcji wagon spełnia wymogi i normy zawarte w karcie UIC 596-6, będzie posiadał możliwą ładowność 70,8 t.</w:t>
      </w:r>
    </w:p>
    <w:p w14:paraId="15536553" w14:textId="42FD4DC6" w:rsidR="00635F21" w:rsidRPr="00635F21" w:rsidRDefault="00635F21" w:rsidP="00635F21">
      <w:pPr>
        <w:pStyle w:val="Legenda"/>
        <w:rPr>
          <w:rFonts w:ascii="Arial" w:hAnsi="Arial" w:cs="Arial"/>
        </w:rPr>
      </w:pPr>
      <w:r w:rsidRPr="00635F21">
        <w:rPr>
          <w:rFonts w:ascii="Arial" w:hAnsi="Arial" w:cs="Arial"/>
        </w:rPr>
        <w:t xml:space="preserve">Tabela </w:t>
      </w:r>
      <w:r w:rsidRPr="00635F21">
        <w:rPr>
          <w:rFonts w:ascii="Arial" w:hAnsi="Arial" w:cs="Arial"/>
        </w:rPr>
        <w:fldChar w:fldCharType="begin"/>
      </w:r>
      <w:r w:rsidRPr="00635F21">
        <w:rPr>
          <w:rFonts w:ascii="Arial" w:hAnsi="Arial" w:cs="Arial"/>
        </w:rPr>
        <w:instrText xml:space="preserve"> SEQ Tabela \* ARABIC </w:instrText>
      </w:r>
      <w:r w:rsidRPr="00635F21">
        <w:rPr>
          <w:rFonts w:ascii="Arial" w:hAnsi="Arial" w:cs="Arial"/>
        </w:rPr>
        <w:fldChar w:fldCharType="separate"/>
      </w:r>
      <w:r w:rsidR="007E4219">
        <w:rPr>
          <w:rFonts w:ascii="Arial" w:hAnsi="Arial" w:cs="Arial"/>
          <w:noProof/>
        </w:rPr>
        <w:t>1</w:t>
      </w:r>
      <w:r w:rsidRPr="00635F21">
        <w:rPr>
          <w:rFonts w:ascii="Arial" w:hAnsi="Arial" w:cs="Arial"/>
        </w:rPr>
        <w:fldChar w:fldCharType="end"/>
      </w:r>
      <w:r w:rsidRPr="00635F21">
        <w:rPr>
          <w:rFonts w:ascii="Arial" w:hAnsi="Arial" w:cs="Arial"/>
        </w:rPr>
        <w:t xml:space="preserve"> Głównie dane techniczne 4-osiowego wagonu intermodalnego</w:t>
      </w:r>
    </w:p>
    <w:tbl>
      <w:tblPr>
        <w:tblStyle w:val="Tabela-Siatka"/>
        <w:tblW w:w="9272" w:type="dxa"/>
        <w:tblLook w:val="04A0" w:firstRow="1" w:lastRow="0" w:firstColumn="1" w:lastColumn="0" w:noHBand="0" w:noVBand="1"/>
      </w:tblPr>
      <w:tblGrid>
        <w:gridCol w:w="4636"/>
        <w:gridCol w:w="4636"/>
      </w:tblGrid>
      <w:tr w:rsidR="00635F21" w:rsidRPr="00635F21" w14:paraId="22A8A7E6" w14:textId="77777777" w:rsidTr="00635F21">
        <w:trPr>
          <w:trHeight w:val="282"/>
        </w:trPr>
        <w:tc>
          <w:tcPr>
            <w:tcW w:w="4636" w:type="dxa"/>
            <w:tcBorders>
              <w:top w:val="single" w:sz="4" w:space="0" w:color="auto"/>
              <w:left w:val="single" w:sz="4" w:space="0" w:color="auto"/>
              <w:bottom w:val="single" w:sz="4" w:space="0" w:color="auto"/>
              <w:right w:val="single" w:sz="4" w:space="0" w:color="auto"/>
            </w:tcBorders>
            <w:hideMark/>
          </w:tcPr>
          <w:p w14:paraId="3B62DBBF" w14:textId="77777777" w:rsidR="00635F21" w:rsidRPr="00635F21" w:rsidRDefault="00635F21">
            <w:pPr>
              <w:rPr>
                <w:rFonts w:ascii="Arial" w:hAnsi="Arial" w:cs="Arial"/>
                <w:sz w:val="18"/>
                <w:szCs w:val="18"/>
              </w:rPr>
            </w:pPr>
            <w:r w:rsidRPr="00635F21">
              <w:rPr>
                <w:rFonts w:ascii="Arial" w:hAnsi="Arial" w:cs="Arial"/>
                <w:sz w:val="18"/>
                <w:szCs w:val="18"/>
              </w:rPr>
              <w:t>Obciążenie osi</w:t>
            </w:r>
          </w:p>
        </w:tc>
        <w:tc>
          <w:tcPr>
            <w:tcW w:w="4636" w:type="dxa"/>
            <w:tcBorders>
              <w:top w:val="single" w:sz="4" w:space="0" w:color="auto"/>
              <w:left w:val="single" w:sz="4" w:space="0" w:color="auto"/>
              <w:bottom w:val="single" w:sz="4" w:space="0" w:color="auto"/>
              <w:right w:val="single" w:sz="4" w:space="0" w:color="auto"/>
            </w:tcBorders>
            <w:hideMark/>
          </w:tcPr>
          <w:p w14:paraId="5A9509DF" w14:textId="77777777" w:rsidR="00635F21" w:rsidRPr="00635F21" w:rsidRDefault="00635F21">
            <w:pPr>
              <w:rPr>
                <w:rFonts w:ascii="Arial" w:hAnsi="Arial" w:cs="Arial"/>
                <w:sz w:val="18"/>
                <w:szCs w:val="18"/>
              </w:rPr>
            </w:pPr>
            <w:r w:rsidRPr="00635F21">
              <w:rPr>
                <w:rFonts w:ascii="Arial" w:hAnsi="Arial" w:cs="Arial"/>
                <w:sz w:val="18"/>
                <w:szCs w:val="18"/>
              </w:rPr>
              <w:t>22,5 t/oś</w:t>
            </w:r>
          </w:p>
        </w:tc>
      </w:tr>
      <w:tr w:rsidR="00635F21" w:rsidRPr="00635F21" w14:paraId="3061DE2B" w14:textId="77777777" w:rsidTr="00635F21">
        <w:trPr>
          <w:trHeight w:val="304"/>
        </w:trPr>
        <w:tc>
          <w:tcPr>
            <w:tcW w:w="4636" w:type="dxa"/>
            <w:tcBorders>
              <w:top w:val="single" w:sz="4" w:space="0" w:color="auto"/>
              <w:left w:val="single" w:sz="4" w:space="0" w:color="auto"/>
              <w:bottom w:val="single" w:sz="4" w:space="0" w:color="auto"/>
              <w:right w:val="single" w:sz="4" w:space="0" w:color="auto"/>
            </w:tcBorders>
            <w:hideMark/>
          </w:tcPr>
          <w:p w14:paraId="3B3DEE02" w14:textId="77777777" w:rsidR="00635F21" w:rsidRPr="00635F21" w:rsidRDefault="00635F21">
            <w:pPr>
              <w:rPr>
                <w:rFonts w:ascii="Arial" w:hAnsi="Arial" w:cs="Arial"/>
                <w:sz w:val="18"/>
                <w:szCs w:val="18"/>
              </w:rPr>
            </w:pPr>
            <w:r w:rsidRPr="00635F21">
              <w:rPr>
                <w:rFonts w:ascii="Arial" w:hAnsi="Arial" w:cs="Arial"/>
                <w:sz w:val="18"/>
                <w:szCs w:val="18"/>
              </w:rPr>
              <w:t>Rozstaw toru</w:t>
            </w:r>
          </w:p>
        </w:tc>
        <w:tc>
          <w:tcPr>
            <w:tcW w:w="4636" w:type="dxa"/>
            <w:tcBorders>
              <w:top w:val="single" w:sz="4" w:space="0" w:color="auto"/>
              <w:left w:val="single" w:sz="4" w:space="0" w:color="auto"/>
              <w:bottom w:val="single" w:sz="4" w:space="0" w:color="auto"/>
              <w:right w:val="single" w:sz="4" w:space="0" w:color="auto"/>
            </w:tcBorders>
            <w:hideMark/>
          </w:tcPr>
          <w:p w14:paraId="51E09931" w14:textId="77777777" w:rsidR="00635F21" w:rsidRPr="00635F21" w:rsidRDefault="00635F21">
            <w:pPr>
              <w:rPr>
                <w:rFonts w:ascii="Arial" w:hAnsi="Arial" w:cs="Arial"/>
                <w:sz w:val="18"/>
                <w:szCs w:val="18"/>
              </w:rPr>
            </w:pPr>
            <w:r w:rsidRPr="00635F21">
              <w:rPr>
                <w:rFonts w:ascii="Arial" w:hAnsi="Arial" w:cs="Arial"/>
                <w:sz w:val="18"/>
                <w:szCs w:val="18"/>
              </w:rPr>
              <w:t>1435 mm</w:t>
            </w:r>
          </w:p>
        </w:tc>
      </w:tr>
      <w:tr w:rsidR="00635F21" w:rsidRPr="00635F21" w14:paraId="200C9C79" w14:textId="77777777" w:rsidTr="00635F21">
        <w:trPr>
          <w:trHeight w:val="282"/>
        </w:trPr>
        <w:tc>
          <w:tcPr>
            <w:tcW w:w="4636" w:type="dxa"/>
            <w:tcBorders>
              <w:top w:val="single" w:sz="4" w:space="0" w:color="auto"/>
              <w:left w:val="single" w:sz="4" w:space="0" w:color="auto"/>
              <w:bottom w:val="single" w:sz="4" w:space="0" w:color="auto"/>
              <w:right w:val="single" w:sz="4" w:space="0" w:color="auto"/>
            </w:tcBorders>
            <w:hideMark/>
          </w:tcPr>
          <w:p w14:paraId="3594EAA5" w14:textId="77777777" w:rsidR="00635F21" w:rsidRPr="00635F21" w:rsidRDefault="00635F21">
            <w:pPr>
              <w:rPr>
                <w:rFonts w:ascii="Arial" w:hAnsi="Arial" w:cs="Arial"/>
                <w:sz w:val="18"/>
                <w:szCs w:val="18"/>
              </w:rPr>
            </w:pPr>
            <w:r w:rsidRPr="00635F21">
              <w:rPr>
                <w:rFonts w:ascii="Arial" w:hAnsi="Arial" w:cs="Arial"/>
                <w:sz w:val="18"/>
                <w:szCs w:val="18"/>
              </w:rPr>
              <w:t>Skrajnia obciążenia</w:t>
            </w:r>
          </w:p>
        </w:tc>
        <w:tc>
          <w:tcPr>
            <w:tcW w:w="4636" w:type="dxa"/>
            <w:tcBorders>
              <w:top w:val="single" w:sz="4" w:space="0" w:color="auto"/>
              <w:left w:val="single" w:sz="4" w:space="0" w:color="auto"/>
              <w:bottom w:val="single" w:sz="4" w:space="0" w:color="auto"/>
              <w:right w:val="single" w:sz="4" w:space="0" w:color="auto"/>
            </w:tcBorders>
            <w:hideMark/>
          </w:tcPr>
          <w:p w14:paraId="2CFA794F" w14:textId="77777777" w:rsidR="00635F21" w:rsidRPr="00635F21" w:rsidRDefault="00635F21">
            <w:pPr>
              <w:rPr>
                <w:rFonts w:ascii="Arial" w:hAnsi="Arial" w:cs="Arial"/>
                <w:sz w:val="18"/>
                <w:szCs w:val="18"/>
              </w:rPr>
            </w:pPr>
            <w:r w:rsidRPr="00635F21">
              <w:rPr>
                <w:rFonts w:ascii="Arial" w:hAnsi="Arial" w:cs="Arial"/>
                <w:sz w:val="18"/>
                <w:szCs w:val="18"/>
              </w:rPr>
              <w:t>G1-TSI</w:t>
            </w:r>
          </w:p>
        </w:tc>
      </w:tr>
      <w:tr w:rsidR="00635F21" w:rsidRPr="00635F21" w14:paraId="316C5EC3" w14:textId="77777777" w:rsidTr="00635F21">
        <w:trPr>
          <w:trHeight w:val="304"/>
        </w:trPr>
        <w:tc>
          <w:tcPr>
            <w:tcW w:w="4636" w:type="dxa"/>
            <w:tcBorders>
              <w:top w:val="single" w:sz="4" w:space="0" w:color="auto"/>
              <w:left w:val="single" w:sz="4" w:space="0" w:color="auto"/>
              <w:bottom w:val="single" w:sz="4" w:space="0" w:color="auto"/>
              <w:right w:val="single" w:sz="4" w:space="0" w:color="auto"/>
            </w:tcBorders>
            <w:hideMark/>
          </w:tcPr>
          <w:p w14:paraId="1EDBA075" w14:textId="77777777" w:rsidR="00635F21" w:rsidRPr="00635F21" w:rsidRDefault="00635F21">
            <w:pPr>
              <w:rPr>
                <w:rFonts w:ascii="Arial" w:hAnsi="Arial" w:cs="Arial"/>
                <w:sz w:val="18"/>
                <w:szCs w:val="18"/>
              </w:rPr>
            </w:pPr>
            <w:r w:rsidRPr="00635F21">
              <w:rPr>
                <w:rFonts w:ascii="Arial" w:hAnsi="Arial" w:cs="Arial"/>
                <w:sz w:val="18"/>
                <w:szCs w:val="18"/>
              </w:rPr>
              <w:t>Reżim hamowania</w:t>
            </w:r>
          </w:p>
        </w:tc>
        <w:tc>
          <w:tcPr>
            <w:tcW w:w="4636" w:type="dxa"/>
            <w:tcBorders>
              <w:top w:val="single" w:sz="4" w:space="0" w:color="auto"/>
              <w:left w:val="single" w:sz="4" w:space="0" w:color="auto"/>
              <w:bottom w:val="single" w:sz="4" w:space="0" w:color="auto"/>
              <w:right w:val="single" w:sz="4" w:space="0" w:color="auto"/>
            </w:tcBorders>
            <w:hideMark/>
          </w:tcPr>
          <w:p w14:paraId="6AA75B74" w14:textId="77777777" w:rsidR="00635F21" w:rsidRPr="00635F21" w:rsidRDefault="00635F21">
            <w:pPr>
              <w:rPr>
                <w:rFonts w:ascii="Arial" w:hAnsi="Arial" w:cs="Arial"/>
                <w:sz w:val="18"/>
                <w:szCs w:val="18"/>
              </w:rPr>
            </w:pPr>
            <w:r w:rsidRPr="00635F21">
              <w:rPr>
                <w:rFonts w:ascii="Arial" w:hAnsi="Arial" w:cs="Arial"/>
                <w:sz w:val="18"/>
                <w:szCs w:val="18"/>
              </w:rPr>
              <w:t>„SS”</w:t>
            </w:r>
          </w:p>
        </w:tc>
      </w:tr>
      <w:tr w:rsidR="00635F21" w:rsidRPr="00635F21" w14:paraId="5F728008" w14:textId="77777777" w:rsidTr="00635F21">
        <w:trPr>
          <w:trHeight w:val="282"/>
        </w:trPr>
        <w:tc>
          <w:tcPr>
            <w:tcW w:w="4636" w:type="dxa"/>
            <w:tcBorders>
              <w:top w:val="single" w:sz="4" w:space="0" w:color="auto"/>
              <w:left w:val="single" w:sz="4" w:space="0" w:color="auto"/>
              <w:bottom w:val="single" w:sz="4" w:space="0" w:color="auto"/>
              <w:right w:val="single" w:sz="4" w:space="0" w:color="auto"/>
            </w:tcBorders>
            <w:hideMark/>
          </w:tcPr>
          <w:p w14:paraId="257C2EB7" w14:textId="77777777" w:rsidR="00635F21" w:rsidRPr="00635F21" w:rsidRDefault="00635F21">
            <w:pPr>
              <w:rPr>
                <w:rFonts w:ascii="Arial" w:hAnsi="Arial" w:cs="Arial"/>
                <w:sz w:val="18"/>
                <w:szCs w:val="18"/>
              </w:rPr>
            </w:pPr>
            <w:r w:rsidRPr="00635F21">
              <w:rPr>
                <w:rFonts w:ascii="Arial" w:hAnsi="Arial" w:cs="Arial"/>
                <w:sz w:val="18"/>
                <w:szCs w:val="18"/>
              </w:rPr>
              <w:t>Typ hamulca</w:t>
            </w:r>
          </w:p>
        </w:tc>
        <w:tc>
          <w:tcPr>
            <w:tcW w:w="4636" w:type="dxa"/>
            <w:tcBorders>
              <w:top w:val="single" w:sz="4" w:space="0" w:color="auto"/>
              <w:left w:val="single" w:sz="4" w:space="0" w:color="auto"/>
              <w:bottom w:val="single" w:sz="4" w:space="0" w:color="auto"/>
              <w:right w:val="single" w:sz="4" w:space="0" w:color="auto"/>
            </w:tcBorders>
            <w:hideMark/>
          </w:tcPr>
          <w:p w14:paraId="2818EE16" w14:textId="77777777" w:rsidR="00635F21" w:rsidRPr="00635F21" w:rsidRDefault="00635F21">
            <w:pPr>
              <w:rPr>
                <w:rFonts w:ascii="Arial" w:hAnsi="Arial" w:cs="Arial"/>
                <w:sz w:val="18"/>
                <w:szCs w:val="18"/>
              </w:rPr>
            </w:pPr>
            <w:r w:rsidRPr="00635F21">
              <w:rPr>
                <w:rFonts w:ascii="Arial" w:hAnsi="Arial" w:cs="Arial"/>
                <w:sz w:val="18"/>
                <w:szCs w:val="18"/>
              </w:rPr>
              <w:t>GP-A(K)</w:t>
            </w:r>
          </w:p>
        </w:tc>
      </w:tr>
      <w:tr w:rsidR="00635F21" w:rsidRPr="00635F21" w14:paraId="621F7388" w14:textId="77777777" w:rsidTr="00635F21">
        <w:trPr>
          <w:trHeight w:val="304"/>
        </w:trPr>
        <w:tc>
          <w:tcPr>
            <w:tcW w:w="4636" w:type="dxa"/>
            <w:tcBorders>
              <w:top w:val="single" w:sz="4" w:space="0" w:color="auto"/>
              <w:left w:val="single" w:sz="4" w:space="0" w:color="auto"/>
              <w:bottom w:val="single" w:sz="4" w:space="0" w:color="auto"/>
              <w:right w:val="single" w:sz="4" w:space="0" w:color="auto"/>
            </w:tcBorders>
            <w:hideMark/>
          </w:tcPr>
          <w:p w14:paraId="46A69C08" w14:textId="77777777" w:rsidR="00635F21" w:rsidRPr="00635F21" w:rsidRDefault="00635F21">
            <w:pPr>
              <w:rPr>
                <w:rFonts w:ascii="Arial" w:hAnsi="Arial" w:cs="Arial"/>
                <w:sz w:val="18"/>
                <w:szCs w:val="18"/>
              </w:rPr>
            </w:pPr>
            <w:r w:rsidRPr="00635F21">
              <w:rPr>
                <w:rFonts w:ascii="Arial" w:hAnsi="Arial" w:cs="Arial"/>
                <w:sz w:val="18"/>
                <w:szCs w:val="18"/>
              </w:rPr>
              <w:t>Maks. Prędkość przy 90,0 t</w:t>
            </w:r>
          </w:p>
        </w:tc>
        <w:tc>
          <w:tcPr>
            <w:tcW w:w="4636" w:type="dxa"/>
            <w:tcBorders>
              <w:top w:val="single" w:sz="4" w:space="0" w:color="auto"/>
              <w:left w:val="single" w:sz="4" w:space="0" w:color="auto"/>
              <w:bottom w:val="single" w:sz="4" w:space="0" w:color="auto"/>
              <w:right w:val="single" w:sz="4" w:space="0" w:color="auto"/>
            </w:tcBorders>
            <w:hideMark/>
          </w:tcPr>
          <w:p w14:paraId="00BCB2AE" w14:textId="77777777" w:rsidR="00635F21" w:rsidRPr="00635F21" w:rsidRDefault="00635F21">
            <w:pPr>
              <w:rPr>
                <w:rFonts w:ascii="Arial" w:hAnsi="Arial" w:cs="Arial"/>
                <w:sz w:val="18"/>
                <w:szCs w:val="18"/>
              </w:rPr>
            </w:pPr>
            <w:r w:rsidRPr="00635F21">
              <w:rPr>
                <w:rFonts w:ascii="Arial" w:hAnsi="Arial" w:cs="Arial"/>
                <w:sz w:val="18"/>
                <w:szCs w:val="18"/>
              </w:rPr>
              <w:t>100 km/h</w:t>
            </w:r>
          </w:p>
        </w:tc>
      </w:tr>
      <w:tr w:rsidR="00635F21" w:rsidRPr="00635F21" w14:paraId="70EFA2F4" w14:textId="77777777" w:rsidTr="00635F21">
        <w:trPr>
          <w:trHeight w:val="282"/>
        </w:trPr>
        <w:tc>
          <w:tcPr>
            <w:tcW w:w="4636" w:type="dxa"/>
            <w:tcBorders>
              <w:top w:val="single" w:sz="4" w:space="0" w:color="auto"/>
              <w:left w:val="single" w:sz="4" w:space="0" w:color="auto"/>
              <w:bottom w:val="single" w:sz="4" w:space="0" w:color="auto"/>
              <w:right w:val="single" w:sz="4" w:space="0" w:color="auto"/>
            </w:tcBorders>
            <w:hideMark/>
          </w:tcPr>
          <w:p w14:paraId="6BA01CB2" w14:textId="77777777" w:rsidR="00635F21" w:rsidRPr="00635F21" w:rsidRDefault="00635F21">
            <w:pPr>
              <w:rPr>
                <w:rFonts w:ascii="Arial" w:hAnsi="Arial" w:cs="Arial"/>
                <w:sz w:val="18"/>
                <w:szCs w:val="18"/>
              </w:rPr>
            </w:pPr>
            <w:r w:rsidRPr="00635F21">
              <w:rPr>
                <w:rFonts w:ascii="Arial" w:hAnsi="Arial" w:cs="Arial"/>
                <w:sz w:val="18"/>
                <w:szCs w:val="18"/>
              </w:rPr>
              <w:t>Maks. Prędkość przy 80,0 t</w:t>
            </w:r>
          </w:p>
        </w:tc>
        <w:tc>
          <w:tcPr>
            <w:tcW w:w="4636" w:type="dxa"/>
            <w:tcBorders>
              <w:top w:val="single" w:sz="4" w:space="0" w:color="auto"/>
              <w:left w:val="single" w:sz="4" w:space="0" w:color="auto"/>
              <w:bottom w:val="single" w:sz="4" w:space="0" w:color="auto"/>
              <w:right w:val="single" w:sz="4" w:space="0" w:color="auto"/>
            </w:tcBorders>
            <w:hideMark/>
          </w:tcPr>
          <w:p w14:paraId="7879BA5E" w14:textId="77777777" w:rsidR="00635F21" w:rsidRPr="00635F21" w:rsidRDefault="00635F21">
            <w:pPr>
              <w:rPr>
                <w:rFonts w:ascii="Arial" w:hAnsi="Arial" w:cs="Arial"/>
                <w:sz w:val="18"/>
                <w:szCs w:val="18"/>
              </w:rPr>
            </w:pPr>
            <w:r w:rsidRPr="00635F21">
              <w:rPr>
                <w:rFonts w:ascii="Arial" w:hAnsi="Arial" w:cs="Arial"/>
                <w:sz w:val="18"/>
                <w:szCs w:val="18"/>
              </w:rPr>
              <w:t>120 km/h</w:t>
            </w:r>
          </w:p>
        </w:tc>
      </w:tr>
      <w:tr w:rsidR="00635F21" w:rsidRPr="00635F21" w14:paraId="41629085" w14:textId="77777777" w:rsidTr="00635F21">
        <w:trPr>
          <w:trHeight w:val="304"/>
        </w:trPr>
        <w:tc>
          <w:tcPr>
            <w:tcW w:w="4636" w:type="dxa"/>
            <w:tcBorders>
              <w:top w:val="single" w:sz="4" w:space="0" w:color="auto"/>
              <w:left w:val="single" w:sz="4" w:space="0" w:color="auto"/>
              <w:bottom w:val="single" w:sz="4" w:space="0" w:color="auto"/>
              <w:right w:val="single" w:sz="4" w:space="0" w:color="auto"/>
            </w:tcBorders>
            <w:hideMark/>
          </w:tcPr>
          <w:p w14:paraId="344B5FC1" w14:textId="77777777" w:rsidR="00635F21" w:rsidRPr="00635F21" w:rsidRDefault="00635F21">
            <w:pPr>
              <w:rPr>
                <w:rFonts w:ascii="Arial" w:hAnsi="Arial" w:cs="Arial"/>
                <w:sz w:val="18"/>
                <w:szCs w:val="18"/>
              </w:rPr>
            </w:pPr>
            <w:r w:rsidRPr="00635F21">
              <w:rPr>
                <w:rFonts w:ascii="Arial" w:hAnsi="Arial" w:cs="Arial"/>
                <w:sz w:val="18"/>
                <w:szCs w:val="18"/>
              </w:rPr>
              <w:t>Warunki klimatyczne</w:t>
            </w:r>
          </w:p>
        </w:tc>
        <w:tc>
          <w:tcPr>
            <w:tcW w:w="4636" w:type="dxa"/>
            <w:tcBorders>
              <w:top w:val="single" w:sz="4" w:space="0" w:color="auto"/>
              <w:left w:val="single" w:sz="4" w:space="0" w:color="auto"/>
              <w:bottom w:val="single" w:sz="4" w:space="0" w:color="auto"/>
              <w:right w:val="single" w:sz="4" w:space="0" w:color="auto"/>
            </w:tcBorders>
            <w:hideMark/>
          </w:tcPr>
          <w:p w14:paraId="4AA5455B" w14:textId="77777777" w:rsidR="00635F21" w:rsidRPr="00635F21" w:rsidRDefault="00635F21">
            <w:pPr>
              <w:rPr>
                <w:rFonts w:ascii="Arial" w:hAnsi="Arial" w:cs="Arial"/>
                <w:sz w:val="18"/>
                <w:szCs w:val="18"/>
              </w:rPr>
            </w:pPr>
            <w:r w:rsidRPr="00635F21">
              <w:rPr>
                <w:rFonts w:ascii="Arial" w:hAnsi="Arial" w:cs="Arial"/>
                <w:sz w:val="18"/>
                <w:szCs w:val="18"/>
              </w:rPr>
              <w:t>T1</w:t>
            </w:r>
          </w:p>
        </w:tc>
      </w:tr>
      <w:tr w:rsidR="00635F21" w:rsidRPr="00635F21" w14:paraId="4BF6A830" w14:textId="77777777" w:rsidTr="00635F21">
        <w:trPr>
          <w:trHeight w:val="282"/>
        </w:trPr>
        <w:tc>
          <w:tcPr>
            <w:tcW w:w="4636" w:type="dxa"/>
            <w:tcBorders>
              <w:top w:val="single" w:sz="4" w:space="0" w:color="auto"/>
              <w:left w:val="single" w:sz="4" w:space="0" w:color="auto"/>
              <w:bottom w:val="single" w:sz="4" w:space="0" w:color="auto"/>
              <w:right w:val="single" w:sz="4" w:space="0" w:color="auto"/>
            </w:tcBorders>
            <w:hideMark/>
          </w:tcPr>
          <w:p w14:paraId="7D4F1DB2" w14:textId="77777777" w:rsidR="00635F21" w:rsidRPr="00635F21" w:rsidRDefault="00635F21">
            <w:pPr>
              <w:rPr>
                <w:rFonts w:ascii="Arial" w:hAnsi="Arial" w:cs="Arial"/>
                <w:sz w:val="18"/>
                <w:szCs w:val="18"/>
              </w:rPr>
            </w:pPr>
            <w:r w:rsidRPr="00635F21">
              <w:rPr>
                <w:rFonts w:ascii="Arial" w:hAnsi="Arial" w:cs="Arial"/>
                <w:sz w:val="18"/>
                <w:szCs w:val="18"/>
              </w:rPr>
              <w:t>R</w:t>
            </w:r>
            <w:r w:rsidRPr="00635F21">
              <w:rPr>
                <w:rFonts w:ascii="Arial" w:hAnsi="Arial" w:cs="Arial"/>
                <w:sz w:val="18"/>
                <w:szCs w:val="18"/>
                <w:vertAlign w:val="subscript"/>
              </w:rPr>
              <w:t>min</w:t>
            </w:r>
            <w:r w:rsidRPr="00635F21">
              <w:rPr>
                <w:rFonts w:ascii="Arial" w:hAnsi="Arial" w:cs="Arial"/>
                <w:sz w:val="18"/>
                <w:szCs w:val="18"/>
              </w:rPr>
              <w:t xml:space="preserve"> (pojedynczy wagon)</w:t>
            </w:r>
          </w:p>
        </w:tc>
        <w:tc>
          <w:tcPr>
            <w:tcW w:w="4636" w:type="dxa"/>
            <w:tcBorders>
              <w:top w:val="single" w:sz="4" w:space="0" w:color="auto"/>
              <w:left w:val="single" w:sz="4" w:space="0" w:color="auto"/>
              <w:bottom w:val="single" w:sz="4" w:space="0" w:color="auto"/>
              <w:right w:val="single" w:sz="4" w:space="0" w:color="auto"/>
            </w:tcBorders>
            <w:hideMark/>
          </w:tcPr>
          <w:p w14:paraId="5F333EA2" w14:textId="77777777" w:rsidR="00635F21" w:rsidRPr="00635F21" w:rsidRDefault="00635F21">
            <w:pPr>
              <w:rPr>
                <w:rFonts w:ascii="Arial" w:hAnsi="Arial" w:cs="Arial"/>
                <w:sz w:val="18"/>
                <w:szCs w:val="18"/>
              </w:rPr>
            </w:pPr>
            <w:r w:rsidRPr="00635F21">
              <w:rPr>
                <w:rFonts w:ascii="Arial" w:hAnsi="Arial" w:cs="Arial"/>
                <w:sz w:val="18"/>
                <w:szCs w:val="18"/>
              </w:rPr>
              <w:t>75,0 m</w:t>
            </w:r>
            <w:r w:rsidRPr="00635F21">
              <w:rPr>
                <w:rFonts w:ascii="Arial" w:hAnsi="Arial" w:cs="Arial"/>
                <w:sz w:val="18"/>
                <w:szCs w:val="18"/>
                <w:vertAlign w:val="superscript"/>
              </w:rPr>
              <w:t>2</w:t>
            </w:r>
          </w:p>
        </w:tc>
      </w:tr>
      <w:tr w:rsidR="00635F21" w:rsidRPr="00635F21" w14:paraId="7612091C" w14:textId="77777777" w:rsidTr="00635F21">
        <w:trPr>
          <w:trHeight w:val="304"/>
        </w:trPr>
        <w:tc>
          <w:tcPr>
            <w:tcW w:w="4636" w:type="dxa"/>
            <w:tcBorders>
              <w:top w:val="single" w:sz="4" w:space="0" w:color="auto"/>
              <w:left w:val="single" w:sz="4" w:space="0" w:color="auto"/>
              <w:bottom w:val="single" w:sz="4" w:space="0" w:color="auto"/>
              <w:right w:val="single" w:sz="4" w:space="0" w:color="auto"/>
            </w:tcBorders>
            <w:hideMark/>
          </w:tcPr>
          <w:p w14:paraId="509F2363" w14:textId="77777777" w:rsidR="00635F21" w:rsidRPr="00635F21" w:rsidRDefault="00635F21">
            <w:pPr>
              <w:rPr>
                <w:rFonts w:ascii="Arial" w:hAnsi="Arial" w:cs="Arial"/>
                <w:sz w:val="18"/>
                <w:szCs w:val="18"/>
              </w:rPr>
            </w:pPr>
            <w:r w:rsidRPr="00635F21">
              <w:rPr>
                <w:rFonts w:ascii="Arial" w:hAnsi="Arial" w:cs="Arial"/>
                <w:sz w:val="18"/>
                <w:szCs w:val="18"/>
              </w:rPr>
              <w:lastRenderedPageBreak/>
              <w:t>Długość nad zderzakami</w:t>
            </w:r>
          </w:p>
        </w:tc>
        <w:tc>
          <w:tcPr>
            <w:tcW w:w="4636" w:type="dxa"/>
            <w:tcBorders>
              <w:top w:val="single" w:sz="4" w:space="0" w:color="auto"/>
              <w:left w:val="single" w:sz="4" w:space="0" w:color="auto"/>
              <w:bottom w:val="single" w:sz="4" w:space="0" w:color="auto"/>
              <w:right w:val="single" w:sz="4" w:space="0" w:color="auto"/>
            </w:tcBorders>
            <w:hideMark/>
          </w:tcPr>
          <w:p w14:paraId="041D60AA" w14:textId="77777777" w:rsidR="00635F21" w:rsidRPr="00635F21" w:rsidRDefault="00635F21">
            <w:pPr>
              <w:rPr>
                <w:rFonts w:ascii="Arial" w:hAnsi="Arial" w:cs="Arial"/>
                <w:sz w:val="18"/>
                <w:szCs w:val="18"/>
              </w:rPr>
            </w:pPr>
            <w:r w:rsidRPr="00635F21">
              <w:rPr>
                <w:rFonts w:ascii="Arial" w:hAnsi="Arial" w:cs="Arial"/>
                <w:sz w:val="18"/>
                <w:szCs w:val="18"/>
              </w:rPr>
              <w:t>19 640 mm</w:t>
            </w:r>
          </w:p>
        </w:tc>
      </w:tr>
      <w:tr w:rsidR="00635F21" w:rsidRPr="00635F21" w14:paraId="41F0027E" w14:textId="77777777" w:rsidTr="00635F21">
        <w:trPr>
          <w:trHeight w:val="282"/>
        </w:trPr>
        <w:tc>
          <w:tcPr>
            <w:tcW w:w="4636" w:type="dxa"/>
            <w:tcBorders>
              <w:top w:val="single" w:sz="4" w:space="0" w:color="auto"/>
              <w:left w:val="single" w:sz="4" w:space="0" w:color="auto"/>
              <w:bottom w:val="single" w:sz="4" w:space="0" w:color="auto"/>
              <w:right w:val="single" w:sz="4" w:space="0" w:color="auto"/>
            </w:tcBorders>
            <w:hideMark/>
          </w:tcPr>
          <w:p w14:paraId="2CF46F95" w14:textId="77777777" w:rsidR="00635F21" w:rsidRPr="00635F21" w:rsidRDefault="00635F21">
            <w:pPr>
              <w:rPr>
                <w:rFonts w:ascii="Arial" w:hAnsi="Arial" w:cs="Arial"/>
                <w:sz w:val="18"/>
                <w:szCs w:val="18"/>
              </w:rPr>
            </w:pPr>
            <w:r w:rsidRPr="00635F21">
              <w:rPr>
                <w:rFonts w:ascii="Arial" w:hAnsi="Arial" w:cs="Arial"/>
                <w:sz w:val="18"/>
                <w:szCs w:val="18"/>
              </w:rPr>
              <w:t xml:space="preserve">Masa własna </w:t>
            </w:r>
          </w:p>
        </w:tc>
        <w:tc>
          <w:tcPr>
            <w:tcW w:w="4636" w:type="dxa"/>
            <w:tcBorders>
              <w:top w:val="single" w:sz="4" w:space="0" w:color="auto"/>
              <w:left w:val="single" w:sz="4" w:space="0" w:color="auto"/>
              <w:bottom w:val="single" w:sz="4" w:space="0" w:color="auto"/>
              <w:right w:val="single" w:sz="4" w:space="0" w:color="auto"/>
            </w:tcBorders>
            <w:hideMark/>
          </w:tcPr>
          <w:p w14:paraId="38697D13" w14:textId="77777777" w:rsidR="00635F21" w:rsidRPr="00635F21" w:rsidRDefault="00635F21">
            <w:pPr>
              <w:rPr>
                <w:rFonts w:ascii="Arial" w:hAnsi="Arial" w:cs="Arial"/>
                <w:sz w:val="18"/>
                <w:szCs w:val="18"/>
              </w:rPr>
            </w:pPr>
            <w:r w:rsidRPr="00635F21">
              <w:rPr>
                <w:rFonts w:ascii="Arial" w:hAnsi="Arial" w:cs="Arial"/>
                <w:sz w:val="18"/>
                <w:szCs w:val="18"/>
              </w:rPr>
              <w:t>~19,2 t</w:t>
            </w:r>
          </w:p>
        </w:tc>
      </w:tr>
      <w:tr w:rsidR="00635F21" w:rsidRPr="00635F21" w14:paraId="23AEA1FB" w14:textId="77777777" w:rsidTr="00635F21">
        <w:trPr>
          <w:trHeight w:val="304"/>
        </w:trPr>
        <w:tc>
          <w:tcPr>
            <w:tcW w:w="4636" w:type="dxa"/>
            <w:tcBorders>
              <w:top w:val="single" w:sz="4" w:space="0" w:color="auto"/>
              <w:left w:val="single" w:sz="4" w:space="0" w:color="auto"/>
              <w:bottom w:val="single" w:sz="4" w:space="0" w:color="auto"/>
              <w:right w:val="single" w:sz="4" w:space="0" w:color="auto"/>
            </w:tcBorders>
            <w:hideMark/>
          </w:tcPr>
          <w:p w14:paraId="2F9C6548" w14:textId="77777777" w:rsidR="00635F21" w:rsidRPr="00635F21" w:rsidRDefault="00635F21">
            <w:pPr>
              <w:rPr>
                <w:rFonts w:ascii="Arial" w:hAnsi="Arial" w:cs="Arial"/>
                <w:sz w:val="18"/>
                <w:szCs w:val="18"/>
              </w:rPr>
            </w:pPr>
            <w:r w:rsidRPr="00635F21">
              <w:rPr>
                <w:rFonts w:ascii="Arial" w:hAnsi="Arial" w:cs="Arial"/>
                <w:sz w:val="18"/>
                <w:szCs w:val="18"/>
              </w:rPr>
              <w:t>Ładowność</w:t>
            </w:r>
          </w:p>
        </w:tc>
        <w:tc>
          <w:tcPr>
            <w:tcW w:w="4636" w:type="dxa"/>
            <w:tcBorders>
              <w:top w:val="single" w:sz="4" w:space="0" w:color="auto"/>
              <w:left w:val="single" w:sz="4" w:space="0" w:color="auto"/>
              <w:bottom w:val="single" w:sz="4" w:space="0" w:color="auto"/>
              <w:right w:val="single" w:sz="4" w:space="0" w:color="auto"/>
            </w:tcBorders>
            <w:hideMark/>
          </w:tcPr>
          <w:p w14:paraId="1DE635E7" w14:textId="77777777" w:rsidR="00635F21" w:rsidRPr="00635F21" w:rsidRDefault="00635F21">
            <w:pPr>
              <w:rPr>
                <w:rFonts w:ascii="Arial" w:hAnsi="Arial" w:cs="Arial"/>
                <w:sz w:val="18"/>
                <w:szCs w:val="18"/>
              </w:rPr>
            </w:pPr>
            <w:r w:rsidRPr="00635F21">
              <w:rPr>
                <w:rFonts w:ascii="Arial" w:hAnsi="Arial" w:cs="Arial"/>
                <w:sz w:val="18"/>
                <w:szCs w:val="18"/>
              </w:rPr>
              <w:t>~70,8 t</w:t>
            </w:r>
          </w:p>
        </w:tc>
      </w:tr>
      <w:tr w:rsidR="00635F21" w:rsidRPr="00635F21" w14:paraId="7E3529D2" w14:textId="77777777" w:rsidTr="00635F21">
        <w:trPr>
          <w:trHeight w:val="282"/>
        </w:trPr>
        <w:tc>
          <w:tcPr>
            <w:tcW w:w="4636" w:type="dxa"/>
            <w:tcBorders>
              <w:top w:val="single" w:sz="4" w:space="0" w:color="auto"/>
              <w:left w:val="single" w:sz="4" w:space="0" w:color="auto"/>
              <w:bottom w:val="single" w:sz="4" w:space="0" w:color="auto"/>
              <w:right w:val="single" w:sz="4" w:space="0" w:color="auto"/>
            </w:tcBorders>
            <w:hideMark/>
          </w:tcPr>
          <w:p w14:paraId="7D88E376" w14:textId="77777777" w:rsidR="00635F21" w:rsidRPr="00635F21" w:rsidRDefault="00635F21">
            <w:pPr>
              <w:rPr>
                <w:rFonts w:ascii="Arial" w:hAnsi="Arial" w:cs="Arial"/>
                <w:sz w:val="18"/>
                <w:szCs w:val="18"/>
              </w:rPr>
            </w:pPr>
            <w:r w:rsidRPr="00635F21">
              <w:rPr>
                <w:rFonts w:ascii="Arial" w:hAnsi="Arial" w:cs="Arial"/>
                <w:sz w:val="18"/>
                <w:szCs w:val="18"/>
              </w:rPr>
              <w:t>Wysokość załadunku</w:t>
            </w:r>
          </w:p>
        </w:tc>
        <w:tc>
          <w:tcPr>
            <w:tcW w:w="4636" w:type="dxa"/>
            <w:tcBorders>
              <w:top w:val="single" w:sz="4" w:space="0" w:color="auto"/>
              <w:left w:val="single" w:sz="4" w:space="0" w:color="auto"/>
              <w:bottom w:val="single" w:sz="4" w:space="0" w:color="auto"/>
              <w:right w:val="single" w:sz="4" w:space="0" w:color="auto"/>
            </w:tcBorders>
            <w:hideMark/>
          </w:tcPr>
          <w:p w14:paraId="078B1870" w14:textId="77777777" w:rsidR="00635F21" w:rsidRPr="00635F21" w:rsidRDefault="00635F21">
            <w:pPr>
              <w:rPr>
                <w:rFonts w:ascii="Arial" w:hAnsi="Arial" w:cs="Arial"/>
                <w:sz w:val="18"/>
                <w:szCs w:val="18"/>
              </w:rPr>
            </w:pPr>
            <w:r w:rsidRPr="00635F21">
              <w:rPr>
                <w:rFonts w:ascii="Arial" w:hAnsi="Arial" w:cs="Arial"/>
                <w:sz w:val="18"/>
                <w:szCs w:val="18"/>
              </w:rPr>
              <w:t>1155 mm</w:t>
            </w:r>
          </w:p>
        </w:tc>
      </w:tr>
      <w:tr w:rsidR="00635F21" w:rsidRPr="00635F21" w14:paraId="0D72D471" w14:textId="77777777" w:rsidTr="00635F21">
        <w:trPr>
          <w:trHeight w:val="282"/>
        </w:trPr>
        <w:tc>
          <w:tcPr>
            <w:tcW w:w="4636" w:type="dxa"/>
            <w:tcBorders>
              <w:top w:val="single" w:sz="4" w:space="0" w:color="auto"/>
              <w:left w:val="single" w:sz="4" w:space="0" w:color="auto"/>
              <w:bottom w:val="single" w:sz="4" w:space="0" w:color="auto"/>
              <w:right w:val="single" w:sz="4" w:space="0" w:color="auto"/>
            </w:tcBorders>
            <w:hideMark/>
          </w:tcPr>
          <w:p w14:paraId="589252C7" w14:textId="77777777" w:rsidR="00635F21" w:rsidRPr="00635F21" w:rsidRDefault="00635F21">
            <w:pPr>
              <w:rPr>
                <w:rFonts w:ascii="Arial" w:hAnsi="Arial" w:cs="Arial"/>
                <w:sz w:val="18"/>
                <w:szCs w:val="18"/>
              </w:rPr>
            </w:pPr>
            <w:r w:rsidRPr="00635F21">
              <w:rPr>
                <w:rFonts w:ascii="Arial" w:hAnsi="Arial" w:cs="Arial"/>
                <w:sz w:val="18"/>
                <w:szCs w:val="18"/>
              </w:rPr>
              <w:t>Typ wózka</w:t>
            </w:r>
          </w:p>
        </w:tc>
        <w:tc>
          <w:tcPr>
            <w:tcW w:w="4636" w:type="dxa"/>
            <w:tcBorders>
              <w:top w:val="single" w:sz="4" w:space="0" w:color="auto"/>
              <w:left w:val="single" w:sz="4" w:space="0" w:color="auto"/>
              <w:bottom w:val="single" w:sz="4" w:space="0" w:color="auto"/>
              <w:right w:val="single" w:sz="4" w:space="0" w:color="auto"/>
            </w:tcBorders>
            <w:hideMark/>
          </w:tcPr>
          <w:p w14:paraId="007E6EF1" w14:textId="77777777" w:rsidR="00635F21" w:rsidRPr="00635F21" w:rsidRDefault="00635F21">
            <w:pPr>
              <w:rPr>
                <w:rFonts w:ascii="Arial" w:hAnsi="Arial" w:cs="Arial"/>
                <w:sz w:val="18"/>
                <w:szCs w:val="18"/>
              </w:rPr>
            </w:pPr>
            <w:r w:rsidRPr="00635F21">
              <w:rPr>
                <w:rFonts w:ascii="Arial" w:hAnsi="Arial" w:cs="Arial"/>
                <w:sz w:val="18"/>
                <w:szCs w:val="18"/>
              </w:rPr>
              <w:t>Y25Lss1-K</w:t>
            </w:r>
          </w:p>
        </w:tc>
      </w:tr>
    </w:tbl>
    <w:p w14:paraId="094CB212" w14:textId="77777777" w:rsidR="00635F21" w:rsidRDefault="00635F21" w:rsidP="00635F21">
      <w:pPr>
        <w:rPr>
          <w:rFonts w:asciiTheme="minorHAnsi" w:hAnsiTheme="minorHAnsi" w:cstheme="minorBidi"/>
          <w:szCs w:val="22"/>
          <w:lang w:eastAsia="en-US"/>
        </w:rPr>
      </w:pPr>
    </w:p>
    <w:p w14:paraId="5E58124C" w14:textId="77777777" w:rsidR="00635F21" w:rsidRDefault="00635F21" w:rsidP="00635F21">
      <w:r>
        <w:t>Elementy stalowe (materiał, z którego wykonany będzie wagon) dostarczone do zakładu podlegać będą procesowi wycinania laserowego – cięcie blach pod odpowiedni wymiar oraz ukosowania (ukształtowanie brzegów łączonych później blach i odpowiednim ich zestawieniu). Wycięte elementy oczyszczane będą poprzez śrutowanie, a następnie podlegać będą procesowi malowania (w zrobotyzowanej lakierni wraz z kabiną suszarniczą).</w:t>
      </w:r>
    </w:p>
    <w:p w14:paraId="73C2E72D" w14:textId="77777777" w:rsidR="00635F21" w:rsidRDefault="00635F21" w:rsidP="00635F21">
      <w:r>
        <w:t xml:space="preserve">Wzdłuż linii technologicznej znajdować się będą stanowiska dokonywania poprawek i badania jakości poszczególnych podzespołów. </w:t>
      </w:r>
    </w:p>
    <w:p w14:paraId="172BB1B8" w14:textId="77777777" w:rsidR="00635F21" w:rsidRDefault="00635F21" w:rsidP="00635F21">
      <w:r>
        <w:t>W procesie produkcyjnym używane będą wózki widłowe do transportu wewnątrzzakładowego o napędzie gazowym.</w:t>
      </w:r>
    </w:p>
    <w:p w14:paraId="1D2DA54D" w14:textId="77777777" w:rsidR="00635F21" w:rsidRPr="00635F21" w:rsidRDefault="00635F21" w:rsidP="00635F21"/>
    <w:p w14:paraId="0000041B" w14:textId="5C891EB3" w:rsidR="00635F21" w:rsidRDefault="00635F21">
      <w:pPr>
        <w:rPr>
          <w:rFonts w:eastAsia="Arial" w:cs="Arial"/>
          <w:color w:val="000000"/>
          <w:szCs w:val="22"/>
          <w:highlight w:val="yellow"/>
        </w:rPr>
      </w:pPr>
      <w:bookmarkStart w:id="47" w:name="_heading=h.147n2zr" w:colFirst="0" w:colLast="0"/>
      <w:bookmarkEnd w:id="47"/>
      <w:r>
        <w:rPr>
          <w:rFonts w:eastAsia="Arial" w:cs="Arial"/>
          <w:color w:val="000000"/>
          <w:szCs w:val="22"/>
          <w:highlight w:val="yellow"/>
        </w:rPr>
        <w:br w:type="page"/>
      </w:r>
    </w:p>
    <w:p w14:paraId="136BA05B" w14:textId="17C96C8F" w:rsidR="001638C8" w:rsidRDefault="00635F21" w:rsidP="00635F21">
      <w:pPr>
        <w:pBdr>
          <w:top w:val="nil"/>
          <w:left w:val="nil"/>
          <w:bottom w:val="nil"/>
          <w:right w:val="nil"/>
          <w:between w:val="nil"/>
        </w:pBdr>
        <w:rPr>
          <w:rFonts w:eastAsia="Arial" w:cs="Arial"/>
          <w:b/>
          <w:bCs/>
          <w:color w:val="000000"/>
          <w:szCs w:val="22"/>
        </w:rPr>
      </w:pPr>
      <w:r w:rsidRPr="00635F21">
        <w:rPr>
          <w:rFonts w:eastAsia="Arial" w:cs="Arial"/>
          <w:b/>
          <w:bCs/>
          <w:color w:val="000000"/>
          <w:szCs w:val="22"/>
        </w:rPr>
        <w:lastRenderedPageBreak/>
        <w:t>Opis instalacji do termicznego przekształcania odpadów</w:t>
      </w:r>
    </w:p>
    <w:p w14:paraId="368B727B" w14:textId="20FE795D" w:rsidR="00635F21" w:rsidRDefault="00635F21" w:rsidP="00635F21">
      <w:pPr>
        <w:rPr>
          <w:szCs w:val="22"/>
        </w:rPr>
      </w:pPr>
      <w:r>
        <w:t xml:space="preserve">Załadunek odpadów do zasobnika rębaka (np. typu TR1-L firmy Mion&amp;Mosole) odbywać się będzie ręcznie. Zasobnik o wymiarach 1580 x 1500 H 1500 mm wykonany ze wzmocnionej blachy ze stali węglowej. System załadunku kruszarki wyposażony będzie w hydrauliczne podnoszenie, oleo-dynamiczny cylinder sterowany przez jednostkę sterującą kruszarki. System zostanie wyposażony w panele boczne, które pomieszczą materiał, odpowiednie wsporniki i wzmocnienia. </w:t>
      </w:r>
    </w:p>
    <w:p w14:paraId="1EB3B419" w14:textId="721211D3" w:rsidR="00635F21" w:rsidRDefault="00635F21" w:rsidP="00635F21">
      <w:r>
        <w:t xml:space="preserve">Rębak tj. kruszarka wolnoobrotowa do odpadów, jest to maszyna do kruszenia odpadów za pomocą zębów zamocowanych a stalowym wirniku. Postęp materiału odbywa się za pomocą popychacza napędzanego 2 tłokami sterowanymi przez jednostkę hydrauliczną z silnikiem </w:t>
      </w:r>
      <w:r>
        <w:br/>
        <w:t>o mocy 2,2 kW. Materiał jest wydobywany spod rusztu za pomocą przenośnika ślimakowego R 220 mm za pomocą motoreduktora 1,1 kW.</w:t>
      </w:r>
    </w:p>
    <w:p w14:paraId="6F10EDA2" w14:textId="34E753BC" w:rsidR="00635F21" w:rsidRPr="00635F21" w:rsidRDefault="00635F21" w:rsidP="00635F21">
      <w:pPr>
        <w:pStyle w:val="Legenda"/>
        <w:rPr>
          <w:rFonts w:ascii="Arial" w:hAnsi="Arial" w:cs="Arial"/>
        </w:rPr>
      </w:pPr>
      <w:r w:rsidRPr="00635F21">
        <w:rPr>
          <w:rFonts w:ascii="Arial" w:hAnsi="Arial" w:cs="Arial"/>
        </w:rPr>
        <w:t xml:space="preserve">Tabela </w:t>
      </w:r>
      <w:r w:rsidRPr="00635F21">
        <w:rPr>
          <w:rFonts w:ascii="Arial" w:hAnsi="Arial" w:cs="Arial"/>
        </w:rPr>
        <w:fldChar w:fldCharType="begin"/>
      </w:r>
      <w:r w:rsidRPr="00635F21">
        <w:rPr>
          <w:rFonts w:ascii="Arial" w:hAnsi="Arial" w:cs="Arial"/>
        </w:rPr>
        <w:instrText xml:space="preserve"> SEQ Tabela \* ARABIC </w:instrText>
      </w:r>
      <w:r w:rsidRPr="00635F21">
        <w:rPr>
          <w:rFonts w:ascii="Arial" w:hAnsi="Arial" w:cs="Arial"/>
        </w:rPr>
        <w:fldChar w:fldCharType="separate"/>
      </w:r>
      <w:r w:rsidR="007E4219">
        <w:rPr>
          <w:rFonts w:ascii="Arial" w:hAnsi="Arial" w:cs="Arial"/>
          <w:noProof/>
        </w:rPr>
        <w:t>2</w:t>
      </w:r>
      <w:r w:rsidRPr="00635F21">
        <w:rPr>
          <w:rFonts w:ascii="Arial" w:hAnsi="Arial" w:cs="Arial"/>
        </w:rPr>
        <w:fldChar w:fldCharType="end"/>
      </w:r>
      <w:r w:rsidRPr="00635F21">
        <w:rPr>
          <w:rFonts w:ascii="Arial" w:hAnsi="Arial" w:cs="Arial"/>
        </w:rPr>
        <w:t xml:space="preserve"> Dane techniczne rębaka</w:t>
      </w:r>
    </w:p>
    <w:tbl>
      <w:tblPr>
        <w:tblStyle w:val="Tabela-Siatka"/>
        <w:tblW w:w="9122" w:type="dxa"/>
        <w:tblLook w:val="04A0" w:firstRow="1" w:lastRow="0" w:firstColumn="1" w:lastColumn="0" w:noHBand="0" w:noVBand="1"/>
      </w:tblPr>
      <w:tblGrid>
        <w:gridCol w:w="4561"/>
        <w:gridCol w:w="4561"/>
      </w:tblGrid>
      <w:tr w:rsidR="00635F21" w:rsidRPr="00635F21" w14:paraId="2CD462AA" w14:textId="77777777" w:rsidTr="00635F21">
        <w:trPr>
          <w:trHeight w:val="261"/>
        </w:trPr>
        <w:tc>
          <w:tcPr>
            <w:tcW w:w="4561" w:type="dxa"/>
            <w:tcBorders>
              <w:top w:val="single" w:sz="4" w:space="0" w:color="auto"/>
              <w:left w:val="single" w:sz="4" w:space="0" w:color="auto"/>
              <w:bottom w:val="single" w:sz="4" w:space="0" w:color="auto"/>
              <w:right w:val="single" w:sz="4" w:space="0" w:color="auto"/>
            </w:tcBorders>
            <w:hideMark/>
          </w:tcPr>
          <w:p w14:paraId="777955C9" w14:textId="77777777" w:rsidR="00635F21" w:rsidRPr="00635F21" w:rsidRDefault="00635F21">
            <w:pPr>
              <w:rPr>
                <w:rFonts w:ascii="Arial" w:hAnsi="Arial" w:cs="Arial"/>
                <w:sz w:val="18"/>
                <w:szCs w:val="18"/>
              </w:rPr>
            </w:pPr>
            <w:r w:rsidRPr="00635F21">
              <w:rPr>
                <w:rFonts w:ascii="Arial" w:hAnsi="Arial" w:cs="Arial"/>
                <w:sz w:val="18"/>
                <w:szCs w:val="18"/>
              </w:rPr>
              <w:t>Wymiary wylotu załadowczego</w:t>
            </w:r>
          </w:p>
        </w:tc>
        <w:tc>
          <w:tcPr>
            <w:tcW w:w="4561" w:type="dxa"/>
            <w:tcBorders>
              <w:top w:val="single" w:sz="4" w:space="0" w:color="auto"/>
              <w:left w:val="single" w:sz="4" w:space="0" w:color="auto"/>
              <w:bottom w:val="single" w:sz="4" w:space="0" w:color="auto"/>
              <w:right w:val="single" w:sz="4" w:space="0" w:color="auto"/>
            </w:tcBorders>
            <w:hideMark/>
          </w:tcPr>
          <w:p w14:paraId="04DCFCA1" w14:textId="77777777" w:rsidR="00635F21" w:rsidRPr="00635F21" w:rsidRDefault="00635F21">
            <w:pPr>
              <w:rPr>
                <w:rFonts w:ascii="Arial" w:hAnsi="Arial" w:cs="Arial"/>
                <w:sz w:val="18"/>
                <w:szCs w:val="18"/>
              </w:rPr>
            </w:pPr>
            <w:r w:rsidRPr="00635F21">
              <w:rPr>
                <w:rFonts w:ascii="Arial" w:hAnsi="Arial" w:cs="Arial"/>
                <w:sz w:val="18"/>
                <w:szCs w:val="18"/>
              </w:rPr>
              <w:t>3150 x 2700 x H = 1350 mm</w:t>
            </w:r>
          </w:p>
        </w:tc>
      </w:tr>
      <w:tr w:rsidR="00635F21" w:rsidRPr="00635F21" w14:paraId="449C5ACD" w14:textId="77777777" w:rsidTr="00635F21">
        <w:trPr>
          <w:trHeight w:val="281"/>
        </w:trPr>
        <w:tc>
          <w:tcPr>
            <w:tcW w:w="4561" w:type="dxa"/>
            <w:tcBorders>
              <w:top w:val="single" w:sz="4" w:space="0" w:color="auto"/>
              <w:left w:val="single" w:sz="4" w:space="0" w:color="auto"/>
              <w:bottom w:val="single" w:sz="4" w:space="0" w:color="auto"/>
              <w:right w:val="single" w:sz="4" w:space="0" w:color="auto"/>
            </w:tcBorders>
            <w:hideMark/>
          </w:tcPr>
          <w:p w14:paraId="6AD9D3BF" w14:textId="77777777" w:rsidR="00635F21" w:rsidRPr="00635F21" w:rsidRDefault="00635F21">
            <w:pPr>
              <w:rPr>
                <w:rFonts w:ascii="Arial" w:hAnsi="Arial" w:cs="Arial"/>
                <w:sz w:val="18"/>
                <w:szCs w:val="18"/>
              </w:rPr>
            </w:pPr>
            <w:r w:rsidRPr="00635F21">
              <w:rPr>
                <w:rFonts w:ascii="Arial" w:hAnsi="Arial" w:cs="Arial"/>
                <w:sz w:val="18"/>
                <w:szCs w:val="18"/>
              </w:rPr>
              <w:t>Moc silnika</w:t>
            </w:r>
          </w:p>
        </w:tc>
        <w:tc>
          <w:tcPr>
            <w:tcW w:w="4561" w:type="dxa"/>
            <w:tcBorders>
              <w:top w:val="single" w:sz="4" w:space="0" w:color="auto"/>
              <w:left w:val="single" w:sz="4" w:space="0" w:color="auto"/>
              <w:bottom w:val="single" w:sz="4" w:space="0" w:color="auto"/>
              <w:right w:val="single" w:sz="4" w:space="0" w:color="auto"/>
            </w:tcBorders>
            <w:hideMark/>
          </w:tcPr>
          <w:p w14:paraId="419D24DF" w14:textId="77777777" w:rsidR="00635F21" w:rsidRPr="00635F21" w:rsidRDefault="00635F21">
            <w:pPr>
              <w:rPr>
                <w:rFonts w:ascii="Arial" w:hAnsi="Arial" w:cs="Arial"/>
                <w:sz w:val="18"/>
                <w:szCs w:val="18"/>
              </w:rPr>
            </w:pPr>
            <w:r w:rsidRPr="00635F21">
              <w:rPr>
                <w:rFonts w:ascii="Arial" w:hAnsi="Arial" w:cs="Arial"/>
                <w:sz w:val="18"/>
                <w:szCs w:val="18"/>
              </w:rPr>
              <w:t>45 kW</w:t>
            </w:r>
          </w:p>
        </w:tc>
      </w:tr>
      <w:tr w:rsidR="00635F21" w:rsidRPr="00635F21" w14:paraId="1C136D22" w14:textId="77777777" w:rsidTr="00635F21">
        <w:trPr>
          <w:trHeight w:val="261"/>
        </w:trPr>
        <w:tc>
          <w:tcPr>
            <w:tcW w:w="4561" w:type="dxa"/>
            <w:tcBorders>
              <w:top w:val="single" w:sz="4" w:space="0" w:color="auto"/>
              <w:left w:val="single" w:sz="4" w:space="0" w:color="auto"/>
              <w:bottom w:val="single" w:sz="4" w:space="0" w:color="auto"/>
              <w:right w:val="single" w:sz="4" w:space="0" w:color="auto"/>
            </w:tcBorders>
            <w:hideMark/>
          </w:tcPr>
          <w:p w14:paraId="3D543181" w14:textId="77777777" w:rsidR="00635F21" w:rsidRPr="00635F21" w:rsidRDefault="00635F21">
            <w:pPr>
              <w:rPr>
                <w:rFonts w:ascii="Arial" w:hAnsi="Arial" w:cs="Arial"/>
                <w:sz w:val="18"/>
                <w:szCs w:val="18"/>
              </w:rPr>
            </w:pPr>
            <w:r w:rsidRPr="00635F21">
              <w:rPr>
                <w:rFonts w:ascii="Arial" w:hAnsi="Arial" w:cs="Arial"/>
                <w:sz w:val="18"/>
                <w:szCs w:val="18"/>
              </w:rPr>
              <w:t>Produkcja (wydajność)</w:t>
            </w:r>
          </w:p>
        </w:tc>
        <w:tc>
          <w:tcPr>
            <w:tcW w:w="4561" w:type="dxa"/>
            <w:tcBorders>
              <w:top w:val="single" w:sz="4" w:space="0" w:color="auto"/>
              <w:left w:val="single" w:sz="4" w:space="0" w:color="auto"/>
              <w:bottom w:val="single" w:sz="4" w:space="0" w:color="auto"/>
              <w:right w:val="single" w:sz="4" w:space="0" w:color="auto"/>
            </w:tcBorders>
            <w:hideMark/>
          </w:tcPr>
          <w:p w14:paraId="61FC0332" w14:textId="77777777" w:rsidR="00635F21" w:rsidRPr="00635F21" w:rsidRDefault="00635F21">
            <w:pPr>
              <w:rPr>
                <w:rFonts w:ascii="Arial" w:hAnsi="Arial" w:cs="Arial"/>
                <w:sz w:val="18"/>
                <w:szCs w:val="18"/>
              </w:rPr>
            </w:pPr>
            <w:r w:rsidRPr="00635F21">
              <w:rPr>
                <w:rFonts w:ascii="Arial" w:hAnsi="Arial" w:cs="Arial"/>
                <w:sz w:val="18"/>
                <w:szCs w:val="18"/>
              </w:rPr>
              <w:t>1500 – 3000 kg/h</w:t>
            </w:r>
          </w:p>
        </w:tc>
      </w:tr>
      <w:tr w:rsidR="00635F21" w:rsidRPr="00635F21" w14:paraId="48A6598D" w14:textId="77777777" w:rsidTr="00635F21">
        <w:trPr>
          <w:trHeight w:val="281"/>
        </w:trPr>
        <w:tc>
          <w:tcPr>
            <w:tcW w:w="4561" w:type="dxa"/>
            <w:tcBorders>
              <w:top w:val="single" w:sz="4" w:space="0" w:color="auto"/>
              <w:left w:val="single" w:sz="4" w:space="0" w:color="auto"/>
              <w:bottom w:val="single" w:sz="4" w:space="0" w:color="auto"/>
              <w:right w:val="single" w:sz="4" w:space="0" w:color="auto"/>
            </w:tcBorders>
            <w:hideMark/>
          </w:tcPr>
          <w:p w14:paraId="304E6E45" w14:textId="77777777" w:rsidR="00635F21" w:rsidRPr="00635F21" w:rsidRDefault="00635F21">
            <w:pPr>
              <w:rPr>
                <w:rFonts w:ascii="Arial" w:hAnsi="Arial" w:cs="Arial"/>
                <w:sz w:val="18"/>
                <w:szCs w:val="18"/>
              </w:rPr>
            </w:pPr>
            <w:r w:rsidRPr="00635F21">
              <w:rPr>
                <w:rFonts w:ascii="Arial" w:hAnsi="Arial" w:cs="Arial"/>
                <w:sz w:val="18"/>
                <w:szCs w:val="18"/>
              </w:rPr>
              <w:t>Waga</w:t>
            </w:r>
          </w:p>
        </w:tc>
        <w:tc>
          <w:tcPr>
            <w:tcW w:w="4561" w:type="dxa"/>
            <w:tcBorders>
              <w:top w:val="single" w:sz="4" w:space="0" w:color="auto"/>
              <w:left w:val="single" w:sz="4" w:space="0" w:color="auto"/>
              <w:bottom w:val="single" w:sz="4" w:space="0" w:color="auto"/>
              <w:right w:val="single" w:sz="4" w:space="0" w:color="auto"/>
            </w:tcBorders>
            <w:hideMark/>
          </w:tcPr>
          <w:p w14:paraId="4BE91A64" w14:textId="77777777" w:rsidR="00635F21" w:rsidRPr="00635F21" w:rsidRDefault="00635F21">
            <w:pPr>
              <w:rPr>
                <w:rFonts w:ascii="Arial" w:hAnsi="Arial" w:cs="Arial"/>
                <w:sz w:val="18"/>
                <w:szCs w:val="18"/>
              </w:rPr>
            </w:pPr>
            <w:r w:rsidRPr="00635F21">
              <w:rPr>
                <w:rFonts w:ascii="Arial" w:hAnsi="Arial" w:cs="Arial"/>
                <w:sz w:val="18"/>
                <w:szCs w:val="18"/>
              </w:rPr>
              <w:t>6000 kg</w:t>
            </w:r>
          </w:p>
        </w:tc>
      </w:tr>
      <w:tr w:rsidR="00635F21" w:rsidRPr="00635F21" w14:paraId="2667EB7C" w14:textId="77777777" w:rsidTr="00635F21">
        <w:trPr>
          <w:trHeight w:val="261"/>
        </w:trPr>
        <w:tc>
          <w:tcPr>
            <w:tcW w:w="4561" w:type="dxa"/>
            <w:tcBorders>
              <w:top w:val="single" w:sz="4" w:space="0" w:color="auto"/>
              <w:left w:val="single" w:sz="4" w:space="0" w:color="auto"/>
              <w:bottom w:val="single" w:sz="4" w:space="0" w:color="auto"/>
              <w:right w:val="single" w:sz="4" w:space="0" w:color="auto"/>
            </w:tcBorders>
            <w:hideMark/>
          </w:tcPr>
          <w:p w14:paraId="30C64D4A" w14:textId="77777777" w:rsidR="00635F21" w:rsidRPr="00635F21" w:rsidRDefault="00635F21">
            <w:pPr>
              <w:rPr>
                <w:rFonts w:ascii="Arial" w:hAnsi="Arial" w:cs="Arial"/>
                <w:sz w:val="18"/>
                <w:szCs w:val="18"/>
              </w:rPr>
            </w:pPr>
            <w:r w:rsidRPr="00635F21">
              <w:rPr>
                <w:rFonts w:ascii="Arial" w:hAnsi="Arial" w:cs="Arial"/>
                <w:sz w:val="18"/>
                <w:szCs w:val="18"/>
              </w:rPr>
              <w:t>Krata z otworami</w:t>
            </w:r>
          </w:p>
        </w:tc>
        <w:tc>
          <w:tcPr>
            <w:tcW w:w="4561" w:type="dxa"/>
            <w:tcBorders>
              <w:top w:val="single" w:sz="4" w:space="0" w:color="auto"/>
              <w:left w:val="single" w:sz="4" w:space="0" w:color="auto"/>
              <w:bottom w:val="single" w:sz="4" w:space="0" w:color="auto"/>
              <w:right w:val="single" w:sz="4" w:space="0" w:color="auto"/>
            </w:tcBorders>
            <w:hideMark/>
          </w:tcPr>
          <w:p w14:paraId="428FEC45" w14:textId="77777777" w:rsidR="00635F21" w:rsidRPr="00635F21" w:rsidRDefault="00635F21">
            <w:pPr>
              <w:rPr>
                <w:rFonts w:ascii="Arial" w:hAnsi="Arial" w:cs="Arial"/>
                <w:sz w:val="18"/>
                <w:szCs w:val="18"/>
              </w:rPr>
            </w:pPr>
            <w:r w:rsidRPr="00635F21">
              <w:rPr>
                <w:rFonts w:ascii="Arial" w:hAnsi="Arial" w:cs="Arial"/>
                <w:sz w:val="18"/>
                <w:szCs w:val="18"/>
              </w:rPr>
              <w:t>20 – 30 mm</w:t>
            </w:r>
          </w:p>
        </w:tc>
      </w:tr>
      <w:tr w:rsidR="00635F21" w:rsidRPr="00635F21" w14:paraId="2BD8286E" w14:textId="77777777" w:rsidTr="00635F21">
        <w:trPr>
          <w:trHeight w:val="281"/>
        </w:trPr>
        <w:tc>
          <w:tcPr>
            <w:tcW w:w="4561" w:type="dxa"/>
            <w:tcBorders>
              <w:top w:val="single" w:sz="4" w:space="0" w:color="auto"/>
              <w:left w:val="single" w:sz="4" w:space="0" w:color="auto"/>
              <w:bottom w:val="single" w:sz="4" w:space="0" w:color="auto"/>
              <w:right w:val="single" w:sz="4" w:space="0" w:color="auto"/>
            </w:tcBorders>
            <w:hideMark/>
          </w:tcPr>
          <w:p w14:paraId="7BC1B468" w14:textId="77777777" w:rsidR="00635F21" w:rsidRPr="00635F21" w:rsidRDefault="00635F21">
            <w:pPr>
              <w:rPr>
                <w:rFonts w:ascii="Arial" w:hAnsi="Arial" w:cs="Arial"/>
                <w:sz w:val="18"/>
                <w:szCs w:val="18"/>
              </w:rPr>
            </w:pPr>
            <w:r w:rsidRPr="00635F21">
              <w:rPr>
                <w:rFonts w:ascii="Arial" w:hAnsi="Arial" w:cs="Arial"/>
                <w:sz w:val="18"/>
                <w:szCs w:val="18"/>
              </w:rPr>
              <w:t>Agregat hydrauliczny</w:t>
            </w:r>
          </w:p>
        </w:tc>
        <w:tc>
          <w:tcPr>
            <w:tcW w:w="4561" w:type="dxa"/>
            <w:tcBorders>
              <w:top w:val="single" w:sz="4" w:space="0" w:color="auto"/>
              <w:left w:val="single" w:sz="4" w:space="0" w:color="auto"/>
              <w:bottom w:val="single" w:sz="4" w:space="0" w:color="auto"/>
              <w:right w:val="single" w:sz="4" w:space="0" w:color="auto"/>
            </w:tcBorders>
            <w:hideMark/>
          </w:tcPr>
          <w:p w14:paraId="5132FB1B" w14:textId="77777777" w:rsidR="00635F21" w:rsidRPr="00635F21" w:rsidRDefault="00635F21">
            <w:pPr>
              <w:rPr>
                <w:rFonts w:ascii="Arial" w:hAnsi="Arial" w:cs="Arial"/>
                <w:sz w:val="18"/>
                <w:szCs w:val="18"/>
              </w:rPr>
            </w:pPr>
            <w:r w:rsidRPr="00635F21">
              <w:rPr>
                <w:rFonts w:ascii="Arial" w:hAnsi="Arial" w:cs="Arial"/>
                <w:sz w:val="18"/>
                <w:szCs w:val="18"/>
              </w:rPr>
              <w:t>2,2 kW</w:t>
            </w:r>
          </w:p>
        </w:tc>
      </w:tr>
      <w:tr w:rsidR="00635F21" w:rsidRPr="00635F21" w14:paraId="350C0860" w14:textId="77777777" w:rsidTr="00635F21">
        <w:trPr>
          <w:trHeight w:val="261"/>
        </w:trPr>
        <w:tc>
          <w:tcPr>
            <w:tcW w:w="4561" w:type="dxa"/>
            <w:tcBorders>
              <w:top w:val="single" w:sz="4" w:space="0" w:color="auto"/>
              <w:left w:val="single" w:sz="4" w:space="0" w:color="auto"/>
              <w:bottom w:val="single" w:sz="4" w:space="0" w:color="auto"/>
              <w:right w:val="single" w:sz="4" w:space="0" w:color="auto"/>
            </w:tcBorders>
            <w:hideMark/>
          </w:tcPr>
          <w:p w14:paraId="1E93D3D6" w14:textId="77777777" w:rsidR="00635F21" w:rsidRPr="00635F21" w:rsidRDefault="00635F21">
            <w:pPr>
              <w:rPr>
                <w:rFonts w:ascii="Arial" w:hAnsi="Arial" w:cs="Arial"/>
                <w:sz w:val="18"/>
                <w:szCs w:val="18"/>
              </w:rPr>
            </w:pPr>
            <w:r w:rsidRPr="00635F21">
              <w:rPr>
                <w:rFonts w:ascii="Arial" w:hAnsi="Arial" w:cs="Arial"/>
                <w:sz w:val="18"/>
                <w:szCs w:val="18"/>
              </w:rPr>
              <w:t>Średnica wirnika</w:t>
            </w:r>
          </w:p>
        </w:tc>
        <w:tc>
          <w:tcPr>
            <w:tcW w:w="4561" w:type="dxa"/>
            <w:tcBorders>
              <w:top w:val="single" w:sz="4" w:space="0" w:color="auto"/>
              <w:left w:val="single" w:sz="4" w:space="0" w:color="auto"/>
              <w:bottom w:val="single" w:sz="4" w:space="0" w:color="auto"/>
              <w:right w:val="single" w:sz="4" w:space="0" w:color="auto"/>
            </w:tcBorders>
            <w:hideMark/>
          </w:tcPr>
          <w:p w14:paraId="28328459" w14:textId="77777777" w:rsidR="00635F21" w:rsidRPr="00635F21" w:rsidRDefault="00635F21">
            <w:pPr>
              <w:rPr>
                <w:rFonts w:ascii="Arial" w:hAnsi="Arial" w:cs="Arial"/>
                <w:sz w:val="18"/>
                <w:szCs w:val="18"/>
              </w:rPr>
            </w:pPr>
            <w:r w:rsidRPr="00635F21">
              <w:rPr>
                <w:rFonts w:ascii="Arial" w:hAnsi="Arial" w:cs="Arial"/>
                <w:sz w:val="18"/>
                <w:szCs w:val="18"/>
              </w:rPr>
              <w:t>350 mm</w:t>
            </w:r>
          </w:p>
        </w:tc>
      </w:tr>
      <w:tr w:rsidR="00635F21" w:rsidRPr="00635F21" w14:paraId="7458153B" w14:textId="77777777" w:rsidTr="00635F21">
        <w:trPr>
          <w:trHeight w:val="281"/>
        </w:trPr>
        <w:tc>
          <w:tcPr>
            <w:tcW w:w="4561" w:type="dxa"/>
            <w:tcBorders>
              <w:top w:val="single" w:sz="4" w:space="0" w:color="auto"/>
              <w:left w:val="single" w:sz="4" w:space="0" w:color="auto"/>
              <w:bottom w:val="single" w:sz="4" w:space="0" w:color="auto"/>
              <w:right w:val="single" w:sz="4" w:space="0" w:color="auto"/>
            </w:tcBorders>
            <w:hideMark/>
          </w:tcPr>
          <w:p w14:paraId="29AA0DA3" w14:textId="77777777" w:rsidR="00635F21" w:rsidRPr="00635F21" w:rsidRDefault="00635F21">
            <w:pPr>
              <w:rPr>
                <w:rFonts w:ascii="Arial" w:hAnsi="Arial" w:cs="Arial"/>
                <w:sz w:val="18"/>
                <w:szCs w:val="18"/>
              </w:rPr>
            </w:pPr>
            <w:r w:rsidRPr="00635F21">
              <w:rPr>
                <w:rFonts w:ascii="Arial" w:hAnsi="Arial" w:cs="Arial"/>
                <w:sz w:val="18"/>
                <w:szCs w:val="18"/>
              </w:rPr>
              <w:t>Obroty wirnika</w:t>
            </w:r>
          </w:p>
        </w:tc>
        <w:tc>
          <w:tcPr>
            <w:tcW w:w="4561" w:type="dxa"/>
            <w:tcBorders>
              <w:top w:val="single" w:sz="4" w:space="0" w:color="auto"/>
              <w:left w:val="single" w:sz="4" w:space="0" w:color="auto"/>
              <w:bottom w:val="single" w:sz="4" w:space="0" w:color="auto"/>
              <w:right w:val="single" w:sz="4" w:space="0" w:color="auto"/>
            </w:tcBorders>
            <w:hideMark/>
          </w:tcPr>
          <w:p w14:paraId="7BD9F9FB" w14:textId="77777777" w:rsidR="00635F21" w:rsidRPr="00635F21" w:rsidRDefault="00635F21">
            <w:pPr>
              <w:rPr>
                <w:rFonts w:ascii="Arial" w:hAnsi="Arial" w:cs="Arial"/>
                <w:sz w:val="18"/>
                <w:szCs w:val="18"/>
              </w:rPr>
            </w:pPr>
            <w:r w:rsidRPr="00635F21">
              <w:rPr>
                <w:rFonts w:ascii="Arial" w:hAnsi="Arial" w:cs="Arial"/>
                <w:sz w:val="18"/>
                <w:szCs w:val="18"/>
              </w:rPr>
              <w:t>90 rpm</w:t>
            </w:r>
          </w:p>
        </w:tc>
      </w:tr>
      <w:tr w:rsidR="00635F21" w:rsidRPr="00635F21" w14:paraId="21792114" w14:textId="77777777" w:rsidTr="00635F21">
        <w:trPr>
          <w:trHeight w:val="261"/>
        </w:trPr>
        <w:tc>
          <w:tcPr>
            <w:tcW w:w="4561" w:type="dxa"/>
            <w:tcBorders>
              <w:top w:val="single" w:sz="4" w:space="0" w:color="auto"/>
              <w:left w:val="single" w:sz="4" w:space="0" w:color="auto"/>
              <w:bottom w:val="single" w:sz="4" w:space="0" w:color="auto"/>
              <w:right w:val="single" w:sz="4" w:space="0" w:color="auto"/>
            </w:tcBorders>
            <w:hideMark/>
          </w:tcPr>
          <w:p w14:paraId="72336CCB" w14:textId="77777777" w:rsidR="00635F21" w:rsidRPr="00635F21" w:rsidRDefault="00635F21">
            <w:pPr>
              <w:rPr>
                <w:rFonts w:ascii="Arial" w:hAnsi="Arial" w:cs="Arial"/>
                <w:sz w:val="18"/>
                <w:szCs w:val="18"/>
              </w:rPr>
            </w:pPr>
            <w:r w:rsidRPr="00635F21">
              <w:rPr>
                <w:rFonts w:ascii="Arial" w:hAnsi="Arial" w:cs="Arial"/>
                <w:sz w:val="18"/>
                <w:szCs w:val="18"/>
              </w:rPr>
              <w:t>Liczba zębów wirnika</w:t>
            </w:r>
          </w:p>
        </w:tc>
        <w:tc>
          <w:tcPr>
            <w:tcW w:w="4561" w:type="dxa"/>
            <w:tcBorders>
              <w:top w:val="single" w:sz="4" w:space="0" w:color="auto"/>
              <w:left w:val="single" w:sz="4" w:space="0" w:color="auto"/>
              <w:bottom w:val="single" w:sz="4" w:space="0" w:color="auto"/>
              <w:right w:val="single" w:sz="4" w:space="0" w:color="auto"/>
            </w:tcBorders>
            <w:hideMark/>
          </w:tcPr>
          <w:p w14:paraId="39E1AB65" w14:textId="77777777" w:rsidR="00635F21" w:rsidRPr="00635F21" w:rsidRDefault="00635F21">
            <w:pPr>
              <w:rPr>
                <w:rFonts w:ascii="Arial" w:hAnsi="Arial" w:cs="Arial"/>
                <w:sz w:val="18"/>
                <w:szCs w:val="18"/>
              </w:rPr>
            </w:pPr>
            <w:r w:rsidRPr="00635F21">
              <w:rPr>
                <w:rFonts w:ascii="Arial" w:hAnsi="Arial" w:cs="Arial"/>
                <w:sz w:val="18"/>
                <w:szCs w:val="18"/>
              </w:rPr>
              <w:t>78</w:t>
            </w:r>
          </w:p>
        </w:tc>
      </w:tr>
      <w:tr w:rsidR="00635F21" w:rsidRPr="00635F21" w14:paraId="20343443" w14:textId="77777777" w:rsidTr="00635F21">
        <w:trPr>
          <w:trHeight w:val="281"/>
        </w:trPr>
        <w:tc>
          <w:tcPr>
            <w:tcW w:w="4561" w:type="dxa"/>
            <w:tcBorders>
              <w:top w:val="single" w:sz="4" w:space="0" w:color="auto"/>
              <w:left w:val="single" w:sz="4" w:space="0" w:color="auto"/>
              <w:bottom w:val="single" w:sz="4" w:space="0" w:color="auto"/>
              <w:right w:val="single" w:sz="4" w:space="0" w:color="auto"/>
            </w:tcBorders>
            <w:hideMark/>
          </w:tcPr>
          <w:p w14:paraId="3EF6B882" w14:textId="77777777" w:rsidR="00635F21" w:rsidRPr="00635F21" w:rsidRDefault="00635F21">
            <w:pPr>
              <w:rPr>
                <w:rFonts w:ascii="Arial" w:hAnsi="Arial" w:cs="Arial"/>
                <w:sz w:val="18"/>
                <w:szCs w:val="18"/>
              </w:rPr>
            </w:pPr>
            <w:r w:rsidRPr="00635F21">
              <w:rPr>
                <w:rFonts w:ascii="Arial" w:hAnsi="Arial" w:cs="Arial"/>
                <w:sz w:val="18"/>
                <w:szCs w:val="18"/>
              </w:rPr>
              <w:t>Wymiary zębów</w:t>
            </w:r>
          </w:p>
        </w:tc>
        <w:tc>
          <w:tcPr>
            <w:tcW w:w="4561" w:type="dxa"/>
            <w:tcBorders>
              <w:top w:val="single" w:sz="4" w:space="0" w:color="auto"/>
              <w:left w:val="single" w:sz="4" w:space="0" w:color="auto"/>
              <w:bottom w:val="single" w:sz="4" w:space="0" w:color="auto"/>
              <w:right w:val="single" w:sz="4" w:space="0" w:color="auto"/>
            </w:tcBorders>
            <w:hideMark/>
          </w:tcPr>
          <w:p w14:paraId="1A112E91" w14:textId="77777777" w:rsidR="00635F21" w:rsidRPr="00635F21" w:rsidRDefault="00635F21">
            <w:pPr>
              <w:rPr>
                <w:rFonts w:ascii="Arial" w:hAnsi="Arial" w:cs="Arial"/>
                <w:sz w:val="18"/>
                <w:szCs w:val="18"/>
              </w:rPr>
            </w:pPr>
            <w:r w:rsidRPr="00635F21">
              <w:rPr>
                <w:rFonts w:ascii="Arial" w:hAnsi="Arial" w:cs="Arial"/>
                <w:sz w:val="18"/>
                <w:szCs w:val="18"/>
              </w:rPr>
              <w:t>30x30 mm</w:t>
            </w:r>
          </w:p>
        </w:tc>
      </w:tr>
      <w:tr w:rsidR="00635F21" w:rsidRPr="00635F21" w14:paraId="18ACC3F6" w14:textId="77777777" w:rsidTr="00635F21">
        <w:trPr>
          <w:trHeight w:val="261"/>
        </w:trPr>
        <w:tc>
          <w:tcPr>
            <w:tcW w:w="4561" w:type="dxa"/>
            <w:tcBorders>
              <w:top w:val="single" w:sz="4" w:space="0" w:color="auto"/>
              <w:left w:val="single" w:sz="4" w:space="0" w:color="auto"/>
              <w:bottom w:val="single" w:sz="4" w:space="0" w:color="auto"/>
              <w:right w:val="single" w:sz="4" w:space="0" w:color="auto"/>
            </w:tcBorders>
            <w:hideMark/>
          </w:tcPr>
          <w:p w14:paraId="0DC5C20A" w14:textId="77777777" w:rsidR="00635F21" w:rsidRPr="00635F21" w:rsidRDefault="00635F21">
            <w:pPr>
              <w:rPr>
                <w:rFonts w:ascii="Arial" w:hAnsi="Arial" w:cs="Arial"/>
                <w:sz w:val="18"/>
                <w:szCs w:val="18"/>
              </w:rPr>
            </w:pPr>
            <w:r w:rsidRPr="00635F21">
              <w:rPr>
                <w:rFonts w:ascii="Arial" w:hAnsi="Arial" w:cs="Arial"/>
                <w:sz w:val="18"/>
                <w:szCs w:val="18"/>
              </w:rPr>
              <w:t>Przyłącze wylotowe do rozładowania materiału</w:t>
            </w:r>
          </w:p>
        </w:tc>
        <w:tc>
          <w:tcPr>
            <w:tcW w:w="4561" w:type="dxa"/>
            <w:tcBorders>
              <w:top w:val="single" w:sz="4" w:space="0" w:color="auto"/>
              <w:left w:val="single" w:sz="4" w:space="0" w:color="auto"/>
              <w:bottom w:val="single" w:sz="4" w:space="0" w:color="auto"/>
              <w:right w:val="single" w:sz="4" w:space="0" w:color="auto"/>
            </w:tcBorders>
            <w:hideMark/>
          </w:tcPr>
          <w:p w14:paraId="76B1A8FC" w14:textId="77777777" w:rsidR="00635F21" w:rsidRPr="00635F21" w:rsidRDefault="00635F21">
            <w:pPr>
              <w:rPr>
                <w:rFonts w:ascii="Arial" w:hAnsi="Arial" w:cs="Arial"/>
                <w:sz w:val="18"/>
                <w:szCs w:val="18"/>
              </w:rPr>
            </w:pPr>
            <w:r w:rsidRPr="00635F21">
              <w:rPr>
                <w:rFonts w:ascii="Arial" w:hAnsi="Arial" w:cs="Arial"/>
                <w:sz w:val="18"/>
                <w:szCs w:val="18"/>
              </w:rPr>
              <w:t>Ø240 mm</w:t>
            </w:r>
          </w:p>
        </w:tc>
      </w:tr>
      <w:tr w:rsidR="00635F21" w:rsidRPr="00635F21" w14:paraId="57410B27" w14:textId="77777777" w:rsidTr="00635F21">
        <w:trPr>
          <w:trHeight w:val="281"/>
        </w:trPr>
        <w:tc>
          <w:tcPr>
            <w:tcW w:w="4561" w:type="dxa"/>
            <w:tcBorders>
              <w:top w:val="single" w:sz="4" w:space="0" w:color="auto"/>
              <w:left w:val="single" w:sz="4" w:space="0" w:color="auto"/>
              <w:bottom w:val="single" w:sz="4" w:space="0" w:color="auto"/>
              <w:right w:val="single" w:sz="4" w:space="0" w:color="auto"/>
            </w:tcBorders>
            <w:hideMark/>
          </w:tcPr>
          <w:p w14:paraId="36E663F3" w14:textId="77777777" w:rsidR="00635F21" w:rsidRPr="00635F21" w:rsidRDefault="00635F21">
            <w:pPr>
              <w:rPr>
                <w:rFonts w:ascii="Arial" w:hAnsi="Arial" w:cs="Arial"/>
                <w:sz w:val="18"/>
                <w:szCs w:val="18"/>
              </w:rPr>
            </w:pPr>
            <w:r w:rsidRPr="00635F21">
              <w:rPr>
                <w:rFonts w:ascii="Arial" w:hAnsi="Arial" w:cs="Arial"/>
                <w:sz w:val="18"/>
                <w:szCs w:val="18"/>
              </w:rPr>
              <w:t>Zainstalowana moc przenośnika ślimakowego</w:t>
            </w:r>
          </w:p>
        </w:tc>
        <w:tc>
          <w:tcPr>
            <w:tcW w:w="4561" w:type="dxa"/>
            <w:tcBorders>
              <w:top w:val="single" w:sz="4" w:space="0" w:color="auto"/>
              <w:left w:val="single" w:sz="4" w:space="0" w:color="auto"/>
              <w:bottom w:val="single" w:sz="4" w:space="0" w:color="auto"/>
              <w:right w:val="single" w:sz="4" w:space="0" w:color="auto"/>
            </w:tcBorders>
            <w:hideMark/>
          </w:tcPr>
          <w:p w14:paraId="3F9521DE" w14:textId="77777777" w:rsidR="00635F21" w:rsidRPr="00635F21" w:rsidRDefault="00635F21">
            <w:pPr>
              <w:rPr>
                <w:rFonts w:ascii="Arial" w:hAnsi="Arial" w:cs="Arial"/>
                <w:sz w:val="18"/>
                <w:szCs w:val="18"/>
              </w:rPr>
            </w:pPr>
            <w:r w:rsidRPr="00635F21">
              <w:rPr>
                <w:rFonts w:ascii="Arial" w:hAnsi="Arial" w:cs="Arial"/>
                <w:sz w:val="18"/>
                <w:szCs w:val="18"/>
              </w:rPr>
              <w:t>0,75 kW</w:t>
            </w:r>
          </w:p>
        </w:tc>
      </w:tr>
      <w:tr w:rsidR="00635F21" w:rsidRPr="00635F21" w14:paraId="1CF720EA" w14:textId="77777777" w:rsidTr="00635F21">
        <w:trPr>
          <w:trHeight w:val="261"/>
        </w:trPr>
        <w:tc>
          <w:tcPr>
            <w:tcW w:w="4561" w:type="dxa"/>
            <w:tcBorders>
              <w:top w:val="single" w:sz="4" w:space="0" w:color="auto"/>
              <w:left w:val="single" w:sz="4" w:space="0" w:color="auto"/>
              <w:bottom w:val="single" w:sz="4" w:space="0" w:color="auto"/>
              <w:right w:val="single" w:sz="4" w:space="0" w:color="auto"/>
            </w:tcBorders>
            <w:hideMark/>
          </w:tcPr>
          <w:p w14:paraId="7555B846" w14:textId="77777777" w:rsidR="00635F21" w:rsidRPr="00635F21" w:rsidRDefault="00635F21">
            <w:pPr>
              <w:rPr>
                <w:rFonts w:ascii="Arial" w:hAnsi="Arial" w:cs="Arial"/>
                <w:sz w:val="18"/>
                <w:szCs w:val="18"/>
              </w:rPr>
            </w:pPr>
            <w:r w:rsidRPr="00635F21">
              <w:rPr>
                <w:rFonts w:ascii="Arial" w:hAnsi="Arial" w:cs="Arial"/>
                <w:sz w:val="18"/>
                <w:szCs w:val="18"/>
              </w:rPr>
              <w:t>Poziom hałasu</w:t>
            </w:r>
          </w:p>
        </w:tc>
        <w:tc>
          <w:tcPr>
            <w:tcW w:w="4561" w:type="dxa"/>
            <w:tcBorders>
              <w:top w:val="single" w:sz="4" w:space="0" w:color="auto"/>
              <w:left w:val="single" w:sz="4" w:space="0" w:color="auto"/>
              <w:bottom w:val="single" w:sz="4" w:space="0" w:color="auto"/>
              <w:right w:val="single" w:sz="4" w:space="0" w:color="auto"/>
            </w:tcBorders>
            <w:hideMark/>
          </w:tcPr>
          <w:p w14:paraId="748B3EDA" w14:textId="77777777" w:rsidR="00635F21" w:rsidRPr="00635F21" w:rsidRDefault="00635F21">
            <w:pPr>
              <w:rPr>
                <w:rFonts w:ascii="Arial" w:hAnsi="Arial" w:cs="Arial"/>
                <w:sz w:val="18"/>
                <w:szCs w:val="18"/>
              </w:rPr>
            </w:pPr>
            <w:r w:rsidRPr="00635F21">
              <w:rPr>
                <w:rFonts w:ascii="Arial" w:hAnsi="Arial" w:cs="Arial"/>
                <w:sz w:val="18"/>
                <w:szCs w:val="18"/>
              </w:rPr>
              <w:t>≤110 dB/A</w:t>
            </w:r>
          </w:p>
        </w:tc>
      </w:tr>
    </w:tbl>
    <w:p w14:paraId="4FB68441" w14:textId="77777777" w:rsidR="00635F21" w:rsidRDefault="00635F21" w:rsidP="00635F21">
      <w:pPr>
        <w:rPr>
          <w:rFonts w:asciiTheme="minorHAnsi" w:hAnsiTheme="minorHAnsi" w:cstheme="minorBidi"/>
          <w:szCs w:val="22"/>
          <w:lang w:eastAsia="en-US"/>
        </w:rPr>
      </w:pPr>
    </w:p>
    <w:p w14:paraId="27FC83E3" w14:textId="77777777" w:rsidR="00635F21" w:rsidRDefault="00635F21" w:rsidP="00635F21">
      <w:r>
        <w:t xml:space="preserve">Zrąbkowany odpad poprzez przyłącze wylotowe, linią transportową Ø240 mm będzie hydraulicznie przenoszony przy zastosowaniu wentylatora promieniowego typu MMdc 1001 poprzez cyklon do zbiorników przykotłowych. </w:t>
      </w:r>
    </w:p>
    <w:p w14:paraId="1D5C5FE0" w14:textId="77777777" w:rsidR="00635F21" w:rsidRDefault="00635F21" w:rsidP="00635F21">
      <w:r>
        <w:t xml:space="preserve">Model wentylatora MM-dc 1001 wykonany z niestopowej blachy ze stali węglowej, przekładnia napędzana paskiem i kołem pasowym. Wyposażony będzie w drzwi inspekcyjne, podstawę z belek ze stali węglowej, z podkładką antywibracyjną, wykończenie farbą antykorozyjną i emalią RAL 7035, obudowę bezpieczeństwa. </w:t>
      </w:r>
    </w:p>
    <w:p w14:paraId="7BD6E7FE" w14:textId="77777777" w:rsidR="00635F21" w:rsidRDefault="00635F21" w:rsidP="00635F21"/>
    <w:p w14:paraId="20171499" w14:textId="77777777" w:rsidR="00DB0D3D" w:rsidRDefault="00DB0D3D">
      <w:r>
        <w:br w:type="page"/>
      </w:r>
    </w:p>
    <w:p w14:paraId="7E8EF062" w14:textId="59604F2E" w:rsidR="00635F21" w:rsidRPr="00DB0D3D" w:rsidRDefault="00DB0D3D" w:rsidP="00DB0D3D">
      <w:pPr>
        <w:pStyle w:val="Legenda"/>
        <w:rPr>
          <w:rFonts w:ascii="Arial" w:hAnsi="Arial" w:cs="Arial"/>
        </w:rPr>
      </w:pPr>
      <w:r w:rsidRPr="00DB0D3D">
        <w:rPr>
          <w:rFonts w:ascii="Arial" w:hAnsi="Arial" w:cs="Arial"/>
        </w:rPr>
        <w:lastRenderedPageBreak/>
        <w:t xml:space="preserve">Tabela </w:t>
      </w:r>
      <w:r w:rsidRPr="00DB0D3D">
        <w:rPr>
          <w:rFonts w:ascii="Arial" w:hAnsi="Arial" w:cs="Arial"/>
        </w:rPr>
        <w:fldChar w:fldCharType="begin"/>
      </w:r>
      <w:r w:rsidRPr="00DB0D3D">
        <w:rPr>
          <w:rFonts w:ascii="Arial" w:hAnsi="Arial" w:cs="Arial"/>
        </w:rPr>
        <w:instrText xml:space="preserve"> SEQ Tabela \* ARABIC </w:instrText>
      </w:r>
      <w:r w:rsidRPr="00DB0D3D">
        <w:rPr>
          <w:rFonts w:ascii="Arial" w:hAnsi="Arial" w:cs="Arial"/>
        </w:rPr>
        <w:fldChar w:fldCharType="separate"/>
      </w:r>
      <w:r w:rsidR="007E4219">
        <w:rPr>
          <w:rFonts w:ascii="Arial" w:hAnsi="Arial" w:cs="Arial"/>
          <w:noProof/>
        </w:rPr>
        <w:t>3</w:t>
      </w:r>
      <w:r w:rsidRPr="00DB0D3D">
        <w:rPr>
          <w:rFonts w:ascii="Arial" w:hAnsi="Arial" w:cs="Arial"/>
        </w:rPr>
        <w:fldChar w:fldCharType="end"/>
      </w:r>
      <w:r w:rsidRPr="00DB0D3D">
        <w:rPr>
          <w:rFonts w:ascii="Arial" w:hAnsi="Arial" w:cs="Arial"/>
        </w:rPr>
        <w:t xml:space="preserve"> </w:t>
      </w:r>
      <w:r w:rsidR="00635F21" w:rsidRPr="00DB0D3D">
        <w:rPr>
          <w:rFonts w:ascii="Arial" w:hAnsi="Arial" w:cs="Arial"/>
        </w:rPr>
        <w:t>Dane techniczne wentylatora</w:t>
      </w:r>
    </w:p>
    <w:tbl>
      <w:tblPr>
        <w:tblStyle w:val="Tabela-Siatka"/>
        <w:tblW w:w="9182" w:type="dxa"/>
        <w:tblLook w:val="04A0" w:firstRow="1" w:lastRow="0" w:firstColumn="1" w:lastColumn="0" w:noHBand="0" w:noVBand="1"/>
      </w:tblPr>
      <w:tblGrid>
        <w:gridCol w:w="4591"/>
        <w:gridCol w:w="4591"/>
      </w:tblGrid>
      <w:tr w:rsidR="00635F21" w:rsidRPr="00DB0D3D" w14:paraId="072860BD" w14:textId="77777777" w:rsidTr="00DB0D3D">
        <w:trPr>
          <w:trHeight w:val="288"/>
        </w:trPr>
        <w:tc>
          <w:tcPr>
            <w:tcW w:w="4591" w:type="dxa"/>
            <w:tcBorders>
              <w:top w:val="single" w:sz="4" w:space="0" w:color="auto"/>
              <w:left w:val="single" w:sz="4" w:space="0" w:color="auto"/>
              <w:bottom w:val="single" w:sz="4" w:space="0" w:color="auto"/>
              <w:right w:val="single" w:sz="4" w:space="0" w:color="auto"/>
            </w:tcBorders>
            <w:hideMark/>
          </w:tcPr>
          <w:p w14:paraId="4CA8DC35" w14:textId="77777777" w:rsidR="00635F21" w:rsidRPr="00DB0D3D" w:rsidRDefault="00635F21">
            <w:pPr>
              <w:jc w:val="center"/>
              <w:rPr>
                <w:rFonts w:ascii="Arial" w:hAnsi="Arial" w:cs="Arial"/>
                <w:sz w:val="18"/>
                <w:szCs w:val="18"/>
              </w:rPr>
            </w:pPr>
            <w:r w:rsidRPr="00DB0D3D">
              <w:rPr>
                <w:rFonts w:ascii="Arial" w:hAnsi="Arial" w:cs="Arial"/>
                <w:sz w:val="18"/>
                <w:szCs w:val="18"/>
              </w:rPr>
              <w:t>Pojemność powietrza</w:t>
            </w:r>
          </w:p>
        </w:tc>
        <w:tc>
          <w:tcPr>
            <w:tcW w:w="4591" w:type="dxa"/>
            <w:tcBorders>
              <w:top w:val="single" w:sz="4" w:space="0" w:color="auto"/>
              <w:left w:val="single" w:sz="4" w:space="0" w:color="auto"/>
              <w:bottom w:val="single" w:sz="4" w:space="0" w:color="auto"/>
              <w:right w:val="single" w:sz="4" w:space="0" w:color="auto"/>
            </w:tcBorders>
            <w:hideMark/>
          </w:tcPr>
          <w:p w14:paraId="0514B9CB" w14:textId="77777777" w:rsidR="00635F21" w:rsidRPr="00DB0D3D" w:rsidRDefault="00635F21">
            <w:pPr>
              <w:jc w:val="center"/>
              <w:rPr>
                <w:rFonts w:ascii="Arial" w:hAnsi="Arial" w:cs="Arial"/>
                <w:sz w:val="18"/>
                <w:szCs w:val="18"/>
              </w:rPr>
            </w:pPr>
            <w:r w:rsidRPr="00DB0D3D">
              <w:rPr>
                <w:rFonts w:ascii="Arial" w:hAnsi="Arial" w:cs="Arial"/>
                <w:sz w:val="18"/>
                <w:szCs w:val="18"/>
              </w:rPr>
              <w:t>10.000 m</w:t>
            </w:r>
            <w:r w:rsidRPr="00DB0D3D">
              <w:rPr>
                <w:rFonts w:ascii="Arial" w:hAnsi="Arial" w:cs="Arial"/>
                <w:sz w:val="18"/>
                <w:szCs w:val="18"/>
                <w:vertAlign w:val="superscript"/>
              </w:rPr>
              <w:t>3</w:t>
            </w:r>
            <w:r w:rsidRPr="00DB0D3D">
              <w:rPr>
                <w:rFonts w:ascii="Arial" w:hAnsi="Arial" w:cs="Arial"/>
                <w:sz w:val="18"/>
                <w:szCs w:val="18"/>
              </w:rPr>
              <w:t>/h</w:t>
            </w:r>
          </w:p>
        </w:tc>
      </w:tr>
      <w:tr w:rsidR="00635F21" w:rsidRPr="00DB0D3D" w14:paraId="3986BA93" w14:textId="77777777" w:rsidTr="00DB0D3D">
        <w:trPr>
          <w:trHeight w:val="310"/>
        </w:trPr>
        <w:tc>
          <w:tcPr>
            <w:tcW w:w="4591" w:type="dxa"/>
            <w:tcBorders>
              <w:top w:val="single" w:sz="4" w:space="0" w:color="auto"/>
              <w:left w:val="single" w:sz="4" w:space="0" w:color="auto"/>
              <w:bottom w:val="single" w:sz="4" w:space="0" w:color="auto"/>
              <w:right w:val="single" w:sz="4" w:space="0" w:color="auto"/>
            </w:tcBorders>
            <w:hideMark/>
          </w:tcPr>
          <w:p w14:paraId="3313EAC8" w14:textId="77777777" w:rsidR="00635F21" w:rsidRPr="00DB0D3D" w:rsidRDefault="00635F21">
            <w:pPr>
              <w:jc w:val="center"/>
              <w:rPr>
                <w:rFonts w:ascii="Arial" w:hAnsi="Arial" w:cs="Arial"/>
                <w:sz w:val="18"/>
                <w:szCs w:val="18"/>
              </w:rPr>
            </w:pPr>
            <w:r w:rsidRPr="00DB0D3D">
              <w:rPr>
                <w:rFonts w:ascii="Arial" w:hAnsi="Arial" w:cs="Arial"/>
                <w:sz w:val="18"/>
                <w:szCs w:val="18"/>
              </w:rPr>
              <w:t>Całkowite ciśnienie</w:t>
            </w:r>
          </w:p>
        </w:tc>
        <w:tc>
          <w:tcPr>
            <w:tcW w:w="4591" w:type="dxa"/>
            <w:tcBorders>
              <w:top w:val="single" w:sz="4" w:space="0" w:color="auto"/>
              <w:left w:val="single" w:sz="4" w:space="0" w:color="auto"/>
              <w:bottom w:val="single" w:sz="4" w:space="0" w:color="auto"/>
              <w:right w:val="single" w:sz="4" w:space="0" w:color="auto"/>
            </w:tcBorders>
            <w:hideMark/>
          </w:tcPr>
          <w:p w14:paraId="1E22D65F" w14:textId="77777777" w:rsidR="00635F21" w:rsidRPr="00DB0D3D" w:rsidRDefault="00635F21">
            <w:pPr>
              <w:jc w:val="center"/>
              <w:rPr>
                <w:rFonts w:ascii="Arial" w:hAnsi="Arial" w:cs="Arial"/>
                <w:sz w:val="18"/>
                <w:szCs w:val="18"/>
              </w:rPr>
            </w:pPr>
            <w:r w:rsidRPr="00DB0D3D">
              <w:rPr>
                <w:rFonts w:ascii="Arial" w:hAnsi="Arial" w:cs="Arial"/>
                <w:sz w:val="18"/>
                <w:szCs w:val="18"/>
              </w:rPr>
              <w:t>4.000 Pa</w:t>
            </w:r>
          </w:p>
        </w:tc>
      </w:tr>
      <w:tr w:rsidR="00635F21" w:rsidRPr="00DB0D3D" w14:paraId="1B57EB9C" w14:textId="77777777" w:rsidTr="00DB0D3D">
        <w:trPr>
          <w:trHeight w:val="288"/>
        </w:trPr>
        <w:tc>
          <w:tcPr>
            <w:tcW w:w="4591" w:type="dxa"/>
            <w:tcBorders>
              <w:top w:val="single" w:sz="4" w:space="0" w:color="auto"/>
              <w:left w:val="single" w:sz="4" w:space="0" w:color="auto"/>
              <w:bottom w:val="single" w:sz="4" w:space="0" w:color="auto"/>
              <w:right w:val="single" w:sz="4" w:space="0" w:color="auto"/>
            </w:tcBorders>
            <w:hideMark/>
          </w:tcPr>
          <w:p w14:paraId="00B07EDC" w14:textId="77777777" w:rsidR="00635F21" w:rsidRPr="00DB0D3D" w:rsidRDefault="00635F21">
            <w:pPr>
              <w:jc w:val="center"/>
              <w:rPr>
                <w:rFonts w:ascii="Arial" w:hAnsi="Arial" w:cs="Arial"/>
                <w:sz w:val="18"/>
                <w:szCs w:val="18"/>
              </w:rPr>
            </w:pPr>
            <w:r w:rsidRPr="00DB0D3D">
              <w:rPr>
                <w:rFonts w:ascii="Arial" w:hAnsi="Arial" w:cs="Arial"/>
                <w:sz w:val="18"/>
                <w:szCs w:val="18"/>
              </w:rPr>
              <w:t>Zainstalowana moc</w:t>
            </w:r>
          </w:p>
        </w:tc>
        <w:tc>
          <w:tcPr>
            <w:tcW w:w="4591" w:type="dxa"/>
            <w:tcBorders>
              <w:top w:val="single" w:sz="4" w:space="0" w:color="auto"/>
              <w:left w:val="single" w:sz="4" w:space="0" w:color="auto"/>
              <w:bottom w:val="single" w:sz="4" w:space="0" w:color="auto"/>
              <w:right w:val="single" w:sz="4" w:space="0" w:color="auto"/>
            </w:tcBorders>
            <w:hideMark/>
          </w:tcPr>
          <w:p w14:paraId="0DFF6F27" w14:textId="77777777" w:rsidR="00635F21" w:rsidRPr="00DB0D3D" w:rsidRDefault="00635F21">
            <w:pPr>
              <w:jc w:val="center"/>
              <w:rPr>
                <w:rFonts w:ascii="Arial" w:hAnsi="Arial" w:cs="Arial"/>
                <w:sz w:val="18"/>
                <w:szCs w:val="18"/>
              </w:rPr>
            </w:pPr>
            <w:r w:rsidRPr="00DB0D3D">
              <w:rPr>
                <w:rFonts w:ascii="Arial" w:hAnsi="Arial" w:cs="Arial"/>
                <w:sz w:val="18"/>
                <w:szCs w:val="18"/>
              </w:rPr>
              <w:t>22 kW</w:t>
            </w:r>
          </w:p>
        </w:tc>
      </w:tr>
      <w:tr w:rsidR="00635F21" w:rsidRPr="00DB0D3D" w14:paraId="1C9F2E1F" w14:textId="77777777" w:rsidTr="00DB0D3D">
        <w:trPr>
          <w:trHeight w:val="310"/>
        </w:trPr>
        <w:tc>
          <w:tcPr>
            <w:tcW w:w="4591" w:type="dxa"/>
            <w:tcBorders>
              <w:top w:val="single" w:sz="4" w:space="0" w:color="auto"/>
              <w:left w:val="single" w:sz="4" w:space="0" w:color="auto"/>
              <w:bottom w:val="single" w:sz="4" w:space="0" w:color="auto"/>
              <w:right w:val="single" w:sz="4" w:space="0" w:color="auto"/>
            </w:tcBorders>
            <w:hideMark/>
          </w:tcPr>
          <w:p w14:paraId="16F686BF" w14:textId="77777777" w:rsidR="00635F21" w:rsidRPr="00DB0D3D" w:rsidRDefault="00635F21">
            <w:pPr>
              <w:jc w:val="center"/>
              <w:rPr>
                <w:rFonts w:ascii="Arial" w:hAnsi="Arial" w:cs="Arial"/>
                <w:sz w:val="18"/>
                <w:szCs w:val="18"/>
              </w:rPr>
            </w:pPr>
            <w:r w:rsidRPr="00DB0D3D">
              <w:rPr>
                <w:rFonts w:ascii="Arial" w:hAnsi="Arial" w:cs="Arial"/>
                <w:sz w:val="18"/>
                <w:szCs w:val="18"/>
              </w:rPr>
              <w:t>Poziom hałasu</w:t>
            </w:r>
          </w:p>
        </w:tc>
        <w:tc>
          <w:tcPr>
            <w:tcW w:w="4591" w:type="dxa"/>
            <w:tcBorders>
              <w:top w:val="single" w:sz="4" w:space="0" w:color="auto"/>
              <w:left w:val="single" w:sz="4" w:space="0" w:color="auto"/>
              <w:bottom w:val="single" w:sz="4" w:space="0" w:color="auto"/>
              <w:right w:val="single" w:sz="4" w:space="0" w:color="auto"/>
            </w:tcBorders>
            <w:hideMark/>
          </w:tcPr>
          <w:p w14:paraId="0A9BF8A9" w14:textId="77777777" w:rsidR="00635F21" w:rsidRPr="00DB0D3D" w:rsidRDefault="00635F21">
            <w:pPr>
              <w:jc w:val="center"/>
              <w:rPr>
                <w:rFonts w:ascii="Arial" w:hAnsi="Arial" w:cs="Arial"/>
                <w:sz w:val="18"/>
                <w:szCs w:val="18"/>
              </w:rPr>
            </w:pPr>
            <w:r w:rsidRPr="00DB0D3D">
              <w:rPr>
                <w:rFonts w:ascii="Arial" w:hAnsi="Arial" w:cs="Arial"/>
                <w:sz w:val="18"/>
                <w:szCs w:val="18"/>
              </w:rPr>
              <w:t>84 dB/A</w:t>
            </w:r>
          </w:p>
        </w:tc>
      </w:tr>
      <w:tr w:rsidR="00635F21" w:rsidRPr="00DB0D3D" w14:paraId="7A5DCF37" w14:textId="77777777" w:rsidTr="00DB0D3D">
        <w:trPr>
          <w:trHeight w:val="910"/>
        </w:trPr>
        <w:tc>
          <w:tcPr>
            <w:tcW w:w="4591" w:type="dxa"/>
            <w:tcBorders>
              <w:top w:val="single" w:sz="4" w:space="0" w:color="auto"/>
              <w:left w:val="single" w:sz="4" w:space="0" w:color="auto"/>
              <w:bottom w:val="single" w:sz="4" w:space="0" w:color="auto"/>
              <w:right w:val="single" w:sz="4" w:space="0" w:color="auto"/>
            </w:tcBorders>
            <w:hideMark/>
          </w:tcPr>
          <w:p w14:paraId="21B9185E" w14:textId="77777777" w:rsidR="00635F21" w:rsidRPr="00DB0D3D" w:rsidRDefault="00635F21">
            <w:pPr>
              <w:jc w:val="center"/>
              <w:rPr>
                <w:rFonts w:ascii="Arial" w:hAnsi="Arial" w:cs="Arial"/>
                <w:sz w:val="18"/>
                <w:szCs w:val="18"/>
              </w:rPr>
            </w:pPr>
            <w:r w:rsidRPr="00DB0D3D">
              <w:rPr>
                <w:rFonts w:ascii="Arial" w:hAnsi="Arial" w:cs="Arial"/>
                <w:sz w:val="18"/>
                <w:szCs w:val="18"/>
              </w:rPr>
              <w:t>Ochrona IP 55</w:t>
            </w:r>
          </w:p>
        </w:tc>
        <w:tc>
          <w:tcPr>
            <w:tcW w:w="4591" w:type="dxa"/>
            <w:tcBorders>
              <w:top w:val="single" w:sz="4" w:space="0" w:color="auto"/>
              <w:left w:val="single" w:sz="4" w:space="0" w:color="auto"/>
              <w:bottom w:val="single" w:sz="4" w:space="0" w:color="auto"/>
              <w:right w:val="single" w:sz="4" w:space="0" w:color="auto"/>
            </w:tcBorders>
            <w:hideMark/>
          </w:tcPr>
          <w:p w14:paraId="54E899B6" w14:textId="77777777" w:rsidR="00635F21" w:rsidRPr="00DB0D3D" w:rsidRDefault="00635F21">
            <w:pPr>
              <w:jc w:val="center"/>
              <w:rPr>
                <w:rFonts w:ascii="Arial" w:hAnsi="Arial" w:cs="Arial"/>
                <w:sz w:val="18"/>
                <w:szCs w:val="18"/>
              </w:rPr>
            </w:pPr>
            <w:r w:rsidRPr="00DB0D3D">
              <w:rPr>
                <w:rFonts w:ascii="Arial" w:hAnsi="Arial" w:cs="Arial"/>
                <w:sz w:val="18"/>
                <w:szCs w:val="18"/>
              </w:rPr>
              <w:t>Ochrona przed dostępem do części niebezpiecznych drutem, ochrona przed pyłem, ochrona przed strugą wody (12,5 l/min) laną na obudowę z dowolnej strony</w:t>
            </w:r>
          </w:p>
        </w:tc>
      </w:tr>
    </w:tbl>
    <w:p w14:paraId="7BE36F4E" w14:textId="77777777" w:rsidR="00635F21" w:rsidRDefault="00635F21" w:rsidP="00635F21">
      <w:pPr>
        <w:rPr>
          <w:rFonts w:asciiTheme="minorHAnsi" w:hAnsiTheme="minorHAnsi" w:cstheme="minorBidi"/>
          <w:szCs w:val="22"/>
          <w:lang w:eastAsia="en-US"/>
        </w:rPr>
      </w:pPr>
    </w:p>
    <w:p w14:paraId="5F320D21" w14:textId="77777777" w:rsidR="00635F21" w:rsidRDefault="00635F21" w:rsidP="00635F21">
      <w:r>
        <w:t>Linia transportowa wykonana z malowanej blachy stalowej S235JR grubość 2 mm, w ciągu linii występować będą krzywe, złącza i pierścienie łączące. Średnica przewodów Ø240 mm.</w:t>
      </w:r>
    </w:p>
    <w:p w14:paraId="1E2E8654" w14:textId="77777777" w:rsidR="00635F21" w:rsidRDefault="00635F21" w:rsidP="00635F21">
      <w:r>
        <w:t>Cyklon wykonany będzie z niestopowej blachy stalowej konstrukcyjnej S235JR EN10025, grubość 3 mm, z przyłączami rurowymi oraz wspornikami i nogami. Średnica filtra cyklonowego Ø1000 mm.</w:t>
      </w:r>
    </w:p>
    <w:p w14:paraId="79E40819" w14:textId="77777777" w:rsidR="00635F21" w:rsidRDefault="00635F21" w:rsidP="00635F21">
      <w:r>
        <w:t>Cyklon umożliwia usuwanie pyłu o wymiarach przekraczających 60 μm, czyli relatywnie dużych cząstek powstających w trakcie mechanicznego rozdrabniania odpadów. Skuteczność odpylania jest tym większa, im większa jest prędkość wlotowa, a także im mniejszy promień komory.</w:t>
      </w:r>
    </w:p>
    <w:p w14:paraId="3C17A124" w14:textId="77777777" w:rsidR="00635F21" w:rsidRDefault="00635F21" w:rsidP="00635F21">
      <w:r>
        <w:t>Instalacja wyposażona będzie w zawór obrotowy model VSX 350 odpowiedni do transportu bardzo dużej ilości trocin, zrębków i innych materiałów granulowanych.</w:t>
      </w:r>
    </w:p>
    <w:p w14:paraId="718DB7DE" w14:textId="77777777" w:rsidR="00635F21" w:rsidRDefault="00635F21" w:rsidP="00635F21">
      <w:r>
        <w:t>Linia przygotowania odpadu do odzysku wyposażona będzie w pełni automatyczny elektryczny panel sterowania PLC.</w:t>
      </w:r>
    </w:p>
    <w:p w14:paraId="2A54414B" w14:textId="77777777" w:rsidR="00635F21" w:rsidRDefault="00635F21" w:rsidP="00635F21">
      <w:r>
        <w:t>Przebieg procesu termicznego przekształcania odpadów w planowanej do budowy instalacji:</w:t>
      </w:r>
    </w:p>
    <w:p w14:paraId="7D59943D" w14:textId="77777777" w:rsidR="00635F21" w:rsidRPr="00DB0D3D" w:rsidRDefault="00635F21" w:rsidP="00635F21">
      <w:r w:rsidRPr="00DB0D3D">
        <w:t>Spalanie</w:t>
      </w:r>
    </w:p>
    <w:p w14:paraId="7098D8A0" w14:textId="77777777" w:rsidR="00635F21" w:rsidRDefault="00635F21" w:rsidP="00635F21">
      <w:r>
        <w:t>Zrąbkowany odpad będzie automatycznie transportowany do walcowego zbiornika przykotłowego o pojemności 4,2 m</w:t>
      </w:r>
      <w:r>
        <w:rPr>
          <w:vertAlign w:val="superscript"/>
        </w:rPr>
        <w:t>3</w:t>
      </w:r>
      <w:r>
        <w:t>.</w:t>
      </w:r>
    </w:p>
    <w:p w14:paraId="32BB64B1" w14:textId="77777777" w:rsidR="00635F21" w:rsidRDefault="00635F21" w:rsidP="00635F21">
      <w:r>
        <w:t>Zbiornik zaopatrzony jest w przekładnię planetarną napędzającą profilowane ramiona wygarniające. Przekładnia jest uruchamiana systemem fotokomórek umieszczonych w celi zrzutowej transportera ślimakowego.</w:t>
      </w:r>
    </w:p>
    <w:p w14:paraId="5A12A9CC" w14:textId="14E3C8D1" w:rsidR="00635F21" w:rsidRDefault="00635F21" w:rsidP="00635F21">
      <w:r>
        <w:t>Ze zbiornika, za pośrednictwem transportera ślimakowego, paliwo trafi do retorty usytuowanej w komorze spalania. Zwiększona komora spalania gwarantuje lepszy przebieg procesu odparowania wilgoci z paliwa (suszenie), który następuje po przekroczeniu temperatury 100</w:t>
      </w:r>
      <w:r>
        <w:rPr>
          <w:rFonts w:cstheme="minorHAnsi"/>
        </w:rPr>
        <w:t>°</w:t>
      </w:r>
      <w:r>
        <w:t>C. Następnie, gdy odpad osiągnie temperaturę około 200</w:t>
      </w:r>
      <w:r>
        <w:rPr>
          <w:rFonts w:cstheme="minorHAnsi"/>
        </w:rPr>
        <w:t>°</w:t>
      </w:r>
      <w:r>
        <w:t xml:space="preserve"> rozpoczyna się proces odgazowania, czemu towarzyszy uwolnienie lotnych związków palnych. W przypadku odpadów pochodzenia naturalnego, udział frakcji lotnej wynosi aż do 70%. Dla odpadów </w:t>
      </w:r>
      <w:r>
        <w:lastRenderedPageBreak/>
        <w:t>drewnopochodnych stanowi ona mieszaninę m.in. żywicy, tlenku węgla i wodoru. Procesy suszenia i odgazowywania nie wymagają zastosowania czynnika utleniającego i zależą wyłącznie od dostarczonego ciepła. Piroliza stanowi kolejny etap dekompozycji substancji organicznych przy braku czynnika utleniającego. Gazyfikacja pozostałości zawierających węgiel (spalanie części stałej w postaci węgla drzewnego) jest reakcją, w którą wchodzą te pozostałości z parą wodną i CO</w:t>
      </w:r>
      <w:r>
        <w:rPr>
          <w:vertAlign w:val="subscript"/>
        </w:rPr>
        <w:t>2</w:t>
      </w:r>
      <w:r>
        <w:t xml:space="preserve"> po przekroczeniu temperatury 500</w:t>
      </w:r>
      <w:r>
        <w:rPr>
          <w:rFonts w:cstheme="minorHAnsi"/>
        </w:rPr>
        <w:t>°</w:t>
      </w:r>
      <w:r>
        <w:t>. Zatem, stałe organiczne materiały są przetwarzane na stan gazowy. Oprócz temperatury, woda, para oraz tlen wspierają tę reakcję. Następnie palne gazy wytworzone na wcześniejszym etapie zostają utlenione, a osiągnięcie temperatury 850</w:t>
      </w:r>
      <w:r>
        <w:rPr>
          <w:rFonts w:cstheme="minorHAnsi"/>
        </w:rPr>
        <w:t>°</w:t>
      </w:r>
      <w:r>
        <w:t xml:space="preserve">C wewnątrz komory spalania gwarantuje całkowite </w:t>
      </w:r>
      <w:r w:rsidR="00DB0D3D">
        <w:br/>
      </w:r>
      <w:r>
        <w:t>i zupełne spalanie wszystkich związków organicznych zawartych w odpadach.</w:t>
      </w:r>
    </w:p>
    <w:p w14:paraId="1908EC9A" w14:textId="4F437877" w:rsidR="00635F21" w:rsidRDefault="00635F21" w:rsidP="00635F21">
      <w:r>
        <w:t xml:space="preserve">Powietrze niezbędne do przeprowadzania wyżej opisanych procesów dostarczane jest </w:t>
      </w:r>
      <w:r w:rsidR="00DB0D3D">
        <w:br/>
      </w:r>
      <w:r>
        <w:t xml:space="preserve">w pierwszej strefie komory spalania. Wielopunktowy system napowietrzania pierwotnego </w:t>
      </w:r>
      <w:r w:rsidR="00DB0D3D">
        <w:br/>
      </w:r>
      <w:r>
        <w:t>i wtórnego realizowany jest za pośrednictwem wentylatorów nadmuchowych. Dodatkowym elementem instalacji TPO jest system recyrkulacji spalin. Powietrze pobierane za multicyklonem, „podmieszane” z powietrzem świeżym, ponownie wtłaczane jest do komory spalania. Taki zabieg służy podwyższeniu temperatury panującej wewnątrz paleniska przy jednoczesnym uniknięciu skoków temperatury panującej wewnątrz paleniska przy jednoczesnym uniknięciu skoków temperatury, a także wprowadzania powietrza o mniejszej koncentracji tlenu. Gwarantuje to ograniczenie utleniania azotu, czego bezpośrednim skutkiem jest niższa emisja NO</w:t>
      </w:r>
      <w:r>
        <w:rPr>
          <w:vertAlign w:val="subscript"/>
        </w:rPr>
        <w:t>x</w:t>
      </w:r>
      <w:r>
        <w:t>. Taki zabieg pozwala na zmniejszenie ilości generowanych podczas procesu spalania tlenków azotu (podstawowa technika redukcji NO</w:t>
      </w:r>
      <w:r>
        <w:rPr>
          <w:vertAlign w:val="subscript"/>
        </w:rPr>
        <w:t>x</w:t>
      </w:r>
      <w:r>
        <w:t xml:space="preserve"> zalecana w dokumentach referencyjnych).</w:t>
      </w:r>
    </w:p>
    <w:p w14:paraId="06697C3B" w14:textId="77777777" w:rsidR="00635F21" w:rsidRDefault="00635F21" w:rsidP="00635F21">
      <w:r>
        <w:t>Odpady pochodzące z komory spalania usuwane są automatycznie z instalacji: umożliwia to system automatycznego usuwania szlaki, wyposażonych w transporter ślimakowy, wyprowadzających popiół do zbiornika przykotłowego. System automatycznego usuwania szlaki polega na wygarnianiu popiołu poprzez ślimak wygarniający z kotła, do zbiornika szlaki stojącej na zewnątrz kontenera (w budynku kotłowni).</w:t>
      </w:r>
    </w:p>
    <w:p w14:paraId="17CFA453" w14:textId="77777777" w:rsidR="00635F21" w:rsidRPr="00DB0D3D" w:rsidRDefault="00635F21" w:rsidP="00635F21">
      <w:r w:rsidRPr="00DB0D3D">
        <w:t>Odzysk energii</w:t>
      </w:r>
    </w:p>
    <w:p w14:paraId="13DFC32C" w14:textId="171696CC" w:rsidR="00635F21" w:rsidRDefault="00635F21" w:rsidP="00635F21">
      <w:r>
        <w:t xml:space="preserve">System odzyskiwania energii w planowanej instalacji polega na tym, że spaliny przepływają do trzybiegowego wymiennika ciepła, usytuowanego nad komorą dopalania. Następuje tu wymiana ciepła pomiędzy gorącymi spalinami przepływającymi wewnątrz płomieniówek </w:t>
      </w:r>
      <w:r w:rsidR="00DB0D3D">
        <w:br/>
      </w:r>
      <w:r>
        <w:t xml:space="preserve">a medium grzewczym (wodą), wypełniającym przestrzenie wymiennika. Instalacja wyposażona zostanie w system automatycznego czyszczenia płomieniówek, tzw. Czyszczenie strzałowe sprężonym powietrzem. Drzwi przednie wymiennika wyposażone są </w:t>
      </w:r>
      <w:r w:rsidR="00DB0D3D">
        <w:br/>
      </w:r>
      <w:r>
        <w:t>w system dysz. Na drzwiach znajduje się kolektor ze sprężonym powietrzem podłączony do elektrozaworów. Sekwencyjne strzały powietrza pozwalają na dłuższe utrzymanie czystości płomieniówek spaliny trafiają do kolektora spalinowego, skąd przewodem spalinowym są kierowane do multicyklonu.</w:t>
      </w:r>
    </w:p>
    <w:p w14:paraId="17884A73" w14:textId="77777777" w:rsidR="00635F21" w:rsidRPr="00DB0D3D" w:rsidRDefault="00635F21" w:rsidP="00635F21">
      <w:r w:rsidRPr="00DB0D3D">
        <w:lastRenderedPageBreak/>
        <w:t>Oczyszczanie spalin</w:t>
      </w:r>
    </w:p>
    <w:p w14:paraId="629CD8F8" w14:textId="751CBE7C" w:rsidR="00635F21" w:rsidRDefault="00635F21" w:rsidP="00635F21">
      <w:r>
        <w:t>Następnie spaliny przepływając przez czopuch kotła trafiają do multicyklonu, w którym realizowane jest ich wstępne odpylanie. Separatory cyklonowe mają zdolność do separacji cząstek o stosunkowo dużych wymiarach, mieszczących się w zakresie 5-100</w:t>
      </w:r>
      <w:bookmarkStart w:id="48" w:name="_Hlk93927808"/>
      <w:r w:rsidR="00DB0D3D">
        <w:t xml:space="preserve"> </w:t>
      </w:r>
      <w:r>
        <w:t>μm</w:t>
      </w:r>
      <w:bookmarkEnd w:id="48"/>
      <w:r>
        <w:t xml:space="preserve">. Wykorzystują siły odśrodkowe do oddzielania cząstek stałych ze strumieni gazowych. Napływający gaz dostaje się do separatora tangencjalnie i opuszcza go poprzez centralny port. Cząstki stałe są wypychane na zewnątrz cyklonu i zbierane do przystosowanego pojemnika (pod multicyklonem znajdować się będzie przystosowany, szczelny zbiornik). </w:t>
      </w:r>
    </w:p>
    <w:p w14:paraId="363C8EF7" w14:textId="77777777" w:rsidR="00635F21" w:rsidRDefault="00635F21" w:rsidP="00635F21">
      <w:r>
        <w:t xml:space="preserve">Aby instalacja spełniała wszelkie normy emisyjne, wyposażona zostanie w dodatkową jednostkę filtrującą. </w:t>
      </w:r>
    </w:p>
    <w:p w14:paraId="4C4570A6" w14:textId="77777777" w:rsidR="00635F21" w:rsidRDefault="00635F21" w:rsidP="00635F21">
      <w:r>
        <w:t xml:space="preserve">Po wstępnym oczyszczaniu spalin w multicyklonie, część z nich odprowadzana jest do systemu recyrkulacji (za pośrednictwem wentylatora przyłącza recyrkulacji). Pozostałość gazów spalinowych przepływa do elektrofiltru. Odpylacze wykorzystujące zjawiska elektrostatyczne mają spalinowy przepływ do elektrofiltru. Odpylacze wykorzystujące zjawiska elektrostatyczne mają zdolność do zatrzymania cząstek stałych o wymiarach charakterystycznych </w:t>
      </w:r>
      <w:r>
        <w:rPr>
          <w:rFonts w:cstheme="minorHAnsi"/>
        </w:rPr>
        <w:t xml:space="preserve">≥ </w:t>
      </w:r>
      <w:r>
        <w:t>0,005 μm, a więc najdrobniejszych pyłów zawieszonych w spalinach. Brak struktur porowatych w konstrukcji umożliwia separację nawet najmniejszych cząstek stałych, które stanowią najbardziej poważne zagrożenie dla środowiska.</w:t>
      </w:r>
    </w:p>
    <w:p w14:paraId="1EFF5EC2" w14:textId="10881A67" w:rsidR="00635F21" w:rsidRDefault="00635F21" w:rsidP="00635F21">
      <w:r>
        <w:t xml:space="preserve">Planowany do zainstalowania elektrofiltr składa się z dwóch podstawowych części: komory zbiorczej oraz zespołu zasilającego tę komorę prądem stałym o wysokim napięciu. W jej wnętrzu usytuowane są elektrody zbiorcze i ulotowe. Elektrody zbiorcze stanowią powierzchnię osadczą dla pyłu, natomiast elektrody ulotowe zasilane są prądem stałym </w:t>
      </w:r>
      <w:r w:rsidR="00DB0D3D">
        <w:br/>
      </w:r>
      <w:r>
        <w:t xml:space="preserve">o wysokim napięciu, którego źródłem jest agregat wysokonapięciowy. Ładowanie cząstek pyłu pod wpływem jednoimiennych jonów odbywa się dzięki powstawaniu zjawiska lotu elektrycznego. Występuje ono w momencie przekroczenia napięcia krytycznego, charakterystycznego dla danego układu elektrod. Naładowane cząstki stałe zawieszone </w:t>
      </w:r>
      <w:r w:rsidR="00DB0D3D">
        <w:br/>
      </w:r>
      <w:r>
        <w:t>w gazie przepływającym przez komorę elektrofiltru wędrują w kierunku przeciwnie naładowanej elektrody zbiorczej. Po zetknięciu z jej powierzchnią oddają swój ładunek i pod wpływem sił grawitacji oraz wymuszeń mechanicznych opadają do leja osadowego, skąd usuwane są za pośrednictwem ślimaka wygarniającego. Następnie ze śluzy celowej, system odprowadza odpady do zbiornika zewnętrznego.</w:t>
      </w:r>
    </w:p>
    <w:p w14:paraId="45E2F2C5" w14:textId="77777777" w:rsidR="00635F21" w:rsidRDefault="00635F21" w:rsidP="00635F21">
      <w:r>
        <w:t xml:space="preserve">Oczyszczone gazy spalinowe opuszczające elektrofiltr trafiają do systemu kominowego, wprowadzającego je do atmosfery. W skład systemu wchodzą dwupłaszczowe, izolowane elementy kominowe, wykonane ze stali nierdzewnej. </w:t>
      </w:r>
    </w:p>
    <w:p w14:paraId="2E88558C" w14:textId="77777777" w:rsidR="00635F21" w:rsidRDefault="00635F21" w:rsidP="00635F21">
      <w:r>
        <w:t xml:space="preserve">Produktami procesu termicznego przekształcania odpadów, poza gorącymi spalinami, są odpady stałe w postaci popiołów i pyłów. Są one odprowadzane do zbiorników zewnętrznych </w:t>
      </w:r>
      <w:r>
        <w:lastRenderedPageBreak/>
        <w:t>(zbiorniki na popioły paleniskowe i pyły z oczyszczania spalin po multicyklonie i filtrze elektrostatycznym).</w:t>
      </w:r>
    </w:p>
    <w:p w14:paraId="3F469781" w14:textId="475865D6" w:rsidR="00635F21" w:rsidRDefault="00635F21" w:rsidP="00635F21">
      <w:r>
        <w:t xml:space="preserve">Instalacja </w:t>
      </w:r>
      <w:r w:rsidR="00DB0D3D">
        <w:t>termicznego przekształcania odpadów</w:t>
      </w:r>
      <w:r>
        <w:t xml:space="preserve"> wyposażona zostanie w urządzenia kontroli:</w:t>
      </w:r>
    </w:p>
    <w:p w14:paraId="122EF9D2" w14:textId="77777777" w:rsidR="00635F21" w:rsidRDefault="00635F21" w:rsidP="009728F5">
      <w:pPr>
        <w:pStyle w:val="Akapitzlist"/>
        <w:widowControl/>
        <w:numPr>
          <w:ilvl w:val="0"/>
          <w:numId w:val="93"/>
        </w:numPr>
        <w:suppressAutoHyphens w:val="0"/>
        <w:contextualSpacing w:val="0"/>
      </w:pPr>
      <w:r>
        <w:t>System przeciwpożarowy – zawór bezprądowy Danfoss BVTS,</w:t>
      </w:r>
    </w:p>
    <w:p w14:paraId="2F32AB7B" w14:textId="77777777" w:rsidR="00635F21" w:rsidRDefault="00635F21" w:rsidP="009728F5">
      <w:pPr>
        <w:pStyle w:val="Akapitzlist"/>
        <w:widowControl/>
        <w:numPr>
          <w:ilvl w:val="0"/>
          <w:numId w:val="93"/>
        </w:numPr>
        <w:suppressAutoHyphens w:val="0"/>
        <w:contextualSpacing w:val="0"/>
      </w:pPr>
      <w:r>
        <w:t>Monitoring temperatury wody kotłowej,</w:t>
      </w:r>
    </w:p>
    <w:p w14:paraId="45E95E62" w14:textId="77777777" w:rsidR="00635F21" w:rsidRDefault="00635F21" w:rsidP="009728F5">
      <w:pPr>
        <w:pStyle w:val="Akapitzlist"/>
        <w:widowControl/>
        <w:numPr>
          <w:ilvl w:val="0"/>
          <w:numId w:val="93"/>
        </w:numPr>
        <w:suppressAutoHyphens w:val="0"/>
        <w:contextualSpacing w:val="0"/>
      </w:pPr>
      <w:r>
        <w:t>Monitoring temperatury paleniska mierzony w pobliżu jej ściany wewnętrznej w sposób eliminujący wpływ promieniowania płomienia (logika zabezpieczenia przed przegrzaniem i topieniem szlaki),</w:t>
      </w:r>
    </w:p>
    <w:p w14:paraId="24D6A122" w14:textId="77777777" w:rsidR="00635F21" w:rsidRDefault="00635F21" w:rsidP="009728F5">
      <w:pPr>
        <w:pStyle w:val="Akapitzlist"/>
        <w:widowControl/>
        <w:numPr>
          <w:ilvl w:val="0"/>
          <w:numId w:val="93"/>
        </w:numPr>
        <w:suppressAutoHyphens w:val="0"/>
        <w:contextualSpacing w:val="0"/>
      </w:pPr>
      <w:r>
        <w:t>Monitoring temperatury spalin,</w:t>
      </w:r>
    </w:p>
    <w:p w14:paraId="58F04C6C" w14:textId="77777777" w:rsidR="00635F21" w:rsidRDefault="00635F21" w:rsidP="009728F5">
      <w:pPr>
        <w:pStyle w:val="Akapitzlist"/>
        <w:widowControl/>
        <w:numPr>
          <w:ilvl w:val="0"/>
          <w:numId w:val="93"/>
        </w:numPr>
        <w:suppressAutoHyphens w:val="0"/>
        <w:contextualSpacing w:val="0"/>
      </w:pPr>
      <w:r>
        <w:t>Monitoring zawartości tlenu w spalinach (sonda lambda),</w:t>
      </w:r>
    </w:p>
    <w:p w14:paraId="15B0B87C" w14:textId="77777777" w:rsidR="00635F21" w:rsidRDefault="00635F21" w:rsidP="009728F5">
      <w:pPr>
        <w:pStyle w:val="Akapitzlist"/>
        <w:widowControl/>
        <w:numPr>
          <w:ilvl w:val="0"/>
          <w:numId w:val="93"/>
        </w:numPr>
        <w:suppressAutoHyphens w:val="0"/>
        <w:contextualSpacing w:val="0"/>
      </w:pPr>
      <w:r>
        <w:t>Monitoring podciśnienia w komorze spalania (ciągły pomiar ciśnienia gazów spalinowych w kotle),</w:t>
      </w:r>
    </w:p>
    <w:p w14:paraId="37A21A14" w14:textId="77777777" w:rsidR="00635F21" w:rsidRDefault="00635F21" w:rsidP="009728F5">
      <w:pPr>
        <w:pStyle w:val="Akapitzlist"/>
        <w:widowControl/>
        <w:numPr>
          <w:ilvl w:val="0"/>
          <w:numId w:val="93"/>
        </w:numPr>
        <w:suppressAutoHyphens w:val="0"/>
        <w:contextualSpacing w:val="0"/>
      </w:pPr>
      <w:r>
        <w:t>Sygnalizacja alarmów,</w:t>
      </w:r>
    </w:p>
    <w:p w14:paraId="60CF5179" w14:textId="77777777" w:rsidR="00635F21" w:rsidRDefault="00635F21" w:rsidP="009728F5">
      <w:pPr>
        <w:pStyle w:val="Akapitzlist"/>
        <w:widowControl/>
        <w:numPr>
          <w:ilvl w:val="0"/>
          <w:numId w:val="93"/>
        </w:numPr>
        <w:suppressAutoHyphens w:val="0"/>
        <w:contextualSpacing w:val="0"/>
      </w:pPr>
      <w:r>
        <w:t>Modułowa moc kotła,</w:t>
      </w:r>
    </w:p>
    <w:p w14:paraId="0C75717E" w14:textId="7D971440" w:rsidR="00635F21" w:rsidRDefault="00635F21" w:rsidP="009728F5">
      <w:pPr>
        <w:pStyle w:val="Akapitzlist"/>
        <w:widowControl/>
        <w:numPr>
          <w:ilvl w:val="0"/>
          <w:numId w:val="93"/>
        </w:numPr>
        <w:suppressAutoHyphens w:val="0"/>
        <w:contextualSpacing w:val="0"/>
      </w:pPr>
      <w:r>
        <w:t>Zdalna diagnostyka VNC (internet)</w:t>
      </w:r>
      <w:r w:rsidR="00DB0D3D">
        <w:t>.</w:t>
      </w:r>
    </w:p>
    <w:p w14:paraId="27F0D04A" w14:textId="3233DB75" w:rsidR="00054F4F" w:rsidRDefault="00054F4F" w:rsidP="00054F4F">
      <w:r>
        <w:t>W ramach przetwarzania odpadów planuje się poddawać odzyskowi rodzaje i ilości odpadów przedstawione w poniższ</w:t>
      </w:r>
      <w:r w:rsidR="00FF559A">
        <w:t>ych</w:t>
      </w:r>
      <w:r>
        <w:t xml:space="preserve"> tabel</w:t>
      </w:r>
      <w:r w:rsidR="00FF559A">
        <w:t>ach.</w:t>
      </w:r>
    </w:p>
    <w:p w14:paraId="1579A88B" w14:textId="77777777" w:rsidR="00FF559A" w:rsidRDefault="00FF559A" w:rsidP="00FF559A">
      <w:pPr>
        <w:rPr>
          <w:color w:val="000000"/>
        </w:rPr>
      </w:pPr>
      <w:r w:rsidRPr="00D46F04">
        <w:rPr>
          <w:color w:val="000000"/>
        </w:rPr>
        <w:t xml:space="preserve">Łączne roczne zużycie odpadów: max. 3300 </w:t>
      </w:r>
      <w:r>
        <w:rPr>
          <w:color w:val="000000"/>
        </w:rPr>
        <w:t>Mg/rok.</w:t>
      </w:r>
    </w:p>
    <w:p w14:paraId="77438FF8" w14:textId="77777777" w:rsidR="00FF559A" w:rsidRDefault="00FF559A" w:rsidP="00FF559A">
      <w:r>
        <w:t>Średnie dobowe zużycie odpadów w sezonie grzewczym (październik – kwiecień)</w:t>
      </w:r>
    </w:p>
    <w:tbl>
      <w:tblPr>
        <w:tblStyle w:val="Tabela-Siatka"/>
        <w:tblW w:w="0" w:type="auto"/>
        <w:tblInd w:w="1413" w:type="dxa"/>
        <w:tblLook w:val="04A0" w:firstRow="1" w:lastRow="0" w:firstColumn="1" w:lastColumn="0" w:noHBand="0" w:noVBand="1"/>
      </w:tblPr>
      <w:tblGrid>
        <w:gridCol w:w="3118"/>
        <w:gridCol w:w="3261"/>
      </w:tblGrid>
      <w:tr w:rsidR="00FF559A" w:rsidRPr="00D46F04" w14:paraId="493A5348" w14:textId="77777777" w:rsidTr="00261B5B">
        <w:tc>
          <w:tcPr>
            <w:tcW w:w="3118" w:type="dxa"/>
            <w:shd w:val="clear" w:color="auto" w:fill="D9D9D9" w:themeFill="background1" w:themeFillShade="D9"/>
          </w:tcPr>
          <w:p w14:paraId="75F71520" w14:textId="77777777" w:rsidR="00FF559A" w:rsidRPr="00D46F04" w:rsidRDefault="00FF559A" w:rsidP="00261B5B">
            <w:pPr>
              <w:jc w:val="center"/>
              <w:rPr>
                <w:rFonts w:ascii="Arial" w:hAnsi="Arial" w:cs="Arial"/>
                <w:b/>
                <w:bCs/>
                <w:sz w:val="18"/>
                <w:szCs w:val="18"/>
              </w:rPr>
            </w:pPr>
            <w:r w:rsidRPr="00D46F04">
              <w:rPr>
                <w:rFonts w:ascii="Arial" w:hAnsi="Arial" w:cs="Arial"/>
                <w:b/>
                <w:bCs/>
                <w:sz w:val="18"/>
                <w:szCs w:val="18"/>
              </w:rPr>
              <w:t>Kod odpadu</w:t>
            </w:r>
          </w:p>
        </w:tc>
        <w:tc>
          <w:tcPr>
            <w:tcW w:w="3261" w:type="dxa"/>
            <w:shd w:val="clear" w:color="auto" w:fill="D9D9D9" w:themeFill="background1" w:themeFillShade="D9"/>
          </w:tcPr>
          <w:p w14:paraId="22F26C88" w14:textId="77777777" w:rsidR="00FF559A" w:rsidRPr="00D46F04" w:rsidRDefault="00FF559A" w:rsidP="00261B5B">
            <w:pPr>
              <w:jc w:val="center"/>
              <w:rPr>
                <w:rFonts w:ascii="Arial" w:hAnsi="Arial" w:cs="Arial"/>
                <w:b/>
                <w:bCs/>
                <w:sz w:val="18"/>
                <w:szCs w:val="18"/>
              </w:rPr>
            </w:pPr>
            <w:r w:rsidRPr="00D46F04">
              <w:rPr>
                <w:rFonts w:ascii="Arial" w:hAnsi="Arial" w:cs="Arial"/>
                <w:b/>
                <w:bCs/>
                <w:sz w:val="18"/>
                <w:szCs w:val="18"/>
              </w:rPr>
              <w:t>Ilość odpadu [Mg/dobę]</w:t>
            </w:r>
          </w:p>
        </w:tc>
      </w:tr>
      <w:tr w:rsidR="00FF559A" w:rsidRPr="00D46F04" w14:paraId="7F516680" w14:textId="77777777" w:rsidTr="00261B5B">
        <w:tc>
          <w:tcPr>
            <w:tcW w:w="3118" w:type="dxa"/>
          </w:tcPr>
          <w:p w14:paraId="5D99BBA2" w14:textId="77777777" w:rsidR="00FF559A" w:rsidRPr="00D46F04" w:rsidRDefault="00FF559A" w:rsidP="00261B5B">
            <w:pPr>
              <w:jc w:val="center"/>
              <w:rPr>
                <w:rFonts w:ascii="Arial" w:hAnsi="Arial" w:cs="Arial"/>
                <w:sz w:val="18"/>
                <w:szCs w:val="18"/>
              </w:rPr>
            </w:pPr>
            <w:r w:rsidRPr="00D46F04">
              <w:rPr>
                <w:rFonts w:ascii="Arial" w:hAnsi="Arial" w:cs="Arial"/>
                <w:sz w:val="18"/>
                <w:szCs w:val="18"/>
              </w:rPr>
              <w:t>03 01 05</w:t>
            </w:r>
          </w:p>
        </w:tc>
        <w:tc>
          <w:tcPr>
            <w:tcW w:w="3261" w:type="dxa"/>
          </w:tcPr>
          <w:p w14:paraId="6DC024D1" w14:textId="77777777" w:rsidR="00FF559A" w:rsidRPr="00D46F04" w:rsidRDefault="00FF559A" w:rsidP="00261B5B">
            <w:pPr>
              <w:jc w:val="center"/>
              <w:rPr>
                <w:rFonts w:ascii="Arial" w:hAnsi="Arial" w:cs="Arial"/>
                <w:sz w:val="18"/>
                <w:szCs w:val="18"/>
              </w:rPr>
            </w:pPr>
            <w:r w:rsidRPr="00D46F04">
              <w:rPr>
                <w:rFonts w:ascii="Arial" w:hAnsi="Arial" w:cs="Arial"/>
                <w:sz w:val="18"/>
                <w:szCs w:val="18"/>
              </w:rPr>
              <w:t>13,7</w:t>
            </w:r>
          </w:p>
        </w:tc>
      </w:tr>
      <w:tr w:rsidR="00FF559A" w:rsidRPr="00D46F04" w14:paraId="34417335" w14:textId="77777777" w:rsidTr="00261B5B">
        <w:tc>
          <w:tcPr>
            <w:tcW w:w="3118" w:type="dxa"/>
          </w:tcPr>
          <w:p w14:paraId="70D63103" w14:textId="77777777" w:rsidR="00FF559A" w:rsidRPr="00D46F04" w:rsidRDefault="00FF559A" w:rsidP="00261B5B">
            <w:pPr>
              <w:jc w:val="center"/>
              <w:rPr>
                <w:rFonts w:ascii="Arial" w:hAnsi="Arial" w:cs="Arial"/>
                <w:sz w:val="18"/>
                <w:szCs w:val="18"/>
              </w:rPr>
            </w:pPr>
            <w:r w:rsidRPr="00D46F04">
              <w:rPr>
                <w:rFonts w:ascii="Arial" w:hAnsi="Arial" w:cs="Arial"/>
                <w:sz w:val="18"/>
                <w:szCs w:val="18"/>
              </w:rPr>
              <w:t>17 02 04*</w:t>
            </w:r>
          </w:p>
        </w:tc>
        <w:tc>
          <w:tcPr>
            <w:tcW w:w="3261" w:type="dxa"/>
          </w:tcPr>
          <w:p w14:paraId="64232B4F" w14:textId="77777777" w:rsidR="00FF559A" w:rsidRPr="00D46F04" w:rsidRDefault="00FF559A" w:rsidP="00261B5B">
            <w:pPr>
              <w:jc w:val="center"/>
              <w:rPr>
                <w:rFonts w:ascii="Arial" w:hAnsi="Arial" w:cs="Arial"/>
                <w:sz w:val="18"/>
                <w:szCs w:val="18"/>
              </w:rPr>
            </w:pPr>
            <w:r w:rsidRPr="00D46F04">
              <w:rPr>
                <w:rFonts w:ascii="Arial" w:hAnsi="Arial" w:cs="Arial"/>
                <w:sz w:val="18"/>
                <w:szCs w:val="18"/>
              </w:rPr>
              <w:t>9,0</w:t>
            </w:r>
          </w:p>
        </w:tc>
      </w:tr>
      <w:tr w:rsidR="00FF559A" w:rsidRPr="00D46F04" w14:paraId="0A3AB9D1" w14:textId="77777777" w:rsidTr="00261B5B">
        <w:tc>
          <w:tcPr>
            <w:tcW w:w="3118" w:type="dxa"/>
          </w:tcPr>
          <w:p w14:paraId="4DED753F" w14:textId="77777777" w:rsidR="00FF559A" w:rsidRPr="00D46F04" w:rsidRDefault="00FF559A" w:rsidP="00261B5B">
            <w:pPr>
              <w:jc w:val="center"/>
              <w:rPr>
                <w:rFonts w:ascii="Arial" w:hAnsi="Arial" w:cs="Arial"/>
                <w:sz w:val="18"/>
                <w:szCs w:val="18"/>
              </w:rPr>
            </w:pPr>
            <w:r w:rsidRPr="00D46F04">
              <w:rPr>
                <w:rFonts w:ascii="Arial" w:hAnsi="Arial" w:cs="Arial"/>
                <w:sz w:val="18"/>
                <w:szCs w:val="18"/>
              </w:rPr>
              <w:t>03 01 04*</w:t>
            </w:r>
          </w:p>
        </w:tc>
        <w:tc>
          <w:tcPr>
            <w:tcW w:w="3261" w:type="dxa"/>
          </w:tcPr>
          <w:p w14:paraId="29B7C62F" w14:textId="77777777" w:rsidR="00FF559A" w:rsidRPr="00D46F04" w:rsidRDefault="00FF559A" w:rsidP="00261B5B">
            <w:pPr>
              <w:jc w:val="center"/>
              <w:rPr>
                <w:rFonts w:ascii="Arial" w:hAnsi="Arial" w:cs="Arial"/>
                <w:sz w:val="18"/>
                <w:szCs w:val="18"/>
              </w:rPr>
            </w:pPr>
            <w:r w:rsidRPr="00D46F04">
              <w:rPr>
                <w:rFonts w:ascii="Arial" w:hAnsi="Arial" w:cs="Arial"/>
                <w:sz w:val="18"/>
                <w:szCs w:val="18"/>
              </w:rPr>
              <w:t>0,3</w:t>
            </w:r>
          </w:p>
        </w:tc>
      </w:tr>
      <w:tr w:rsidR="00FF559A" w:rsidRPr="00D46F04" w14:paraId="7C1B363E" w14:textId="77777777" w:rsidTr="00261B5B">
        <w:tc>
          <w:tcPr>
            <w:tcW w:w="3118" w:type="dxa"/>
          </w:tcPr>
          <w:p w14:paraId="09F73802" w14:textId="77777777" w:rsidR="00FF559A" w:rsidRPr="00D46F04" w:rsidRDefault="00FF559A" w:rsidP="00261B5B">
            <w:pPr>
              <w:jc w:val="center"/>
              <w:rPr>
                <w:rFonts w:ascii="Arial" w:hAnsi="Arial" w:cs="Arial"/>
                <w:sz w:val="18"/>
                <w:szCs w:val="18"/>
              </w:rPr>
            </w:pPr>
            <w:r w:rsidRPr="00D46F04">
              <w:rPr>
                <w:rFonts w:ascii="Arial" w:hAnsi="Arial" w:cs="Arial"/>
                <w:sz w:val="18"/>
                <w:szCs w:val="18"/>
              </w:rPr>
              <w:t>17 02 01</w:t>
            </w:r>
          </w:p>
        </w:tc>
        <w:tc>
          <w:tcPr>
            <w:tcW w:w="3261" w:type="dxa"/>
          </w:tcPr>
          <w:p w14:paraId="6C2C573A" w14:textId="77777777" w:rsidR="00FF559A" w:rsidRPr="00D46F04" w:rsidRDefault="00FF559A" w:rsidP="00261B5B">
            <w:pPr>
              <w:jc w:val="center"/>
              <w:rPr>
                <w:rFonts w:ascii="Arial" w:hAnsi="Arial" w:cs="Arial"/>
                <w:sz w:val="18"/>
                <w:szCs w:val="18"/>
              </w:rPr>
            </w:pPr>
            <w:r w:rsidRPr="00D46F04">
              <w:rPr>
                <w:rFonts w:ascii="Arial" w:hAnsi="Arial" w:cs="Arial"/>
                <w:sz w:val="18"/>
                <w:szCs w:val="18"/>
              </w:rPr>
              <w:t>0,3</w:t>
            </w:r>
          </w:p>
        </w:tc>
      </w:tr>
    </w:tbl>
    <w:p w14:paraId="3AFCD133" w14:textId="77777777" w:rsidR="00FF559A" w:rsidRDefault="00FF559A" w:rsidP="00FF559A"/>
    <w:p w14:paraId="0FF261EE" w14:textId="77777777" w:rsidR="00FF559A" w:rsidRDefault="00FF559A" w:rsidP="00FF559A">
      <w:r>
        <w:t>Średnie dobowe zużycie odpadów poza sezonem grzewczym</w:t>
      </w:r>
    </w:p>
    <w:tbl>
      <w:tblPr>
        <w:tblStyle w:val="Tabela-Siatka"/>
        <w:tblW w:w="0" w:type="auto"/>
        <w:tblInd w:w="1413" w:type="dxa"/>
        <w:tblLook w:val="04A0" w:firstRow="1" w:lastRow="0" w:firstColumn="1" w:lastColumn="0" w:noHBand="0" w:noVBand="1"/>
      </w:tblPr>
      <w:tblGrid>
        <w:gridCol w:w="3118"/>
        <w:gridCol w:w="3261"/>
      </w:tblGrid>
      <w:tr w:rsidR="00FF559A" w:rsidRPr="00D46F04" w14:paraId="50B54AE3" w14:textId="77777777" w:rsidTr="00261B5B">
        <w:tc>
          <w:tcPr>
            <w:tcW w:w="3118" w:type="dxa"/>
            <w:shd w:val="clear" w:color="auto" w:fill="D9D9D9" w:themeFill="background1" w:themeFillShade="D9"/>
          </w:tcPr>
          <w:p w14:paraId="60A3971D" w14:textId="77777777" w:rsidR="00FF559A" w:rsidRPr="00D46F04" w:rsidRDefault="00FF559A" w:rsidP="00261B5B">
            <w:pPr>
              <w:jc w:val="center"/>
              <w:rPr>
                <w:rFonts w:ascii="Arial" w:hAnsi="Arial" w:cs="Arial"/>
                <w:b/>
                <w:bCs/>
                <w:sz w:val="18"/>
                <w:szCs w:val="18"/>
              </w:rPr>
            </w:pPr>
            <w:r w:rsidRPr="00D46F04">
              <w:rPr>
                <w:rFonts w:ascii="Arial" w:hAnsi="Arial" w:cs="Arial"/>
                <w:b/>
                <w:bCs/>
                <w:sz w:val="18"/>
                <w:szCs w:val="18"/>
              </w:rPr>
              <w:t>Kod odpadu</w:t>
            </w:r>
          </w:p>
        </w:tc>
        <w:tc>
          <w:tcPr>
            <w:tcW w:w="3261" w:type="dxa"/>
            <w:shd w:val="clear" w:color="auto" w:fill="D9D9D9" w:themeFill="background1" w:themeFillShade="D9"/>
          </w:tcPr>
          <w:p w14:paraId="7EE92174" w14:textId="768B0B22" w:rsidR="00FF559A" w:rsidRPr="00D46F04" w:rsidRDefault="00FF559A" w:rsidP="00261B5B">
            <w:pPr>
              <w:jc w:val="center"/>
              <w:rPr>
                <w:rFonts w:ascii="Arial" w:hAnsi="Arial" w:cs="Arial"/>
                <w:b/>
                <w:bCs/>
                <w:sz w:val="18"/>
                <w:szCs w:val="18"/>
              </w:rPr>
            </w:pPr>
            <w:r w:rsidRPr="00D46F04">
              <w:rPr>
                <w:rFonts w:ascii="Arial" w:hAnsi="Arial" w:cs="Arial"/>
                <w:b/>
                <w:bCs/>
                <w:sz w:val="18"/>
                <w:szCs w:val="18"/>
              </w:rPr>
              <w:t>Ilość odpadu [</w:t>
            </w:r>
            <w:r w:rsidR="00B4095B">
              <w:rPr>
                <w:rFonts w:ascii="Arial" w:hAnsi="Arial" w:cs="Arial"/>
                <w:b/>
                <w:bCs/>
                <w:sz w:val="18"/>
                <w:szCs w:val="18"/>
              </w:rPr>
              <w:t>Mg</w:t>
            </w:r>
            <w:r w:rsidRPr="00D46F04">
              <w:rPr>
                <w:rFonts w:ascii="Arial" w:hAnsi="Arial" w:cs="Arial"/>
                <w:b/>
                <w:bCs/>
                <w:sz w:val="18"/>
                <w:szCs w:val="18"/>
              </w:rPr>
              <w:t>/dobę]</w:t>
            </w:r>
          </w:p>
        </w:tc>
      </w:tr>
      <w:tr w:rsidR="00FF559A" w:rsidRPr="00D46F04" w14:paraId="29E824BF" w14:textId="77777777" w:rsidTr="00261B5B">
        <w:tc>
          <w:tcPr>
            <w:tcW w:w="3118" w:type="dxa"/>
          </w:tcPr>
          <w:p w14:paraId="5606C818" w14:textId="77777777" w:rsidR="00FF559A" w:rsidRPr="00D46F04" w:rsidRDefault="00FF559A" w:rsidP="00261B5B">
            <w:pPr>
              <w:jc w:val="center"/>
              <w:rPr>
                <w:rFonts w:ascii="Arial" w:hAnsi="Arial" w:cs="Arial"/>
                <w:sz w:val="18"/>
                <w:szCs w:val="18"/>
              </w:rPr>
            </w:pPr>
            <w:r w:rsidRPr="00D46F04">
              <w:rPr>
                <w:rFonts w:ascii="Arial" w:hAnsi="Arial" w:cs="Arial"/>
                <w:sz w:val="18"/>
                <w:szCs w:val="18"/>
              </w:rPr>
              <w:t>03 01 05</w:t>
            </w:r>
          </w:p>
        </w:tc>
        <w:tc>
          <w:tcPr>
            <w:tcW w:w="3261" w:type="dxa"/>
          </w:tcPr>
          <w:p w14:paraId="5D37348E" w14:textId="77777777" w:rsidR="00FF559A" w:rsidRPr="00D46F04" w:rsidRDefault="00FF559A" w:rsidP="00261B5B">
            <w:pPr>
              <w:jc w:val="center"/>
              <w:rPr>
                <w:rFonts w:ascii="Arial" w:hAnsi="Arial" w:cs="Arial"/>
                <w:sz w:val="18"/>
                <w:szCs w:val="18"/>
              </w:rPr>
            </w:pPr>
            <w:r w:rsidRPr="00D46F04">
              <w:rPr>
                <w:rFonts w:ascii="Arial" w:hAnsi="Arial" w:cs="Arial"/>
                <w:sz w:val="18"/>
                <w:szCs w:val="18"/>
              </w:rPr>
              <w:t>1,37</w:t>
            </w:r>
          </w:p>
        </w:tc>
      </w:tr>
      <w:tr w:rsidR="00FF559A" w:rsidRPr="00D46F04" w14:paraId="6364737C" w14:textId="77777777" w:rsidTr="00261B5B">
        <w:tc>
          <w:tcPr>
            <w:tcW w:w="3118" w:type="dxa"/>
          </w:tcPr>
          <w:p w14:paraId="49D68236" w14:textId="77777777" w:rsidR="00FF559A" w:rsidRPr="00D46F04" w:rsidRDefault="00FF559A" w:rsidP="00261B5B">
            <w:pPr>
              <w:jc w:val="center"/>
              <w:rPr>
                <w:rFonts w:ascii="Arial" w:hAnsi="Arial" w:cs="Arial"/>
                <w:sz w:val="18"/>
                <w:szCs w:val="18"/>
              </w:rPr>
            </w:pPr>
            <w:r w:rsidRPr="00D46F04">
              <w:rPr>
                <w:rFonts w:ascii="Arial" w:hAnsi="Arial" w:cs="Arial"/>
                <w:sz w:val="18"/>
                <w:szCs w:val="18"/>
              </w:rPr>
              <w:t>17 02 04*</w:t>
            </w:r>
          </w:p>
        </w:tc>
        <w:tc>
          <w:tcPr>
            <w:tcW w:w="3261" w:type="dxa"/>
          </w:tcPr>
          <w:p w14:paraId="454E2EC1" w14:textId="77777777" w:rsidR="00FF559A" w:rsidRPr="00D46F04" w:rsidRDefault="00FF559A" w:rsidP="00261B5B">
            <w:pPr>
              <w:jc w:val="center"/>
              <w:rPr>
                <w:rFonts w:ascii="Arial" w:hAnsi="Arial" w:cs="Arial"/>
                <w:sz w:val="18"/>
                <w:szCs w:val="18"/>
              </w:rPr>
            </w:pPr>
            <w:r w:rsidRPr="00D46F04">
              <w:rPr>
                <w:rFonts w:ascii="Arial" w:hAnsi="Arial" w:cs="Arial"/>
                <w:sz w:val="18"/>
                <w:szCs w:val="18"/>
              </w:rPr>
              <w:t>0,9</w:t>
            </w:r>
          </w:p>
        </w:tc>
      </w:tr>
      <w:tr w:rsidR="00FF559A" w:rsidRPr="00D46F04" w14:paraId="6D66E073" w14:textId="77777777" w:rsidTr="00261B5B">
        <w:tc>
          <w:tcPr>
            <w:tcW w:w="3118" w:type="dxa"/>
          </w:tcPr>
          <w:p w14:paraId="1FAF3FEE" w14:textId="77777777" w:rsidR="00FF559A" w:rsidRPr="00D46F04" w:rsidRDefault="00FF559A" w:rsidP="00261B5B">
            <w:pPr>
              <w:jc w:val="center"/>
              <w:rPr>
                <w:rFonts w:ascii="Arial" w:hAnsi="Arial" w:cs="Arial"/>
                <w:sz w:val="18"/>
                <w:szCs w:val="18"/>
              </w:rPr>
            </w:pPr>
            <w:r w:rsidRPr="00D46F04">
              <w:rPr>
                <w:rFonts w:ascii="Arial" w:hAnsi="Arial" w:cs="Arial"/>
                <w:sz w:val="18"/>
                <w:szCs w:val="18"/>
              </w:rPr>
              <w:t>03 01 04*</w:t>
            </w:r>
          </w:p>
        </w:tc>
        <w:tc>
          <w:tcPr>
            <w:tcW w:w="3261" w:type="dxa"/>
          </w:tcPr>
          <w:p w14:paraId="213445CF" w14:textId="77777777" w:rsidR="00FF559A" w:rsidRPr="00D46F04" w:rsidRDefault="00FF559A" w:rsidP="00261B5B">
            <w:pPr>
              <w:jc w:val="center"/>
              <w:rPr>
                <w:rFonts w:ascii="Arial" w:hAnsi="Arial" w:cs="Arial"/>
                <w:sz w:val="18"/>
                <w:szCs w:val="18"/>
              </w:rPr>
            </w:pPr>
            <w:r w:rsidRPr="00D46F04">
              <w:rPr>
                <w:rFonts w:ascii="Arial" w:hAnsi="Arial" w:cs="Arial"/>
                <w:sz w:val="18"/>
                <w:szCs w:val="18"/>
              </w:rPr>
              <w:t>0,03</w:t>
            </w:r>
          </w:p>
        </w:tc>
      </w:tr>
      <w:tr w:rsidR="00FF559A" w:rsidRPr="00D46F04" w14:paraId="06FA515D" w14:textId="77777777" w:rsidTr="00261B5B">
        <w:tc>
          <w:tcPr>
            <w:tcW w:w="3118" w:type="dxa"/>
          </w:tcPr>
          <w:p w14:paraId="1EBD9C35" w14:textId="77777777" w:rsidR="00FF559A" w:rsidRPr="00D46F04" w:rsidRDefault="00FF559A" w:rsidP="00261B5B">
            <w:pPr>
              <w:jc w:val="center"/>
              <w:rPr>
                <w:rFonts w:ascii="Arial" w:hAnsi="Arial" w:cs="Arial"/>
                <w:sz w:val="18"/>
                <w:szCs w:val="18"/>
              </w:rPr>
            </w:pPr>
            <w:r w:rsidRPr="00D46F04">
              <w:rPr>
                <w:rFonts w:ascii="Arial" w:hAnsi="Arial" w:cs="Arial"/>
                <w:sz w:val="18"/>
                <w:szCs w:val="18"/>
              </w:rPr>
              <w:t>17 02 01</w:t>
            </w:r>
          </w:p>
        </w:tc>
        <w:tc>
          <w:tcPr>
            <w:tcW w:w="3261" w:type="dxa"/>
          </w:tcPr>
          <w:p w14:paraId="6B1E5D9D" w14:textId="77777777" w:rsidR="00FF559A" w:rsidRPr="00D46F04" w:rsidRDefault="00FF559A" w:rsidP="00261B5B">
            <w:pPr>
              <w:jc w:val="center"/>
              <w:rPr>
                <w:rFonts w:ascii="Arial" w:hAnsi="Arial" w:cs="Arial"/>
                <w:sz w:val="18"/>
                <w:szCs w:val="18"/>
              </w:rPr>
            </w:pPr>
            <w:r w:rsidRPr="00D46F04">
              <w:rPr>
                <w:rFonts w:ascii="Arial" w:hAnsi="Arial" w:cs="Arial"/>
                <w:sz w:val="18"/>
                <w:szCs w:val="18"/>
              </w:rPr>
              <w:t>0,03</w:t>
            </w:r>
          </w:p>
        </w:tc>
      </w:tr>
    </w:tbl>
    <w:p w14:paraId="218F6B3B" w14:textId="76676A46" w:rsidR="00FF559A" w:rsidRDefault="00FF559A" w:rsidP="00FF559A">
      <w:pPr>
        <w:rPr>
          <w:lang w:eastAsia="ar-SA"/>
        </w:rPr>
      </w:pPr>
    </w:p>
    <w:p w14:paraId="7864EFBE" w14:textId="534E5704" w:rsidR="00FF559A" w:rsidRDefault="00FF559A" w:rsidP="00FF559A">
      <w:pPr>
        <w:rPr>
          <w:lang w:eastAsia="ar-SA"/>
        </w:rPr>
      </w:pPr>
    </w:p>
    <w:p w14:paraId="7F6D0C31" w14:textId="77777777" w:rsidR="00FF559A" w:rsidRPr="00FF559A" w:rsidRDefault="00FF559A" w:rsidP="00FF559A">
      <w:pPr>
        <w:rPr>
          <w:lang w:eastAsia="ar-SA"/>
        </w:rPr>
      </w:pPr>
    </w:p>
    <w:p w14:paraId="69C75B14" w14:textId="77777777" w:rsidR="003E0875" w:rsidRDefault="003E0875">
      <w:pPr>
        <w:rPr>
          <w:lang w:eastAsia="ar-SA"/>
        </w:rPr>
      </w:pPr>
      <w:r>
        <w:rPr>
          <w:lang w:eastAsia="ar-SA"/>
        </w:rPr>
        <w:lastRenderedPageBreak/>
        <w:t>Proces przetwarzania:</w:t>
      </w:r>
    </w:p>
    <w:p w14:paraId="1E117298" w14:textId="77777777" w:rsidR="003E0875" w:rsidRDefault="003E0875" w:rsidP="009728F5">
      <w:pPr>
        <w:pStyle w:val="Akapitzlist"/>
        <w:numPr>
          <w:ilvl w:val="0"/>
          <w:numId w:val="98"/>
        </w:numPr>
        <w:ind w:left="425" w:hanging="357"/>
        <w:contextualSpacing w:val="0"/>
        <w:rPr>
          <w:lang w:eastAsia="ar-SA"/>
        </w:rPr>
      </w:pPr>
      <w:r>
        <w:rPr>
          <w:lang w:eastAsia="ar-SA"/>
        </w:rPr>
        <w:t xml:space="preserve">R13 Magazynowanie odpadów poprzedzające którykolwiek z procesów wymienionych </w:t>
      </w:r>
      <w:r>
        <w:rPr>
          <w:lang w:eastAsia="ar-SA"/>
        </w:rPr>
        <w:br/>
        <w:t>w pozycji R1–R12 (z wyjątkiem wstępnego magazynowania u wytwórcy odpadów)</w:t>
      </w:r>
    </w:p>
    <w:p w14:paraId="0F957E1B" w14:textId="77777777" w:rsidR="001F1E64" w:rsidRDefault="003E0875" w:rsidP="009728F5">
      <w:pPr>
        <w:pStyle w:val="Akapitzlist"/>
        <w:numPr>
          <w:ilvl w:val="0"/>
          <w:numId w:val="98"/>
        </w:numPr>
        <w:ind w:left="425" w:hanging="357"/>
        <w:contextualSpacing w:val="0"/>
        <w:rPr>
          <w:lang w:eastAsia="ar-SA"/>
        </w:rPr>
      </w:pPr>
      <w:r w:rsidRPr="003E0875">
        <w:rPr>
          <w:lang w:eastAsia="ar-SA"/>
        </w:rPr>
        <w:t>R1 Wykorzystanie głównie jako paliwa lub innego środka wytwarzania energii</w:t>
      </w:r>
      <w:r>
        <w:rPr>
          <w:lang w:eastAsia="ar-SA"/>
        </w:rPr>
        <w:t>.</w:t>
      </w:r>
    </w:p>
    <w:p w14:paraId="674A07D8" w14:textId="75138E0C" w:rsidR="003E0875" w:rsidRDefault="003E0875" w:rsidP="001F1E64">
      <w:pPr>
        <w:pStyle w:val="Akapitzlist"/>
        <w:ind w:left="425"/>
        <w:contextualSpacing w:val="0"/>
        <w:rPr>
          <w:lang w:eastAsia="ar-SA"/>
        </w:rPr>
      </w:pPr>
    </w:p>
    <w:p w14:paraId="2CE95F4D" w14:textId="4EA459B4" w:rsidR="003E0875" w:rsidRDefault="003E0875" w:rsidP="00054F4F">
      <w:pPr>
        <w:rPr>
          <w:lang w:eastAsia="ar-SA"/>
        </w:rPr>
      </w:pPr>
      <w:r>
        <w:rPr>
          <w:lang w:eastAsia="ar-SA"/>
        </w:rPr>
        <w:t>W wyniku procesu przetwarzania odpadów, wytwarzane będą rodzaje i ilości odpadów, wyszczególnione w poniższej tabeli.</w:t>
      </w:r>
    </w:p>
    <w:p w14:paraId="0B65CBF3" w14:textId="45D55DDD" w:rsidR="003E0875" w:rsidRPr="00054F4F" w:rsidRDefault="003E0875" w:rsidP="003E0875">
      <w:pPr>
        <w:pStyle w:val="Legenda"/>
        <w:rPr>
          <w:rFonts w:ascii="Arial" w:hAnsi="Arial" w:cs="Arial"/>
        </w:rPr>
      </w:pPr>
      <w:r w:rsidRPr="00054F4F">
        <w:rPr>
          <w:rFonts w:ascii="Arial" w:hAnsi="Arial" w:cs="Arial"/>
        </w:rPr>
        <w:t xml:space="preserve">Tabela </w:t>
      </w:r>
      <w:r w:rsidRPr="00054F4F">
        <w:rPr>
          <w:rFonts w:ascii="Arial" w:hAnsi="Arial" w:cs="Arial"/>
        </w:rPr>
        <w:fldChar w:fldCharType="begin"/>
      </w:r>
      <w:r w:rsidRPr="00054F4F">
        <w:rPr>
          <w:rFonts w:ascii="Arial" w:hAnsi="Arial" w:cs="Arial"/>
        </w:rPr>
        <w:instrText xml:space="preserve"> SEQ Tabela \* ARABIC </w:instrText>
      </w:r>
      <w:r w:rsidRPr="00054F4F">
        <w:rPr>
          <w:rFonts w:ascii="Arial" w:hAnsi="Arial" w:cs="Arial"/>
        </w:rPr>
        <w:fldChar w:fldCharType="separate"/>
      </w:r>
      <w:r w:rsidR="007E4219">
        <w:rPr>
          <w:rFonts w:ascii="Arial" w:hAnsi="Arial" w:cs="Arial"/>
          <w:noProof/>
        </w:rPr>
        <w:t>4</w:t>
      </w:r>
      <w:r w:rsidRPr="00054F4F">
        <w:rPr>
          <w:rFonts w:ascii="Arial" w:hAnsi="Arial" w:cs="Arial"/>
        </w:rPr>
        <w:fldChar w:fldCharType="end"/>
      </w:r>
      <w:r w:rsidRPr="00054F4F">
        <w:rPr>
          <w:rFonts w:ascii="Arial" w:hAnsi="Arial" w:cs="Arial"/>
        </w:rPr>
        <w:t xml:space="preserve"> Rodzaje i ilości odpadów przewidzianych do </w:t>
      </w:r>
      <w:r>
        <w:rPr>
          <w:rFonts w:ascii="Arial" w:hAnsi="Arial" w:cs="Arial"/>
        </w:rPr>
        <w:t>wytworzenia w wyniku przetwarzania odpadów</w:t>
      </w:r>
    </w:p>
    <w:tbl>
      <w:tblPr>
        <w:tblStyle w:val="Tabela-Siatka"/>
        <w:tblW w:w="9166" w:type="dxa"/>
        <w:tblLook w:val="04A0" w:firstRow="1" w:lastRow="0" w:firstColumn="1" w:lastColumn="0" w:noHBand="0" w:noVBand="1"/>
      </w:tblPr>
      <w:tblGrid>
        <w:gridCol w:w="562"/>
        <w:gridCol w:w="1418"/>
        <w:gridCol w:w="5103"/>
        <w:gridCol w:w="2083"/>
      </w:tblGrid>
      <w:tr w:rsidR="003E0875" w:rsidRPr="00054F4F" w14:paraId="512ECD8D" w14:textId="77777777" w:rsidTr="00D708E0">
        <w:trPr>
          <w:trHeight w:val="370"/>
        </w:trPr>
        <w:tc>
          <w:tcPr>
            <w:tcW w:w="562" w:type="dxa"/>
            <w:shd w:val="clear" w:color="auto" w:fill="D9D9D9" w:themeFill="background1" w:themeFillShade="D9"/>
            <w:vAlign w:val="center"/>
          </w:tcPr>
          <w:p w14:paraId="5B4DD928" w14:textId="77777777" w:rsidR="003E0875" w:rsidRPr="00054F4F" w:rsidRDefault="003E0875" w:rsidP="003E0875">
            <w:pPr>
              <w:rPr>
                <w:rFonts w:ascii="Arial" w:hAnsi="Arial" w:cs="Arial"/>
                <w:b/>
                <w:bCs/>
                <w:sz w:val="18"/>
                <w:szCs w:val="18"/>
                <w:lang w:eastAsia="ar-SA"/>
              </w:rPr>
            </w:pPr>
            <w:r w:rsidRPr="00054F4F">
              <w:rPr>
                <w:rFonts w:ascii="Arial" w:hAnsi="Arial" w:cs="Arial"/>
                <w:b/>
                <w:bCs/>
                <w:sz w:val="18"/>
                <w:szCs w:val="18"/>
                <w:lang w:eastAsia="ar-SA"/>
              </w:rPr>
              <w:t>Lp.</w:t>
            </w:r>
          </w:p>
        </w:tc>
        <w:tc>
          <w:tcPr>
            <w:tcW w:w="1418" w:type="dxa"/>
            <w:shd w:val="clear" w:color="auto" w:fill="D9D9D9" w:themeFill="background1" w:themeFillShade="D9"/>
            <w:vAlign w:val="center"/>
          </w:tcPr>
          <w:p w14:paraId="5490AFFE" w14:textId="77777777" w:rsidR="003E0875" w:rsidRPr="00054F4F" w:rsidRDefault="003E0875" w:rsidP="003E0875">
            <w:pPr>
              <w:rPr>
                <w:rFonts w:ascii="Arial" w:hAnsi="Arial" w:cs="Arial"/>
                <w:b/>
                <w:bCs/>
                <w:sz w:val="18"/>
                <w:szCs w:val="18"/>
                <w:lang w:eastAsia="ar-SA"/>
              </w:rPr>
            </w:pPr>
            <w:r w:rsidRPr="00054F4F">
              <w:rPr>
                <w:rFonts w:ascii="Arial" w:hAnsi="Arial" w:cs="Arial"/>
                <w:b/>
                <w:bCs/>
                <w:sz w:val="18"/>
                <w:szCs w:val="18"/>
                <w:lang w:eastAsia="ar-SA"/>
              </w:rPr>
              <w:t>Kod odpadu</w:t>
            </w:r>
          </w:p>
        </w:tc>
        <w:tc>
          <w:tcPr>
            <w:tcW w:w="5103" w:type="dxa"/>
            <w:shd w:val="clear" w:color="auto" w:fill="D9D9D9" w:themeFill="background1" w:themeFillShade="D9"/>
            <w:vAlign w:val="center"/>
          </w:tcPr>
          <w:p w14:paraId="4DBC82A8" w14:textId="77777777" w:rsidR="003E0875" w:rsidRPr="00054F4F" w:rsidRDefault="003E0875" w:rsidP="003E0875">
            <w:pPr>
              <w:rPr>
                <w:rFonts w:ascii="Arial" w:hAnsi="Arial" w:cs="Arial"/>
                <w:b/>
                <w:bCs/>
                <w:sz w:val="18"/>
                <w:szCs w:val="18"/>
                <w:lang w:eastAsia="ar-SA"/>
              </w:rPr>
            </w:pPr>
            <w:r w:rsidRPr="00054F4F">
              <w:rPr>
                <w:rFonts w:ascii="Arial" w:hAnsi="Arial" w:cs="Arial"/>
                <w:b/>
                <w:bCs/>
                <w:sz w:val="18"/>
                <w:szCs w:val="18"/>
                <w:lang w:eastAsia="ar-SA"/>
              </w:rPr>
              <w:t>Rodzaj odpadu</w:t>
            </w:r>
          </w:p>
        </w:tc>
        <w:tc>
          <w:tcPr>
            <w:tcW w:w="2083" w:type="dxa"/>
            <w:shd w:val="clear" w:color="auto" w:fill="D9D9D9" w:themeFill="background1" w:themeFillShade="D9"/>
            <w:vAlign w:val="center"/>
          </w:tcPr>
          <w:p w14:paraId="53ED49A3" w14:textId="2B594A4D" w:rsidR="003E0875" w:rsidRPr="00054F4F" w:rsidRDefault="003E0875" w:rsidP="003E0875">
            <w:pPr>
              <w:rPr>
                <w:rFonts w:ascii="Arial" w:hAnsi="Arial" w:cs="Arial"/>
                <w:b/>
                <w:bCs/>
                <w:sz w:val="18"/>
                <w:szCs w:val="18"/>
                <w:lang w:eastAsia="ar-SA"/>
              </w:rPr>
            </w:pPr>
            <w:r w:rsidRPr="00054F4F">
              <w:rPr>
                <w:rFonts w:ascii="Arial" w:hAnsi="Arial" w:cs="Arial"/>
                <w:b/>
                <w:bCs/>
                <w:sz w:val="18"/>
                <w:szCs w:val="18"/>
                <w:lang w:eastAsia="ar-SA"/>
              </w:rPr>
              <w:t xml:space="preserve">Ilość </w:t>
            </w:r>
            <w:r>
              <w:rPr>
                <w:rFonts w:ascii="Arial" w:hAnsi="Arial" w:cs="Arial"/>
                <w:b/>
                <w:bCs/>
                <w:sz w:val="18"/>
                <w:szCs w:val="18"/>
                <w:lang w:eastAsia="ar-SA"/>
              </w:rPr>
              <w:t>wytworzonych odpadów</w:t>
            </w:r>
            <w:r w:rsidRPr="00054F4F">
              <w:rPr>
                <w:rFonts w:ascii="Arial" w:hAnsi="Arial" w:cs="Arial"/>
                <w:b/>
                <w:bCs/>
                <w:sz w:val="18"/>
                <w:szCs w:val="18"/>
                <w:lang w:eastAsia="ar-SA"/>
              </w:rPr>
              <w:t xml:space="preserve"> [Mg/</w:t>
            </w:r>
            <w:r>
              <w:rPr>
                <w:rFonts w:ascii="Arial" w:hAnsi="Arial" w:cs="Arial"/>
                <w:b/>
                <w:bCs/>
                <w:sz w:val="18"/>
                <w:szCs w:val="18"/>
                <w:lang w:eastAsia="ar-SA"/>
              </w:rPr>
              <w:t>r</w:t>
            </w:r>
            <w:r w:rsidRPr="00054F4F">
              <w:rPr>
                <w:rFonts w:ascii="Arial" w:hAnsi="Arial" w:cs="Arial"/>
                <w:b/>
                <w:bCs/>
                <w:sz w:val="18"/>
                <w:szCs w:val="18"/>
                <w:lang w:eastAsia="ar-SA"/>
              </w:rPr>
              <w:t>]</w:t>
            </w:r>
          </w:p>
        </w:tc>
      </w:tr>
      <w:tr w:rsidR="003E0875" w:rsidRPr="00054F4F" w14:paraId="681558B3" w14:textId="77777777" w:rsidTr="00D708E0">
        <w:trPr>
          <w:trHeight w:val="399"/>
        </w:trPr>
        <w:tc>
          <w:tcPr>
            <w:tcW w:w="562" w:type="dxa"/>
            <w:vAlign w:val="center"/>
          </w:tcPr>
          <w:p w14:paraId="0B90842D" w14:textId="77777777" w:rsidR="003E0875" w:rsidRPr="00054F4F" w:rsidRDefault="003E0875" w:rsidP="009728F5">
            <w:pPr>
              <w:pStyle w:val="Akapitzlist"/>
              <w:numPr>
                <w:ilvl w:val="0"/>
                <w:numId w:val="99"/>
              </w:numPr>
              <w:contextualSpacing w:val="0"/>
              <w:rPr>
                <w:rFonts w:ascii="Arial" w:hAnsi="Arial" w:cs="Arial"/>
                <w:sz w:val="18"/>
                <w:szCs w:val="18"/>
                <w:lang w:eastAsia="ar-SA"/>
              </w:rPr>
            </w:pPr>
          </w:p>
        </w:tc>
        <w:tc>
          <w:tcPr>
            <w:tcW w:w="1418" w:type="dxa"/>
            <w:vAlign w:val="center"/>
          </w:tcPr>
          <w:p w14:paraId="422B5FAE" w14:textId="16A43F8E" w:rsidR="003E0875" w:rsidRPr="00054F4F" w:rsidRDefault="008B29CA" w:rsidP="003E0875">
            <w:pPr>
              <w:rPr>
                <w:rFonts w:ascii="Arial" w:hAnsi="Arial" w:cs="Arial"/>
                <w:sz w:val="18"/>
                <w:szCs w:val="18"/>
                <w:lang w:eastAsia="ar-SA"/>
              </w:rPr>
            </w:pPr>
            <w:r>
              <w:rPr>
                <w:rFonts w:ascii="Arial" w:hAnsi="Arial" w:cs="Arial"/>
                <w:sz w:val="18"/>
                <w:szCs w:val="18"/>
                <w:lang w:eastAsia="ar-SA"/>
              </w:rPr>
              <w:t>19 01 07*</w:t>
            </w:r>
          </w:p>
        </w:tc>
        <w:tc>
          <w:tcPr>
            <w:tcW w:w="5103" w:type="dxa"/>
            <w:vAlign w:val="center"/>
          </w:tcPr>
          <w:p w14:paraId="15026BEF" w14:textId="34A1C591" w:rsidR="003E0875" w:rsidRPr="00054F4F" w:rsidRDefault="008B29CA" w:rsidP="003E0875">
            <w:pPr>
              <w:rPr>
                <w:rFonts w:ascii="Arial" w:hAnsi="Arial" w:cs="Arial"/>
                <w:sz w:val="18"/>
                <w:szCs w:val="18"/>
                <w:lang w:eastAsia="ar-SA"/>
              </w:rPr>
            </w:pPr>
            <w:r>
              <w:rPr>
                <w:rFonts w:ascii="Arial" w:hAnsi="Arial" w:cs="Arial"/>
                <w:sz w:val="18"/>
                <w:szCs w:val="18"/>
                <w:lang w:eastAsia="ar-SA"/>
              </w:rPr>
              <w:t>Odpady stałe z oczyszczania gazów odlotowych</w:t>
            </w:r>
          </w:p>
        </w:tc>
        <w:tc>
          <w:tcPr>
            <w:tcW w:w="2083" w:type="dxa"/>
            <w:vAlign w:val="center"/>
          </w:tcPr>
          <w:p w14:paraId="4B0A6018" w14:textId="0365082A" w:rsidR="003E0875" w:rsidRPr="003E0875" w:rsidRDefault="00B2413F" w:rsidP="003E0875">
            <w:pPr>
              <w:rPr>
                <w:rFonts w:ascii="Arial" w:hAnsi="Arial" w:cs="Arial"/>
                <w:sz w:val="18"/>
                <w:szCs w:val="18"/>
                <w:lang w:eastAsia="ar-SA"/>
              </w:rPr>
            </w:pPr>
            <w:r>
              <w:rPr>
                <w:rFonts w:ascii="Arial" w:hAnsi="Arial" w:cs="Arial"/>
                <w:sz w:val="18"/>
                <w:szCs w:val="18"/>
                <w:lang w:eastAsia="ar-SA"/>
              </w:rPr>
              <w:t>10,00</w:t>
            </w:r>
          </w:p>
        </w:tc>
      </w:tr>
      <w:tr w:rsidR="008B29CA" w:rsidRPr="00054F4F" w14:paraId="78DF99F8" w14:textId="77777777" w:rsidTr="00D708E0">
        <w:trPr>
          <w:trHeight w:val="399"/>
        </w:trPr>
        <w:tc>
          <w:tcPr>
            <w:tcW w:w="562" w:type="dxa"/>
            <w:vAlign w:val="center"/>
          </w:tcPr>
          <w:p w14:paraId="639C2873" w14:textId="77777777" w:rsidR="008B29CA" w:rsidRPr="00054F4F" w:rsidRDefault="008B29CA" w:rsidP="008B29CA">
            <w:pPr>
              <w:pStyle w:val="Akapitzlist"/>
              <w:numPr>
                <w:ilvl w:val="0"/>
                <w:numId w:val="99"/>
              </w:numPr>
              <w:contextualSpacing w:val="0"/>
              <w:rPr>
                <w:rFonts w:cs="Arial"/>
                <w:sz w:val="18"/>
                <w:szCs w:val="18"/>
                <w:lang w:eastAsia="ar-SA"/>
              </w:rPr>
            </w:pPr>
          </w:p>
        </w:tc>
        <w:tc>
          <w:tcPr>
            <w:tcW w:w="1418" w:type="dxa"/>
            <w:vAlign w:val="center"/>
          </w:tcPr>
          <w:p w14:paraId="78C8B91D" w14:textId="50599390" w:rsidR="008B29CA" w:rsidRDefault="008B29CA" w:rsidP="008B29CA">
            <w:pPr>
              <w:rPr>
                <w:rFonts w:cs="Arial"/>
                <w:sz w:val="18"/>
                <w:szCs w:val="18"/>
                <w:lang w:eastAsia="ar-SA"/>
              </w:rPr>
            </w:pPr>
            <w:r>
              <w:rPr>
                <w:rFonts w:ascii="Arial" w:hAnsi="Arial" w:cs="Arial"/>
                <w:sz w:val="18"/>
                <w:szCs w:val="18"/>
                <w:lang w:eastAsia="ar-SA"/>
              </w:rPr>
              <w:t>19 01 11*</w:t>
            </w:r>
          </w:p>
        </w:tc>
        <w:tc>
          <w:tcPr>
            <w:tcW w:w="5103" w:type="dxa"/>
            <w:vAlign w:val="center"/>
          </w:tcPr>
          <w:p w14:paraId="4772789C" w14:textId="177ED2D5" w:rsidR="008B29CA" w:rsidRDefault="008B29CA" w:rsidP="008B29CA">
            <w:pPr>
              <w:rPr>
                <w:rFonts w:cs="Arial"/>
                <w:sz w:val="18"/>
                <w:szCs w:val="18"/>
                <w:lang w:eastAsia="ar-SA"/>
              </w:rPr>
            </w:pPr>
            <w:r>
              <w:rPr>
                <w:rFonts w:ascii="Arial" w:hAnsi="Arial" w:cs="Arial"/>
                <w:sz w:val="18"/>
                <w:szCs w:val="18"/>
                <w:lang w:eastAsia="ar-SA"/>
              </w:rPr>
              <w:t>Żużle i popioły paleniskowe zawierające substancje niebezpieczne</w:t>
            </w:r>
          </w:p>
        </w:tc>
        <w:tc>
          <w:tcPr>
            <w:tcW w:w="2083" w:type="dxa"/>
            <w:vAlign w:val="center"/>
          </w:tcPr>
          <w:p w14:paraId="0D89C1E1" w14:textId="776AEED9" w:rsidR="008B29CA" w:rsidRDefault="008B29CA" w:rsidP="008B29CA">
            <w:pPr>
              <w:rPr>
                <w:rFonts w:cs="Arial"/>
                <w:sz w:val="18"/>
                <w:szCs w:val="18"/>
                <w:lang w:eastAsia="ar-SA"/>
              </w:rPr>
            </w:pPr>
            <w:r>
              <w:rPr>
                <w:rFonts w:ascii="Arial" w:hAnsi="Arial" w:cs="Arial"/>
                <w:sz w:val="18"/>
                <w:szCs w:val="18"/>
                <w:lang w:eastAsia="ar-SA"/>
              </w:rPr>
              <w:t>60,00</w:t>
            </w:r>
          </w:p>
        </w:tc>
      </w:tr>
      <w:tr w:rsidR="008B29CA" w:rsidRPr="00054F4F" w14:paraId="7EADECB8" w14:textId="77777777" w:rsidTr="00D708E0">
        <w:trPr>
          <w:trHeight w:val="370"/>
        </w:trPr>
        <w:tc>
          <w:tcPr>
            <w:tcW w:w="562" w:type="dxa"/>
            <w:vAlign w:val="center"/>
          </w:tcPr>
          <w:p w14:paraId="15F8BF05" w14:textId="77777777" w:rsidR="008B29CA" w:rsidRPr="00054F4F" w:rsidRDefault="008B29CA" w:rsidP="008B29CA">
            <w:pPr>
              <w:pStyle w:val="Akapitzlist"/>
              <w:numPr>
                <w:ilvl w:val="0"/>
                <w:numId w:val="99"/>
              </w:numPr>
              <w:contextualSpacing w:val="0"/>
              <w:rPr>
                <w:rFonts w:ascii="Arial" w:hAnsi="Arial" w:cs="Arial"/>
                <w:sz w:val="18"/>
                <w:szCs w:val="18"/>
                <w:lang w:eastAsia="ar-SA"/>
              </w:rPr>
            </w:pPr>
          </w:p>
        </w:tc>
        <w:tc>
          <w:tcPr>
            <w:tcW w:w="1418" w:type="dxa"/>
            <w:vAlign w:val="center"/>
          </w:tcPr>
          <w:p w14:paraId="02C4DD31" w14:textId="7812A554" w:rsidR="008B29CA" w:rsidRPr="00054F4F" w:rsidRDefault="008B29CA" w:rsidP="008B29CA">
            <w:pPr>
              <w:rPr>
                <w:rFonts w:ascii="Arial" w:hAnsi="Arial" w:cs="Arial"/>
                <w:sz w:val="18"/>
                <w:szCs w:val="18"/>
                <w:lang w:eastAsia="ar-SA"/>
              </w:rPr>
            </w:pPr>
            <w:r>
              <w:rPr>
                <w:rFonts w:ascii="Arial" w:hAnsi="Arial" w:cs="Arial"/>
                <w:sz w:val="18"/>
                <w:szCs w:val="18"/>
                <w:lang w:eastAsia="ar-SA"/>
              </w:rPr>
              <w:t>19 01 12</w:t>
            </w:r>
          </w:p>
        </w:tc>
        <w:tc>
          <w:tcPr>
            <w:tcW w:w="5103" w:type="dxa"/>
            <w:vAlign w:val="center"/>
          </w:tcPr>
          <w:p w14:paraId="55664105" w14:textId="4ED49E5E" w:rsidR="008B29CA" w:rsidRPr="00054F4F" w:rsidRDefault="008B29CA" w:rsidP="008B29CA">
            <w:pPr>
              <w:rPr>
                <w:rFonts w:ascii="Arial" w:hAnsi="Arial" w:cs="Arial"/>
                <w:sz w:val="18"/>
                <w:szCs w:val="18"/>
                <w:lang w:eastAsia="ar-SA"/>
              </w:rPr>
            </w:pPr>
            <w:r>
              <w:rPr>
                <w:rFonts w:ascii="Arial" w:hAnsi="Arial" w:cs="Arial"/>
                <w:sz w:val="18"/>
                <w:szCs w:val="18"/>
                <w:lang w:eastAsia="ar-SA"/>
              </w:rPr>
              <w:t>Żużle i popioły paleniskowe inne niż wymienione w 19 01 11</w:t>
            </w:r>
          </w:p>
        </w:tc>
        <w:tc>
          <w:tcPr>
            <w:tcW w:w="2083" w:type="dxa"/>
            <w:vAlign w:val="center"/>
          </w:tcPr>
          <w:p w14:paraId="4ED93AB4" w14:textId="4A8BCD6D" w:rsidR="008B29CA" w:rsidRPr="00054F4F" w:rsidRDefault="008B29CA" w:rsidP="008B29CA">
            <w:pPr>
              <w:rPr>
                <w:rFonts w:ascii="Arial" w:hAnsi="Arial" w:cs="Arial"/>
                <w:sz w:val="18"/>
                <w:szCs w:val="18"/>
                <w:lang w:eastAsia="ar-SA"/>
              </w:rPr>
            </w:pPr>
            <w:r>
              <w:rPr>
                <w:rFonts w:ascii="Arial" w:hAnsi="Arial" w:cs="Arial"/>
                <w:sz w:val="18"/>
                <w:szCs w:val="18"/>
                <w:lang w:eastAsia="ar-SA"/>
              </w:rPr>
              <w:t>216,00</w:t>
            </w:r>
          </w:p>
        </w:tc>
      </w:tr>
    </w:tbl>
    <w:p w14:paraId="0FCD362F" w14:textId="77777777" w:rsidR="003E0875" w:rsidRPr="00054F4F" w:rsidRDefault="003E0875" w:rsidP="00054F4F">
      <w:pPr>
        <w:rPr>
          <w:lang w:eastAsia="ar-SA"/>
        </w:rPr>
      </w:pPr>
    </w:p>
    <w:p w14:paraId="108F9CC8" w14:textId="77777777" w:rsidR="00635F21" w:rsidRDefault="00635F21" w:rsidP="002371CB">
      <w:pPr>
        <w:pStyle w:val="Akapitzlist"/>
        <w:contextualSpacing w:val="0"/>
      </w:pPr>
    </w:p>
    <w:p w14:paraId="25565D80" w14:textId="77777777" w:rsidR="00635F21" w:rsidRPr="00635F21" w:rsidRDefault="00635F21" w:rsidP="00635F21">
      <w:pPr>
        <w:pBdr>
          <w:top w:val="nil"/>
          <w:left w:val="nil"/>
          <w:bottom w:val="nil"/>
          <w:right w:val="nil"/>
          <w:between w:val="nil"/>
        </w:pBdr>
        <w:rPr>
          <w:rFonts w:eastAsia="Arial" w:cs="Arial"/>
          <w:color w:val="000000"/>
          <w:szCs w:val="22"/>
        </w:rPr>
      </w:pPr>
    </w:p>
    <w:p w14:paraId="0EFCEAD3" w14:textId="77777777" w:rsidR="00635F21" w:rsidRPr="00111763" w:rsidRDefault="00635F21" w:rsidP="00635F21">
      <w:pPr>
        <w:pBdr>
          <w:top w:val="nil"/>
          <w:left w:val="nil"/>
          <w:bottom w:val="nil"/>
          <w:right w:val="nil"/>
          <w:between w:val="nil"/>
        </w:pBdr>
        <w:rPr>
          <w:rFonts w:eastAsia="Arial" w:cs="Arial"/>
          <w:color w:val="000000"/>
          <w:szCs w:val="22"/>
          <w:highlight w:val="yellow"/>
        </w:rPr>
      </w:pPr>
    </w:p>
    <w:p w14:paraId="0000041C" w14:textId="77777777" w:rsidR="001638C8" w:rsidRPr="00111763" w:rsidRDefault="001638C8" w:rsidP="00635F21">
      <w:pPr>
        <w:pBdr>
          <w:top w:val="nil"/>
          <w:left w:val="nil"/>
          <w:bottom w:val="nil"/>
          <w:right w:val="nil"/>
          <w:between w:val="nil"/>
        </w:pBdr>
        <w:rPr>
          <w:rFonts w:eastAsia="Arial" w:cs="Arial"/>
          <w:color w:val="000000"/>
          <w:szCs w:val="22"/>
          <w:highlight w:val="yellow"/>
        </w:rPr>
      </w:pPr>
    </w:p>
    <w:p w14:paraId="0000041D" w14:textId="77777777" w:rsidR="001638C8" w:rsidRPr="00111763" w:rsidRDefault="00EE4084" w:rsidP="00635F21">
      <w:pPr>
        <w:jc w:val="left"/>
        <w:rPr>
          <w:b/>
          <w:color w:val="000000"/>
          <w:highlight w:val="yellow"/>
        </w:rPr>
      </w:pPr>
      <w:r w:rsidRPr="00111763">
        <w:rPr>
          <w:highlight w:val="yellow"/>
        </w:rPr>
        <w:br w:type="page"/>
      </w:r>
    </w:p>
    <w:p w14:paraId="0000041E" w14:textId="77777777" w:rsidR="001638C8" w:rsidRPr="00436F96" w:rsidRDefault="00EE4084">
      <w:pPr>
        <w:pStyle w:val="Nagwek3"/>
        <w:rPr>
          <w:color w:val="000000"/>
        </w:rPr>
      </w:pPr>
      <w:bookmarkStart w:id="49" w:name="_Toc85091247"/>
      <w:bookmarkStart w:id="50" w:name="_Toc101255509"/>
      <w:r w:rsidRPr="00436F96">
        <w:rPr>
          <w:color w:val="000000"/>
        </w:rPr>
        <w:lastRenderedPageBreak/>
        <w:t>2.2.1. Zużycie mediów i surowców</w:t>
      </w:r>
      <w:bookmarkEnd w:id="49"/>
      <w:bookmarkEnd w:id="50"/>
    </w:p>
    <w:p w14:paraId="0000041F" w14:textId="77777777" w:rsidR="001638C8" w:rsidRPr="00436F96" w:rsidRDefault="00EE4084" w:rsidP="009728F5">
      <w:pPr>
        <w:widowControl w:val="0"/>
        <w:numPr>
          <w:ilvl w:val="0"/>
          <w:numId w:val="71"/>
        </w:numPr>
        <w:pBdr>
          <w:top w:val="nil"/>
          <w:left w:val="nil"/>
          <w:bottom w:val="nil"/>
          <w:right w:val="nil"/>
          <w:between w:val="nil"/>
        </w:pBdr>
        <w:ind w:left="426"/>
        <w:rPr>
          <w:rFonts w:eastAsia="Arial" w:cs="Arial"/>
          <w:b/>
          <w:color w:val="000000"/>
          <w:szCs w:val="22"/>
        </w:rPr>
      </w:pPr>
      <w:r w:rsidRPr="00436F96">
        <w:rPr>
          <w:rFonts w:eastAsia="Arial" w:cs="Arial"/>
          <w:b/>
          <w:color w:val="000000"/>
          <w:szCs w:val="22"/>
        </w:rPr>
        <w:t>etap budowy</w:t>
      </w:r>
    </w:p>
    <w:p w14:paraId="00000420" w14:textId="77777777" w:rsidR="001638C8" w:rsidRPr="00436F96" w:rsidRDefault="00EE4084">
      <w:pPr>
        <w:rPr>
          <w:rFonts w:eastAsia="Arial" w:cs="Arial"/>
        </w:rPr>
      </w:pPr>
      <w:r w:rsidRPr="00436F96">
        <w:rPr>
          <w:rFonts w:eastAsia="Arial" w:cs="Arial"/>
        </w:rPr>
        <w:t>W poniższej tabeli zestawiono szacowane zużycie surowców, materiałów, paliw i energii na etapie budowy.</w:t>
      </w:r>
    </w:p>
    <w:p w14:paraId="00000421" w14:textId="77777777" w:rsidR="001638C8" w:rsidRPr="00436F96" w:rsidRDefault="00EE4084">
      <w:pPr>
        <w:pBdr>
          <w:top w:val="nil"/>
          <w:left w:val="nil"/>
          <w:bottom w:val="nil"/>
          <w:right w:val="nil"/>
          <w:between w:val="nil"/>
        </w:pBdr>
        <w:rPr>
          <w:rFonts w:eastAsia="Arial" w:cs="Arial"/>
          <w:b/>
          <w:color w:val="000000"/>
          <w:sz w:val="20"/>
          <w:szCs w:val="20"/>
        </w:rPr>
      </w:pPr>
      <w:r w:rsidRPr="00436F96">
        <w:rPr>
          <w:rFonts w:eastAsia="Arial" w:cs="Arial"/>
          <w:b/>
          <w:color w:val="000000"/>
          <w:sz w:val="20"/>
          <w:szCs w:val="20"/>
        </w:rPr>
        <w:t>Tabela 2 Szacowane zużycie surowców, materiałów, paliw i mediów na etapie budowy</w:t>
      </w:r>
    </w:p>
    <w:tbl>
      <w:tblPr>
        <w:tblStyle w:val="a1"/>
        <w:tblW w:w="91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
        <w:gridCol w:w="1895"/>
        <w:gridCol w:w="3409"/>
        <w:gridCol w:w="3191"/>
      </w:tblGrid>
      <w:tr w:rsidR="001638C8" w:rsidRPr="00436F96" w14:paraId="08CDF0A4" w14:textId="77777777">
        <w:trPr>
          <w:trHeight w:val="483"/>
        </w:trPr>
        <w:tc>
          <w:tcPr>
            <w:tcW w:w="684" w:type="dxa"/>
            <w:shd w:val="clear" w:color="auto" w:fill="D9D9D9"/>
            <w:vAlign w:val="center"/>
          </w:tcPr>
          <w:p w14:paraId="00000422" w14:textId="77777777" w:rsidR="001638C8" w:rsidRPr="00436F96" w:rsidRDefault="00EE4084">
            <w:pPr>
              <w:spacing w:after="0"/>
              <w:rPr>
                <w:b/>
                <w:sz w:val="18"/>
                <w:szCs w:val="18"/>
              </w:rPr>
            </w:pPr>
            <w:r w:rsidRPr="00436F96">
              <w:rPr>
                <w:b/>
                <w:sz w:val="18"/>
                <w:szCs w:val="18"/>
              </w:rPr>
              <w:t>Lp.</w:t>
            </w:r>
          </w:p>
        </w:tc>
        <w:tc>
          <w:tcPr>
            <w:tcW w:w="1895" w:type="dxa"/>
            <w:shd w:val="clear" w:color="auto" w:fill="D9D9D9"/>
            <w:vAlign w:val="center"/>
          </w:tcPr>
          <w:p w14:paraId="00000423" w14:textId="77777777" w:rsidR="001638C8" w:rsidRPr="00436F96" w:rsidRDefault="00EE4084">
            <w:pPr>
              <w:spacing w:after="0"/>
              <w:jc w:val="left"/>
              <w:rPr>
                <w:b/>
                <w:sz w:val="18"/>
                <w:szCs w:val="18"/>
              </w:rPr>
            </w:pPr>
            <w:r w:rsidRPr="00436F96">
              <w:rPr>
                <w:b/>
                <w:sz w:val="18"/>
                <w:szCs w:val="18"/>
              </w:rPr>
              <w:t>Surowce, materiały, paliwa, energia</w:t>
            </w:r>
          </w:p>
        </w:tc>
        <w:tc>
          <w:tcPr>
            <w:tcW w:w="3409" w:type="dxa"/>
            <w:shd w:val="clear" w:color="auto" w:fill="D9D9D9"/>
            <w:vAlign w:val="center"/>
          </w:tcPr>
          <w:p w14:paraId="00000424" w14:textId="77777777" w:rsidR="001638C8" w:rsidRPr="00436F96" w:rsidRDefault="00EE4084">
            <w:pPr>
              <w:spacing w:after="0"/>
              <w:jc w:val="left"/>
              <w:rPr>
                <w:b/>
                <w:sz w:val="18"/>
                <w:szCs w:val="18"/>
              </w:rPr>
            </w:pPr>
            <w:r w:rsidRPr="00436F96">
              <w:rPr>
                <w:b/>
                <w:sz w:val="18"/>
                <w:szCs w:val="18"/>
              </w:rPr>
              <w:t>Opis procesu</w:t>
            </w:r>
          </w:p>
        </w:tc>
        <w:tc>
          <w:tcPr>
            <w:tcW w:w="3191" w:type="dxa"/>
            <w:shd w:val="clear" w:color="auto" w:fill="D9D9D9"/>
            <w:vAlign w:val="center"/>
          </w:tcPr>
          <w:p w14:paraId="00000425" w14:textId="77777777" w:rsidR="001638C8" w:rsidRPr="00436F96" w:rsidRDefault="00EE4084">
            <w:pPr>
              <w:spacing w:after="0"/>
              <w:jc w:val="left"/>
              <w:rPr>
                <w:b/>
                <w:sz w:val="18"/>
                <w:szCs w:val="18"/>
              </w:rPr>
            </w:pPr>
            <w:r w:rsidRPr="00436F96">
              <w:rPr>
                <w:b/>
                <w:sz w:val="18"/>
                <w:szCs w:val="18"/>
              </w:rPr>
              <w:t>Przewidywane zużycie</w:t>
            </w:r>
          </w:p>
        </w:tc>
      </w:tr>
      <w:tr w:rsidR="001638C8" w:rsidRPr="00436F96" w14:paraId="5F9572C8" w14:textId="77777777">
        <w:trPr>
          <w:trHeight w:val="828"/>
        </w:trPr>
        <w:tc>
          <w:tcPr>
            <w:tcW w:w="684" w:type="dxa"/>
            <w:vAlign w:val="center"/>
          </w:tcPr>
          <w:p w14:paraId="00000426" w14:textId="77777777" w:rsidR="001638C8" w:rsidRPr="00436F96" w:rsidRDefault="001638C8" w:rsidP="009728F5">
            <w:pPr>
              <w:widowControl w:val="0"/>
              <w:numPr>
                <w:ilvl w:val="0"/>
                <w:numId w:val="72"/>
              </w:numPr>
              <w:pBdr>
                <w:top w:val="nil"/>
                <w:left w:val="nil"/>
                <w:bottom w:val="nil"/>
                <w:right w:val="nil"/>
                <w:between w:val="nil"/>
              </w:pBdr>
              <w:spacing w:after="0" w:line="276" w:lineRule="auto"/>
              <w:jc w:val="center"/>
              <w:rPr>
                <w:rFonts w:eastAsia="Arial" w:cs="Arial"/>
                <w:color w:val="000000"/>
                <w:sz w:val="18"/>
                <w:szCs w:val="18"/>
              </w:rPr>
            </w:pPr>
          </w:p>
        </w:tc>
        <w:tc>
          <w:tcPr>
            <w:tcW w:w="1895" w:type="dxa"/>
            <w:vAlign w:val="center"/>
          </w:tcPr>
          <w:p w14:paraId="00000427" w14:textId="77777777" w:rsidR="001638C8" w:rsidRPr="00436F96" w:rsidRDefault="00EE4084">
            <w:pPr>
              <w:spacing w:after="0"/>
              <w:jc w:val="left"/>
              <w:rPr>
                <w:sz w:val="18"/>
                <w:szCs w:val="18"/>
              </w:rPr>
            </w:pPr>
            <w:r w:rsidRPr="00436F96">
              <w:rPr>
                <w:sz w:val="18"/>
                <w:szCs w:val="18"/>
              </w:rPr>
              <w:t>Woda</w:t>
            </w:r>
          </w:p>
        </w:tc>
        <w:tc>
          <w:tcPr>
            <w:tcW w:w="3409" w:type="dxa"/>
            <w:vAlign w:val="center"/>
          </w:tcPr>
          <w:p w14:paraId="00000428" w14:textId="77777777" w:rsidR="001638C8" w:rsidRPr="00436F96" w:rsidRDefault="00EE4084">
            <w:pPr>
              <w:spacing w:after="0"/>
              <w:jc w:val="left"/>
              <w:rPr>
                <w:sz w:val="18"/>
                <w:szCs w:val="18"/>
              </w:rPr>
            </w:pPr>
            <w:r w:rsidRPr="00436F96">
              <w:rPr>
                <w:sz w:val="18"/>
                <w:szCs w:val="18"/>
              </w:rPr>
              <w:t>Zaspokojenie potrzeb</w:t>
            </w:r>
          </w:p>
          <w:p w14:paraId="00000429" w14:textId="77777777" w:rsidR="001638C8" w:rsidRPr="00436F96" w:rsidRDefault="00EE4084">
            <w:pPr>
              <w:spacing w:after="0"/>
              <w:jc w:val="left"/>
              <w:rPr>
                <w:sz w:val="18"/>
                <w:szCs w:val="18"/>
              </w:rPr>
            </w:pPr>
            <w:r w:rsidRPr="00436F96">
              <w:rPr>
                <w:sz w:val="18"/>
                <w:szCs w:val="18"/>
              </w:rPr>
              <w:t>pracowników pracujących przy</w:t>
            </w:r>
          </w:p>
          <w:p w14:paraId="0000042A" w14:textId="77777777" w:rsidR="001638C8" w:rsidRPr="00436F96" w:rsidRDefault="00EE4084">
            <w:pPr>
              <w:spacing w:after="0"/>
              <w:jc w:val="left"/>
              <w:rPr>
                <w:sz w:val="18"/>
                <w:szCs w:val="18"/>
              </w:rPr>
            </w:pPr>
            <w:r w:rsidRPr="00436F96">
              <w:rPr>
                <w:sz w:val="18"/>
                <w:szCs w:val="18"/>
              </w:rPr>
              <w:t>budowie i na potrzeby placu</w:t>
            </w:r>
          </w:p>
          <w:p w14:paraId="0000042B" w14:textId="77777777" w:rsidR="001638C8" w:rsidRPr="00436F96" w:rsidRDefault="00EE4084">
            <w:pPr>
              <w:spacing w:after="0"/>
              <w:jc w:val="left"/>
              <w:rPr>
                <w:sz w:val="18"/>
                <w:szCs w:val="18"/>
              </w:rPr>
            </w:pPr>
            <w:r w:rsidRPr="00436F96">
              <w:rPr>
                <w:sz w:val="18"/>
                <w:szCs w:val="18"/>
              </w:rPr>
              <w:t>budowy</w:t>
            </w:r>
          </w:p>
        </w:tc>
        <w:tc>
          <w:tcPr>
            <w:tcW w:w="3191" w:type="dxa"/>
            <w:vAlign w:val="center"/>
          </w:tcPr>
          <w:p w14:paraId="0000042C" w14:textId="77777777" w:rsidR="001638C8" w:rsidRPr="00436F96" w:rsidRDefault="00EE4084">
            <w:pPr>
              <w:spacing w:after="0"/>
              <w:jc w:val="left"/>
              <w:rPr>
                <w:sz w:val="18"/>
                <w:szCs w:val="18"/>
              </w:rPr>
            </w:pPr>
            <w:r w:rsidRPr="00436F96">
              <w:rPr>
                <w:sz w:val="18"/>
                <w:szCs w:val="18"/>
              </w:rPr>
              <w:t>ok. 12 m3/dobę</w:t>
            </w:r>
          </w:p>
        </w:tc>
      </w:tr>
      <w:tr w:rsidR="001638C8" w:rsidRPr="00436F96" w14:paraId="03614D22" w14:textId="77777777">
        <w:trPr>
          <w:trHeight w:val="483"/>
        </w:trPr>
        <w:tc>
          <w:tcPr>
            <w:tcW w:w="684" w:type="dxa"/>
            <w:vAlign w:val="center"/>
          </w:tcPr>
          <w:p w14:paraId="0000042D" w14:textId="77777777" w:rsidR="001638C8" w:rsidRPr="00436F96" w:rsidRDefault="001638C8" w:rsidP="009728F5">
            <w:pPr>
              <w:widowControl w:val="0"/>
              <w:numPr>
                <w:ilvl w:val="0"/>
                <w:numId w:val="72"/>
              </w:numPr>
              <w:pBdr>
                <w:top w:val="nil"/>
                <w:left w:val="nil"/>
                <w:bottom w:val="nil"/>
                <w:right w:val="nil"/>
                <w:between w:val="nil"/>
              </w:pBdr>
              <w:spacing w:after="0" w:line="276" w:lineRule="auto"/>
              <w:jc w:val="center"/>
              <w:rPr>
                <w:rFonts w:eastAsia="Arial" w:cs="Arial"/>
                <w:color w:val="000000"/>
                <w:sz w:val="18"/>
                <w:szCs w:val="18"/>
              </w:rPr>
            </w:pPr>
          </w:p>
        </w:tc>
        <w:tc>
          <w:tcPr>
            <w:tcW w:w="1895" w:type="dxa"/>
            <w:vAlign w:val="center"/>
          </w:tcPr>
          <w:p w14:paraId="0000042E" w14:textId="77777777" w:rsidR="001638C8" w:rsidRPr="00436F96" w:rsidRDefault="00EE4084">
            <w:pPr>
              <w:spacing w:after="0"/>
              <w:jc w:val="left"/>
              <w:rPr>
                <w:sz w:val="18"/>
                <w:szCs w:val="18"/>
              </w:rPr>
            </w:pPr>
            <w:r w:rsidRPr="00436F96">
              <w:rPr>
                <w:sz w:val="18"/>
                <w:szCs w:val="18"/>
              </w:rPr>
              <w:t>Energia elektryczna</w:t>
            </w:r>
          </w:p>
        </w:tc>
        <w:tc>
          <w:tcPr>
            <w:tcW w:w="3409" w:type="dxa"/>
            <w:vAlign w:val="center"/>
          </w:tcPr>
          <w:p w14:paraId="0000042F" w14:textId="77777777" w:rsidR="001638C8" w:rsidRPr="00436F96" w:rsidRDefault="00EE4084">
            <w:pPr>
              <w:spacing w:after="0"/>
              <w:jc w:val="left"/>
              <w:rPr>
                <w:sz w:val="18"/>
                <w:szCs w:val="18"/>
              </w:rPr>
            </w:pPr>
            <w:r w:rsidRPr="00436F96">
              <w:rPr>
                <w:sz w:val="18"/>
                <w:szCs w:val="18"/>
              </w:rPr>
              <w:t>Spawanie elektryczne,</w:t>
            </w:r>
          </w:p>
          <w:p w14:paraId="00000430" w14:textId="77777777" w:rsidR="001638C8" w:rsidRPr="00436F96" w:rsidRDefault="00EE4084">
            <w:pPr>
              <w:spacing w:after="0"/>
              <w:jc w:val="left"/>
              <w:rPr>
                <w:sz w:val="18"/>
                <w:szCs w:val="18"/>
              </w:rPr>
            </w:pPr>
            <w:r w:rsidRPr="00436F96">
              <w:rPr>
                <w:sz w:val="18"/>
                <w:szCs w:val="18"/>
              </w:rPr>
              <w:t>Oświetlenie placu budowy i</w:t>
            </w:r>
          </w:p>
          <w:p w14:paraId="00000431" w14:textId="77777777" w:rsidR="001638C8" w:rsidRPr="00436F96" w:rsidRDefault="00EE4084">
            <w:pPr>
              <w:spacing w:after="0"/>
              <w:jc w:val="left"/>
              <w:rPr>
                <w:sz w:val="18"/>
                <w:szCs w:val="18"/>
              </w:rPr>
            </w:pPr>
            <w:r w:rsidRPr="00436F96">
              <w:rPr>
                <w:sz w:val="18"/>
                <w:szCs w:val="18"/>
              </w:rPr>
              <w:t>zaplecza</w:t>
            </w:r>
          </w:p>
        </w:tc>
        <w:tc>
          <w:tcPr>
            <w:tcW w:w="3191" w:type="dxa"/>
            <w:vAlign w:val="center"/>
          </w:tcPr>
          <w:p w14:paraId="00000432" w14:textId="77777777" w:rsidR="001638C8" w:rsidRPr="00436F96" w:rsidRDefault="00EE4084">
            <w:pPr>
              <w:spacing w:after="0"/>
              <w:jc w:val="left"/>
              <w:rPr>
                <w:sz w:val="18"/>
                <w:szCs w:val="18"/>
              </w:rPr>
            </w:pPr>
            <w:r w:rsidRPr="00436F96">
              <w:rPr>
                <w:sz w:val="18"/>
                <w:szCs w:val="18"/>
              </w:rPr>
              <w:t>ok. 1000 kW</w:t>
            </w:r>
          </w:p>
        </w:tc>
      </w:tr>
      <w:tr w:rsidR="001638C8" w:rsidRPr="00436F96" w14:paraId="46D8C919" w14:textId="77777777">
        <w:trPr>
          <w:trHeight w:val="520"/>
        </w:trPr>
        <w:tc>
          <w:tcPr>
            <w:tcW w:w="684" w:type="dxa"/>
            <w:vAlign w:val="center"/>
          </w:tcPr>
          <w:p w14:paraId="00000433" w14:textId="77777777" w:rsidR="001638C8" w:rsidRPr="00436F96" w:rsidRDefault="001638C8" w:rsidP="009728F5">
            <w:pPr>
              <w:widowControl w:val="0"/>
              <w:numPr>
                <w:ilvl w:val="0"/>
                <w:numId w:val="72"/>
              </w:numPr>
              <w:pBdr>
                <w:top w:val="nil"/>
                <w:left w:val="nil"/>
                <w:bottom w:val="nil"/>
                <w:right w:val="nil"/>
                <w:between w:val="nil"/>
              </w:pBdr>
              <w:spacing w:after="0" w:line="276" w:lineRule="auto"/>
              <w:jc w:val="center"/>
              <w:rPr>
                <w:rFonts w:eastAsia="Arial" w:cs="Arial"/>
                <w:color w:val="000000"/>
                <w:sz w:val="18"/>
                <w:szCs w:val="18"/>
              </w:rPr>
            </w:pPr>
          </w:p>
        </w:tc>
        <w:tc>
          <w:tcPr>
            <w:tcW w:w="1895" w:type="dxa"/>
            <w:vAlign w:val="center"/>
          </w:tcPr>
          <w:p w14:paraId="00000434" w14:textId="77777777" w:rsidR="001638C8" w:rsidRPr="00436F96" w:rsidRDefault="00EE4084">
            <w:pPr>
              <w:spacing w:after="0"/>
              <w:jc w:val="left"/>
              <w:rPr>
                <w:sz w:val="18"/>
                <w:szCs w:val="18"/>
              </w:rPr>
            </w:pPr>
            <w:r w:rsidRPr="00436F96">
              <w:rPr>
                <w:sz w:val="18"/>
                <w:szCs w:val="18"/>
              </w:rPr>
              <w:t>Stal</w:t>
            </w:r>
          </w:p>
        </w:tc>
        <w:tc>
          <w:tcPr>
            <w:tcW w:w="3409" w:type="dxa"/>
            <w:vAlign w:val="center"/>
          </w:tcPr>
          <w:p w14:paraId="00000435" w14:textId="77777777" w:rsidR="001638C8" w:rsidRPr="00436F96" w:rsidRDefault="00EE4084">
            <w:pPr>
              <w:spacing w:after="0"/>
              <w:jc w:val="left"/>
              <w:rPr>
                <w:sz w:val="18"/>
                <w:szCs w:val="18"/>
              </w:rPr>
            </w:pPr>
            <w:r w:rsidRPr="00436F96">
              <w:rPr>
                <w:sz w:val="18"/>
                <w:szCs w:val="18"/>
              </w:rPr>
              <w:t>Konstrukcje</w:t>
            </w:r>
          </w:p>
        </w:tc>
        <w:tc>
          <w:tcPr>
            <w:tcW w:w="3191" w:type="dxa"/>
            <w:vAlign w:val="center"/>
          </w:tcPr>
          <w:p w14:paraId="00000436" w14:textId="77777777" w:rsidR="001638C8" w:rsidRPr="00436F96" w:rsidRDefault="00EE4084">
            <w:pPr>
              <w:spacing w:after="0"/>
              <w:jc w:val="left"/>
              <w:rPr>
                <w:sz w:val="18"/>
                <w:szCs w:val="18"/>
              </w:rPr>
            </w:pPr>
            <w:r w:rsidRPr="00436F96">
              <w:rPr>
                <w:sz w:val="18"/>
                <w:szCs w:val="18"/>
              </w:rPr>
              <w:t>ok. 1000 Mg</w:t>
            </w:r>
          </w:p>
        </w:tc>
      </w:tr>
      <w:tr w:rsidR="001638C8" w:rsidRPr="00436F96" w14:paraId="05A7A352" w14:textId="77777777">
        <w:trPr>
          <w:trHeight w:val="483"/>
        </w:trPr>
        <w:tc>
          <w:tcPr>
            <w:tcW w:w="684" w:type="dxa"/>
            <w:vAlign w:val="center"/>
          </w:tcPr>
          <w:p w14:paraId="00000437" w14:textId="77777777" w:rsidR="001638C8" w:rsidRPr="00436F96" w:rsidRDefault="001638C8" w:rsidP="009728F5">
            <w:pPr>
              <w:widowControl w:val="0"/>
              <w:numPr>
                <w:ilvl w:val="0"/>
                <w:numId w:val="72"/>
              </w:numPr>
              <w:pBdr>
                <w:top w:val="nil"/>
                <w:left w:val="nil"/>
                <w:bottom w:val="nil"/>
                <w:right w:val="nil"/>
                <w:between w:val="nil"/>
              </w:pBdr>
              <w:spacing w:after="0" w:line="276" w:lineRule="auto"/>
              <w:jc w:val="center"/>
              <w:rPr>
                <w:rFonts w:eastAsia="Arial" w:cs="Arial"/>
                <w:color w:val="000000"/>
                <w:sz w:val="18"/>
                <w:szCs w:val="18"/>
              </w:rPr>
            </w:pPr>
          </w:p>
        </w:tc>
        <w:tc>
          <w:tcPr>
            <w:tcW w:w="1895" w:type="dxa"/>
            <w:vAlign w:val="center"/>
          </w:tcPr>
          <w:p w14:paraId="00000438" w14:textId="77777777" w:rsidR="001638C8" w:rsidRPr="00436F96" w:rsidRDefault="00EE4084">
            <w:pPr>
              <w:spacing w:after="0"/>
              <w:jc w:val="left"/>
              <w:rPr>
                <w:sz w:val="18"/>
                <w:szCs w:val="18"/>
              </w:rPr>
            </w:pPr>
            <w:r w:rsidRPr="00436F96">
              <w:rPr>
                <w:sz w:val="18"/>
                <w:szCs w:val="18"/>
              </w:rPr>
              <w:t>Żelbet</w:t>
            </w:r>
          </w:p>
        </w:tc>
        <w:tc>
          <w:tcPr>
            <w:tcW w:w="3409" w:type="dxa"/>
            <w:vAlign w:val="center"/>
          </w:tcPr>
          <w:p w14:paraId="00000439" w14:textId="77777777" w:rsidR="001638C8" w:rsidRPr="00436F96" w:rsidRDefault="00EE4084">
            <w:pPr>
              <w:spacing w:after="0"/>
              <w:jc w:val="left"/>
              <w:rPr>
                <w:sz w:val="18"/>
                <w:szCs w:val="18"/>
              </w:rPr>
            </w:pPr>
            <w:r w:rsidRPr="00436F96">
              <w:rPr>
                <w:sz w:val="18"/>
                <w:szCs w:val="18"/>
              </w:rPr>
              <w:t>Konstrukcja, fundamenty</w:t>
            </w:r>
          </w:p>
        </w:tc>
        <w:tc>
          <w:tcPr>
            <w:tcW w:w="3191" w:type="dxa"/>
            <w:vAlign w:val="center"/>
          </w:tcPr>
          <w:p w14:paraId="0000043A" w14:textId="77777777" w:rsidR="001638C8" w:rsidRPr="00436F96" w:rsidRDefault="00EE4084">
            <w:pPr>
              <w:spacing w:after="0"/>
              <w:jc w:val="left"/>
              <w:rPr>
                <w:sz w:val="18"/>
                <w:szCs w:val="18"/>
              </w:rPr>
            </w:pPr>
            <w:r w:rsidRPr="00436F96">
              <w:rPr>
                <w:sz w:val="18"/>
                <w:szCs w:val="18"/>
              </w:rPr>
              <w:t>ok. 35 000 Mg</w:t>
            </w:r>
          </w:p>
        </w:tc>
      </w:tr>
      <w:tr w:rsidR="001638C8" w:rsidRPr="00436F96" w14:paraId="0B312F19" w14:textId="77777777">
        <w:trPr>
          <w:trHeight w:val="483"/>
        </w:trPr>
        <w:tc>
          <w:tcPr>
            <w:tcW w:w="684" w:type="dxa"/>
            <w:vAlign w:val="center"/>
          </w:tcPr>
          <w:p w14:paraId="0000043B" w14:textId="77777777" w:rsidR="001638C8" w:rsidRPr="00436F96" w:rsidRDefault="001638C8" w:rsidP="009728F5">
            <w:pPr>
              <w:widowControl w:val="0"/>
              <w:numPr>
                <w:ilvl w:val="0"/>
                <w:numId w:val="72"/>
              </w:numPr>
              <w:pBdr>
                <w:top w:val="nil"/>
                <w:left w:val="nil"/>
                <w:bottom w:val="nil"/>
                <w:right w:val="nil"/>
                <w:between w:val="nil"/>
              </w:pBdr>
              <w:spacing w:after="0" w:line="276" w:lineRule="auto"/>
              <w:jc w:val="center"/>
              <w:rPr>
                <w:rFonts w:eastAsia="Arial" w:cs="Arial"/>
                <w:color w:val="000000"/>
                <w:sz w:val="18"/>
                <w:szCs w:val="18"/>
              </w:rPr>
            </w:pPr>
          </w:p>
        </w:tc>
        <w:tc>
          <w:tcPr>
            <w:tcW w:w="1895" w:type="dxa"/>
            <w:vAlign w:val="center"/>
          </w:tcPr>
          <w:p w14:paraId="0000043C" w14:textId="77777777" w:rsidR="001638C8" w:rsidRPr="00436F96" w:rsidRDefault="00EE4084">
            <w:pPr>
              <w:spacing w:after="0"/>
              <w:jc w:val="left"/>
              <w:rPr>
                <w:sz w:val="18"/>
                <w:szCs w:val="18"/>
              </w:rPr>
            </w:pPr>
            <w:r w:rsidRPr="00436F96">
              <w:rPr>
                <w:sz w:val="18"/>
                <w:szCs w:val="18"/>
              </w:rPr>
              <w:t>Cement</w:t>
            </w:r>
          </w:p>
        </w:tc>
        <w:tc>
          <w:tcPr>
            <w:tcW w:w="3409" w:type="dxa"/>
            <w:vAlign w:val="center"/>
          </w:tcPr>
          <w:p w14:paraId="0000043D" w14:textId="77777777" w:rsidR="001638C8" w:rsidRPr="00436F96" w:rsidRDefault="00EE4084">
            <w:pPr>
              <w:spacing w:after="0"/>
              <w:jc w:val="left"/>
              <w:rPr>
                <w:sz w:val="18"/>
                <w:szCs w:val="18"/>
              </w:rPr>
            </w:pPr>
            <w:r w:rsidRPr="00436F96">
              <w:rPr>
                <w:sz w:val="18"/>
                <w:szCs w:val="18"/>
              </w:rPr>
              <w:t>Budowa drogi z chodnikiem -</w:t>
            </w:r>
          </w:p>
          <w:p w14:paraId="0000043E" w14:textId="77777777" w:rsidR="001638C8" w:rsidRPr="00436F96" w:rsidRDefault="00EE4084">
            <w:pPr>
              <w:spacing w:after="0"/>
              <w:jc w:val="left"/>
              <w:rPr>
                <w:sz w:val="18"/>
                <w:szCs w:val="18"/>
              </w:rPr>
            </w:pPr>
            <w:r w:rsidRPr="00436F96">
              <w:rPr>
                <w:sz w:val="18"/>
                <w:szCs w:val="18"/>
              </w:rPr>
              <w:t>stabilizacja</w:t>
            </w:r>
          </w:p>
        </w:tc>
        <w:tc>
          <w:tcPr>
            <w:tcW w:w="3191" w:type="dxa"/>
            <w:vAlign w:val="center"/>
          </w:tcPr>
          <w:p w14:paraId="0000043F" w14:textId="77777777" w:rsidR="001638C8" w:rsidRPr="00436F96" w:rsidRDefault="00EE4084">
            <w:pPr>
              <w:spacing w:after="0"/>
              <w:jc w:val="left"/>
              <w:rPr>
                <w:sz w:val="18"/>
                <w:szCs w:val="18"/>
              </w:rPr>
            </w:pPr>
            <w:r w:rsidRPr="00436F96">
              <w:rPr>
                <w:sz w:val="18"/>
                <w:szCs w:val="18"/>
              </w:rPr>
              <w:t>ok. 110 m3</w:t>
            </w:r>
          </w:p>
        </w:tc>
      </w:tr>
      <w:tr w:rsidR="001638C8" w:rsidRPr="00436F96" w14:paraId="78E88F4C" w14:textId="77777777">
        <w:trPr>
          <w:trHeight w:val="483"/>
        </w:trPr>
        <w:tc>
          <w:tcPr>
            <w:tcW w:w="684" w:type="dxa"/>
            <w:vAlign w:val="center"/>
          </w:tcPr>
          <w:p w14:paraId="00000440" w14:textId="77777777" w:rsidR="001638C8" w:rsidRPr="00436F96" w:rsidRDefault="001638C8" w:rsidP="009728F5">
            <w:pPr>
              <w:widowControl w:val="0"/>
              <w:numPr>
                <w:ilvl w:val="0"/>
                <w:numId w:val="72"/>
              </w:numPr>
              <w:pBdr>
                <w:top w:val="nil"/>
                <w:left w:val="nil"/>
                <w:bottom w:val="nil"/>
                <w:right w:val="nil"/>
                <w:between w:val="nil"/>
              </w:pBdr>
              <w:spacing w:after="0" w:line="276" w:lineRule="auto"/>
              <w:jc w:val="center"/>
              <w:rPr>
                <w:rFonts w:eastAsia="Arial" w:cs="Arial"/>
                <w:color w:val="000000"/>
                <w:sz w:val="18"/>
                <w:szCs w:val="18"/>
              </w:rPr>
            </w:pPr>
          </w:p>
        </w:tc>
        <w:tc>
          <w:tcPr>
            <w:tcW w:w="1895" w:type="dxa"/>
            <w:vAlign w:val="center"/>
          </w:tcPr>
          <w:p w14:paraId="00000441" w14:textId="77777777" w:rsidR="001638C8" w:rsidRPr="00436F96" w:rsidRDefault="00EE4084">
            <w:pPr>
              <w:spacing w:after="0"/>
              <w:jc w:val="left"/>
              <w:rPr>
                <w:sz w:val="18"/>
                <w:szCs w:val="18"/>
              </w:rPr>
            </w:pPr>
            <w:r w:rsidRPr="00436F96">
              <w:rPr>
                <w:sz w:val="18"/>
                <w:szCs w:val="18"/>
              </w:rPr>
              <w:t>Kruszywo</w:t>
            </w:r>
          </w:p>
        </w:tc>
        <w:tc>
          <w:tcPr>
            <w:tcW w:w="3409" w:type="dxa"/>
            <w:vAlign w:val="center"/>
          </w:tcPr>
          <w:p w14:paraId="00000442" w14:textId="77777777" w:rsidR="001638C8" w:rsidRPr="00436F96" w:rsidRDefault="00EE4084">
            <w:pPr>
              <w:spacing w:after="0"/>
              <w:jc w:val="left"/>
              <w:rPr>
                <w:sz w:val="18"/>
                <w:szCs w:val="18"/>
              </w:rPr>
            </w:pPr>
            <w:r w:rsidRPr="00436F96">
              <w:rPr>
                <w:sz w:val="18"/>
                <w:szCs w:val="18"/>
              </w:rPr>
              <w:t>Budowa drogi z chodnikiem -</w:t>
            </w:r>
          </w:p>
          <w:p w14:paraId="00000443" w14:textId="77777777" w:rsidR="001638C8" w:rsidRPr="00436F96" w:rsidRDefault="00EE4084">
            <w:pPr>
              <w:spacing w:after="0"/>
              <w:jc w:val="left"/>
              <w:rPr>
                <w:sz w:val="18"/>
                <w:szCs w:val="18"/>
              </w:rPr>
            </w:pPr>
            <w:r w:rsidRPr="00436F96">
              <w:rPr>
                <w:sz w:val="18"/>
                <w:szCs w:val="18"/>
              </w:rPr>
              <w:t>podbudowa z kruszywa</w:t>
            </w:r>
          </w:p>
        </w:tc>
        <w:tc>
          <w:tcPr>
            <w:tcW w:w="3191" w:type="dxa"/>
            <w:vAlign w:val="center"/>
          </w:tcPr>
          <w:p w14:paraId="00000444" w14:textId="77777777" w:rsidR="001638C8" w:rsidRPr="00436F96" w:rsidRDefault="00EE4084">
            <w:pPr>
              <w:spacing w:after="0"/>
              <w:jc w:val="left"/>
              <w:rPr>
                <w:sz w:val="18"/>
                <w:szCs w:val="18"/>
              </w:rPr>
            </w:pPr>
            <w:r w:rsidRPr="00436F96">
              <w:rPr>
                <w:sz w:val="18"/>
                <w:szCs w:val="18"/>
              </w:rPr>
              <w:t>ok. 1300 m3</w:t>
            </w:r>
          </w:p>
        </w:tc>
      </w:tr>
      <w:tr w:rsidR="001638C8" w:rsidRPr="00436F96" w14:paraId="0CCE3FD0" w14:textId="77777777">
        <w:trPr>
          <w:trHeight w:val="483"/>
        </w:trPr>
        <w:tc>
          <w:tcPr>
            <w:tcW w:w="684" w:type="dxa"/>
            <w:vAlign w:val="center"/>
          </w:tcPr>
          <w:p w14:paraId="00000445" w14:textId="77777777" w:rsidR="001638C8" w:rsidRPr="00436F96" w:rsidRDefault="001638C8" w:rsidP="009728F5">
            <w:pPr>
              <w:widowControl w:val="0"/>
              <w:numPr>
                <w:ilvl w:val="0"/>
                <w:numId w:val="72"/>
              </w:numPr>
              <w:pBdr>
                <w:top w:val="nil"/>
                <w:left w:val="nil"/>
                <w:bottom w:val="nil"/>
                <w:right w:val="nil"/>
                <w:between w:val="nil"/>
              </w:pBdr>
              <w:spacing w:after="0" w:line="276" w:lineRule="auto"/>
              <w:jc w:val="center"/>
              <w:rPr>
                <w:rFonts w:eastAsia="Arial" w:cs="Arial"/>
                <w:color w:val="000000"/>
                <w:sz w:val="18"/>
                <w:szCs w:val="18"/>
              </w:rPr>
            </w:pPr>
          </w:p>
        </w:tc>
        <w:tc>
          <w:tcPr>
            <w:tcW w:w="1895" w:type="dxa"/>
            <w:vAlign w:val="center"/>
          </w:tcPr>
          <w:p w14:paraId="00000446" w14:textId="77777777" w:rsidR="001638C8" w:rsidRPr="00436F96" w:rsidRDefault="00EE4084">
            <w:pPr>
              <w:spacing w:after="0"/>
              <w:jc w:val="left"/>
              <w:rPr>
                <w:sz w:val="18"/>
                <w:szCs w:val="18"/>
              </w:rPr>
            </w:pPr>
            <w:r w:rsidRPr="00436F96">
              <w:rPr>
                <w:sz w:val="18"/>
                <w:szCs w:val="18"/>
              </w:rPr>
              <w:t>Kostka brukowa</w:t>
            </w:r>
          </w:p>
        </w:tc>
        <w:tc>
          <w:tcPr>
            <w:tcW w:w="3409" w:type="dxa"/>
            <w:vAlign w:val="center"/>
          </w:tcPr>
          <w:p w14:paraId="00000447" w14:textId="77777777" w:rsidR="001638C8" w:rsidRPr="00436F96" w:rsidRDefault="00EE4084">
            <w:pPr>
              <w:spacing w:after="0"/>
              <w:jc w:val="left"/>
              <w:rPr>
                <w:sz w:val="18"/>
                <w:szCs w:val="18"/>
              </w:rPr>
            </w:pPr>
            <w:r w:rsidRPr="00436F96">
              <w:rPr>
                <w:sz w:val="18"/>
                <w:szCs w:val="18"/>
              </w:rPr>
              <w:t>Budowa drogi z chodnikiem –</w:t>
            </w:r>
          </w:p>
          <w:p w14:paraId="00000448" w14:textId="77777777" w:rsidR="001638C8" w:rsidRPr="00436F96" w:rsidRDefault="00EE4084">
            <w:pPr>
              <w:spacing w:after="0"/>
              <w:jc w:val="left"/>
              <w:rPr>
                <w:sz w:val="18"/>
                <w:szCs w:val="18"/>
              </w:rPr>
            </w:pPr>
            <w:r w:rsidRPr="00436F96">
              <w:rPr>
                <w:sz w:val="18"/>
                <w:szCs w:val="18"/>
              </w:rPr>
              <w:t>powierzchnia z kostki</w:t>
            </w:r>
          </w:p>
        </w:tc>
        <w:tc>
          <w:tcPr>
            <w:tcW w:w="3191" w:type="dxa"/>
            <w:vAlign w:val="center"/>
          </w:tcPr>
          <w:p w14:paraId="00000449" w14:textId="77777777" w:rsidR="001638C8" w:rsidRPr="00436F96" w:rsidRDefault="00EE4084">
            <w:pPr>
              <w:spacing w:after="0"/>
              <w:jc w:val="left"/>
              <w:rPr>
                <w:sz w:val="18"/>
                <w:szCs w:val="18"/>
              </w:rPr>
            </w:pPr>
            <w:r w:rsidRPr="00436F96">
              <w:rPr>
                <w:sz w:val="18"/>
                <w:szCs w:val="18"/>
              </w:rPr>
              <w:t>ok. 2000 m2</w:t>
            </w:r>
          </w:p>
        </w:tc>
      </w:tr>
      <w:tr w:rsidR="001638C8" w:rsidRPr="00436F96" w14:paraId="5F72C2F0" w14:textId="77777777">
        <w:trPr>
          <w:trHeight w:val="483"/>
        </w:trPr>
        <w:tc>
          <w:tcPr>
            <w:tcW w:w="684" w:type="dxa"/>
            <w:vAlign w:val="center"/>
          </w:tcPr>
          <w:p w14:paraId="0000044A" w14:textId="77777777" w:rsidR="001638C8" w:rsidRPr="00436F96" w:rsidRDefault="001638C8" w:rsidP="009728F5">
            <w:pPr>
              <w:widowControl w:val="0"/>
              <w:numPr>
                <w:ilvl w:val="0"/>
                <w:numId w:val="72"/>
              </w:numPr>
              <w:pBdr>
                <w:top w:val="nil"/>
                <w:left w:val="nil"/>
                <w:bottom w:val="nil"/>
                <w:right w:val="nil"/>
                <w:between w:val="nil"/>
              </w:pBdr>
              <w:spacing w:after="0" w:line="276" w:lineRule="auto"/>
              <w:jc w:val="center"/>
              <w:rPr>
                <w:rFonts w:eastAsia="Arial" w:cs="Arial"/>
                <w:color w:val="000000"/>
                <w:sz w:val="18"/>
                <w:szCs w:val="18"/>
              </w:rPr>
            </w:pPr>
          </w:p>
        </w:tc>
        <w:tc>
          <w:tcPr>
            <w:tcW w:w="1895" w:type="dxa"/>
            <w:vAlign w:val="center"/>
          </w:tcPr>
          <w:p w14:paraId="0000044B" w14:textId="77777777" w:rsidR="001638C8" w:rsidRPr="00436F96" w:rsidRDefault="00EE4084">
            <w:pPr>
              <w:spacing w:after="0"/>
              <w:jc w:val="left"/>
              <w:rPr>
                <w:sz w:val="18"/>
                <w:szCs w:val="18"/>
              </w:rPr>
            </w:pPr>
            <w:r w:rsidRPr="00436F96">
              <w:rPr>
                <w:sz w:val="18"/>
                <w:szCs w:val="18"/>
              </w:rPr>
              <w:t>Materiały malarskie</w:t>
            </w:r>
          </w:p>
        </w:tc>
        <w:tc>
          <w:tcPr>
            <w:tcW w:w="3409" w:type="dxa"/>
            <w:vAlign w:val="center"/>
          </w:tcPr>
          <w:p w14:paraId="0000044C" w14:textId="77777777" w:rsidR="001638C8" w:rsidRPr="00436F96" w:rsidRDefault="00EE4084">
            <w:pPr>
              <w:spacing w:after="0"/>
              <w:jc w:val="left"/>
              <w:rPr>
                <w:sz w:val="18"/>
                <w:szCs w:val="18"/>
              </w:rPr>
            </w:pPr>
            <w:r w:rsidRPr="00436F96">
              <w:rPr>
                <w:sz w:val="18"/>
                <w:szCs w:val="18"/>
              </w:rPr>
              <w:t>Wielowarstwowe malowanie</w:t>
            </w:r>
          </w:p>
          <w:p w14:paraId="0000044D" w14:textId="77777777" w:rsidR="001638C8" w:rsidRPr="00436F96" w:rsidRDefault="00EE4084">
            <w:pPr>
              <w:spacing w:after="0"/>
              <w:jc w:val="left"/>
              <w:rPr>
                <w:sz w:val="18"/>
                <w:szCs w:val="18"/>
              </w:rPr>
            </w:pPr>
            <w:r w:rsidRPr="00436F96">
              <w:rPr>
                <w:sz w:val="18"/>
                <w:szCs w:val="18"/>
              </w:rPr>
              <w:t>ochronne wszystkich</w:t>
            </w:r>
          </w:p>
          <w:p w14:paraId="0000044E" w14:textId="77777777" w:rsidR="001638C8" w:rsidRPr="00436F96" w:rsidRDefault="00EE4084">
            <w:pPr>
              <w:spacing w:after="0"/>
              <w:jc w:val="left"/>
              <w:rPr>
                <w:sz w:val="18"/>
                <w:szCs w:val="18"/>
              </w:rPr>
            </w:pPr>
            <w:r w:rsidRPr="00436F96">
              <w:rPr>
                <w:sz w:val="18"/>
                <w:szCs w:val="18"/>
              </w:rPr>
              <w:t>elementów nadziemnych</w:t>
            </w:r>
          </w:p>
          <w:p w14:paraId="0000044F" w14:textId="77777777" w:rsidR="001638C8" w:rsidRPr="00436F96" w:rsidRDefault="00EE4084">
            <w:pPr>
              <w:spacing w:after="0"/>
              <w:jc w:val="left"/>
              <w:rPr>
                <w:sz w:val="18"/>
                <w:szCs w:val="18"/>
              </w:rPr>
            </w:pPr>
            <w:r w:rsidRPr="00436F96">
              <w:rPr>
                <w:sz w:val="18"/>
                <w:szCs w:val="18"/>
              </w:rPr>
              <w:t>instalacji</w:t>
            </w:r>
          </w:p>
        </w:tc>
        <w:tc>
          <w:tcPr>
            <w:tcW w:w="3191" w:type="dxa"/>
            <w:vAlign w:val="center"/>
          </w:tcPr>
          <w:p w14:paraId="00000450" w14:textId="77777777" w:rsidR="001638C8" w:rsidRPr="00436F96" w:rsidRDefault="00EE4084">
            <w:pPr>
              <w:spacing w:after="0"/>
              <w:jc w:val="left"/>
              <w:rPr>
                <w:sz w:val="18"/>
                <w:szCs w:val="18"/>
              </w:rPr>
            </w:pPr>
            <w:r w:rsidRPr="00436F96">
              <w:rPr>
                <w:sz w:val="18"/>
                <w:szCs w:val="18"/>
              </w:rPr>
              <w:t>ok. 10 Mg</w:t>
            </w:r>
          </w:p>
        </w:tc>
      </w:tr>
      <w:tr w:rsidR="001638C8" w:rsidRPr="00436F96" w14:paraId="50AD49C1" w14:textId="77777777">
        <w:trPr>
          <w:trHeight w:val="483"/>
        </w:trPr>
        <w:tc>
          <w:tcPr>
            <w:tcW w:w="684" w:type="dxa"/>
            <w:vAlign w:val="center"/>
          </w:tcPr>
          <w:p w14:paraId="00000451" w14:textId="77777777" w:rsidR="001638C8" w:rsidRPr="00436F96" w:rsidRDefault="001638C8" w:rsidP="009728F5">
            <w:pPr>
              <w:widowControl w:val="0"/>
              <w:numPr>
                <w:ilvl w:val="0"/>
                <w:numId w:val="72"/>
              </w:numPr>
              <w:pBdr>
                <w:top w:val="nil"/>
                <w:left w:val="nil"/>
                <w:bottom w:val="nil"/>
                <w:right w:val="nil"/>
                <w:between w:val="nil"/>
              </w:pBdr>
              <w:spacing w:after="0" w:line="276" w:lineRule="auto"/>
              <w:jc w:val="center"/>
              <w:rPr>
                <w:rFonts w:eastAsia="Arial" w:cs="Arial"/>
                <w:color w:val="000000"/>
                <w:sz w:val="18"/>
                <w:szCs w:val="18"/>
              </w:rPr>
            </w:pPr>
          </w:p>
        </w:tc>
        <w:tc>
          <w:tcPr>
            <w:tcW w:w="1895" w:type="dxa"/>
            <w:vAlign w:val="center"/>
          </w:tcPr>
          <w:p w14:paraId="00000452" w14:textId="77777777" w:rsidR="001638C8" w:rsidRPr="00436F96" w:rsidRDefault="00EE4084">
            <w:pPr>
              <w:spacing w:after="0"/>
              <w:jc w:val="left"/>
              <w:rPr>
                <w:sz w:val="18"/>
                <w:szCs w:val="18"/>
              </w:rPr>
            </w:pPr>
            <w:r w:rsidRPr="00436F96">
              <w:rPr>
                <w:sz w:val="18"/>
                <w:szCs w:val="18"/>
              </w:rPr>
              <w:t>Paliwo (olej napędowy)</w:t>
            </w:r>
          </w:p>
        </w:tc>
        <w:tc>
          <w:tcPr>
            <w:tcW w:w="3409" w:type="dxa"/>
            <w:vAlign w:val="center"/>
          </w:tcPr>
          <w:p w14:paraId="00000453" w14:textId="77777777" w:rsidR="001638C8" w:rsidRPr="00436F96" w:rsidRDefault="00EE4084">
            <w:pPr>
              <w:spacing w:after="0"/>
              <w:jc w:val="left"/>
              <w:rPr>
                <w:sz w:val="18"/>
                <w:szCs w:val="18"/>
              </w:rPr>
            </w:pPr>
            <w:r w:rsidRPr="00436F96">
              <w:rPr>
                <w:sz w:val="18"/>
                <w:szCs w:val="18"/>
              </w:rPr>
              <w:t>Olej napędowy do maszyn</w:t>
            </w:r>
          </w:p>
          <w:p w14:paraId="00000454" w14:textId="77777777" w:rsidR="001638C8" w:rsidRPr="00436F96" w:rsidRDefault="00EE4084">
            <w:pPr>
              <w:spacing w:after="0"/>
              <w:jc w:val="left"/>
              <w:rPr>
                <w:sz w:val="18"/>
                <w:szCs w:val="18"/>
              </w:rPr>
            </w:pPr>
            <w:r w:rsidRPr="00436F96">
              <w:rPr>
                <w:sz w:val="18"/>
                <w:szCs w:val="18"/>
              </w:rPr>
              <w:t>pracujących przy budowie</w:t>
            </w:r>
          </w:p>
          <w:p w14:paraId="00000455" w14:textId="77777777" w:rsidR="001638C8" w:rsidRPr="00436F96" w:rsidRDefault="00EE4084">
            <w:pPr>
              <w:spacing w:after="0"/>
              <w:jc w:val="left"/>
              <w:rPr>
                <w:sz w:val="18"/>
                <w:szCs w:val="18"/>
              </w:rPr>
            </w:pPr>
            <w:r w:rsidRPr="00436F96">
              <w:rPr>
                <w:sz w:val="18"/>
                <w:szCs w:val="18"/>
              </w:rPr>
              <w:t>(samochody ciężarowe,</w:t>
            </w:r>
          </w:p>
          <w:p w14:paraId="00000456" w14:textId="77777777" w:rsidR="001638C8" w:rsidRPr="00436F96" w:rsidRDefault="00EE4084">
            <w:pPr>
              <w:spacing w:after="0"/>
              <w:jc w:val="left"/>
              <w:rPr>
                <w:sz w:val="18"/>
                <w:szCs w:val="18"/>
              </w:rPr>
            </w:pPr>
            <w:r w:rsidRPr="00436F96">
              <w:rPr>
                <w:sz w:val="18"/>
                <w:szCs w:val="18"/>
              </w:rPr>
              <w:t>koparki, dźwigi itp.)</w:t>
            </w:r>
          </w:p>
        </w:tc>
        <w:tc>
          <w:tcPr>
            <w:tcW w:w="3191" w:type="dxa"/>
            <w:vAlign w:val="center"/>
          </w:tcPr>
          <w:p w14:paraId="00000457" w14:textId="77777777" w:rsidR="001638C8" w:rsidRPr="00436F96" w:rsidRDefault="00EE4084">
            <w:pPr>
              <w:spacing w:after="0"/>
              <w:jc w:val="left"/>
              <w:rPr>
                <w:sz w:val="18"/>
                <w:szCs w:val="18"/>
              </w:rPr>
            </w:pPr>
            <w:r w:rsidRPr="00436F96">
              <w:rPr>
                <w:sz w:val="18"/>
                <w:szCs w:val="18"/>
              </w:rPr>
              <w:t>ok. 200kg/h pracy maszyn</w:t>
            </w:r>
          </w:p>
        </w:tc>
      </w:tr>
      <w:tr w:rsidR="001638C8" w:rsidRPr="00436F96" w14:paraId="22F33F6A" w14:textId="77777777">
        <w:trPr>
          <w:trHeight w:val="483"/>
        </w:trPr>
        <w:tc>
          <w:tcPr>
            <w:tcW w:w="684" w:type="dxa"/>
            <w:vAlign w:val="center"/>
          </w:tcPr>
          <w:p w14:paraId="00000458" w14:textId="77777777" w:rsidR="001638C8" w:rsidRPr="00436F96" w:rsidRDefault="001638C8" w:rsidP="009728F5">
            <w:pPr>
              <w:widowControl w:val="0"/>
              <w:numPr>
                <w:ilvl w:val="0"/>
                <w:numId w:val="72"/>
              </w:numPr>
              <w:pBdr>
                <w:top w:val="nil"/>
                <w:left w:val="nil"/>
                <w:bottom w:val="nil"/>
                <w:right w:val="nil"/>
                <w:between w:val="nil"/>
              </w:pBdr>
              <w:spacing w:after="0" w:line="276" w:lineRule="auto"/>
              <w:jc w:val="center"/>
              <w:rPr>
                <w:rFonts w:eastAsia="Arial" w:cs="Arial"/>
                <w:color w:val="000000"/>
                <w:sz w:val="18"/>
                <w:szCs w:val="18"/>
              </w:rPr>
            </w:pPr>
          </w:p>
        </w:tc>
        <w:tc>
          <w:tcPr>
            <w:tcW w:w="1895" w:type="dxa"/>
            <w:vAlign w:val="center"/>
          </w:tcPr>
          <w:p w14:paraId="00000459" w14:textId="77777777" w:rsidR="001638C8" w:rsidRPr="00436F96" w:rsidRDefault="00EE4084">
            <w:pPr>
              <w:spacing w:after="0"/>
              <w:jc w:val="left"/>
              <w:rPr>
                <w:sz w:val="18"/>
                <w:szCs w:val="18"/>
              </w:rPr>
            </w:pPr>
            <w:r w:rsidRPr="00436F96">
              <w:rPr>
                <w:sz w:val="18"/>
                <w:szCs w:val="18"/>
              </w:rPr>
              <w:t>Elektrody spawalnicze</w:t>
            </w:r>
          </w:p>
        </w:tc>
        <w:tc>
          <w:tcPr>
            <w:tcW w:w="3409" w:type="dxa"/>
            <w:vAlign w:val="center"/>
          </w:tcPr>
          <w:p w14:paraId="0000045A" w14:textId="77777777" w:rsidR="001638C8" w:rsidRPr="00436F96" w:rsidRDefault="00EE4084">
            <w:pPr>
              <w:spacing w:after="0"/>
              <w:jc w:val="left"/>
              <w:rPr>
                <w:sz w:val="18"/>
                <w:szCs w:val="18"/>
              </w:rPr>
            </w:pPr>
            <w:r w:rsidRPr="00436F96">
              <w:rPr>
                <w:sz w:val="18"/>
                <w:szCs w:val="18"/>
              </w:rPr>
              <w:t>Spawanie elementów</w:t>
            </w:r>
          </w:p>
          <w:p w14:paraId="0000045B" w14:textId="77777777" w:rsidR="001638C8" w:rsidRPr="00436F96" w:rsidRDefault="00EE4084">
            <w:pPr>
              <w:spacing w:after="0"/>
              <w:jc w:val="left"/>
              <w:rPr>
                <w:sz w:val="18"/>
                <w:szCs w:val="18"/>
              </w:rPr>
            </w:pPr>
            <w:r w:rsidRPr="00436F96">
              <w:rPr>
                <w:sz w:val="18"/>
                <w:szCs w:val="18"/>
              </w:rPr>
              <w:t>stalowych</w:t>
            </w:r>
          </w:p>
        </w:tc>
        <w:tc>
          <w:tcPr>
            <w:tcW w:w="3191" w:type="dxa"/>
            <w:vAlign w:val="center"/>
          </w:tcPr>
          <w:p w14:paraId="0000045C" w14:textId="77777777" w:rsidR="001638C8" w:rsidRPr="00436F96" w:rsidRDefault="00EE4084">
            <w:pPr>
              <w:spacing w:after="0"/>
              <w:jc w:val="left"/>
              <w:rPr>
                <w:sz w:val="18"/>
                <w:szCs w:val="18"/>
              </w:rPr>
            </w:pPr>
            <w:r w:rsidRPr="00436F96">
              <w:rPr>
                <w:sz w:val="18"/>
                <w:szCs w:val="18"/>
              </w:rPr>
              <w:t>ok. 2,5 kg/h pracy urządzeń</w:t>
            </w:r>
          </w:p>
          <w:p w14:paraId="0000045D" w14:textId="77777777" w:rsidR="001638C8" w:rsidRPr="00436F96" w:rsidRDefault="00EE4084">
            <w:pPr>
              <w:spacing w:after="0"/>
              <w:jc w:val="left"/>
              <w:rPr>
                <w:sz w:val="18"/>
                <w:szCs w:val="18"/>
              </w:rPr>
            </w:pPr>
            <w:r w:rsidRPr="00436F96">
              <w:rPr>
                <w:sz w:val="18"/>
                <w:szCs w:val="18"/>
              </w:rPr>
              <w:t>spawalniczych</w:t>
            </w:r>
          </w:p>
        </w:tc>
      </w:tr>
    </w:tbl>
    <w:p w14:paraId="0000045E" w14:textId="77777777" w:rsidR="001638C8" w:rsidRPr="00436F96" w:rsidRDefault="001638C8">
      <w:pPr>
        <w:rPr>
          <w:rFonts w:eastAsia="Arial" w:cs="Arial"/>
        </w:rPr>
      </w:pPr>
    </w:p>
    <w:p w14:paraId="0000045F" w14:textId="77777777" w:rsidR="001638C8" w:rsidRPr="00436F96" w:rsidRDefault="001638C8">
      <w:pPr>
        <w:ind w:left="66"/>
        <w:rPr>
          <w:rFonts w:eastAsia="Arial" w:cs="Arial"/>
          <w:b/>
        </w:rPr>
      </w:pPr>
    </w:p>
    <w:p w14:paraId="00000460" w14:textId="77777777" w:rsidR="001638C8" w:rsidRPr="00111763" w:rsidRDefault="00EE4084">
      <w:pPr>
        <w:spacing w:after="200"/>
        <w:jc w:val="left"/>
        <w:rPr>
          <w:rFonts w:eastAsia="Arial" w:cs="Arial"/>
          <w:b/>
          <w:highlight w:val="yellow"/>
        </w:rPr>
      </w:pPr>
      <w:r w:rsidRPr="00111763">
        <w:rPr>
          <w:highlight w:val="yellow"/>
        </w:rPr>
        <w:br w:type="page"/>
      </w:r>
    </w:p>
    <w:p w14:paraId="00000461" w14:textId="77777777" w:rsidR="001638C8" w:rsidRPr="00436F96" w:rsidRDefault="00EE4084" w:rsidP="009728F5">
      <w:pPr>
        <w:widowControl w:val="0"/>
        <w:numPr>
          <w:ilvl w:val="0"/>
          <w:numId w:val="71"/>
        </w:numPr>
        <w:pBdr>
          <w:top w:val="nil"/>
          <w:left w:val="nil"/>
          <w:bottom w:val="nil"/>
          <w:right w:val="nil"/>
          <w:between w:val="nil"/>
        </w:pBdr>
        <w:ind w:left="426"/>
        <w:rPr>
          <w:rFonts w:eastAsia="Arial" w:cs="Arial"/>
          <w:b/>
          <w:color w:val="000000"/>
          <w:szCs w:val="22"/>
        </w:rPr>
      </w:pPr>
      <w:r w:rsidRPr="00436F96">
        <w:rPr>
          <w:rFonts w:eastAsia="Arial" w:cs="Arial"/>
          <w:b/>
          <w:color w:val="000000"/>
          <w:szCs w:val="22"/>
        </w:rPr>
        <w:lastRenderedPageBreak/>
        <w:t>etap eksploatacji</w:t>
      </w:r>
    </w:p>
    <w:p w14:paraId="00000462" w14:textId="77777777" w:rsidR="001638C8" w:rsidRPr="00436F96" w:rsidRDefault="00EE4084">
      <w:pPr>
        <w:tabs>
          <w:tab w:val="left" w:pos="426"/>
        </w:tabs>
        <w:spacing w:after="0" w:line="360" w:lineRule="auto"/>
      </w:pPr>
      <w:r w:rsidRPr="00436F96">
        <w:t>Na potrzeby technologiczne i socjalne w ramach planowanego przedsięwzięcia zużywane będą następujące ilości energii i mediów:</w:t>
      </w:r>
    </w:p>
    <w:p w14:paraId="00000463" w14:textId="005D1434" w:rsidR="001638C8" w:rsidRDefault="00EE4084" w:rsidP="00021ED5">
      <w:pPr>
        <w:numPr>
          <w:ilvl w:val="0"/>
          <w:numId w:val="8"/>
        </w:numPr>
        <w:pBdr>
          <w:top w:val="nil"/>
          <w:left w:val="nil"/>
          <w:bottom w:val="nil"/>
          <w:right w:val="nil"/>
          <w:between w:val="nil"/>
        </w:pBdr>
        <w:tabs>
          <w:tab w:val="left" w:pos="426"/>
        </w:tabs>
        <w:spacing w:after="0"/>
        <w:jc w:val="left"/>
        <w:rPr>
          <w:color w:val="000000"/>
        </w:rPr>
      </w:pPr>
      <w:r w:rsidRPr="00436F96">
        <w:rPr>
          <w:color w:val="000000"/>
        </w:rPr>
        <w:t>energia elektryczna</w:t>
      </w:r>
      <w:r w:rsidRPr="00436F96">
        <w:rPr>
          <w:color w:val="000000"/>
        </w:rPr>
        <w:tab/>
      </w:r>
      <w:r w:rsidRPr="00436F96">
        <w:rPr>
          <w:color w:val="000000"/>
        </w:rPr>
        <w:tab/>
      </w:r>
      <w:r w:rsidRPr="00436F96">
        <w:rPr>
          <w:color w:val="000000"/>
        </w:rPr>
        <w:tab/>
      </w:r>
      <w:r w:rsidRPr="00436F96">
        <w:rPr>
          <w:color w:val="000000"/>
        </w:rPr>
        <w:tab/>
      </w:r>
      <w:r w:rsidRPr="00436F96">
        <w:rPr>
          <w:color w:val="000000"/>
        </w:rPr>
        <w:tab/>
        <w:t xml:space="preserve">około </w:t>
      </w:r>
      <w:r w:rsidR="00021ED5">
        <w:rPr>
          <w:color w:val="000000"/>
        </w:rPr>
        <w:t>700 000 k</w:t>
      </w:r>
      <w:r w:rsidR="00436F96" w:rsidRPr="00436F96">
        <w:rPr>
          <w:color w:val="000000"/>
        </w:rPr>
        <w:t>Wh</w:t>
      </w:r>
      <w:r w:rsidR="00021ED5">
        <w:rPr>
          <w:color w:val="000000"/>
        </w:rPr>
        <w:t>/rok</w:t>
      </w:r>
    </w:p>
    <w:p w14:paraId="0565C35B" w14:textId="38F052C4" w:rsidR="00E0059A" w:rsidRDefault="00E0059A" w:rsidP="00021ED5">
      <w:pPr>
        <w:numPr>
          <w:ilvl w:val="0"/>
          <w:numId w:val="8"/>
        </w:numPr>
        <w:pBdr>
          <w:top w:val="nil"/>
          <w:left w:val="nil"/>
          <w:bottom w:val="nil"/>
          <w:right w:val="nil"/>
          <w:between w:val="nil"/>
        </w:pBdr>
        <w:tabs>
          <w:tab w:val="left" w:pos="426"/>
        </w:tabs>
        <w:spacing w:after="0"/>
        <w:jc w:val="left"/>
        <w:rPr>
          <w:color w:val="000000"/>
        </w:rPr>
      </w:pPr>
      <w:r>
        <w:rPr>
          <w:color w:val="000000"/>
        </w:rPr>
        <w:t>olej napędowy</w:t>
      </w:r>
      <w:r>
        <w:rPr>
          <w:color w:val="000000"/>
        </w:rPr>
        <w:tab/>
      </w:r>
      <w:r>
        <w:rPr>
          <w:color w:val="000000"/>
        </w:rPr>
        <w:tab/>
      </w:r>
      <w:r>
        <w:rPr>
          <w:color w:val="000000"/>
        </w:rPr>
        <w:tab/>
      </w:r>
      <w:r>
        <w:rPr>
          <w:color w:val="000000"/>
        </w:rPr>
        <w:tab/>
      </w:r>
      <w:r>
        <w:rPr>
          <w:color w:val="000000"/>
        </w:rPr>
        <w:tab/>
      </w:r>
      <w:r>
        <w:rPr>
          <w:color w:val="000000"/>
        </w:rPr>
        <w:tab/>
        <w:t xml:space="preserve">około </w:t>
      </w:r>
      <w:r w:rsidR="00021ED5">
        <w:rPr>
          <w:color w:val="000000"/>
        </w:rPr>
        <w:t>4,5</w:t>
      </w:r>
      <w:r>
        <w:rPr>
          <w:color w:val="000000"/>
        </w:rPr>
        <w:t xml:space="preserve"> Mg/rok</w:t>
      </w:r>
    </w:p>
    <w:p w14:paraId="76A40EA7" w14:textId="3AEA9955" w:rsidR="00021ED5" w:rsidRDefault="00021ED5" w:rsidP="00021ED5">
      <w:pPr>
        <w:numPr>
          <w:ilvl w:val="0"/>
          <w:numId w:val="8"/>
        </w:numPr>
        <w:pBdr>
          <w:top w:val="nil"/>
          <w:left w:val="nil"/>
          <w:bottom w:val="nil"/>
          <w:right w:val="nil"/>
          <w:between w:val="nil"/>
        </w:pBdr>
        <w:tabs>
          <w:tab w:val="left" w:pos="426"/>
        </w:tabs>
        <w:spacing w:after="0"/>
        <w:jc w:val="left"/>
        <w:rPr>
          <w:color w:val="000000"/>
        </w:rPr>
      </w:pPr>
      <w:r>
        <w:rPr>
          <w:color w:val="000000"/>
        </w:rPr>
        <w:t>gaz propan – butan</w:t>
      </w:r>
      <w:r>
        <w:rPr>
          <w:color w:val="000000"/>
        </w:rPr>
        <w:tab/>
      </w:r>
      <w:r>
        <w:rPr>
          <w:color w:val="000000"/>
        </w:rPr>
        <w:tab/>
      </w:r>
      <w:r>
        <w:rPr>
          <w:color w:val="000000"/>
        </w:rPr>
        <w:tab/>
      </w:r>
      <w:r>
        <w:rPr>
          <w:color w:val="000000"/>
        </w:rPr>
        <w:tab/>
      </w:r>
      <w:r>
        <w:rPr>
          <w:color w:val="000000"/>
        </w:rPr>
        <w:tab/>
        <w:t>około 4,5 Mg/rok</w:t>
      </w:r>
    </w:p>
    <w:p w14:paraId="588FADB2" w14:textId="5CA4CA43" w:rsidR="00E0059A" w:rsidRPr="00436F96" w:rsidRDefault="00021ED5" w:rsidP="00021ED5">
      <w:pPr>
        <w:numPr>
          <w:ilvl w:val="0"/>
          <w:numId w:val="8"/>
        </w:numPr>
        <w:pBdr>
          <w:top w:val="nil"/>
          <w:left w:val="nil"/>
          <w:bottom w:val="nil"/>
          <w:right w:val="nil"/>
          <w:between w:val="nil"/>
        </w:pBdr>
        <w:tabs>
          <w:tab w:val="left" w:pos="426"/>
        </w:tabs>
        <w:spacing w:after="0"/>
        <w:jc w:val="left"/>
        <w:rPr>
          <w:color w:val="000000"/>
        </w:rPr>
      </w:pPr>
      <w:r>
        <w:rPr>
          <w:color w:val="000000"/>
        </w:rPr>
        <w:t>o</w:t>
      </w:r>
      <w:r w:rsidR="00E0059A">
        <w:rPr>
          <w:color w:val="000000"/>
        </w:rPr>
        <w:t>lej opałowy lekki</w:t>
      </w:r>
      <w:r w:rsidR="00E0059A">
        <w:rPr>
          <w:color w:val="000000"/>
        </w:rPr>
        <w:tab/>
      </w:r>
      <w:r w:rsidR="00E0059A">
        <w:rPr>
          <w:color w:val="000000"/>
        </w:rPr>
        <w:tab/>
      </w:r>
      <w:r w:rsidR="00E0059A">
        <w:rPr>
          <w:color w:val="000000"/>
        </w:rPr>
        <w:tab/>
      </w:r>
      <w:r w:rsidR="00E0059A">
        <w:rPr>
          <w:color w:val="000000"/>
        </w:rPr>
        <w:tab/>
      </w:r>
      <w:r w:rsidR="00E0059A">
        <w:rPr>
          <w:color w:val="000000"/>
        </w:rPr>
        <w:tab/>
        <w:t>około 10 Mg/rok</w:t>
      </w:r>
    </w:p>
    <w:p w14:paraId="00000464" w14:textId="35EC6210" w:rsidR="001638C8" w:rsidRPr="00021ED5" w:rsidRDefault="00EE4084" w:rsidP="00021ED5">
      <w:pPr>
        <w:numPr>
          <w:ilvl w:val="0"/>
          <w:numId w:val="8"/>
        </w:numPr>
        <w:pBdr>
          <w:top w:val="nil"/>
          <w:left w:val="nil"/>
          <w:bottom w:val="nil"/>
          <w:right w:val="nil"/>
          <w:between w:val="nil"/>
        </w:pBdr>
        <w:tabs>
          <w:tab w:val="left" w:pos="426"/>
        </w:tabs>
        <w:spacing w:after="0"/>
        <w:jc w:val="left"/>
        <w:rPr>
          <w:color w:val="000000"/>
        </w:rPr>
      </w:pPr>
      <w:r w:rsidRPr="00021ED5">
        <w:rPr>
          <w:color w:val="000000"/>
        </w:rPr>
        <w:t xml:space="preserve">woda na cele </w:t>
      </w:r>
      <w:r w:rsidR="00436F96" w:rsidRPr="00021ED5">
        <w:rPr>
          <w:color w:val="000000"/>
        </w:rPr>
        <w:t>socjalne</w:t>
      </w:r>
      <w:r w:rsidRPr="00021ED5">
        <w:rPr>
          <w:color w:val="000000"/>
        </w:rPr>
        <w:tab/>
      </w:r>
      <w:r w:rsidR="00436F96" w:rsidRPr="00021ED5">
        <w:rPr>
          <w:color w:val="000000"/>
        </w:rPr>
        <w:tab/>
      </w:r>
      <w:r w:rsidR="009949A2" w:rsidRPr="00021ED5">
        <w:rPr>
          <w:color w:val="000000"/>
        </w:rPr>
        <w:tab/>
      </w:r>
      <w:r w:rsidR="009949A2" w:rsidRPr="00021ED5">
        <w:rPr>
          <w:color w:val="000000"/>
        </w:rPr>
        <w:tab/>
      </w:r>
      <w:r w:rsidRPr="00021ED5">
        <w:rPr>
          <w:color w:val="000000"/>
        </w:rPr>
        <w:t xml:space="preserve">około </w:t>
      </w:r>
      <w:r w:rsidR="00021ED5" w:rsidRPr="00021ED5">
        <w:rPr>
          <w:color w:val="000000"/>
        </w:rPr>
        <w:t>1 806,75</w:t>
      </w:r>
      <w:r w:rsidR="00021ED5">
        <w:rPr>
          <w:color w:val="000000"/>
        </w:rPr>
        <w:t xml:space="preserve"> </w:t>
      </w:r>
      <w:r w:rsidRPr="00021ED5">
        <w:rPr>
          <w:color w:val="000000"/>
        </w:rPr>
        <w:t>m3/rok</w:t>
      </w:r>
    </w:p>
    <w:p w14:paraId="0A35AA4F" w14:textId="7DD6A1A2" w:rsidR="00021ED5" w:rsidRPr="009A6A9C" w:rsidRDefault="00021ED5" w:rsidP="00021ED5">
      <w:pPr>
        <w:numPr>
          <w:ilvl w:val="0"/>
          <w:numId w:val="8"/>
        </w:numPr>
        <w:pBdr>
          <w:top w:val="nil"/>
          <w:left w:val="nil"/>
          <w:bottom w:val="nil"/>
          <w:right w:val="nil"/>
          <w:between w:val="nil"/>
        </w:pBdr>
        <w:tabs>
          <w:tab w:val="left" w:pos="426"/>
        </w:tabs>
        <w:spacing w:after="0"/>
        <w:jc w:val="left"/>
        <w:rPr>
          <w:color w:val="000000"/>
        </w:rPr>
      </w:pPr>
      <w:r w:rsidRPr="009A6A9C">
        <w:rPr>
          <w:color w:val="000000"/>
        </w:rPr>
        <w:t>woda na cele technologiczne</w:t>
      </w:r>
      <w:r w:rsidRPr="009A6A9C">
        <w:rPr>
          <w:color w:val="000000"/>
        </w:rPr>
        <w:tab/>
      </w:r>
      <w:r w:rsidRPr="009A6A9C">
        <w:rPr>
          <w:color w:val="000000"/>
        </w:rPr>
        <w:tab/>
      </w:r>
      <w:r w:rsidRPr="009A6A9C">
        <w:rPr>
          <w:color w:val="000000"/>
        </w:rPr>
        <w:tab/>
      </w:r>
      <w:r w:rsidRPr="009A6A9C">
        <w:rPr>
          <w:color w:val="000000"/>
        </w:rPr>
        <w:tab/>
        <w:t>około 30 m3</w:t>
      </w:r>
      <w:r w:rsidR="009A6A9C" w:rsidRPr="009A6A9C">
        <w:rPr>
          <w:color w:val="000000"/>
        </w:rPr>
        <w:t>/rok</w:t>
      </w:r>
    </w:p>
    <w:p w14:paraId="00000465" w14:textId="23EA4C4D" w:rsidR="001638C8" w:rsidRPr="00111763" w:rsidRDefault="001638C8">
      <w:pPr>
        <w:pBdr>
          <w:top w:val="nil"/>
          <w:left w:val="nil"/>
          <w:bottom w:val="nil"/>
          <w:right w:val="nil"/>
          <w:between w:val="nil"/>
        </w:pBdr>
        <w:tabs>
          <w:tab w:val="left" w:pos="426"/>
        </w:tabs>
        <w:spacing w:after="0"/>
        <w:ind w:left="720"/>
        <w:jc w:val="left"/>
        <w:rPr>
          <w:color w:val="000000"/>
          <w:highlight w:val="yellow"/>
        </w:rPr>
      </w:pPr>
    </w:p>
    <w:p w14:paraId="00000467" w14:textId="77777777" w:rsidR="001638C8" w:rsidRPr="00111763" w:rsidRDefault="001638C8">
      <w:pPr>
        <w:pBdr>
          <w:top w:val="nil"/>
          <w:left w:val="nil"/>
          <w:bottom w:val="nil"/>
          <w:right w:val="nil"/>
          <w:between w:val="nil"/>
        </w:pBdr>
        <w:tabs>
          <w:tab w:val="left" w:pos="426"/>
        </w:tabs>
        <w:spacing w:after="0"/>
        <w:jc w:val="left"/>
        <w:rPr>
          <w:color w:val="000000"/>
          <w:highlight w:val="yellow"/>
        </w:rPr>
      </w:pPr>
    </w:p>
    <w:p w14:paraId="00000468" w14:textId="312129B3" w:rsidR="001638C8" w:rsidRPr="00436F96" w:rsidRDefault="00EE4084">
      <w:pPr>
        <w:pBdr>
          <w:top w:val="nil"/>
          <w:left w:val="nil"/>
          <w:bottom w:val="nil"/>
          <w:right w:val="nil"/>
          <w:between w:val="nil"/>
        </w:pBdr>
        <w:tabs>
          <w:tab w:val="left" w:pos="426"/>
        </w:tabs>
        <w:jc w:val="left"/>
        <w:rPr>
          <w:color w:val="000000"/>
        </w:rPr>
      </w:pPr>
      <w:r w:rsidRPr="00436F96">
        <w:rPr>
          <w:color w:val="000000"/>
        </w:rPr>
        <w:t>Zużycie surowców:</w:t>
      </w:r>
    </w:p>
    <w:tbl>
      <w:tblPr>
        <w:tblStyle w:val="a2"/>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0"/>
        <w:gridCol w:w="3071"/>
        <w:gridCol w:w="3071"/>
      </w:tblGrid>
      <w:tr w:rsidR="001638C8" w:rsidRPr="00FF559A" w14:paraId="3EE0D74A" w14:textId="77777777">
        <w:tc>
          <w:tcPr>
            <w:tcW w:w="3070" w:type="dxa"/>
            <w:shd w:val="clear" w:color="auto" w:fill="F2F2F2"/>
          </w:tcPr>
          <w:p w14:paraId="0000046C" w14:textId="77777777" w:rsidR="001638C8" w:rsidRPr="00FF559A" w:rsidRDefault="00EE4084">
            <w:pPr>
              <w:pBdr>
                <w:top w:val="nil"/>
                <w:left w:val="nil"/>
                <w:bottom w:val="nil"/>
                <w:right w:val="nil"/>
                <w:between w:val="nil"/>
              </w:pBdr>
              <w:tabs>
                <w:tab w:val="left" w:pos="426"/>
              </w:tabs>
              <w:jc w:val="left"/>
              <w:rPr>
                <w:b/>
                <w:color w:val="000000"/>
                <w:sz w:val="18"/>
                <w:szCs w:val="18"/>
              </w:rPr>
            </w:pPr>
            <w:r w:rsidRPr="00FF559A">
              <w:rPr>
                <w:b/>
                <w:color w:val="000000"/>
                <w:sz w:val="18"/>
                <w:szCs w:val="18"/>
              </w:rPr>
              <w:t>Surowiec</w:t>
            </w:r>
          </w:p>
        </w:tc>
        <w:tc>
          <w:tcPr>
            <w:tcW w:w="3071" w:type="dxa"/>
            <w:shd w:val="clear" w:color="auto" w:fill="F2F2F2"/>
          </w:tcPr>
          <w:p w14:paraId="0000046D" w14:textId="77777777" w:rsidR="001638C8" w:rsidRPr="00FF559A" w:rsidRDefault="00EE4084">
            <w:pPr>
              <w:pBdr>
                <w:top w:val="nil"/>
                <w:left w:val="nil"/>
                <w:bottom w:val="nil"/>
                <w:right w:val="nil"/>
                <w:between w:val="nil"/>
              </w:pBdr>
              <w:tabs>
                <w:tab w:val="left" w:pos="426"/>
              </w:tabs>
              <w:jc w:val="left"/>
              <w:rPr>
                <w:b/>
                <w:color w:val="000000"/>
                <w:sz w:val="18"/>
                <w:szCs w:val="18"/>
              </w:rPr>
            </w:pPr>
            <w:r w:rsidRPr="00FF559A">
              <w:rPr>
                <w:b/>
                <w:color w:val="000000"/>
                <w:sz w:val="18"/>
                <w:szCs w:val="18"/>
              </w:rPr>
              <w:t>Jednostka</w:t>
            </w:r>
          </w:p>
        </w:tc>
        <w:tc>
          <w:tcPr>
            <w:tcW w:w="3071" w:type="dxa"/>
            <w:shd w:val="clear" w:color="auto" w:fill="F2F2F2"/>
          </w:tcPr>
          <w:p w14:paraId="0000046E" w14:textId="77777777" w:rsidR="001638C8" w:rsidRPr="00FF559A" w:rsidRDefault="00EE4084">
            <w:pPr>
              <w:pBdr>
                <w:top w:val="nil"/>
                <w:left w:val="nil"/>
                <w:bottom w:val="nil"/>
                <w:right w:val="nil"/>
                <w:between w:val="nil"/>
              </w:pBdr>
              <w:tabs>
                <w:tab w:val="left" w:pos="426"/>
              </w:tabs>
              <w:jc w:val="left"/>
              <w:rPr>
                <w:b/>
                <w:color w:val="000000"/>
                <w:sz w:val="18"/>
                <w:szCs w:val="18"/>
              </w:rPr>
            </w:pPr>
            <w:r w:rsidRPr="00FF559A">
              <w:rPr>
                <w:b/>
                <w:color w:val="000000"/>
                <w:sz w:val="18"/>
                <w:szCs w:val="18"/>
              </w:rPr>
              <w:t xml:space="preserve">Ilość </w:t>
            </w:r>
          </w:p>
        </w:tc>
      </w:tr>
      <w:tr w:rsidR="001638C8" w:rsidRPr="00FF559A" w14:paraId="52B01324" w14:textId="77777777">
        <w:tc>
          <w:tcPr>
            <w:tcW w:w="3070" w:type="dxa"/>
          </w:tcPr>
          <w:p w14:paraId="0000046F" w14:textId="47AC2D02" w:rsidR="001638C8" w:rsidRPr="00FF559A" w:rsidRDefault="00436F96">
            <w:pPr>
              <w:pBdr>
                <w:top w:val="nil"/>
                <w:left w:val="nil"/>
                <w:bottom w:val="nil"/>
                <w:right w:val="nil"/>
                <w:between w:val="nil"/>
              </w:pBdr>
              <w:tabs>
                <w:tab w:val="left" w:pos="426"/>
              </w:tabs>
              <w:jc w:val="left"/>
              <w:rPr>
                <w:color w:val="000000"/>
                <w:sz w:val="18"/>
                <w:szCs w:val="18"/>
              </w:rPr>
            </w:pPr>
            <w:r w:rsidRPr="00FF559A">
              <w:rPr>
                <w:color w:val="000000"/>
                <w:sz w:val="18"/>
                <w:szCs w:val="18"/>
              </w:rPr>
              <w:t>Stal</w:t>
            </w:r>
          </w:p>
        </w:tc>
        <w:tc>
          <w:tcPr>
            <w:tcW w:w="3071" w:type="dxa"/>
          </w:tcPr>
          <w:p w14:paraId="00000470" w14:textId="756D380E" w:rsidR="001638C8" w:rsidRPr="00FF559A" w:rsidRDefault="00436F96">
            <w:pPr>
              <w:pBdr>
                <w:top w:val="nil"/>
                <w:left w:val="nil"/>
                <w:bottom w:val="nil"/>
                <w:right w:val="nil"/>
                <w:between w:val="nil"/>
              </w:pBdr>
              <w:tabs>
                <w:tab w:val="left" w:pos="426"/>
              </w:tabs>
              <w:jc w:val="left"/>
              <w:rPr>
                <w:color w:val="000000"/>
                <w:sz w:val="18"/>
                <w:szCs w:val="18"/>
              </w:rPr>
            </w:pPr>
            <w:r w:rsidRPr="00FF559A">
              <w:rPr>
                <w:color w:val="000000"/>
                <w:sz w:val="18"/>
                <w:szCs w:val="18"/>
              </w:rPr>
              <w:t>Mg</w:t>
            </w:r>
            <w:r w:rsidR="00EE4084" w:rsidRPr="00FF559A">
              <w:rPr>
                <w:color w:val="000000"/>
                <w:sz w:val="18"/>
                <w:szCs w:val="18"/>
              </w:rPr>
              <w:t>/rok</w:t>
            </w:r>
          </w:p>
        </w:tc>
        <w:tc>
          <w:tcPr>
            <w:tcW w:w="3071" w:type="dxa"/>
          </w:tcPr>
          <w:p w14:paraId="00000471" w14:textId="3E03C173" w:rsidR="001638C8" w:rsidRPr="00FF559A" w:rsidRDefault="00436F96">
            <w:pPr>
              <w:pBdr>
                <w:top w:val="nil"/>
                <w:left w:val="nil"/>
                <w:bottom w:val="nil"/>
                <w:right w:val="nil"/>
                <w:between w:val="nil"/>
              </w:pBdr>
              <w:tabs>
                <w:tab w:val="left" w:pos="426"/>
              </w:tabs>
              <w:jc w:val="left"/>
              <w:rPr>
                <w:color w:val="000000"/>
                <w:sz w:val="18"/>
                <w:szCs w:val="18"/>
              </w:rPr>
            </w:pPr>
            <w:r w:rsidRPr="00FF559A">
              <w:rPr>
                <w:color w:val="000000"/>
                <w:sz w:val="18"/>
                <w:szCs w:val="18"/>
              </w:rPr>
              <w:t>5000</w:t>
            </w:r>
          </w:p>
        </w:tc>
      </w:tr>
      <w:tr w:rsidR="001638C8" w:rsidRPr="00FF559A" w14:paraId="47DB1D13" w14:textId="77777777">
        <w:tc>
          <w:tcPr>
            <w:tcW w:w="3070" w:type="dxa"/>
          </w:tcPr>
          <w:p w14:paraId="00000472" w14:textId="7B07CDC0" w:rsidR="001638C8" w:rsidRPr="00FF559A" w:rsidRDefault="00E0059A">
            <w:pPr>
              <w:pBdr>
                <w:top w:val="nil"/>
                <w:left w:val="nil"/>
                <w:bottom w:val="nil"/>
                <w:right w:val="nil"/>
                <w:between w:val="nil"/>
              </w:pBdr>
              <w:tabs>
                <w:tab w:val="left" w:pos="426"/>
              </w:tabs>
              <w:jc w:val="left"/>
              <w:rPr>
                <w:color w:val="000000"/>
                <w:sz w:val="18"/>
                <w:szCs w:val="18"/>
              </w:rPr>
            </w:pPr>
            <w:r w:rsidRPr="00FF559A">
              <w:rPr>
                <w:color w:val="000000"/>
                <w:sz w:val="18"/>
                <w:szCs w:val="18"/>
              </w:rPr>
              <w:t>Odpady</w:t>
            </w:r>
            <w:r w:rsidR="00EE4084" w:rsidRPr="00FF559A">
              <w:rPr>
                <w:color w:val="000000"/>
                <w:sz w:val="18"/>
                <w:szCs w:val="18"/>
              </w:rPr>
              <w:t xml:space="preserve"> </w:t>
            </w:r>
          </w:p>
        </w:tc>
        <w:tc>
          <w:tcPr>
            <w:tcW w:w="3071" w:type="dxa"/>
          </w:tcPr>
          <w:p w14:paraId="00000473" w14:textId="0C768D8D" w:rsidR="001638C8" w:rsidRPr="00FF559A" w:rsidRDefault="00E0059A">
            <w:pPr>
              <w:pBdr>
                <w:top w:val="nil"/>
                <w:left w:val="nil"/>
                <w:bottom w:val="nil"/>
                <w:right w:val="nil"/>
                <w:between w:val="nil"/>
              </w:pBdr>
              <w:tabs>
                <w:tab w:val="left" w:pos="426"/>
              </w:tabs>
              <w:jc w:val="left"/>
              <w:rPr>
                <w:color w:val="000000"/>
                <w:sz w:val="18"/>
                <w:szCs w:val="18"/>
              </w:rPr>
            </w:pPr>
            <w:r w:rsidRPr="00FF559A">
              <w:rPr>
                <w:color w:val="000000"/>
                <w:sz w:val="18"/>
                <w:szCs w:val="18"/>
              </w:rPr>
              <w:t>Mg/rok</w:t>
            </w:r>
          </w:p>
        </w:tc>
        <w:tc>
          <w:tcPr>
            <w:tcW w:w="3071" w:type="dxa"/>
          </w:tcPr>
          <w:p w14:paraId="00000474" w14:textId="30D95676" w:rsidR="001638C8" w:rsidRPr="00FF559A" w:rsidRDefault="00E0059A">
            <w:pPr>
              <w:pBdr>
                <w:top w:val="nil"/>
                <w:left w:val="nil"/>
                <w:bottom w:val="nil"/>
                <w:right w:val="nil"/>
                <w:between w:val="nil"/>
              </w:pBdr>
              <w:tabs>
                <w:tab w:val="left" w:pos="426"/>
              </w:tabs>
              <w:jc w:val="left"/>
              <w:rPr>
                <w:color w:val="000000"/>
                <w:sz w:val="18"/>
                <w:szCs w:val="18"/>
              </w:rPr>
            </w:pPr>
            <w:r w:rsidRPr="00FF559A">
              <w:rPr>
                <w:color w:val="000000"/>
                <w:sz w:val="18"/>
                <w:szCs w:val="18"/>
              </w:rPr>
              <w:t>3300</w:t>
            </w:r>
          </w:p>
        </w:tc>
      </w:tr>
      <w:tr w:rsidR="00FF559A" w:rsidRPr="00FF559A" w14:paraId="76226C29" w14:textId="77777777">
        <w:tc>
          <w:tcPr>
            <w:tcW w:w="3070" w:type="dxa"/>
          </w:tcPr>
          <w:p w14:paraId="399ED5E2" w14:textId="192D53F5" w:rsidR="00FF559A" w:rsidRPr="00FF559A" w:rsidRDefault="00FF559A" w:rsidP="00FF559A">
            <w:pPr>
              <w:pBdr>
                <w:top w:val="nil"/>
                <w:left w:val="nil"/>
                <w:bottom w:val="nil"/>
                <w:right w:val="nil"/>
                <w:between w:val="nil"/>
              </w:pBdr>
              <w:tabs>
                <w:tab w:val="left" w:pos="426"/>
              </w:tabs>
              <w:jc w:val="left"/>
              <w:rPr>
                <w:color w:val="000000"/>
                <w:sz w:val="18"/>
                <w:szCs w:val="18"/>
              </w:rPr>
            </w:pPr>
            <w:r w:rsidRPr="00FF559A">
              <w:rPr>
                <w:color w:val="000000"/>
                <w:sz w:val="18"/>
                <w:szCs w:val="18"/>
              </w:rPr>
              <w:t>Farba</w:t>
            </w:r>
          </w:p>
        </w:tc>
        <w:tc>
          <w:tcPr>
            <w:tcW w:w="3071" w:type="dxa"/>
          </w:tcPr>
          <w:p w14:paraId="1D802070" w14:textId="28E8DFA4" w:rsidR="00FF559A" w:rsidRPr="00FF559A" w:rsidRDefault="00FF559A" w:rsidP="00FF559A">
            <w:pPr>
              <w:pBdr>
                <w:top w:val="nil"/>
                <w:left w:val="nil"/>
                <w:bottom w:val="nil"/>
                <w:right w:val="nil"/>
                <w:between w:val="nil"/>
              </w:pBdr>
              <w:tabs>
                <w:tab w:val="left" w:pos="426"/>
              </w:tabs>
              <w:jc w:val="left"/>
              <w:rPr>
                <w:color w:val="000000"/>
                <w:sz w:val="18"/>
                <w:szCs w:val="18"/>
              </w:rPr>
            </w:pPr>
            <w:r w:rsidRPr="00764150">
              <w:rPr>
                <w:color w:val="000000"/>
                <w:sz w:val="18"/>
                <w:szCs w:val="18"/>
              </w:rPr>
              <w:t>Mg/rok</w:t>
            </w:r>
          </w:p>
        </w:tc>
        <w:tc>
          <w:tcPr>
            <w:tcW w:w="3071" w:type="dxa"/>
          </w:tcPr>
          <w:p w14:paraId="57691A4A" w14:textId="5186560E" w:rsidR="00FF559A" w:rsidRPr="00FF559A" w:rsidRDefault="00FF559A" w:rsidP="00FF559A">
            <w:pPr>
              <w:pBdr>
                <w:top w:val="nil"/>
                <w:left w:val="nil"/>
                <w:bottom w:val="nil"/>
                <w:right w:val="nil"/>
                <w:between w:val="nil"/>
              </w:pBdr>
              <w:tabs>
                <w:tab w:val="left" w:pos="426"/>
              </w:tabs>
              <w:jc w:val="left"/>
              <w:rPr>
                <w:color w:val="000000"/>
                <w:sz w:val="18"/>
                <w:szCs w:val="18"/>
              </w:rPr>
            </w:pPr>
            <w:r>
              <w:rPr>
                <w:color w:val="000000"/>
                <w:sz w:val="18"/>
                <w:szCs w:val="18"/>
              </w:rPr>
              <w:t>4,50</w:t>
            </w:r>
          </w:p>
        </w:tc>
      </w:tr>
      <w:tr w:rsidR="00FF559A" w:rsidRPr="00FF559A" w14:paraId="78E9D0A7" w14:textId="77777777">
        <w:tc>
          <w:tcPr>
            <w:tcW w:w="3070" w:type="dxa"/>
          </w:tcPr>
          <w:p w14:paraId="3B57AC94" w14:textId="3CF682B7" w:rsidR="00FF559A" w:rsidRPr="00FF559A" w:rsidRDefault="00FF559A" w:rsidP="00FF559A">
            <w:pPr>
              <w:pBdr>
                <w:top w:val="nil"/>
                <w:left w:val="nil"/>
                <w:bottom w:val="nil"/>
                <w:right w:val="nil"/>
                <w:between w:val="nil"/>
              </w:pBdr>
              <w:tabs>
                <w:tab w:val="left" w:pos="426"/>
              </w:tabs>
              <w:jc w:val="left"/>
              <w:rPr>
                <w:sz w:val="18"/>
                <w:szCs w:val="18"/>
              </w:rPr>
            </w:pPr>
            <w:r w:rsidRPr="00FF559A">
              <w:rPr>
                <w:sz w:val="18"/>
                <w:szCs w:val="18"/>
              </w:rPr>
              <w:t xml:space="preserve">Rozpuszczalniki </w:t>
            </w:r>
          </w:p>
        </w:tc>
        <w:tc>
          <w:tcPr>
            <w:tcW w:w="3071" w:type="dxa"/>
          </w:tcPr>
          <w:p w14:paraId="2D846AE1" w14:textId="08D8505A" w:rsidR="00FF559A" w:rsidRPr="00FF559A" w:rsidRDefault="00FF559A" w:rsidP="00FF559A">
            <w:pPr>
              <w:pBdr>
                <w:top w:val="nil"/>
                <w:left w:val="nil"/>
                <w:bottom w:val="nil"/>
                <w:right w:val="nil"/>
                <w:between w:val="nil"/>
              </w:pBdr>
              <w:tabs>
                <w:tab w:val="left" w:pos="426"/>
              </w:tabs>
              <w:jc w:val="left"/>
              <w:rPr>
                <w:color w:val="000000"/>
                <w:sz w:val="18"/>
                <w:szCs w:val="18"/>
              </w:rPr>
            </w:pPr>
            <w:r w:rsidRPr="00764150">
              <w:rPr>
                <w:color w:val="000000"/>
                <w:sz w:val="18"/>
                <w:szCs w:val="18"/>
              </w:rPr>
              <w:t>Mg/rok</w:t>
            </w:r>
          </w:p>
        </w:tc>
        <w:tc>
          <w:tcPr>
            <w:tcW w:w="3071" w:type="dxa"/>
          </w:tcPr>
          <w:p w14:paraId="4C050DA8" w14:textId="39A73F2E" w:rsidR="00FF559A" w:rsidRPr="00FF559A" w:rsidRDefault="00FF559A" w:rsidP="00FF559A">
            <w:pPr>
              <w:pBdr>
                <w:top w:val="nil"/>
                <w:left w:val="nil"/>
                <w:bottom w:val="nil"/>
                <w:right w:val="nil"/>
                <w:between w:val="nil"/>
              </w:pBdr>
              <w:tabs>
                <w:tab w:val="left" w:pos="426"/>
              </w:tabs>
              <w:jc w:val="left"/>
              <w:rPr>
                <w:color w:val="000000"/>
                <w:sz w:val="18"/>
                <w:szCs w:val="18"/>
              </w:rPr>
            </w:pPr>
            <w:r>
              <w:rPr>
                <w:color w:val="000000"/>
                <w:sz w:val="18"/>
                <w:szCs w:val="18"/>
              </w:rPr>
              <w:t>2,00</w:t>
            </w:r>
          </w:p>
        </w:tc>
      </w:tr>
      <w:tr w:rsidR="00FF559A" w:rsidRPr="00FF559A" w14:paraId="2FEA2AB2" w14:textId="77777777">
        <w:tc>
          <w:tcPr>
            <w:tcW w:w="3070" w:type="dxa"/>
          </w:tcPr>
          <w:p w14:paraId="5F4F85E7" w14:textId="4574B0E7" w:rsidR="00FF559A" w:rsidRPr="00FF559A" w:rsidRDefault="00FF559A" w:rsidP="00FF559A">
            <w:pPr>
              <w:pBdr>
                <w:top w:val="nil"/>
                <w:left w:val="nil"/>
                <w:bottom w:val="nil"/>
                <w:right w:val="nil"/>
                <w:between w:val="nil"/>
              </w:pBdr>
              <w:tabs>
                <w:tab w:val="left" w:pos="426"/>
              </w:tabs>
              <w:jc w:val="left"/>
              <w:rPr>
                <w:sz w:val="18"/>
                <w:szCs w:val="18"/>
              </w:rPr>
            </w:pPr>
            <w:r w:rsidRPr="00FF559A">
              <w:rPr>
                <w:sz w:val="18"/>
                <w:szCs w:val="18"/>
              </w:rPr>
              <w:t>Utwardzacze</w:t>
            </w:r>
          </w:p>
        </w:tc>
        <w:tc>
          <w:tcPr>
            <w:tcW w:w="3071" w:type="dxa"/>
          </w:tcPr>
          <w:p w14:paraId="08D0C65D" w14:textId="6D8F41E4" w:rsidR="00FF559A" w:rsidRPr="00FF559A" w:rsidRDefault="00FF559A" w:rsidP="00FF559A">
            <w:pPr>
              <w:pBdr>
                <w:top w:val="nil"/>
                <w:left w:val="nil"/>
                <w:bottom w:val="nil"/>
                <w:right w:val="nil"/>
                <w:between w:val="nil"/>
              </w:pBdr>
              <w:tabs>
                <w:tab w:val="left" w:pos="426"/>
              </w:tabs>
              <w:jc w:val="left"/>
              <w:rPr>
                <w:color w:val="000000"/>
                <w:sz w:val="18"/>
                <w:szCs w:val="18"/>
              </w:rPr>
            </w:pPr>
            <w:r w:rsidRPr="00764150">
              <w:rPr>
                <w:color w:val="000000"/>
                <w:sz w:val="18"/>
                <w:szCs w:val="18"/>
              </w:rPr>
              <w:t>Mg/rok</w:t>
            </w:r>
          </w:p>
        </w:tc>
        <w:tc>
          <w:tcPr>
            <w:tcW w:w="3071" w:type="dxa"/>
          </w:tcPr>
          <w:p w14:paraId="4C569049" w14:textId="14456203" w:rsidR="00FF559A" w:rsidRPr="00FF559A" w:rsidRDefault="00FF559A" w:rsidP="00FF559A">
            <w:pPr>
              <w:pBdr>
                <w:top w:val="nil"/>
                <w:left w:val="nil"/>
                <w:bottom w:val="nil"/>
                <w:right w:val="nil"/>
                <w:between w:val="nil"/>
              </w:pBdr>
              <w:tabs>
                <w:tab w:val="left" w:pos="426"/>
              </w:tabs>
              <w:jc w:val="left"/>
              <w:rPr>
                <w:color w:val="000000"/>
                <w:sz w:val="18"/>
                <w:szCs w:val="18"/>
              </w:rPr>
            </w:pPr>
            <w:r>
              <w:rPr>
                <w:color w:val="000000"/>
                <w:sz w:val="18"/>
                <w:szCs w:val="18"/>
              </w:rPr>
              <w:t>0,90</w:t>
            </w:r>
          </w:p>
        </w:tc>
      </w:tr>
      <w:tr w:rsidR="00FF559A" w:rsidRPr="00FF559A" w14:paraId="620BA4A4" w14:textId="77777777">
        <w:tc>
          <w:tcPr>
            <w:tcW w:w="3070" w:type="dxa"/>
          </w:tcPr>
          <w:p w14:paraId="120EE5C9" w14:textId="73B8217C" w:rsidR="00FF559A" w:rsidRPr="00FF559A" w:rsidRDefault="00FF559A" w:rsidP="00FF559A">
            <w:pPr>
              <w:pBdr>
                <w:top w:val="nil"/>
                <w:left w:val="nil"/>
                <w:bottom w:val="nil"/>
                <w:right w:val="nil"/>
                <w:between w:val="nil"/>
              </w:pBdr>
              <w:tabs>
                <w:tab w:val="left" w:pos="426"/>
              </w:tabs>
              <w:jc w:val="left"/>
              <w:rPr>
                <w:sz w:val="18"/>
                <w:szCs w:val="18"/>
              </w:rPr>
            </w:pPr>
            <w:r w:rsidRPr="00FF559A">
              <w:rPr>
                <w:sz w:val="18"/>
                <w:szCs w:val="18"/>
              </w:rPr>
              <w:t>Drut spawalniczy</w:t>
            </w:r>
          </w:p>
        </w:tc>
        <w:tc>
          <w:tcPr>
            <w:tcW w:w="3071" w:type="dxa"/>
          </w:tcPr>
          <w:p w14:paraId="609213E7" w14:textId="4C7F00CA" w:rsidR="00FF559A" w:rsidRPr="00FF559A" w:rsidRDefault="00FF559A" w:rsidP="00FF559A">
            <w:pPr>
              <w:pBdr>
                <w:top w:val="nil"/>
                <w:left w:val="nil"/>
                <w:bottom w:val="nil"/>
                <w:right w:val="nil"/>
                <w:between w:val="nil"/>
              </w:pBdr>
              <w:tabs>
                <w:tab w:val="left" w:pos="426"/>
              </w:tabs>
              <w:jc w:val="left"/>
              <w:rPr>
                <w:color w:val="000000"/>
                <w:sz w:val="18"/>
                <w:szCs w:val="18"/>
              </w:rPr>
            </w:pPr>
            <w:r>
              <w:rPr>
                <w:color w:val="000000"/>
                <w:sz w:val="18"/>
                <w:szCs w:val="18"/>
              </w:rPr>
              <w:t>kg</w:t>
            </w:r>
            <w:r w:rsidRPr="00764150">
              <w:rPr>
                <w:color w:val="000000"/>
                <w:sz w:val="18"/>
                <w:szCs w:val="18"/>
              </w:rPr>
              <w:t>/rok</w:t>
            </w:r>
          </w:p>
        </w:tc>
        <w:tc>
          <w:tcPr>
            <w:tcW w:w="3071" w:type="dxa"/>
          </w:tcPr>
          <w:p w14:paraId="5F12747C" w14:textId="5E8D7961" w:rsidR="00FF559A" w:rsidRPr="00FF559A" w:rsidRDefault="00FF559A" w:rsidP="00FF559A">
            <w:pPr>
              <w:pBdr>
                <w:top w:val="nil"/>
                <w:left w:val="nil"/>
                <w:bottom w:val="nil"/>
                <w:right w:val="nil"/>
                <w:between w:val="nil"/>
              </w:pBdr>
              <w:tabs>
                <w:tab w:val="left" w:pos="426"/>
              </w:tabs>
              <w:jc w:val="left"/>
              <w:rPr>
                <w:color w:val="000000"/>
                <w:sz w:val="18"/>
                <w:szCs w:val="18"/>
              </w:rPr>
            </w:pPr>
            <w:r>
              <w:rPr>
                <w:color w:val="000000"/>
                <w:sz w:val="18"/>
                <w:szCs w:val="18"/>
              </w:rPr>
              <w:t>420</w:t>
            </w:r>
          </w:p>
        </w:tc>
      </w:tr>
      <w:tr w:rsidR="008B29CA" w:rsidRPr="00FF559A" w14:paraId="414730A7" w14:textId="77777777">
        <w:tc>
          <w:tcPr>
            <w:tcW w:w="3070" w:type="dxa"/>
          </w:tcPr>
          <w:p w14:paraId="3BC70278" w14:textId="7CEA3660" w:rsidR="008B29CA" w:rsidRPr="00FF559A" w:rsidRDefault="008B29CA" w:rsidP="00FF559A">
            <w:pPr>
              <w:pBdr>
                <w:top w:val="nil"/>
                <w:left w:val="nil"/>
                <w:bottom w:val="nil"/>
                <w:right w:val="nil"/>
                <w:between w:val="nil"/>
              </w:pBdr>
              <w:tabs>
                <w:tab w:val="left" w:pos="426"/>
              </w:tabs>
              <w:jc w:val="left"/>
              <w:rPr>
                <w:sz w:val="18"/>
                <w:szCs w:val="18"/>
              </w:rPr>
            </w:pPr>
            <w:r>
              <w:rPr>
                <w:sz w:val="18"/>
                <w:szCs w:val="18"/>
              </w:rPr>
              <w:t>Śrut</w:t>
            </w:r>
          </w:p>
        </w:tc>
        <w:tc>
          <w:tcPr>
            <w:tcW w:w="3071" w:type="dxa"/>
          </w:tcPr>
          <w:p w14:paraId="5CB68DA2" w14:textId="44CEAC66" w:rsidR="008B29CA" w:rsidRDefault="008B29CA" w:rsidP="00FF559A">
            <w:pPr>
              <w:pBdr>
                <w:top w:val="nil"/>
                <w:left w:val="nil"/>
                <w:bottom w:val="nil"/>
                <w:right w:val="nil"/>
                <w:between w:val="nil"/>
              </w:pBdr>
              <w:tabs>
                <w:tab w:val="left" w:pos="426"/>
              </w:tabs>
              <w:jc w:val="left"/>
              <w:rPr>
                <w:color w:val="000000"/>
                <w:sz w:val="18"/>
                <w:szCs w:val="18"/>
              </w:rPr>
            </w:pPr>
            <w:r>
              <w:rPr>
                <w:color w:val="000000"/>
                <w:sz w:val="18"/>
                <w:szCs w:val="18"/>
              </w:rPr>
              <w:t>kg/rok</w:t>
            </w:r>
          </w:p>
        </w:tc>
        <w:tc>
          <w:tcPr>
            <w:tcW w:w="3071" w:type="dxa"/>
          </w:tcPr>
          <w:p w14:paraId="62646A19" w14:textId="3F9F57F4" w:rsidR="008B29CA" w:rsidRDefault="008B29CA" w:rsidP="00FF559A">
            <w:pPr>
              <w:pBdr>
                <w:top w:val="nil"/>
                <w:left w:val="nil"/>
                <w:bottom w:val="nil"/>
                <w:right w:val="nil"/>
                <w:between w:val="nil"/>
              </w:pBdr>
              <w:tabs>
                <w:tab w:val="left" w:pos="426"/>
              </w:tabs>
              <w:jc w:val="left"/>
              <w:rPr>
                <w:color w:val="000000"/>
                <w:sz w:val="18"/>
                <w:szCs w:val="18"/>
              </w:rPr>
            </w:pPr>
            <w:r>
              <w:rPr>
                <w:color w:val="000000"/>
                <w:sz w:val="18"/>
                <w:szCs w:val="18"/>
              </w:rPr>
              <w:t>8000</w:t>
            </w:r>
          </w:p>
        </w:tc>
      </w:tr>
    </w:tbl>
    <w:p w14:paraId="00000482" w14:textId="77777777" w:rsidR="001638C8" w:rsidRPr="00111763" w:rsidRDefault="001638C8">
      <w:pPr>
        <w:pBdr>
          <w:top w:val="nil"/>
          <w:left w:val="nil"/>
          <w:bottom w:val="nil"/>
          <w:right w:val="nil"/>
          <w:between w:val="nil"/>
        </w:pBdr>
        <w:tabs>
          <w:tab w:val="left" w:pos="426"/>
        </w:tabs>
        <w:jc w:val="left"/>
        <w:rPr>
          <w:color w:val="000000"/>
          <w:highlight w:val="yellow"/>
        </w:rPr>
      </w:pPr>
    </w:p>
    <w:p w14:paraId="000004BC" w14:textId="77777777" w:rsidR="001638C8" w:rsidRPr="00436F96" w:rsidRDefault="00EE4084" w:rsidP="00436F96">
      <w:pPr>
        <w:pStyle w:val="Nagwek2"/>
        <w:rPr>
          <w:rFonts w:eastAsia="Arial" w:cs="Arial"/>
        </w:rPr>
      </w:pPr>
      <w:bookmarkStart w:id="51" w:name="_Toc85091248"/>
      <w:bookmarkStart w:id="52" w:name="_Toc101255510"/>
      <w:r w:rsidRPr="00436F96">
        <w:rPr>
          <w:rFonts w:eastAsia="Arial" w:cs="Arial"/>
        </w:rPr>
        <w:t xml:space="preserve">2.3. Przewidywane rodzaje i ilości emisji, w tym odpadów, wynikające </w:t>
      </w:r>
      <w:r w:rsidRPr="00436F96">
        <w:rPr>
          <w:rFonts w:eastAsia="Arial" w:cs="Arial"/>
        </w:rPr>
        <w:br/>
        <w:t>z funkcjonowania planowanego przedsięwzięcia</w:t>
      </w:r>
      <w:bookmarkEnd w:id="51"/>
      <w:bookmarkEnd w:id="52"/>
    </w:p>
    <w:p w14:paraId="000004BD" w14:textId="77777777" w:rsidR="001638C8" w:rsidRPr="00436F96" w:rsidRDefault="00EE4084">
      <w:r w:rsidRPr="00436F96">
        <w:t xml:space="preserve">Realizacja, eksploatacja i likwidacja przedsięwzięcia wiązać się będzie z emisją zanieczyszczeń do powietrza, emisją hałasu, emisją odpadów i ścieków. Ich głównym źródłem będą głownie procesy technologiczne oraz wykorzystywane środki transportu. </w:t>
      </w:r>
    </w:p>
    <w:p w14:paraId="000004BE" w14:textId="77777777" w:rsidR="001638C8" w:rsidRPr="00436F96" w:rsidRDefault="00EE4084">
      <w:r w:rsidRPr="00436F96">
        <w:t>Ze względu na charakter i skalę przedsięwzięcia, każdy z etapów procesu inwestycyjnego będzie powodował emisję substancji lub/i energii do środowiska, tj. emisji zanieczyszczeń do powietrza, wytwarzanie odpadów, ścieków, emisję hałasu.</w:t>
      </w:r>
    </w:p>
    <w:p w14:paraId="000004BF" w14:textId="77777777" w:rsidR="001638C8" w:rsidRPr="00436F96" w:rsidRDefault="00EE4084">
      <w:r w:rsidRPr="00436F96">
        <w:t xml:space="preserve">W niniejszym raporcie przedstawiono analizę oddziaływania planowanego przedsięwzięcia na poszczególne elementy środowiska na etapie jego budowy, eksploatacji oraz likwidacji. </w:t>
      </w:r>
    </w:p>
    <w:p w14:paraId="000004C0" w14:textId="77777777" w:rsidR="001638C8" w:rsidRPr="00436F96" w:rsidRDefault="00EE4084">
      <w:r w:rsidRPr="00436F96">
        <w:t xml:space="preserve">Przedstawiono także opis metod prognozowania zastosowanych przez wnioskodawcę oraz opis przewidywanych znaczących oddziaływań planowanego przedsięwzięcia na środowisko, </w:t>
      </w:r>
      <w:r w:rsidRPr="00436F96">
        <w:lastRenderedPageBreak/>
        <w:t xml:space="preserve">obejmujący bezpośrednie, pośrednie, wtórne, skumulowane, krótko-, średnio- </w:t>
      </w:r>
      <w:r w:rsidRPr="00436F96">
        <w:br/>
        <w:t>i długoterminowe, stałe i chwilowe oddziaływania na środowisko, wynikające z istnienia przedsięwzięcia, wykorzystywania zasobów środowiska oraz emisji.</w:t>
      </w:r>
    </w:p>
    <w:p w14:paraId="000004C1" w14:textId="77777777" w:rsidR="001638C8" w:rsidRPr="009949A2" w:rsidRDefault="00EE4084">
      <w:pPr>
        <w:pStyle w:val="Nagwek2"/>
        <w:spacing w:before="0" w:line="276" w:lineRule="auto"/>
        <w:ind w:firstLine="708"/>
      </w:pPr>
      <w:bookmarkStart w:id="53" w:name="_Toc85091249"/>
      <w:bookmarkStart w:id="54" w:name="_Toc101255511"/>
      <w:r w:rsidRPr="009949A2">
        <w:t>2.4. Informacje o różnorodności biologicznej, wykorzystywaniu zasobów naturalnych, w tym gleby, wody i powierzchni ziemi</w:t>
      </w:r>
      <w:bookmarkEnd w:id="53"/>
      <w:bookmarkEnd w:id="54"/>
    </w:p>
    <w:p w14:paraId="000004C2" w14:textId="77777777" w:rsidR="001638C8" w:rsidRPr="009949A2" w:rsidRDefault="00EE4084">
      <w:pPr>
        <w:pBdr>
          <w:top w:val="nil"/>
          <w:left w:val="nil"/>
          <w:bottom w:val="nil"/>
          <w:right w:val="nil"/>
          <w:between w:val="nil"/>
        </w:pBdr>
        <w:spacing w:before="60"/>
        <w:rPr>
          <w:rFonts w:eastAsia="Arial" w:cs="Arial"/>
          <w:color w:val="000000"/>
          <w:szCs w:val="22"/>
        </w:rPr>
      </w:pPr>
      <w:bookmarkStart w:id="55" w:name="_heading=h.vx1227" w:colFirst="0" w:colLast="0"/>
      <w:bookmarkEnd w:id="55"/>
      <w:r w:rsidRPr="009949A2">
        <w:rPr>
          <w:rFonts w:eastAsia="Arial" w:cs="Arial"/>
          <w:color w:val="000000"/>
          <w:szCs w:val="22"/>
        </w:rPr>
        <w:t>Omawiany teren jest zmieniony przez człowieka. Planowana inwestycja nie spowoduje zmniejszenia liczby gatunków w obrębie rozpatrywanego terenu i jego sąsiedztwie. W związku z tym należy wykluczyć możliwość wystąpienia znacząco negatywnych oddziaływań na bioróżnorodność w obrębie wnioskowanego terenu.</w:t>
      </w:r>
    </w:p>
    <w:p w14:paraId="000004C3" w14:textId="77777777" w:rsidR="001638C8" w:rsidRPr="009949A2" w:rsidRDefault="00EE4084">
      <w:pPr>
        <w:pBdr>
          <w:top w:val="nil"/>
          <w:left w:val="nil"/>
          <w:bottom w:val="nil"/>
          <w:right w:val="nil"/>
          <w:between w:val="nil"/>
        </w:pBdr>
        <w:spacing w:before="60"/>
        <w:rPr>
          <w:rFonts w:eastAsia="Arial" w:cs="Arial"/>
          <w:color w:val="000000"/>
          <w:szCs w:val="22"/>
        </w:rPr>
      </w:pPr>
      <w:r w:rsidRPr="009949A2">
        <w:rPr>
          <w:rFonts w:eastAsia="Arial" w:cs="Arial"/>
          <w:color w:val="000000"/>
          <w:szCs w:val="22"/>
        </w:rPr>
        <w:t xml:space="preserve">Pokrycie roślinne terenu i jego struktura są przekształcone antropogenicznie, obszar ten nie wykazuje wartości przyrodniczych. Na terenie przeznaczonym bezpośrednio pod planowane przedsięwzięcie nie występują kluczowe dla różnorodności biologicznej zadrzewienia </w:t>
      </w:r>
      <w:r w:rsidRPr="009949A2">
        <w:rPr>
          <w:rFonts w:eastAsia="Arial" w:cs="Arial"/>
          <w:color w:val="000000"/>
          <w:szCs w:val="22"/>
        </w:rPr>
        <w:br/>
        <w:t xml:space="preserve">i zakrzewienia śródpolne oraz oczka wodne i torfowiska. </w:t>
      </w:r>
    </w:p>
    <w:p w14:paraId="000004C4" w14:textId="10B381EB" w:rsidR="001638C8" w:rsidRPr="009949A2" w:rsidRDefault="00EE4084">
      <w:pPr>
        <w:pBdr>
          <w:top w:val="nil"/>
          <w:left w:val="nil"/>
          <w:bottom w:val="nil"/>
          <w:right w:val="nil"/>
          <w:between w:val="nil"/>
        </w:pBdr>
        <w:spacing w:before="60"/>
        <w:rPr>
          <w:rFonts w:eastAsia="Arial" w:cs="Arial"/>
          <w:b/>
          <w:color w:val="000000"/>
          <w:szCs w:val="22"/>
        </w:rPr>
      </w:pPr>
      <w:r w:rsidRPr="009949A2">
        <w:rPr>
          <w:rFonts w:eastAsia="Arial" w:cs="Arial"/>
          <w:color w:val="000000"/>
          <w:szCs w:val="22"/>
        </w:rPr>
        <w:t>W ramach realizacji inwestycji nie planuje się wykorzystywania zasobów naturalnych, w tym gleby i powierzchni ziemi.</w:t>
      </w:r>
    </w:p>
    <w:p w14:paraId="000004C5" w14:textId="77777777" w:rsidR="001638C8" w:rsidRPr="009949A2" w:rsidRDefault="00EE4084">
      <w:pPr>
        <w:pStyle w:val="Nagwek2"/>
        <w:spacing w:before="0" w:line="276" w:lineRule="auto"/>
        <w:ind w:firstLine="708"/>
      </w:pPr>
      <w:bookmarkStart w:id="56" w:name="_Toc85091250"/>
      <w:bookmarkStart w:id="57" w:name="_Toc101255512"/>
      <w:r w:rsidRPr="009949A2">
        <w:t>2.5. Informacje o zapotrzebowaniu na energię i jej zużyciu</w:t>
      </w:r>
      <w:bookmarkEnd w:id="56"/>
      <w:bookmarkEnd w:id="57"/>
    </w:p>
    <w:p w14:paraId="000004C6" w14:textId="77777777" w:rsidR="001638C8" w:rsidRPr="009949A2" w:rsidRDefault="00EE4084">
      <w:bookmarkStart w:id="58" w:name="_heading=h.1v1yuxt" w:colFirst="0" w:colLast="0"/>
      <w:bookmarkEnd w:id="58"/>
      <w:r w:rsidRPr="009949A2">
        <w:t xml:space="preserve">Na etapie realizacji i likwidacji planowanego przedsięwzięcia zużywana będzie energia  </w:t>
      </w:r>
      <w:r w:rsidRPr="009949A2">
        <w:br/>
        <w:t>w szacowanej ilości:</w:t>
      </w:r>
    </w:p>
    <w:p w14:paraId="000004C7" w14:textId="3970F523" w:rsidR="001638C8" w:rsidRPr="009949A2" w:rsidRDefault="00EE4084" w:rsidP="009728F5">
      <w:pPr>
        <w:pStyle w:val="Akapitzlist"/>
        <w:numPr>
          <w:ilvl w:val="0"/>
          <w:numId w:val="94"/>
        </w:numPr>
        <w:pBdr>
          <w:top w:val="nil"/>
          <w:left w:val="nil"/>
          <w:bottom w:val="nil"/>
          <w:right w:val="nil"/>
          <w:between w:val="nil"/>
        </w:pBdr>
        <w:rPr>
          <w:rFonts w:eastAsia="Arial" w:cs="Arial"/>
          <w:color w:val="000000"/>
          <w:szCs w:val="22"/>
        </w:rPr>
      </w:pPr>
      <w:r w:rsidRPr="009949A2">
        <w:rPr>
          <w:rFonts w:eastAsia="Arial" w:cs="Arial"/>
          <w:color w:val="000000"/>
          <w:szCs w:val="22"/>
        </w:rPr>
        <w:t xml:space="preserve">energia elektryczna </w:t>
      </w:r>
      <w:r w:rsidRPr="009949A2">
        <w:rPr>
          <w:rFonts w:eastAsia="Arial" w:cs="Arial"/>
          <w:color w:val="000000"/>
          <w:szCs w:val="22"/>
        </w:rPr>
        <w:tab/>
      </w:r>
      <w:r w:rsidRPr="009949A2">
        <w:rPr>
          <w:rFonts w:eastAsia="Arial" w:cs="Arial"/>
          <w:color w:val="000000"/>
          <w:szCs w:val="22"/>
        </w:rPr>
        <w:tab/>
      </w:r>
      <w:r w:rsidR="009949A2">
        <w:rPr>
          <w:rFonts w:eastAsia="Arial" w:cs="Arial"/>
          <w:color w:val="000000"/>
          <w:szCs w:val="22"/>
        </w:rPr>
        <w:tab/>
      </w:r>
      <w:r w:rsidRPr="009949A2">
        <w:rPr>
          <w:rFonts w:eastAsia="Arial" w:cs="Arial"/>
          <w:color w:val="000000"/>
          <w:szCs w:val="22"/>
        </w:rPr>
        <w:t>ok</w:t>
      </w:r>
      <w:r w:rsidR="009949A2" w:rsidRPr="009949A2">
        <w:rPr>
          <w:rFonts w:eastAsia="Arial" w:cs="Arial"/>
          <w:color w:val="000000"/>
          <w:szCs w:val="22"/>
        </w:rPr>
        <w:t>oło</w:t>
      </w:r>
      <w:r w:rsidRPr="009949A2">
        <w:rPr>
          <w:rFonts w:eastAsia="Arial" w:cs="Arial"/>
          <w:color w:val="000000"/>
          <w:szCs w:val="22"/>
        </w:rPr>
        <w:t xml:space="preserve"> 1,5 GW/etap realizacji/likwidacji</w:t>
      </w:r>
    </w:p>
    <w:p w14:paraId="000004C8" w14:textId="518BC500" w:rsidR="001638C8" w:rsidRPr="009949A2" w:rsidRDefault="00EE4084">
      <w:r w:rsidRPr="009949A2">
        <w:t>W ramach funkcjonowania przedsięwzięcia zużywana będzie energia w szacowanej ilości:</w:t>
      </w:r>
    </w:p>
    <w:p w14:paraId="000004C9" w14:textId="5D770B80" w:rsidR="001638C8" w:rsidRPr="009949A2" w:rsidRDefault="00EE4084" w:rsidP="00021ED5">
      <w:pPr>
        <w:numPr>
          <w:ilvl w:val="0"/>
          <w:numId w:val="8"/>
        </w:numPr>
        <w:pBdr>
          <w:top w:val="nil"/>
          <w:left w:val="nil"/>
          <w:bottom w:val="nil"/>
          <w:right w:val="nil"/>
          <w:between w:val="nil"/>
        </w:pBdr>
        <w:tabs>
          <w:tab w:val="left" w:pos="426"/>
        </w:tabs>
        <w:spacing w:after="0"/>
        <w:jc w:val="left"/>
        <w:rPr>
          <w:color w:val="000000"/>
        </w:rPr>
      </w:pPr>
      <w:r w:rsidRPr="009949A2">
        <w:t xml:space="preserve">energia elektryczna </w:t>
      </w:r>
      <w:r w:rsidRPr="009949A2">
        <w:tab/>
      </w:r>
      <w:r w:rsidRPr="009949A2">
        <w:tab/>
      </w:r>
      <w:r w:rsidR="009949A2" w:rsidRPr="009949A2">
        <w:tab/>
      </w:r>
      <w:r w:rsidRPr="009949A2">
        <w:rPr>
          <w:color w:val="000000"/>
        </w:rPr>
        <w:t xml:space="preserve">około </w:t>
      </w:r>
      <w:r w:rsidR="009949A2" w:rsidRPr="009949A2">
        <w:rPr>
          <w:color w:val="000000"/>
        </w:rPr>
        <w:t>450 MWh</w:t>
      </w:r>
    </w:p>
    <w:p w14:paraId="000004CA" w14:textId="77777777" w:rsidR="001638C8" w:rsidRPr="009949A2" w:rsidRDefault="00EE4084">
      <w:pPr>
        <w:pStyle w:val="Nagwek2"/>
        <w:ind w:firstLine="708"/>
      </w:pPr>
      <w:bookmarkStart w:id="59" w:name="_Toc85091251"/>
      <w:bookmarkStart w:id="60" w:name="_Toc101255513"/>
      <w:r w:rsidRPr="009949A2">
        <w:t>2.6. Prace rozbiórkowe dotyczące przedsięwzięć mogących znacząco oddziaływać na środowisko</w:t>
      </w:r>
      <w:bookmarkEnd w:id="59"/>
      <w:bookmarkEnd w:id="60"/>
    </w:p>
    <w:p w14:paraId="000004CB" w14:textId="77777777" w:rsidR="001638C8" w:rsidRPr="009949A2" w:rsidRDefault="00EE4084">
      <w:r w:rsidRPr="009949A2">
        <w:t>W ramach realizacji planowanego przedsięwzięcia nie przewiduje się prac rozbiórkowych, dotyczących przedsięwzięć mogących znacząco oddziaływać na środowisko.</w:t>
      </w:r>
    </w:p>
    <w:p w14:paraId="000004CC" w14:textId="77777777" w:rsidR="001638C8" w:rsidRPr="009949A2" w:rsidRDefault="00EE4084">
      <w:pPr>
        <w:pStyle w:val="Nagwek2"/>
        <w:spacing w:before="0" w:line="276" w:lineRule="auto"/>
        <w:ind w:firstLine="708"/>
      </w:pPr>
      <w:bookmarkStart w:id="61" w:name="_Toc85091252"/>
      <w:bookmarkStart w:id="62" w:name="_Toc101255514"/>
      <w:r w:rsidRPr="009949A2">
        <w:t>2.7. Ocenione w oparciu o wiedzę naukową ryzyko wystąpienia poważnych awarii lub katastrof naturalnych i budowlanych, przy uwzględnieniu używanych substancji i stosowanych technologii, w tym ryzyko związane ze zmianą klimatu</w:t>
      </w:r>
      <w:bookmarkEnd w:id="61"/>
      <w:bookmarkEnd w:id="62"/>
    </w:p>
    <w:p w14:paraId="000004CD" w14:textId="77777777" w:rsidR="001638C8" w:rsidRPr="009949A2" w:rsidRDefault="00EE4084">
      <w:pPr>
        <w:pStyle w:val="Nagwek3"/>
      </w:pPr>
      <w:bookmarkStart w:id="63" w:name="_Toc85091253"/>
      <w:bookmarkStart w:id="64" w:name="_Toc101255515"/>
      <w:r w:rsidRPr="009949A2">
        <w:t>2.7.1. Ryzyko wystąpienia poważanej awarii przemysłowej</w:t>
      </w:r>
      <w:bookmarkEnd w:id="63"/>
      <w:bookmarkEnd w:id="64"/>
    </w:p>
    <w:p w14:paraId="000004CE" w14:textId="77777777" w:rsidR="001638C8" w:rsidRPr="009949A2" w:rsidRDefault="00EE4084">
      <w:r w:rsidRPr="009949A2">
        <w:t xml:space="preserve">Przedmiotowy zakład nie kwalifikuje się do przedsięwzięć mogących spowodować ryzyko wystąpienia poważnej awarii w myśl rozporządzenia Ministra Rozwoju z dnia 29 stycznia 2016 r. w sprawie rodzajów i ilości znajdujących się w zakładzie substancji niebezpiecznych, </w:t>
      </w:r>
      <w:r w:rsidRPr="009949A2">
        <w:lastRenderedPageBreak/>
        <w:t xml:space="preserve">decydujących o zaliczeniu zakładu do zakładu o zwiększonym lub dużym ryzyku wystąpienia poważnej awarii przemysłowej (Dz.U. z 2016 r. poz. 138). W zakładzie nie ma substancji mogących spowodować pogorszenie stanu środowiska w znacznych rozmiarach. </w:t>
      </w:r>
    </w:p>
    <w:p w14:paraId="000004CF" w14:textId="77777777" w:rsidR="001638C8" w:rsidRPr="009949A2" w:rsidRDefault="00EE4084">
      <w:pPr>
        <w:pStyle w:val="Nagwek3"/>
      </w:pPr>
      <w:bookmarkStart w:id="65" w:name="_Toc85091254"/>
      <w:bookmarkStart w:id="66" w:name="_Toc101255516"/>
      <w:r w:rsidRPr="009949A2">
        <w:t>2.7.2. Ryzyko wystąpienia katastrofy budowlanej</w:t>
      </w:r>
      <w:bookmarkEnd w:id="65"/>
      <w:bookmarkEnd w:id="66"/>
    </w:p>
    <w:p w14:paraId="000004D0" w14:textId="77777777" w:rsidR="001638C8" w:rsidRPr="009949A2" w:rsidRDefault="00EE4084">
      <w:r w:rsidRPr="009949A2">
        <w:t>Realizacja inwestycji jest możliwa i bezpieczna przy zastosowaniu właściwych założeń projektowych oraz pod warunkiem prowadzenia prac budowlanych w kontrolowanym otoczeniu na podstawie stosownego pozwolenia.</w:t>
      </w:r>
    </w:p>
    <w:p w14:paraId="000004D1" w14:textId="77777777" w:rsidR="001638C8" w:rsidRPr="009949A2" w:rsidRDefault="00EE4084">
      <w:pPr>
        <w:spacing w:after="200"/>
      </w:pPr>
      <w:r w:rsidRPr="009949A2">
        <w:t xml:space="preserve">Generalny Wykonawca odpowiedzialny za wykonanie nowych obiektów oraz ich integrację </w:t>
      </w:r>
      <w:r w:rsidRPr="009949A2">
        <w:br/>
        <w:t>z istniejącymi systemami musi zagwarantować, że wszystkie prace montażowe prowadzone będą zgodnie z  zatwierdzonymi procedurami bezpieczeństwa, wydanymi pozwoleniami na prowadzenie prac, specyfikacjami metod roboczych, zasadami i procedurami opracowanymi dla etapu eksploatacji (bardziej rygorystycznymi, niż dla etapu budowy) oraz przekazanymi ustnie informacjami na temat użytkowania narzędzi, których nadrzędnym celem jest zapewnienie bezpiecznych warunków pracy.</w:t>
      </w:r>
    </w:p>
    <w:p w14:paraId="000004D2" w14:textId="77777777" w:rsidR="001638C8" w:rsidRPr="009949A2" w:rsidRDefault="00EE4084">
      <w:pPr>
        <w:spacing w:after="200"/>
      </w:pPr>
      <w:r w:rsidRPr="009949A2">
        <w:t>Zaleca się, by wybrany Generalny Wykonawca oraz jego pracownicy posiadali wymagane doświadczenie i kwalifikacje oraz znajomość konkretnych środków wymaganych do prowadzenia prac w sposób bezpieczny.</w:t>
      </w:r>
    </w:p>
    <w:p w14:paraId="000004D3" w14:textId="77777777" w:rsidR="001638C8" w:rsidRPr="009949A2" w:rsidRDefault="00EE4084">
      <w:pPr>
        <w:keepNext/>
        <w:spacing w:before="60" w:after="60" w:line="264" w:lineRule="auto"/>
      </w:pPr>
      <w:r w:rsidRPr="009949A2">
        <w:t>Odłączanie linii układów technologicznych i mediów użytkowych powinno postępować zgodnie z opisaną poniżej procedurą:</w:t>
      </w:r>
    </w:p>
    <w:p w14:paraId="000004D4" w14:textId="77777777" w:rsidR="001638C8" w:rsidRPr="009949A2" w:rsidRDefault="00EE4084" w:rsidP="009728F5">
      <w:pPr>
        <w:numPr>
          <w:ilvl w:val="0"/>
          <w:numId w:val="88"/>
        </w:numPr>
        <w:pBdr>
          <w:top w:val="nil"/>
          <w:left w:val="nil"/>
          <w:bottom w:val="nil"/>
          <w:right w:val="nil"/>
          <w:between w:val="nil"/>
        </w:pBdr>
        <w:spacing w:after="60" w:line="264" w:lineRule="auto"/>
        <w:rPr>
          <w:rFonts w:eastAsia="Arial" w:cs="Arial"/>
          <w:color w:val="000000"/>
          <w:szCs w:val="22"/>
        </w:rPr>
      </w:pPr>
      <w:r w:rsidRPr="009949A2">
        <w:rPr>
          <w:rFonts w:eastAsia="Arial" w:cs="Arial"/>
          <w:color w:val="000000"/>
          <w:szCs w:val="22"/>
        </w:rPr>
        <w:t>identyfikacja zagrożeń</w:t>
      </w:r>
    </w:p>
    <w:p w14:paraId="000004D5" w14:textId="77777777" w:rsidR="001638C8" w:rsidRPr="009949A2" w:rsidRDefault="00EE4084" w:rsidP="009728F5">
      <w:pPr>
        <w:numPr>
          <w:ilvl w:val="0"/>
          <w:numId w:val="88"/>
        </w:numPr>
        <w:pBdr>
          <w:top w:val="nil"/>
          <w:left w:val="nil"/>
          <w:bottom w:val="nil"/>
          <w:right w:val="nil"/>
          <w:between w:val="nil"/>
        </w:pBdr>
        <w:spacing w:after="60" w:line="264" w:lineRule="auto"/>
        <w:rPr>
          <w:rFonts w:eastAsia="Arial" w:cs="Arial"/>
          <w:color w:val="000000"/>
          <w:szCs w:val="22"/>
        </w:rPr>
      </w:pPr>
      <w:r w:rsidRPr="009949A2">
        <w:rPr>
          <w:rFonts w:eastAsia="Arial" w:cs="Arial"/>
          <w:color w:val="000000"/>
          <w:szCs w:val="22"/>
        </w:rPr>
        <w:t>ocena ryzyka i dobór schematu odłączania</w:t>
      </w:r>
    </w:p>
    <w:p w14:paraId="000004D6" w14:textId="77777777" w:rsidR="001638C8" w:rsidRPr="009949A2" w:rsidRDefault="00EE4084" w:rsidP="009728F5">
      <w:pPr>
        <w:numPr>
          <w:ilvl w:val="0"/>
          <w:numId w:val="88"/>
        </w:numPr>
        <w:pBdr>
          <w:top w:val="nil"/>
          <w:left w:val="nil"/>
          <w:bottom w:val="nil"/>
          <w:right w:val="nil"/>
          <w:between w:val="nil"/>
        </w:pBdr>
        <w:spacing w:after="60" w:line="264" w:lineRule="auto"/>
        <w:rPr>
          <w:rFonts w:eastAsia="Arial" w:cs="Arial"/>
          <w:color w:val="000000"/>
          <w:szCs w:val="22"/>
        </w:rPr>
      </w:pPr>
      <w:r w:rsidRPr="009949A2">
        <w:rPr>
          <w:rFonts w:eastAsia="Arial" w:cs="Arial"/>
          <w:color w:val="000000"/>
          <w:szCs w:val="22"/>
        </w:rPr>
        <w:t xml:space="preserve">planowanie i przygotowanie sprzętu </w:t>
      </w:r>
    </w:p>
    <w:p w14:paraId="000004D7" w14:textId="77777777" w:rsidR="001638C8" w:rsidRPr="009949A2" w:rsidRDefault="00EE4084" w:rsidP="009728F5">
      <w:pPr>
        <w:numPr>
          <w:ilvl w:val="0"/>
          <w:numId w:val="88"/>
        </w:numPr>
        <w:pBdr>
          <w:top w:val="nil"/>
          <w:left w:val="nil"/>
          <w:bottom w:val="nil"/>
          <w:right w:val="nil"/>
          <w:between w:val="nil"/>
        </w:pBdr>
        <w:spacing w:after="60" w:line="264" w:lineRule="auto"/>
        <w:rPr>
          <w:rFonts w:eastAsia="Arial" w:cs="Arial"/>
          <w:color w:val="000000"/>
          <w:szCs w:val="22"/>
        </w:rPr>
      </w:pPr>
      <w:r w:rsidRPr="009949A2">
        <w:rPr>
          <w:rFonts w:eastAsia="Arial" w:cs="Arial"/>
          <w:color w:val="000000"/>
          <w:szCs w:val="22"/>
        </w:rPr>
        <w:t xml:space="preserve">montaż elementów izolujących </w:t>
      </w:r>
    </w:p>
    <w:p w14:paraId="000004D8" w14:textId="77777777" w:rsidR="001638C8" w:rsidRPr="009949A2" w:rsidRDefault="00EE4084" w:rsidP="009728F5">
      <w:pPr>
        <w:numPr>
          <w:ilvl w:val="0"/>
          <w:numId w:val="88"/>
        </w:numPr>
        <w:pBdr>
          <w:top w:val="nil"/>
          <w:left w:val="nil"/>
          <w:bottom w:val="nil"/>
          <w:right w:val="nil"/>
          <w:between w:val="nil"/>
        </w:pBdr>
        <w:spacing w:after="60" w:line="264" w:lineRule="auto"/>
        <w:rPr>
          <w:rFonts w:eastAsia="Arial" w:cs="Arial"/>
          <w:color w:val="000000"/>
          <w:szCs w:val="22"/>
        </w:rPr>
      </w:pPr>
      <w:r w:rsidRPr="009949A2">
        <w:rPr>
          <w:rFonts w:eastAsia="Arial" w:cs="Arial"/>
          <w:color w:val="000000"/>
          <w:szCs w:val="22"/>
        </w:rPr>
        <w:t xml:space="preserve">drenaż, wentylacja, usuwanie czynnika i spłukiwanie </w:t>
      </w:r>
    </w:p>
    <w:p w14:paraId="000004D9" w14:textId="77777777" w:rsidR="001638C8" w:rsidRPr="009949A2" w:rsidRDefault="00EE4084" w:rsidP="009728F5">
      <w:pPr>
        <w:numPr>
          <w:ilvl w:val="0"/>
          <w:numId w:val="88"/>
        </w:numPr>
        <w:pBdr>
          <w:top w:val="nil"/>
          <w:left w:val="nil"/>
          <w:bottom w:val="nil"/>
          <w:right w:val="nil"/>
          <w:between w:val="nil"/>
        </w:pBdr>
        <w:spacing w:after="60" w:line="264" w:lineRule="auto"/>
        <w:rPr>
          <w:rFonts w:eastAsia="Arial" w:cs="Arial"/>
          <w:color w:val="000000"/>
          <w:szCs w:val="22"/>
        </w:rPr>
      </w:pPr>
      <w:r w:rsidRPr="009949A2">
        <w:rPr>
          <w:rFonts w:eastAsia="Arial" w:cs="Arial"/>
          <w:color w:val="000000"/>
          <w:szCs w:val="22"/>
        </w:rPr>
        <w:t>kontrola i monitorowanie skuteczności odłączenia</w:t>
      </w:r>
    </w:p>
    <w:p w14:paraId="000004DA" w14:textId="77777777" w:rsidR="001638C8" w:rsidRPr="009949A2" w:rsidRDefault="00EE4084" w:rsidP="009728F5">
      <w:pPr>
        <w:numPr>
          <w:ilvl w:val="0"/>
          <w:numId w:val="88"/>
        </w:numPr>
        <w:pBdr>
          <w:top w:val="nil"/>
          <w:left w:val="nil"/>
          <w:bottom w:val="nil"/>
          <w:right w:val="nil"/>
          <w:between w:val="nil"/>
        </w:pBdr>
        <w:spacing w:after="60" w:line="264" w:lineRule="auto"/>
        <w:rPr>
          <w:rFonts w:eastAsia="Arial" w:cs="Arial"/>
          <w:color w:val="000000"/>
          <w:szCs w:val="22"/>
        </w:rPr>
      </w:pPr>
      <w:r w:rsidRPr="009949A2">
        <w:rPr>
          <w:rFonts w:eastAsia="Arial" w:cs="Arial"/>
          <w:color w:val="000000"/>
          <w:szCs w:val="22"/>
        </w:rPr>
        <w:t>wykonanie prac</w:t>
      </w:r>
    </w:p>
    <w:p w14:paraId="000004DB" w14:textId="77777777" w:rsidR="001638C8" w:rsidRPr="009949A2" w:rsidRDefault="00EE4084" w:rsidP="009728F5">
      <w:pPr>
        <w:numPr>
          <w:ilvl w:val="0"/>
          <w:numId w:val="88"/>
        </w:numPr>
        <w:pBdr>
          <w:top w:val="nil"/>
          <w:left w:val="nil"/>
          <w:bottom w:val="nil"/>
          <w:right w:val="nil"/>
          <w:between w:val="nil"/>
        </w:pBdr>
        <w:spacing w:line="264" w:lineRule="auto"/>
        <w:ind w:left="357" w:hanging="357"/>
        <w:rPr>
          <w:rFonts w:eastAsia="Arial" w:cs="Arial"/>
          <w:color w:val="000000"/>
          <w:szCs w:val="22"/>
        </w:rPr>
      </w:pPr>
      <w:r w:rsidRPr="009949A2">
        <w:rPr>
          <w:rFonts w:eastAsia="Arial" w:cs="Arial"/>
          <w:color w:val="000000"/>
          <w:szCs w:val="22"/>
        </w:rPr>
        <w:t>ponowne podłączenie urządzenia</w:t>
      </w:r>
    </w:p>
    <w:p w14:paraId="000004DC" w14:textId="77777777" w:rsidR="001638C8" w:rsidRPr="009949A2" w:rsidRDefault="00EE4084">
      <w:pPr>
        <w:pBdr>
          <w:top w:val="nil"/>
          <w:left w:val="nil"/>
          <w:bottom w:val="nil"/>
          <w:right w:val="nil"/>
          <w:between w:val="nil"/>
        </w:pBdr>
        <w:spacing w:before="60" w:line="264" w:lineRule="auto"/>
        <w:rPr>
          <w:rFonts w:eastAsia="Arial" w:cs="Arial"/>
          <w:color w:val="000000"/>
          <w:szCs w:val="22"/>
        </w:rPr>
      </w:pPr>
      <w:r w:rsidRPr="009949A2">
        <w:rPr>
          <w:rFonts w:eastAsia="Arial" w:cs="Arial"/>
          <w:color w:val="000000"/>
          <w:szCs w:val="22"/>
        </w:rPr>
        <w:t xml:space="preserve">W strefach roboczych należy umieścić działające non stop, dodatkowe wykrywacze gazu, które ostrzegałyby personel o zbliżaniu się chmury gazu powstałej w dowolnym miejscu </w:t>
      </w:r>
      <w:r w:rsidRPr="009949A2">
        <w:rPr>
          <w:rFonts w:eastAsia="Arial" w:cs="Arial"/>
          <w:color w:val="000000"/>
          <w:szCs w:val="22"/>
        </w:rPr>
        <w:br/>
        <w:t>w wyniku usterki lub sytuacji wyjątkowej (wycieku, pęknięcia, rozlania itp.), o konieczności niezwłocznego wygaszenia ognia, a także zastosowania sprzętu do schładzania lub gaszenia.</w:t>
      </w:r>
    </w:p>
    <w:p w14:paraId="000004DD" w14:textId="77777777" w:rsidR="001638C8" w:rsidRPr="009949A2" w:rsidRDefault="00EE4084">
      <w:pPr>
        <w:pBdr>
          <w:top w:val="nil"/>
          <w:left w:val="nil"/>
          <w:bottom w:val="nil"/>
          <w:right w:val="nil"/>
          <w:between w:val="nil"/>
        </w:pBdr>
        <w:spacing w:before="60" w:line="264" w:lineRule="auto"/>
        <w:rPr>
          <w:rFonts w:eastAsia="Arial" w:cs="Arial"/>
          <w:color w:val="000000"/>
          <w:szCs w:val="22"/>
        </w:rPr>
      </w:pPr>
      <w:r w:rsidRPr="009949A2">
        <w:rPr>
          <w:rFonts w:eastAsia="Arial" w:cs="Arial"/>
          <w:color w:val="000000"/>
          <w:szCs w:val="22"/>
        </w:rPr>
        <w:t xml:space="preserve">Wyposażenie, jakie ma zostać zamontowane na danym obszarze wymaga stosownych świadectw potwierdzających jego przydatność do użytkowania w danej strefie lub strefie wyższej kategorii (urządzenia instalowane w różnych strefach powinny spełniać normy </w:t>
      </w:r>
      <w:r w:rsidRPr="009949A2">
        <w:rPr>
          <w:rFonts w:eastAsia="Arial" w:cs="Arial"/>
          <w:color w:val="000000"/>
          <w:szCs w:val="22"/>
        </w:rPr>
        <w:lastRenderedPageBreak/>
        <w:t>obowiązujące dla urządzenia działającego w strefie najbardziej wymagającej, co zapewnia wymienność elementów wyposażenia).</w:t>
      </w:r>
    </w:p>
    <w:p w14:paraId="000004DE" w14:textId="77777777" w:rsidR="001638C8" w:rsidRPr="009949A2" w:rsidRDefault="00EE4084">
      <w:pPr>
        <w:pBdr>
          <w:top w:val="nil"/>
          <w:left w:val="nil"/>
          <w:bottom w:val="nil"/>
          <w:right w:val="nil"/>
          <w:between w:val="nil"/>
        </w:pBdr>
        <w:spacing w:before="60" w:line="264" w:lineRule="auto"/>
        <w:rPr>
          <w:rFonts w:eastAsia="Arial" w:cs="Arial"/>
          <w:color w:val="000000"/>
          <w:szCs w:val="22"/>
        </w:rPr>
      </w:pPr>
      <w:r w:rsidRPr="009949A2">
        <w:rPr>
          <w:rFonts w:eastAsia="Arial" w:cs="Arial"/>
          <w:color w:val="000000"/>
          <w:szCs w:val="22"/>
        </w:rPr>
        <w:t>Jako że wszelkie modyfikacje urządzeń i instalacji ochrony przeciwwybuchowej powodują unieważnienie wydanych dla nich świadectw, zabrania się modyfikowania tego typu elementów wyposażenia.</w:t>
      </w:r>
    </w:p>
    <w:p w14:paraId="000004DF" w14:textId="77777777" w:rsidR="001638C8" w:rsidRPr="009949A2" w:rsidRDefault="00EE4084">
      <w:r w:rsidRPr="009949A2">
        <w:t>Mając na uwadze powyżej wskazane działania związane z budową inwestycji, możliwość wystąpienia katastrofy budowlanej jest minimalna.</w:t>
      </w:r>
    </w:p>
    <w:p w14:paraId="000004E0" w14:textId="77777777" w:rsidR="001638C8" w:rsidRPr="009949A2" w:rsidRDefault="00EE4084">
      <w:pPr>
        <w:pStyle w:val="Nagwek3"/>
        <w:spacing w:line="276" w:lineRule="auto"/>
      </w:pPr>
      <w:bookmarkStart w:id="67" w:name="_Toc85091255"/>
      <w:bookmarkStart w:id="68" w:name="_Toc101255517"/>
      <w:r w:rsidRPr="009949A2">
        <w:t>2.7.3. Ryzyko wystąpienia katastrofy naturalnej i ryzyko związane ze zmianą klimatu</w:t>
      </w:r>
      <w:bookmarkEnd w:id="67"/>
      <w:bookmarkEnd w:id="68"/>
    </w:p>
    <w:p w14:paraId="000004E1" w14:textId="77777777" w:rsidR="001638C8" w:rsidRPr="009949A2" w:rsidRDefault="00EE4084">
      <w:r w:rsidRPr="009949A2">
        <w:t>Katastrofa naturalna to pojęcie oznaczające ekstremalne zjawisko w przyrodzie (geneza zjawiska jest również przyrodnicza) o znacznej skali, wywołujące przeobrażenie krajobrazu, stanowiące zagrożenie dla istot żywych zamieszkujących dany teren, a także znaczne straty gospodarcze w przypadku wystąpienia katastrofy w terenie zagospodarowanym przez człowieka. Bardzo często pojęcie katastrofy naturalnej stosuje się wymiennie z pojęciem klęski żywiołowej.</w:t>
      </w:r>
    </w:p>
    <w:p w14:paraId="000004E2" w14:textId="77777777" w:rsidR="001638C8" w:rsidRPr="009949A2" w:rsidRDefault="00EE4084">
      <w:pPr>
        <w:shd w:val="clear" w:color="auto" w:fill="FFFFFF"/>
        <w:rPr>
          <w:color w:val="000000"/>
        </w:rPr>
      </w:pPr>
      <w:r w:rsidRPr="009949A2">
        <w:rPr>
          <w:color w:val="000000"/>
        </w:rPr>
        <w:t>W ostatnich latach nasilają się ekstremalne zjawisk związanych z przemianami klimatycznymi, stąd też np. dochodzi do wystąpienia trąb powietrznych w regionach gdzie zjawisko takie dotychczas nie występowało – trąby powietrzne w Polsce.</w:t>
      </w:r>
    </w:p>
    <w:p w14:paraId="000004E3" w14:textId="77777777" w:rsidR="001638C8" w:rsidRPr="009949A2" w:rsidRDefault="00EE4084">
      <w:pPr>
        <w:shd w:val="clear" w:color="auto" w:fill="FFFFFF"/>
        <w:rPr>
          <w:color w:val="000000"/>
        </w:rPr>
      </w:pPr>
      <w:r w:rsidRPr="009949A2">
        <w:rPr>
          <w:color w:val="000000"/>
        </w:rPr>
        <w:t>Inne katastrofy naturalne, które zdarzają się bardzo często w skali całego świata to: powodzie, pożary, trzęsienia ziemi i wybuchy wulkanów, a także huragany.</w:t>
      </w:r>
    </w:p>
    <w:p w14:paraId="000004E4" w14:textId="77777777" w:rsidR="001638C8" w:rsidRPr="009949A2" w:rsidRDefault="00EE4084">
      <w:pPr>
        <w:shd w:val="clear" w:color="auto" w:fill="FFFFFF"/>
      </w:pPr>
      <w:r w:rsidRPr="009949A2">
        <w:rPr>
          <w:color w:val="000000"/>
        </w:rPr>
        <w:t xml:space="preserve">W Polsce każdego roku dochodzi do katastrof naturalnych o mniejszej lub większej skali – najczęściej są to powodzie, które nawiedzają niektóre miejscowości po długotrwałych lub nawalnych deszczach w okresie wiosenno-letnim. </w:t>
      </w:r>
    </w:p>
    <w:p w14:paraId="000004E5" w14:textId="77777777" w:rsidR="001638C8" w:rsidRPr="009949A2" w:rsidRDefault="00EE4084">
      <w:r w:rsidRPr="009949A2">
        <w:t xml:space="preserve">Zmiany klimatu wymogły na organach administracyjnych konieczność analizy stanu klimatu </w:t>
      </w:r>
      <w:r w:rsidRPr="009949A2">
        <w:br/>
        <w:t>i prognozowanych zmian. Analiza spowodowała powstanie Projektu KLIMADA „Opracowanie i wdrożenie strategicznego planu adaptacji dla sektorów i obszarów wrażliwych na zmiany klimatu.</w:t>
      </w:r>
    </w:p>
    <w:p w14:paraId="000004E6" w14:textId="77777777" w:rsidR="001638C8" w:rsidRPr="009949A2" w:rsidRDefault="00EE4084">
      <w:r w:rsidRPr="009949A2">
        <w:t>Podstawę do opracowania przez państwa członkowskie UE krajowych strategicznych planów adaptacyjnych stanowi Biała Księga, wyznaczająca priorytety polityki w zakresie adaptacji do zmian klimatu oraz zaleca skoncentrowanie się na następujących obszarach:</w:t>
      </w:r>
    </w:p>
    <w:p w14:paraId="000004E7" w14:textId="77777777" w:rsidR="001638C8" w:rsidRPr="009949A2" w:rsidRDefault="00EE4084" w:rsidP="009728F5">
      <w:pPr>
        <w:widowControl w:val="0"/>
        <w:numPr>
          <w:ilvl w:val="0"/>
          <w:numId w:val="67"/>
        </w:numPr>
        <w:pBdr>
          <w:top w:val="nil"/>
          <w:left w:val="nil"/>
          <w:bottom w:val="nil"/>
          <w:right w:val="nil"/>
          <w:between w:val="nil"/>
        </w:pBdr>
        <w:ind w:left="1134"/>
        <w:rPr>
          <w:rFonts w:eastAsia="Arial" w:cs="Arial"/>
          <w:color w:val="000000"/>
          <w:szCs w:val="22"/>
        </w:rPr>
      </w:pPr>
      <w:r w:rsidRPr="009949A2">
        <w:rPr>
          <w:rFonts w:eastAsia="Arial" w:cs="Arial"/>
          <w:color w:val="000000"/>
          <w:szCs w:val="22"/>
        </w:rPr>
        <w:t>Zdrowie i polityka społeczna;</w:t>
      </w:r>
    </w:p>
    <w:p w14:paraId="000004E8" w14:textId="77777777" w:rsidR="001638C8" w:rsidRPr="009949A2" w:rsidRDefault="00EE4084" w:rsidP="009728F5">
      <w:pPr>
        <w:widowControl w:val="0"/>
        <w:numPr>
          <w:ilvl w:val="0"/>
          <w:numId w:val="67"/>
        </w:numPr>
        <w:pBdr>
          <w:top w:val="nil"/>
          <w:left w:val="nil"/>
          <w:bottom w:val="nil"/>
          <w:right w:val="nil"/>
          <w:between w:val="nil"/>
        </w:pBdr>
        <w:ind w:left="1134"/>
        <w:rPr>
          <w:rFonts w:eastAsia="Arial" w:cs="Arial"/>
          <w:color w:val="000000"/>
          <w:szCs w:val="22"/>
        </w:rPr>
      </w:pPr>
      <w:r w:rsidRPr="009949A2">
        <w:rPr>
          <w:rFonts w:eastAsia="Arial" w:cs="Arial"/>
          <w:color w:val="000000"/>
          <w:szCs w:val="22"/>
        </w:rPr>
        <w:t>Rolnictwo i leśnictwo;</w:t>
      </w:r>
    </w:p>
    <w:p w14:paraId="000004E9" w14:textId="77777777" w:rsidR="001638C8" w:rsidRPr="009949A2" w:rsidRDefault="00EE4084" w:rsidP="009728F5">
      <w:pPr>
        <w:widowControl w:val="0"/>
        <w:numPr>
          <w:ilvl w:val="0"/>
          <w:numId w:val="67"/>
        </w:numPr>
        <w:pBdr>
          <w:top w:val="nil"/>
          <w:left w:val="nil"/>
          <w:bottom w:val="nil"/>
          <w:right w:val="nil"/>
          <w:between w:val="nil"/>
        </w:pBdr>
        <w:ind w:left="1134"/>
        <w:rPr>
          <w:rFonts w:eastAsia="Arial" w:cs="Arial"/>
          <w:color w:val="000000"/>
          <w:szCs w:val="22"/>
        </w:rPr>
      </w:pPr>
      <w:r w:rsidRPr="009949A2">
        <w:rPr>
          <w:rFonts w:eastAsia="Arial" w:cs="Arial"/>
          <w:color w:val="000000"/>
          <w:szCs w:val="22"/>
        </w:rPr>
        <w:t>Różnorodność biologiczna, ekosystemy i gospodarka wodna;</w:t>
      </w:r>
    </w:p>
    <w:p w14:paraId="000004EA" w14:textId="77777777" w:rsidR="001638C8" w:rsidRPr="009949A2" w:rsidRDefault="00EE4084" w:rsidP="009728F5">
      <w:pPr>
        <w:widowControl w:val="0"/>
        <w:numPr>
          <w:ilvl w:val="0"/>
          <w:numId w:val="67"/>
        </w:numPr>
        <w:pBdr>
          <w:top w:val="nil"/>
          <w:left w:val="nil"/>
          <w:bottom w:val="nil"/>
          <w:right w:val="nil"/>
          <w:between w:val="nil"/>
        </w:pBdr>
        <w:ind w:left="1134"/>
        <w:rPr>
          <w:rFonts w:eastAsia="Arial" w:cs="Arial"/>
          <w:color w:val="000000"/>
          <w:szCs w:val="22"/>
        </w:rPr>
      </w:pPr>
      <w:r w:rsidRPr="009949A2">
        <w:rPr>
          <w:rFonts w:eastAsia="Arial" w:cs="Arial"/>
          <w:color w:val="000000"/>
          <w:szCs w:val="22"/>
        </w:rPr>
        <w:t>Obszary przybrzeżne i morskie;</w:t>
      </w:r>
    </w:p>
    <w:p w14:paraId="000004EB" w14:textId="77777777" w:rsidR="001638C8" w:rsidRPr="009949A2" w:rsidRDefault="00EE4084" w:rsidP="009728F5">
      <w:pPr>
        <w:widowControl w:val="0"/>
        <w:numPr>
          <w:ilvl w:val="0"/>
          <w:numId w:val="67"/>
        </w:numPr>
        <w:pBdr>
          <w:top w:val="nil"/>
          <w:left w:val="nil"/>
          <w:bottom w:val="nil"/>
          <w:right w:val="nil"/>
          <w:between w:val="nil"/>
        </w:pBdr>
        <w:ind w:left="1134"/>
        <w:rPr>
          <w:rFonts w:eastAsia="Arial" w:cs="Arial"/>
          <w:color w:val="000000"/>
          <w:szCs w:val="22"/>
        </w:rPr>
      </w:pPr>
      <w:r w:rsidRPr="009949A2">
        <w:rPr>
          <w:rFonts w:eastAsia="Arial" w:cs="Arial"/>
          <w:color w:val="000000"/>
          <w:szCs w:val="22"/>
        </w:rPr>
        <w:t>Infrastruktura.</w:t>
      </w:r>
    </w:p>
    <w:p w14:paraId="000004EC" w14:textId="77777777" w:rsidR="001638C8" w:rsidRPr="009949A2" w:rsidRDefault="00EE4084">
      <w:r w:rsidRPr="009949A2">
        <w:lastRenderedPageBreak/>
        <w:t>Zagadnienie adaptacji do zmieniających się warunków klimatycznych w ostatnich latach nabiera znaczenia ze względu na nasilenie katastrofalnych zjawisk klimatycznych i częstsze występowanie ekstremalnych zjawisk pogodowych, przyczyniających się do powstawania ogromnych strat materialnych i społecznych.</w:t>
      </w:r>
    </w:p>
    <w:p w14:paraId="000004ED" w14:textId="77777777" w:rsidR="001638C8" w:rsidRPr="009949A2" w:rsidRDefault="00EE4084">
      <w:r w:rsidRPr="009949A2">
        <w:t>W związku z powyższym w oparciu o przeprowadzoną ocenę oddziaływania na środowisko w zakresie emisji do powietrza można stwierdzić, że wpływ inwestycji na klimat będzie znikomy.</w:t>
      </w:r>
    </w:p>
    <w:p w14:paraId="000004EE" w14:textId="44CDC4C3" w:rsidR="001638C8" w:rsidRPr="009949A2" w:rsidRDefault="00EE4084">
      <w:r w:rsidRPr="009949A2">
        <w:t xml:space="preserve">Klimat Polski charakteryzuje się dużą zmiennością pogody oraz znacznym zróżnicowaniem przebiegu pór roku w następujących po sobie latach. Obserwacje panujących w kraju warunków klimatycznych wskazują na tendencję wzrostu średniej rocznej temperatury oraz tendencję wzrostu lub spadku sumarycznej ilości opadów uzależnioną od danego regionu kraju. Skutkiem zmian klimatu są pojawiające się coraz częściej gwałtowne zjawiska pogodowe. Ekstremalne zjawiska klimatyczne powodują znaczne straty społeczne </w:t>
      </w:r>
      <w:r w:rsidRPr="009949A2">
        <w:br/>
        <w:t>i gospodarcze. Uderzają one w infrastrukturę (budynki, transport, dostawy energii i wody), stwarzając szczególne zagrożenie użytkowania ziemi na gęsto zaludnionych obszarach.</w:t>
      </w:r>
    </w:p>
    <w:p w14:paraId="000004EF" w14:textId="77777777" w:rsidR="001638C8" w:rsidRPr="009949A2" w:rsidRDefault="00EE4084">
      <w:r w:rsidRPr="009949A2">
        <w:t xml:space="preserve">Zmiany klimatu wymogły opracowanie rekomendowanych kierunków działań </w:t>
      </w:r>
      <w:r w:rsidRPr="009949A2">
        <w:br/>
        <w:t>z uwzględnieniem specyfiki poszczególnych regionów.</w:t>
      </w:r>
    </w:p>
    <w:p w14:paraId="000004F0" w14:textId="2502451B" w:rsidR="001638C8" w:rsidRPr="009949A2" w:rsidRDefault="00EE4084">
      <w:r w:rsidRPr="009949A2">
        <w:t xml:space="preserve">Specyfika zamierzenia inwestycyjnego wymaga uwzględnienia pierwszego z wymienionych powyżej działań.  Dla przedmiotowej inwestycji na etapie planowania rozpoczęto wdrażanie </w:t>
      </w:r>
      <w:r w:rsidRPr="009949A2">
        <w:rPr>
          <w:color w:val="000000"/>
        </w:rPr>
        <w:t xml:space="preserve">działań adaptacyjnych poprzez zastosowanie odpowiednich konstrukcji obiektów. Obiekty będą stabilne i odporne na gwałtowne zjawiska pogodowe zwłaszcza na gwałtowne burze </w:t>
      </w:r>
      <w:r w:rsidRPr="009949A2">
        <w:rPr>
          <w:color w:val="000000"/>
        </w:rPr>
        <w:br/>
        <w:t>i w</w:t>
      </w:r>
      <w:r w:rsidRPr="009949A2">
        <w:t xml:space="preserve">ichury. Dodatkowo zaplanowano zastosowanie wysokiej jakości nowoczesnych materiałów wykończeniowych. </w:t>
      </w:r>
    </w:p>
    <w:p w14:paraId="000004F1" w14:textId="77777777" w:rsidR="001638C8" w:rsidRPr="009949A2" w:rsidRDefault="00EE4084">
      <w:pPr>
        <w:rPr>
          <w:color w:val="000000"/>
        </w:rPr>
      </w:pPr>
      <w:r w:rsidRPr="009949A2">
        <w:rPr>
          <w:color w:val="000000"/>
        </w:rPr>
        <w:t xml:space="preserve">Wrażliwość planowanego przedsięwzięcia na zmiany klimatu oszacowano uwzględniając </w:t>
      </w:r>
      <w:r w:rsidRPr="009949A2">
        <w:rPr>
          <w:color w:val="000000"/>
        </w:rPr>
        <w:br/>
        <w:t>4 główne obszary obejmujące główne komponenty łańcucha znaczenia, tj.:</w:t>
      </w:r>
    </w:p>
    <w:p w14:paraId="000004F2" w14:textId="77777777" w:rsidR="001638C8" w:rsidRPr="009949A2" w:rsidRDefault="00EE4084" w:rsidP="009728F5">
      <w:pPr>
        <w:numPr>
          <w:ilvl w:val="0"/>
          <w:numId w:val="76"/>
        </w:numPr>
        <w:rPr>
          <w:color w:val="000000"/>
        </w:rPr>
      </w:pPr>
      <w:r w:rsidRPr="009949A2">
        <w:rPr>
          <w:color w:val="000000"/>
        </w:rPr>
        <w:t>aktywa i proces na miejscu,</w:t>
      </w:r>
    </w:p>
    <w:p w14:paraId="000004F3" w14:textId="77777777" w:rsidR="001638C8" w:rsidRPr="009949A2" w:rsidRDefault="00EE4084" w:rsidP="009728F5">
      <w:pPr>
        <w:numPr>
          <w:ilvl w:val="0"/>
          <w:numId w:val="76"/>
        </w:numPr>
        <w:rPr>
          <w:color w:val="000000"/>
        </w:rPr>
      </w:pPr>
      <w:r w:rsidRPr="009949A2">
        <w:rPr>
          <w:color w:val="000000"/>
        </w:rPr>
        <w:t>środki produkcji (woda, energia, inne),</w:t>
      </w:r>
    </w:p>
    <w:p w14:paraId="000004F4" w14:textId="77777777" w:rsidR="001638C8" w:rsidRPr="009949A2" w:rsidRDefault="00EE4084" w:rsidP="009728F5">
      <w:pPr>
        <w:numPr>
          <w:ilvl w:val="0"/>
          <w:numId w:val="76"/>
        </w:numPr>
        <w:rPr>
          <w:color w:val="000000"/>
        </w:rPr>
      </w:pPr>
      <w:r w:rsidRPr="009949A2">
        <w:rPr>
          <w:color w:val="000000"/>
        </w:rPr>
        <w:t>rezultaty (produkty i rynki),</w:t>
      </w:r>
    </w:p>
    <w:p w14:paraId="000004F5" w14:textId="77777777" w:rsidR="001638C8" w:rsidRPr="009949A2" w:rsidRDefault="00EE4084" w:rsidP="009728F5">
      <w:pPr>
        <w:numPr>
          <w:ilvl w:val="0"/>
          <w:numId w:val="76"/>
        </w:numPr>
        <w:rPr>
          <w:color w:val="000000"/>
        </w:rPr>
      </w:pPr>
      <w:r w:rsidRPr="009949A2">
        <w:rPr>
          <w:color w:val="000000"/>
        </w:rPr>
        <w:t>połączenie transportowe.</w:t>
      </w:r>
    </w:p>
    <w:p w14:paraId="000004F6" w14:textId="77777777" w:rsidR="001638C8" w:rsidRPr="009949A2" w:rsidRDefault="00EE4084">
      <w:pPr>
        <w:rPr>
          <w:color w:val="000000"/>
        </w:rPr>
      </w:pPr>
      <w:r w:rsidRPr="009949A2">
        <w:rPr>
          <w:color w:val="000000"/>
        </w:rPr>
        <w:t xml:space="preserve">W oparciu o powyższe składowe przeanalizowano wrażliwość przedsięwzięcia w odniesieniu do poszczególnych zjawisk związanych ze zmianami klimatycznymi i zakwalifikowano je </w:t>
      </w:r>
      <w:r w:rsidRPr="009949A2">
        <w:rPr>
          <w:color w:val="000000"/>
        </w:rPr>
        <w:br/>
        <w:t>w trójstopniowej skali wrażliwości tj.:</w:t>
      </w:r>
    </w:p>
    <w:p w14:paraId="000004F7" w14:textId="77777777" w:rsidR="001638C8" w:rsidRPr="009949A2" w:rsidRDefault="00EE4084" w:rsidP="009728F5">
      <w:pPr>
        <w:numPr>
          <w:ilvl w:val="0"/>
          <w:numId w:val="77"/>
        </w:numPr>
        <w:ind w:left="1423" w:hanging="357"/>
        <w:rPr>
          <w:color w:val="000000"/>
        </w:rPr>
      </w:pPr>
      <w:r w:rsidRPr="009949A2">
        <w:rPr>
          <w:color w:val="000000"/>
        </w:rPr>
        <w:t>wysoka wrażliwość (gdzie zmienna klimatyczna lub zagrożenie może mieć znaczący wpływ na aktywa i procesy, środki produkcji, rezultaty i połączenia transportowe),</w:t>
      </w:r>
    </w:p>
    <w:p w14:paraId="000004F8" w14:textId="77777777" w:rsidR="001638C8" w:rsidRPr="009949A2" w:rsidRDefault="00EE4084" w:rsidP="009728F5">
      <w:pPr>
        <w:numPr>
          <w:ilvl w:val="0"/>
          <w:numId w:val="77"/>
        </w:numPr>
        <w:spacing w:line="360" w:lineRule="auto"/>
        <w:ind w:left="1423" w:hanging="357"/>
        <w:rPr>
          <w:color w:val="000000"/>
        </w:rPr>
      </w:pPr>
      <w:r w:rsidRPr="009949A2">
        <w:rPr>
          <w:color w:val="000000"/>
        </w:rPr>
        <w:lastRenderedPageBreak/>
        <w:t>średnia wrażliwość (gdzie zmienna klimatyczna lub zagrożenie może mieć niewielki wpływ na aktywa i procesy, środki produkcji, rezultaty i połączenia transportowe),</w:t>
      </w:r>
    </w:p>
    <w:p w14:paraId="000004F9" w14:textId="77777777" w:rsidR="001638C8" w:rsidRPr="009949A2" w:rsidRDefault="00EE4084" w:rsidP="009728F5">
      <w:pPr>
        <w:numPr>
          <w:ilvl w:val="0"/>
          <w:numId w:val="77"/>
        </w:numPr>
        <w:spacing w:line="360" w:lineRule="auto"/>
        <w:ind w:left="1423" w:hanging="357"/>
        <w:rPr>
          <w:color w:val="000000"/>
        </w:rPr>
      </w:pPr>
      <w:r w:rsidRPr="009949A2">
        <w:rPr>
          <w:color w:val="000000"/>
        </w:rPr>
        <w:t>brak wrażliwości (gdzie zmienna klimatyczna lub zagrożenie nie ma żadnego wpływu).</w:t>
      </w:r>
    </w:p>
    <w:p w14:paraId="000004FA" w14:textId="77777777" w:rsidR="001638C8" w:rsidRPr="009949A2" w:rsidRDefault="00EE4084">
      <w:pPr>
        <w:rPr>
          <w:color w:val="000000"/>
        </w:rPr>
      </w:pPr>
      <w:r w:rsidRPr="009949A2">
        <w:rPr>
          <w:color w:val="000000"/>
        </w:rPr>
        <w:t>Ważne zmienne klimatyczne i zagrożenia powiązane to te, które postrzegane są, jako wysoka lub średnia wrażliwość na przestrzeni przynajmniej jednego z trzech obszarów.</w:t>
      </w:r>
    </w:p>
    <w:p w14:paraId="000004FB" w14:textId="77777777" w:rsidR="001638C8" w:rsidRPr="009949A2" w:rsidRDefault="001638C8">
      <w:pPr>
        <w:pBdr>
          <w:top w:val="nil"/>
          <w:left w:val="nil"/>
          <w:bottom w:val="nil"/>
          <w:right w:val="nil"/>
          <w:between w:val="nil"/>
        </w:pBdr>
        <w:rPr>
          <w:rFonts w:eastAsia="Arial" w:cs="Arial"/>
          <w:b/>
          <w:color w:val="000000"/>
          <w:sz w:val="20"/>
          <w:szCs w:val="20"/>
        </w:rPr>
      </w:pPr>
      <w:bookmarkStart w:id="69" w:name="_heading=h.nmf14n" w:colFirst="0" w:colLast="0"/>
      <w:bookmarkEnd w:id="69"/>
    </w:p>
    <w:p w14:paraId="000004FC" w14:textId="77777777" w:rsidR="001638C8" w:rsidRPr="009949A2" w:rsidRDefault="00EE4084">
      <w:pPr>
        <w:spacing w:after="200"/>
        <w:jc w:val="left"/>
        <w:rPr>
          <w:b/>
          <w:sz w:val="20"/>
          <w:szCs w:val="20"/>
        </w:rPr>
      </w:pPr>
      <w:bookmarkStart w:id="70" w:name="_heading=h.37m2jsg" w:colFirst="0" w:colLast="0"/>
      <w:bookmarkEnd w:id="70"/>
      <w:r w:rsidRPr="009949A2">
        <w:br w:type="page"/>
      </w:r>
    </w:p>
    <w:p w14:paraId="000004FD" w14:textId="77777777" w:rsidR="001638C8" w:rsidRPr="009949A2" w:rsidRDefault="00EE4084">
      <w:pPr>
        <w:rPr>
          <w:b/>
          <w:color w:val="000000"/>
          <w:sz w:val="20"/>
          <w:szCs w:val="20"/>
        </w:rPr>
      </w:pPr>
      <w:r w:rsidRPr="009949A2">
        <w:rPr>
          <w:b/>
          <w:sz w:val="20"/>
          <w:szCs w:val="20"/>
        </w:rPr>
        <w:lastRenderedPageBreak/>
        <w:t xml:space="preserve">Tabela 3 </w:t>
      </w:r>
      <w:r w:rsidRPr="009949A2">
        <w:rPr>
          <w:b/>
          <w:color w:val="000000"/>
          <w:sz w:val="20"/>
          <w:szCs w:val="20"/>
        </w:rPr>
        <w:t>Macierz czułości przedmiotowego przedsięwzięcia na zagrożenia związane ze skutkami zmian klimatycznych</w:t>
      </w:r>
    </w:p>
    <w:tbl>
      <w:tblPr>
        <w:tblStyle w:val="a4"/>
        <w:tblW w:w="8973" w:type="dxa"/>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1492"/>
        <w:gridCol w:w="1760"/>
        <w:gridCol w:w="537"/>
        <w:gridCol w:w="38"/>
        <w:gridCol w:w="572"/>
        <w:gridCol w:w="524"/>
        <w:gridCol w:w="48"/>
        <w:gridCol w:w="519"/>
        <w:gridCol w:w="54"/>
        <w:gridCol w:w="520"/>
        <w:gridCol w:w="52"/>
        <w:gridCol w:w="522"/>
        <w:gridCol w:w="50"/>
        <w:gridCol w:w="524"/>
        <w:gridCol w:w="48"/>
        <w:gridCol w:w="572"/>
        <w:gridCol w:w="572"/>
        <w:gridCol w:w="569"/>
      </w:tblGrid>
      <w:tr w:rsidR="001638C8" w:rsidRPr="009949A2" w14:paraId="4E76F181" w14:textId="77777777" w:rsidTr="00E0059A">
        <w:trPr>
          <w:cantSplit/>
          <w:trHeight w:val="2482"/>
        </w:trPr>
        <w:tc>
          <w:tcPr>
            <w:tcW w:w="14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4FF" w14:textId="77777777" w:rsidR="001638C8" w:rsidRPr="009949A2" w:rsidRDefault="00EE4084">
            <w:pPr>
              <w:spacing w:after="160"/>
              <w:ind w:left="113" w:right="113"/>
              <w:rPr>
                <w:color w:val="000000"/>
                <w:sz w:val="18"/>
                <w:szCs w:val="18"/>
              </w:rPr>
            </w:pPr>
            <w:r w:rsidRPr="009949A2">
              <w:rPr>
                <w:color w:val="000000"/>
                <w:sz w:val="18"/>
                <w:szCs w:val="18"/>
              </w:rPr>
              <w:t>Przedsięwzięcie</w:t>
            </w:r>
          </w:p>
        </w:tc>
        <w:tc>
          <w:tcPr>
            <w:tcW w:w="176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00500" w14:textId="77777777" w:rsidR="001638C8" w:rsidRPr="009949A2" w:rsidRDefault="00EE4084">
            <w:pPr>
              <w:spacing w:after="160"/>
              <w:ind w:left="113" w:right="113"/>
              <w:rPr>
                <w:color w:val="000000"/>
                <w:sz w:val="18"/>
                <w:szCs w:val="18"/>
              </w:rPr>
            </w:pPr>
            <w:r w:rsidRPr="009949A2">
              <w:rPr>
                <w:color w:val="000000"/>
                <w:sz w:val="18"/>
                <w:szCs w:val="18"/>
              </w:rPr>
              <w:t>Obszar analizy wrażliwości</w:t>
            </w:r>
          </w:p>
        </w:tc>
        <w:tc>
          <w:tcPr>
            <w:tcW w:w="575" w:type="dxa"/>
            <w:gridSpan w:val="2"/>
            <w:tcBorders>
              <w:top w:val="single" w:sz="4" w:space="0" w:color="000000"/>
              <w:left w:val="single" w:sz="4" w:space="0" w:color="000000"/>
              <w:bottom w:val="single" w:sz="4" w:space="0" w:color="000000"/>
              <w:right w:val="single" w:sz="4" w:space="0" w:color="000000"/>
            </w:tcBorders>
            <w:shd w:val="clear" w:color="auto" w:fill="D9D9D9"/>
            <w:textDirection w:val="btLr"/>
            <w:vAlign w:val="center"/>
          </w:tcPr>
          <w:p w14:paraId="00000501" w14:textId="77777777" w:rsidR="001638C8" w:rsidRPr="009949A2" w:rsidRDefault="00EE4084">
            <w:pPr>
              <w:ind w:left="113" w:right="113"/>
              <w:jc w:val="left"/>
              <w:rPr>
                <w:color w:val="000000"/>
                <w:sz w:val="18"/>
                <w:szCs w:val="18"/>
              </w:rPr>
            </w:pPr>
            <w:r w:rsidRPr="009949A2">
              <w:rPr>
                <w:color w:val="000000"/>
                <w:sz w:val="18"/>
                <w:szCs w:val="18"/>
              </w:rPr>
              <w:t>Długotrwała susza</w:t>
            </w:r>
          </w:p>
        </w:tc>
        <w:tc>
          <w:tcPr>
            <w:tcW w:w="572" w:type="dxa"/>
            <w:tcBorders>
              <w:top w:val="single" w:sz="4" w:space="0" w:color="000000"/>
              <w:left w:val="single" w:sz="4" w:space="0" w:color="000000"/>
              <w:bottom w:val="single" w:sz="4" w:space="0" w:color="000000"/>
              <w:right w:val="single" w:sz="4" w:space="0" w:color="000000"/>
            </w:tcBorders>
            <w:shd w:val="clear" w:color="auto" w:fill="D9D9D9"/>
            <w:textDirection w:val="btLr"/>
            <w:vAlign w:val="center"/>
          </w:tcPr>
          <w:p w14:paraId="00000503" w14:textId="77777777" w:rsidR="001638C8" w:rsidRPr="009949A2" w:rsidRDefault="00EE4084">
            <w:pPr>
              <w:ind w:left="113" w:right="113"/>
              <w:jc w:val="left"/>
              <w:rPr>
                <w:color w:val="000000"/>
                <w:sz w:val="18"/>
                <w:szCs w:val="18"/>
              </w:rPr>
            </w:pPr>
            <w:r w:rsidRPr="009949A2">
              <w:rPr>
                <w:color w:val="000000"/>
                <w:sz w:val="18"/>
                <w:szCs w:val="18"/>
              </w:rPr>
              <w:t>Gwałtowne wiatry</w:t>
            </w:r>
          </w:p>
        </w:tc>
        <w:tc>
          <w:tcPr>
            <w:tcW w:w="572" w:type="dxa"/>
            <w:gridSpan w:val="2"/>
            <w:tcBorders>
              <w:top w:val="single" w:sz="4" w:space="0" w:color="000000"/>
              <w:left w:val="single" w:sz="4" w:space="0" w:color="000000"/>
              <w:bottom w:val="single" w:sz="4" w:space="0" w:color="000000"/>
              <w:right w:val="single" w:sz="4" w:space="0" w:color="000000"/>
            </w:tcBorders>
            <w:shd w:val="clear" w:color="auto" w:fill="D9D9D9"/>
            <w:textDirection w:val="btLr"/>
            <w:vAlign w:val="center"/>
          </w:tcPr>
          <w:p w14:paraId="00000504" w14:textId="77777777" w:rsidR="001638C8" w:rsidRPr="009949A2" w:rsidRDefault="00EE4084">
            <w:pPr>
              <w:ind w:left="113" w:right="113"/>
              <w:jc w:val="left"/>
              <w:rPr>
                <w:color w:val="000000"/>
                <w:sz w:val="18"/>
                <w:szCs w:val="18"/>
              </w:rPr>
            </w:pPr>
            <w:r w:rsidRPr="009949A2">
              <w:rPr>
                <w:color w:val="000000"/>
                <w:sz w:val="18"/>
                <w:szCs w:val="18"/>
              </w:rPr>
              <w:t>Fale upałów</w:t>
            </w:r>
          </w:p>
        </w:tc>
        <w:tc>
          <w:tcPr>
            <w:tcW w:w="573" w:type="dxa"/>
            <w:gridSpan w:val="2"/>
            <w:tcBorders>
              <w:top w:val="single" w:sz="4" w:space="0" w:color="000000"/>
              <w:left w:val="single" w:sz="4" w:space="0" w:color="000000"/>
              <w:bottom w:val="single" w:sz="4" w:space="0" w:color="000000"/>
              <w:right w:val="single" w:sz="4" w:space="0" w:color="000000"/>
            </w:tcBorders>
            <w:shd w:val="clear" w:color="auto" w:fill="D9D9D9"/>
            <w:textDirection w:val="btLr"/>
            <w:vAlign w:val="center"/>
          </w:tcPr>
          <w:p w14:paraId="00000506" w14:textId="77777777" w:rsidR="001638C8" w:rsidRPr="009949A2" w:rsidRDefault="00EE4084">
            <w:pPr>
              <w:ind w:left="113" w:right="113"/>
              <w:jc w:val="left"/>
              <w:rPr>
                <w:color w:val="000000"/>
                <w:sz w:val="18"/>
                <w:szCs w:val="18"/>
              </w:rPr>
            </w:pPr>
            <w:r w:rsidRPr="009949A2">
              <w:rPr>
                <w:color w:val="000000"/>
                <w:sz w:val="18"/>
                <w:szCs w:val="18"/>
              </w:rPr>
              <w:t>Fale chłodu</w:t>
            </w:r>
          </w:p>
        </w:tc>
        <w:tc>
          <w:tcPr>
            <w:tcW w:w="572" w:type="dxa"/>
            <w:gridSpan w:val="2"/>
            <w:tcBorders>
              <w:top w:val="single" w:sz="4" w:space="0" w:color="000000"/>
              <w:left w:val="single" w:sz="4" w:space="0" w:color="000000"/>
              <w:bottom w:val="single" w:sz="4" w:space="0" w:color="000000"/>
              <w:right w:val="single" w:sz="4" w:space="0" w:color="000000"/>
            </w:tcBorders>
            <w:shd w:val="clear" w:color="auto" w:fill="D9D9D9"/>
            <w:textDirection w:val="btLr"/>
            <w:vAlign w:val="center"/>
          </w:tcPr>
          <w:p w14:paraId="00000508" w14:textId="77777777" w:rsidR="001638C8" w:rsidRPr="009949A2" w:rsidRDefault="00EE4084">
            <w:pPr>
              <w:ind w:left="113" w:right="113"/>
              <w:jc w:val="left"/>
              <w:rPr>
                <w:color w:val="000000"/>
                <w:sz w:val="18"/>
                <w:szCs w:val="18"/>
              </w:rPr>
            </w:pPr>
            <w:r w:rsidRPr="009949A2">
              <w:rPr>
                <w:color w:val="000000"/>
                <w:sz w:val="18"/>
                <w:szCs w:val="18"/>
              </w:rPr>
              <w:t>Zalewanie przez rzeki</w:t>
            </w:r>
          </w:p>
        </w:tc>
        <w:tc>
          <w:tcPr>
            <w:tcW w:w="572" w:type="dxa"/>
            <w:gridSpan w:val="2"/>
            <w:tcBorders>
              <w:top w:val="single" w:sz="4" w:space="0" w:color="000000"/>
              <w:left w:val="single" w:sz="4" w:space="0" w:color="000000"/>
              <w:bottom w:val="single" w:sz="4" w:space="0" w:color="000000"/>
              <w:right w:val="single" w:sz="4" w:space="0" w:color="000000"/>
            </w:tcBorders>
            <w:shd w:val="clear" w:color="auto" w:fill="D9D9D9"/>
            <w:textDirection w:val="btLr"/>
            <w:vAlign w:val="center"/>
          </w:tcPr>
          <w:p w14:paraId="0000050A" w14:textId="77777777" w:rsidR="001638C8" w:rsidRPr="009949A2" w:rsidRDefault="00EE4084">
            <w:pPr>
              <w:ind w:left="113" w:right="113"/>
              <w:jc w:val="left"/>
              <w:rPr>
                <w:color w:val="000000"/>
                <w:sz w:val="18"/>
                <w:szCs w:val="18"/>
              </w:rPr>
            </w:pPr>
            <w:r w:rsidRPr="009949A2">
              <w:rPr>
                <w:color w:val="000000"/>
                <w:sz w:val="18"/>
                <w:szCs w:val="18"/>
              </w:rPr>
              <w:t>Ekstremalne opady</w:t>
            </w:r>
          </w:p>
        </w:tc>
        <w:tc>
          <w:tcPr>
            <w:tcW w:w="572" w:type="dxa"/>
            <w:gridSpan w:val="2"/>
            <w:tcBorders>
              <w:top w:val="single" w:sz="4" w:space="0" w:color="000000"/>
              <w:left w:val="single" w:sz="4" w:space="0" w:color="000000"/>
              <w:bottom w:val="single" w:sz="4" w:space="0" w:color="000000"/>
              <w:right w:val="single" w:sz="4" w:space="0" w:color="000000"/>
            </w:tcBorders>
            <w:shd w:val="clear" w:color="auto" w:fill="D9D9D9"/>
            <w:textDirection w:val="btLr"/>
            <w:vAlign w:val="center"/>
          </w:tcPr>
          <w:p w14:paraId="0000050C" w14:textId="77777777" w:rsidR="001638C8" w:rsidRPr="009949A2" w:rsidRDefault="00EE4084">
            <w:pPr>
              <w:ind w:left="113" w:right="113"/>
              <w:jc w:val="left"/>
              <w:rPr>
                <w:color w:val="000000"/>
                <w:sz w:val="18"/>
                <w:szCs w:val="18"/>
              </w:rPr>
            </w:pPr>
            <w:r w:rsidRPr="009949A2">
              <w:rPr>
                <w:color w:val="000000"/>
                <w:sz w:val="18"/>
                <w:szCs w:val="18"/>
              </w:rPr>
              <w:t>Gwałtowne burze</w:t>
            </w:r>
          </w:p>
        </w:tc>
        <w:tc>
          <w:tcPr>
            <w:tcW w:w="572" w:type="dxa"/>
            <w:tcBorders>
              <w:top w:val="single" w:sz="4" w:space="0" w:color="000000"/>
              <w:left w:val="single" w:sz="4" w:space="0" w:color="000000"/>
              <w:bottom w:val="single" w:sz="4" w:space="0" w:color="000000"/>
              <w:right w:val="single" w:sz="4" w:space="0" w:color="000000"/>
            </w:tcBorders>
            <w:shd w:val="clear" w:color="auto" w:fill="D9D9D9"/>
            <w:textDirection w:val="btLr"/>
            <w:vAlign w:val="center"/>
          </w:tcPr>
          <w:p w14:paraId="0000050E" w14:textId="77777777" w:rsidR="001638C8" w:rsidRPr="009949A2" w:rsidRDefault="00EE4084">
            <w:pPr>
              <w:ind w:left="113" w:right="113"/>
              <w:jc w:val="left"/>
              <w:rPr>
                <w:color w:val="000000"/>
                <w:sz w:val="18"/>
                <w:szCs w:val="18"/>
              </w:rPr>
            </w:pPr>
            <w:r w:rsidRPr="009949A2">
              <w:rPr>
                <w:color w:val="000000"/>
                <w:sz w:val="18"/>
                <w:szCs w:val="18"/>
              </w:rPr>
              <w:t>Intensywne opady śniegu</w:t>
            </w:r>
          </w:p>
        </w:tc>
        <w:tc>
          <w:tcPr>
            <w:tcW w:w="572" w:type="dxa"/>
            <w:tcBorders>
              <w:top w:val="single" w:sz="4" w:space="0" w:color="000000"/>
              <w:left w:val="single" w:sz="4" w:space="0" w:color="000000"/>
              <w:bottom w:val="single" w:sz="4" w:space="0" w:color="000000"/>
              <w:right w:val="single" w:sz="4" w:space="0" w:color="000000"/>
            </w:tcBorders>
            <w:shd w:val="clear" w:color="auto" w:fill="D9D9D9"/>
            <w:textDirection w:val="btLr"/>
            <w:vAlign w:val="center"/>
          </w:tcPr>
          <w:p w14:paraId="0000050F" w14:textId="77777777" w:rsidR="001638C8" w:rsidRPr="009949A2" w:rsidRDefault="00EE4084">
            <w:pPr>
              <w:ind w:left="113" w:right="113"/>
              <w:jc w:val="left"/>
              <w:rPr>
                <w:color w:val="000000"/>
                <w:sz w:val="18"/>
                <w:szCs w:val="18"/>
              </w:rPr>
            </w:pPr>
            <w:r w:rsidRPr="009949A2">
              <w:rPr>
                <w:color w:val="000000"/>
                <w:sz w:val="18"/>
                <w:szCs w:val="18"/>
              </w:rPr>
              <w:t>Zamarzanie</w:t>
            </w:r>
          </w:p>
        </w:tc>
        <w:tc>
          <w:tcPr>
            <w:tcW w:w="569" w:type="dxa"/>
            <w:tcBorders>
              <w:top w:val="single" w:sz="4" w:space="0" w:color="000000"/>
              <w:left w:val="single" w:sz="4" w:space="0" w:color="000000"/>
              <w:bottom w:val="single" w:sz="4" w:space="0" w:color="000000"/>
              <w:right w:val="single" w:sz="4" w:space="0" w:color="000000"/>
            </w:tcBorders>
            <w:shd w:val="clear" w:color="auto" w:fill="D9D9D9"/>
            <w:textDirection w:val="btLr"/>
            <w:vAlign w:val="center"/>
          </w:tcPr>
          <w:p w14:paraId="00000510" w14:textId="77777777" w:rsidR="001638C8" w:rsidRPr="009949A2" w:rsidRDefault="00EE4084">
            <w:pPr>
              <w:ind w:left="113" w:right="113"/>
              <w:jc w:val="left"/>
              <w:rPr>
                <w:color w:val="000000"/>
                <w:sz w:val="18"/>
                <w:szCs w:val="18"/>
              </w:rPr>
            </w:pPr>
            <w:r w:rsidRPr="009949A2">
              <w:rPr>
                <w:color w:val="000000"/>
                <w:sz w:val="18"/>
                <w:szCs w:val="18"/>
              </w:rPr>
              <w:t>Odmarzanie</w:t>
            </w:r>
          </w:p>
        </w:tc>
      </w:tr>
      <w:tr w:rsidR="001638C8" w:rsidRPr="009949A2" w14:paraId="441BC55E" w14:textId="77777777">
        <w:trPr>
          <w:trHeight w:val="729"/>
        </w:trPr>
        <w:tc>
          <w:tcPr>
            <w:tcW w:w="1492" w:type="dxa"/>
            <w:vMerge w:val="restart"/>
            <w:tcBorders>
              <w:top w:val="single" w:sz="4" w:space="0" w:color="000000"/>
              <w:left w:val="single" w:sz="4" w:space="0" w:color="000000"/>
              <w:bottom w:val="single" w:sz="4" w:space="0" w:color="000000"/>
              <w:right w:val="single" w:sz="4" w:space="0" w:color="000000"/>
            </w:tcBorders>
            <w:vAlign w:val="center"/>
          </w:tcPr>
          <w:p w14:paraId="00000511" w14:textId="77777777" w:rsidR="001638C8" w:rsidRPr="009949A2" w:rsidRDefault="00EE4084">
            <w:pPr>
              <w:spacing w:after="160"/>
              <w:jc w:val="left"/>
              <w:rPr>
                <w:color w:val="000000"/>
                <w:sz w:val="18"/>
                <w:szCs w:val="18"/>
              </w:rPr>
            </w:pPr>
            <w:r w:rsidRPr="009949A2">
              <w:rPr>
                <w:color w:val="000000"/>
                <w:sz w:val="18"/>
                <w:szCs w:val="18"/>
              </w:rPr>
              <w:t>Realizacja planowanego przedsięwzięcia</w:t>
            </w:r>
          </w:p>
        </w:tc>
        <w:tc>
          <w:tcPr>
            <w:tcW w:w="1760" w:type="dxa"/>
            <w:tcBorders>
              <w:top w:val="single" w:sz="4" w:space="0" w:color="000000"/>
              <w:left w:val="single" w:sz="4" w:space="0" w:color="000000"/>
              <w:bottom w:val="single" w:sz="4" w:space="0" w:color="000000"/>
              <w:right w:val="single" w:sz="4" w:space="0" w:color="000000"/>
            </w:tcBorders>
            <w:vAlign w:val="center"/>
          </w:tcPr>
          <w:p w14:paraId="00000512" w14:textId="77777777" w:rsidR="001638C8" w:rsidRPr="009949A2" w:rsidRDefault="00EE4084">
            <w:pPr>
              <w:jc w:val="left"/>
              <w:rPr>
                <w:color w:val="000000"/>
                <w:sz w:val="18"/>
                <w:szCs w:val="18"/>
              </w:rPr>
            </w:pPr>
            <w:r w:rsidRPr="009949A2">
              <w:rPr>
                <w:color w:val="000000"/>
                <w:sz w:val="18"/>
                <w:szCs w:val="18"/>
              </w:rPr>
              <w:t xml:space="preserve">Aktywa i proces </w:t>
            </w:r>
          </w:p>
          <w:p w14:paraId="00000513" w14:textId="77777777" w:rsidR="001638C8" w:rsidRPr="009949A2" w:rsidRDefault="00EE4084">
            <w:pPr>
              <w:jc w:val="left"/>
              <w:rPr>
                <w:color w:val="000000"/>
                <w:sz w:val="18"/>
                <w:szCs w:val="18"/>
              </w:rPr>
            </w:pPr>
            <w:r w:rsidRPr="009949A2">
              <w:rPr>
                <w:color w:val="000000"/>
                <w:sz w:val="18"/>
                <w:szCs w:val="18"/>
              </w:rPr>
              <w:t>na miejscu</w:t>
            </w:r>
          </w:p>
        </w:tc>
        <w:tc>
          <w:tcPr>
            <w:tcW w:w="575" w:type="dxa"/>
            <w:gridSpan w:val="2"/>
            <w:tcBorders>
              <w:top w:val="single" w:sz="4" w:space="0" w:color="000000"/>
              <w:left w:val="single" w:sz="4" w:space="0" w:color="000000"/>
              <w:bottom w:val="single" w:sz="4" w:space="0" w:color="000000"/>
              <w:right w:val="single" w:sz="4" w:space="0" w:color="000000"/>
            </w:tcBorders>
            <w:shd w:val="clear" w:color="auto" w:fill="92D050"/>
          </w:tcPr>
          <w:p w14:paraId="00000514" w14:textId="77777777" w:rsidR="001638C8" w:rsidRPr="009949A2" w:rsidRDefault="001638C8">
            <w:pPr>
              <w:spacing w:after="160"/>
              <w:rPr>
                <w:color w:val="000000"/>
                <w:sz w:val="18"/>
                <w:szCs w:val="18"/>
              </w:rPr>
            </w:pPr>
          </w:p>
        </w:tc>
        <w:tc>
          <w:tcPr>
            <w:tcW w:w="572" w:type="dxa"/>
            <w:tcBorders>
              <w:top w:val="single" w:sz="4" w:space="0" w:color="000000"/>
              <w:left w:val="single" w:sz="4" w:space="0" w:color="000000"/>
              <w:bottom w:val="single" w:sz="4" w:space="0" w:color="000000"/>
              <w:right w:val="single" w:sz="4" w:space="0" w:color="000000"/>
            </w:tcBorders>
            <w:shd w:val="clear" w:color="auto" w:fill="FFFF00"/>
          </w:tcPr>
          <w:p w14:paraId="00000516" w14:textId="77777777" w:rsidR="001638C8" w:rsidRPr="009949A2" w:rsidRDefault="001638C8">
            <w:pPr>
              <w:spacing w:after="160"/>
              <w:rPr>
                <w:color w:val="000000"/>
                <w:sz w:val="18"/>
                <w:szCs w:val="18"/>
              </w:rPr>
            </w:pPr>
          </w:p>
        </w:tc>
        <w:tc>
          <w:tcPr>
            <w:tcW w:w="572" w:type="dxa"/>
            <w:gridSpan w:val="2"/>
            <w:tcBorders>
              <w:top w:val="single" w:sz="4" w:space="0" w:color="000000"/>
              <w:left w:val="single" w:sz="4" w:space="0" w:color="000000"/>
              <w:bottom w:val="single" w:sz="4" w:space="0" w:color="000000"/>
              <w:right w:val="single" w:sz="4" w:space="0" w:color="000000"/>
            </w:tcBorders>
            <w:shd w:val="clear" w:color="auto" w:fill="FFFF00"/>
          </w:tcPr>
          <w:p w14:paraId="00000517" w14:textId="77777777" w:rsidR="001638C8" w:rsidRPr="009949A2" w:rsidRDefault="001638C8">
            <w:pPr>
              <w:spacing w:after="160"/>
              <w:rPr>
                <w:color w:val="000000"/>
                <w:sz w:val="18"/>
                <w:szCs w:val="18"/>
              </w:rPr>
            </w:pPr>
          </w:p>
        </w:tc>
        <w:tc>
          <w:tcPr>
            <w:tcW w:w="573" w:type="dxa"/>
            <w:gridSpan w:val="2"/>
            <w:tcBorders>
              <w:top w:val="single" w:sz="4" w:space="0" w:color="000000"/>
              <w:left w:val="single" w:sz="4" w:space="0" w:color="000000"/>
              <w:bottom w:val="single" w:sz="4" w:space="0" w:color="000000"/>
              <w:right w:val="single" w:sz="4" w:space="0" w:color="000000"/>
            </w:tcBorders>
            <w:shd w:val="clear" w:color="auto" w:fill="FFFF00"/>
          </w:tcPr>
          <w:p w14:paraId="00000519" w14:textId="77777777" w:rsidR="001638C8" w:rsidRPr="009949A2" w:rsidRDefault="001638C8">
            <w:pPr>
              <w:spacing w:after="160"/>
              <w:rPr>
                <w:color w:val="000000"/>
                <w:sz w:val="18"/>
                <w:szCs w:val="18"/>
              </w:rPr>
            </w:pPr>
          </w:p>
        </w:tc>
        <w:tc>
          <w:tcPr>
            <w:tcW w:w="572" w:type="dxa"/>
            <w:gridSpan w:val="2"/>
            <w:tcBorders>
              <w:top w:val="single" w:sz="4" w:space="0" w:color="000000"/>
              <w:left w:val="single" w:sz="4" w:space="0" w:color="000000"/>
              <w:bottom w:val="single" w:sz="4" w:space="0" w:color="000000"/>
              <w:right w:val="single" w:sz="4" w:space="0" w:color="000000"/>
            </w:tcBorders>
            <w:shd w:val="clear" w:color="auto" w:fill="92D050"/>
          </w:tcPr>
          <w:p w14:paraId="0000051B" w14:textId="77777777" w:rsidR="001638C8" w:rsidRPr="009949A2" w:rsidRDefault="001638C8">
            <w:pPr>
              <w:spacing w:after="160"/>
              <w:rPr>
                <w:color w:val="000000"/>
                <w:sz w:val="18"/>
                <w:szCs w:val="18"/>
              </w:rPr>
            </w:pPr>
          </w:p>
        </w:tc>
        <w:tc>
          <w:tcPr>
            <w:tcW w:w="572" w:type="dxa"/>
            <w:gridSpan w:val="2"/>
            <w:tcBorders>
              <w:top w:val="single" w:sz="4" w:space="0" w:color="000000"/>
              <w:left w:val="single" w:sz="4" w:space="0" w:color="000000"/>
              <w:bottom w:val="single" w:sz="4" w:space="0" w:color="000000"/>
              <w:right w:val="single" w:sz="4" w:space="0" w:color="000000"/>
            </w:tcBorders>
            <w:shd w:val="clear" w:color="auto" w:fill="92D050"/>
          </w:tcPr>
          <w:p w14:paraId="0000051D" w14:textId="77777777" w:rsidR="001638C8" w:rsidRPr="009949A2" w:rsidRDefault="001638C8">
            <w:pPr>
              <w:spacing w:after="160"/>
              <w:rPr>
                <w:color w:val="000000"/>
                <w:sz w:val="18"/>
                <w:szCs w:val="18"/>
              </w:rPr>
            </w:pPr>
          </w:p>
        </w:tc>
        <w:tc>
          <w:tcPr>
            <w:tcW w:w="572" w:type="dxa"/>
            <w:gridSpan w:val="2"/>
            <w:tcBorders>
              <w:top w:val="single" w:sz="4" w:space="0" w:color="000000"/>
              <w:left w:val="single" w:sz="4" w:space="0" w:color="000000"/>
              <w:bottom w:val="single" w:sz="4" w:space="0" w:color="000000"/>
              <w:right w:val="single" w:sz="4" w:space="0" w:color="000000"/>
            </w:tcBorders>
            <w:shd w:val="clear" w:color="auto" w:fill="FFFF00"/>
          </w:tcPr>
          <w:p w14:paraId="0000051F" w14:textId="77777777" w:rsidR="001638C8" w:rsidRPr="009949A2" w:rsidRDefault="001638C8">
            <w:pPr>
              <w:spacing w:after="160"/>
              <w:rPr>
                <w:color w:val="000000"/>
                <w:sz w:val="18"/>
                <w:szCs w:val="18"/>
              </w:rPr>
            </w:pPr>
          </w:p>
        </w:tc>
        <w:tc>
          <w:tcPr>
            <w:tcW w:w="572" w:type="dxa"/>
            <w:tcBorders>
              <w:top w:val="single" w:sz="4" w:space="0" w:color="000000"/>
              <w:left w:val="single" w:sz="4" w:space="0" w:color="000000"/>
              <w:bottom w:val="single" w:sz="4" w:space="0" w:color="000000"/>
              <w:right w:val="single" w:sz="4" w:space="0" w:color="000000"/>
            </w:tcBorders>
            <w:shd w:val="clear" w:color="auto" w:fill="FFFF00"/>
          </w:tcPr>
          <w:p w14:paraId="00000521" w14:textId="77777777" w:rsidR="001638C8" w:rsidRPr="009949A2" w:rsidRDefault="001638C8">
            <w:pPr>
              <w:spacing w:after="160"/>
              <w:rPr>
                <w:color w:val="000000"/>
                <w:sz w:val="18"/>
                <w:szCs w:val="18"/>
              </w:rPr>
            </w:pPr>
          </w:p>
        </w:tc>
        <w:tc>
          <w:tcPr>
            <w:tcW w:w="572" w:type="dxa"/>
            <w:tcBorders>
              <w:top w:val="single" w:sz="4" w:space="0" w:color="000000"/>
              <w:left w:val="single" w:sz="4" w:space="0" w:color="000000"/>
              <w:bottom w:val="single" w:sz="4" w:space="0" w:color="000000"/>
              <w:right w:val="single" w:sz="4" w:space="0" w:color="000000"/>
            </w:tcBorders>
            <w:shd w:val="clear" w:color="auto" w:fill="92D050"/>
          </w:tcPr>
          <w:p w14:paraId="00000522" w14:textId="77777777" w:rsidR="001638C8" w:rsidRPr="009949A2" w:rsidRDefault="001638C8">
            <w:pPr>
              <w:rPr>
                <w:color w:val="000000"/>
                <w:sz w:val="18"/>
                <w:szCs w:val="18"/>
              </w:rPr>
            </w:pPr>
          </w:p>
        </w:tc>
        <w:tc>
          <w:tcPr>
            <w:tcW w:w="569" w:type="dxa"/>
            <w:tcBorders>
              <w:top w:val="single" w:sz="4" w:space="0" w:color="000000"/>
              <w:left w:val="single" w:sz="4" w:space="0" w:color="000000"/>
              <w:bottom w:val="single" w:sz="4" w:space="0" w:color="000000"/>
              <w:right w:val="single" w:sz="4" w:space="0" w:color="000000"/>
            </w:tcBorders>
            <w:shd w:val="clear" w:color="auto" w:fill="92D050"/>
          </w:tcPr>
          <w:p w14:paraId="00000523" w14:textId="77777777" w:rsidR="001638C8" w:rsidRPr="009949A2" w:rsidRDefault="001638C8">
            <w:pPr>
              <w:rPr>
                <w:color w:val="000000"/>
                <w:sz w:val="18"/>
                <w:szCs w:val="18"/>
              </w:rPr>
            </w:pPr>
          </w:p>
        </w:tc>
      </w:tr>
      <w:tr w:rsidR="001638C8" w:rsidRPr="009949A2" w14:paraId="786F8960" w14:textId="77777777">
        <w:trPr>
          <w:trHeight w:val="852"/>
        </w:trPr>
        <w:tc>
          <w:tcPr>
            <w:tcW w:w="1492" w:type="dxa"/>
            <w:vMerge/>
            <w:tcBorders>
              <w:top w:val="single" w:sz="4" w:space="0" w:color="000000"/>
              <w:left w:val="single" w:sz="4" w:space="0" w:color="000000"/>
              <w:bottom w:val="single" w:sz="4" w:space="0" w:color="000000"/>
              <w:right w:val="single" w:sz="4" w:space="0" w:color="000000"/>
            </w:tcBorders>
            <w:vAlign w:val="center"/>
          </w:tcPr>
          <w:p w14:paraId="00000524" w14:textId="77777777" w:rsidR="001638C8" w:rsidRPr="009949A2" w:rsidRDefault="001638C8">
            <w:pPr>
              <w:widowControl w:val="0"/>
              <w:pBdr>
                <w:top w:val="nil"/>
                <w:left w:val="nil"/>
                <w:bottom w:val="nil"/>
                <w:right w:val="nil"/>
                <w:between w:val="nil"/>
              </w:pBdr>
              <w:spacing w:after="0"/>
              <w:jc w:val="left"/>
              <w:rPr>
                <w:color w:val="000000"/>
                <w:sz w:val="18"/>
                <w:szCs w:val="18"/>
              </w:rPr>
            </w:pPr>
          </w:p>
        </w:tc>
        <w:tc>
          <w:tcPr>
            <w:tcW w:w="1760" w:type="dxa"/>
            <w:tcBorders>
              <w:top w:val="single" w:sz="4" w:space="0" w:color="000000"/>
              <w:left w:val="single" w:sz="4" w:space="0" w:color="000000"/>
              <w:bottom w:val="single" w:sz="4" w:space="0" w:color="000000"/>
              <w:right w:val="single" w:sz="4" w:space="0" w:color="000000"/>
            </w:tcBorders>
            <w:vAlign w:val="center"/>
          </w:tcPr>
          <w:p w14:paraId="00000525" w14:textId="77777777" w:rsidR="001638C8" w:rsidRPr="009949A2" w:rsidRDefault="00EE4084">
            <w:pPr>
              <w:jc w:val="left"/>
              <w:rPr>
                <w:color w:val="000000"/>
                <w:sz w:val="18"/>
                <w:szCs w:val="18"/>
              </w:rPr>
            </w:pPr>
            <w:r w:rsidRPr="009949A2">
              <w:rPr>
                <w:color w:val="000000"/>
                <w:sz w:val="18"/>
                <w:szCs w:val="18"/>
              </w:rPr>
              <w:t>Środki produkcji (woda, energia, inne)</w:t>
            </w:r>
          </w:p>
        </w:tc>
        <w:tc>
          <w:tcPr>
            <w:tcW w:w="575" w:type="dxa"/>
            <w:gridSpan w:val="2"/>
            <w:tcBorders>
              <w:top w:val="single" w:sz="4" w:space="0" w:color="000000"/>
              <w:left w:val="single" w:sz="4" w:space="0" w:color="000000"/>
              <w:bottom w:val="single" w:sz="4" w:space="0" w:color="000000"/>
              <w:right w:val="single" w:sz="4" w:space="0" w:color="000000"/>
            </w:tcBorders>
            <w:shd w:val="clear" w:color="auto" w:fill="92D050"/>
          </w:tcPr>
          <w:p w14:paraId="00000526" w14:textId="77777777" w:rsidR="001638C8" w:rsidRPr="009949A2" w:rsidRDefault="001638C8">
            <w:pPr>
              <w:spacing w:after="160"/>
              <w:rPr>
                <w:color w:val="000000"/>
                <w:sz w:val="18"/>
                <w:szCs w:val="18"/>
              </w:rPr>
            </w:pPr>
          </w:p>
        </w:tc>
        <w:tc>
          <w:tcPr>
            <w:tcW w:w="572" w:type="dxa"/>
            <w:tcBorders>
              <w:top w:val="single" w:sz="4" w:space="0" w:color="000000"/>
              <w:left w:val="single" w:sz="4" w:space="0" w:color="000000"/>
              <w:bottom w:val="single" w:sz="4" w:space="0" w:color="000000"/>
              <w:right w:val="single" w:sz="4" w:space="0" w:color="000000"/>
            </w:tcBorders>
            <w:shd w:val="clear" w:color="auto" w:fill="FFFF00"/>
          </w:tcPr>
          <w:p w14:paraId="00000528" w14:textId="77777777" w:rsidR="001638C8" w:rsidRPr="009949A2" w:rsidRDefault="001638C8">
            <w:pPr>
              <w:spacing w:after="160"/>
              <w:rPr>
                <w:color w:val="000000"/>
                <w:sz w:val="18"/>
                <w:szCs w:val="18"/>
              </w:rPr>
            </w:pPr>
          </w:p>
        </w:tc>
        <w:tc>
          <w:tcPr>
            <w:tcW w:w="572" w:type="dxa"/>
            <w:gridSpan w:val="2"/>
            <w:tcBorders>
              <w:top w:val="single" w:sz="4" w:space="0" w:color="000000"/>
              <w:left w:val="single" w:sz="4" w:space="0" w:color="000000"/>
              <w:bottom w:val="single" w:sz="4" w:space="0" w:color="000000"/>
              <w:right w:val="single" w:sz="4" w:space="0" w:color="000000"/>
            </w:tcBorders>
            <w:shd w:val="clear" w:color="auto" w:fill="FFFF00"/>
          </w:tcPr>
          <w:p w14:paraId="00000529" w14:textId="77777777" w:rsidR="001638C8" w:rsidRPr="009949A2" w:rsidRDefault="001638C8">
            <w:pPr>
              <w:spacing w:after="160"/>
              <w:rPr>
                <w:color w:val="000000"/>
                <w:sz w:val="18"/>
                <w:szCs w:val="18"/>
              </w:rPr>
            </w:pPr>
          </w:p>
        </w:tc>
        <w:tc>
          <w:tcPr>
            <w:tcW w:w="573" w:type="dxa"/>
            <w:gridSpan w:val="2"/>
            <w:tcBorders>
              <w:top w:val="single" w:sz="4" w:space="0" w:color="000000"/>
              <w:left w:val="single" w:sz="4" w:space="0" w:color="000000"/>
              <w:bottom w:val="single" w:sz="4" w:space="0" w:color="000000"/>
              <w:right w:val="single" w:sz="4" w:space="0" w:color="000000"/>
            </w:tcBorders>
            <w:shd w:val="clear" w:color="auto" w:fill="FFFF00"/>
          </w:tcPr>
          <w:p w14:paraId="0000052B" w14:textId="77777777" w:rsidR="001638C8" w:rsidRPr="009949A2" w:rsidRDefault="001638C8">
            <w:pPr>
              <w:spacing w:after="160"/>
              <w:rPr>
                <w:color w:val="000000"/>
                <w:sz w:val="18"/>
                <w:szCs w:val="18"/>
              </w:rPr>
            </w:pPr>
          </w:p>
        </w:tc>
        <w:tc>
          <w:tcPr>
            <w:tcW w:w="572" w:type="dxa"/>
            <w:gridSpan w:val="2"/>
            <w:tcBorders>
              <w:top w:val="single" w:sz="4" w:space="0" w:color="000000"/>
              <w:left w:val="single" w:sz="4" w:space="0" w:color="000000"/>
              <w:bottom w:val="single" w:sz="4" w:space="0" w:color="000000"/>
              <w:right w:val="single" w:sz="4" w:space="0" w:color="000000"/>
            </w:tcBorders>
            <w:shd w:val="clear" w:color="auto" w:fill="92D050"/>
          </w:tcPr>
          <w:p w14:paraId="0000052D" w14:textId="77777777" w:rsidR="001638C8" w:rsidRPr="009949A2" w:rsidRDefault="001638C8">
            <w:pPr>
              <w:spacing w:after="160"/>
              <w:rPr>
                <w:color w:val="000000"/>
                <w:sz w:val="18"/>
                <w:szCs w:val="18"/>
              </w:rPr>
            </w:pPr>
          </w:p>
        </w:tc>
        <w:tc>
          <w:tcPr>
            <w:tcW w:w="572" w:type="dxa"/>
            <w:gridSpan w:val="2"/>
            <w:tcBorders>
              <w:top w:val="single" w:sz="4" w:space="0" w:color="000000"/>
              <w:left w:val="single" w:sz="4" w:space="0" w:color="000000"/>
              <w:bottom w:val="single" w:sz="4" w:space="0" w:color="000000"/>
              <w:right w:val="single" w:sz="4" w:space="0" w:color="000000"/>
            </w:tcBorders>
            <w:shd w:val="clear" w:color="auto" w:fill="92D050"/>
          </w:tcPr>
          <w:p w14:paraId="0000052F" w14:textId="77777777" w:rsidR="001638C8" w:rsidRPr="009949A2" w:rsidRDefault="001638C8">
            <w:pPr>
              <w:spacing w:after="160"/>
              <w:rPr>
                <w:color w:val="000000"/>
                <w:sz w:val="18"/>
                <w:szCs w:val="18"/>
              </w:rPr>
            </w:pPr>
          </w:p>
        </w:tc>
        <w:tc>
          <w:tcPr>
            <w:tcW w:w="572" w:type="dxa"/>
            <w:gridSpan w:val="2"/>
            <w:tcBorders>
              <w:top w:val="single" w:sz="4" w:space="0" w:color="000000"/>
              <w:left w:val="single" w:sz="4" w:space="0" w:color="000000"/>
              <w:bottom w:val="single" w:sz="4" w:space="0" w:color="000000"/>
              <w:right w:val="single" w:sz="4" w:space="0" w:color="000000"/>
            </w:tcBorders>
            <w:shd w:val="clear" w:color="auto" w:fill="FFFF00"/>
          </w:tcPr>
          <w:p w14:paraId="00000531" w14:textId="77777777" w:rsidR="001638C8" w:rsidRPr="009949A2" w:rsidRDefault="001638C8">
            <w:pPr>
              <w:spacing w:after="160"/>
              <w:rPr>
                <w:color w:val="000000"/>
                <w:sz w:val="18"/>
                <w:szCs w:val="18"/>
              </w:rPr>
            </w:pPr>
          </w:p>
        </w:tc>
        <w:tc>
          <w:tcPr>
            <w:tcW w:w="572" w:type="dxa"/>
            <w:tcBorders>
              <w:top w:val="single" w:sz="4" w:space="0" w:color="000000"/>
              <w:left w:val="single" w:sz="4" w:space="0" w:color="000000"/>
              <w:bottom w:val="single" w:sz="4" w:space="0" w:color="000000"/>
              <w:right w:val="single" w:sz="4" w:space="0" w:color="000000"/>
            </w:tcBorders>
            <w:shd w:val="clear" w:color="auto" w:fill="FFFF00"/>
          </w:tcPr>
          <w:p w14:paraId="00000533" w14:textId="77777777" w:rsidR="001638C8" w:rsidRPr="009949A2" w:rsidRDefault="001638C8">
            <w:pPr>
              <w:spacing w:after="160"/>
              <w:rPr>
                <w:color w:val="000000"/>
                <w:sz w:val="18"/>
                <w:szCs w:val="18"/>
              </w:rPr>
            </w:pPr>
          </w:p>
        </w:tc>
        <w:tc>
          <w:tcPr>
            <w:tcW w:w="572" w:type="dxa"/>
            <w:tcBorders>
              <w:top w:val="single" w:sz="4" w:space="0" w:color="000000"/>
              <w:left w:val="single" w:sz="4" w:space="0" w:color="000000"/>
              <w:bottom w:val="single" w:sz="4" w:space="0" w:color="000000"/>
              <w:right w:val="single" w:sz="4" w:space="0" w:color="000000"/>
            </w:tcBorders>
            <w:shd w:val="clear" w:color="auto" w:fill="92D050"/>
          </w:tcPr>
          <w:p w14:paraId="00000534" w14:textId="77777777" w:rsidR="001638C8" w:rsidRPr="009949A2" w:rsidRDefault="001638C8">
            <w:pPr>
              <w:rPr>
                <w:color w:val="000000"/>
                <w:sz w:val="18"/>
                <w:szCs w:val="18"/>
              </w:rPr>
            </w:pPr>
          </w:p>
        </w:tc>
        <w:tc>
          <w:tcPr>
            <w:tcW w:w="569" w:type="dxa"/>
            <w:tcBorders>
              <w:top w:val="single" w:sz="4" w:space="0" w:color="000000"/>
              <w:left w:val="single" w:sz="4" w:space="0" w:color="000000"/>
              <w:bottom w:val="single" w:sz="4" w:space="0" w:color="000000"/>
              <w:right w:val="single" w:sz="4" w:space="0" w:color="000000"/>
            </w:tcBorders>
            <w:shd w:val="clear" w:color="auto" w:fill="92D050"/>
          </w:tcPr>
          <w:p w14:paraId="00000535" w14:textId="77777777" w:rsidR="001638C8" w:rsidRPr="009949A2" w:rsidRDefault="001638C8">
            <w:pPr>
              <w:rPr>
                <w:color w:val="000000"/>
                <w:sz w:val="18"/>
                <w:szCs w:val="18"/>
              </w:rPr>
            </w:pPr>
          </w:p>
        </w:tc>
      </w:tr>
      <w:tr w:rsidR="001638C8" w:rsidRPr="009949A2" w14:paraId="69F62D18" w14:textId="77777777">
        <w:trPr>
          <w:trHeight w:val="683"/>
        </w:trPr>
        <w:tc>
          <w:tcPr>
            <w:tcW w:w="1492" w:type="dxa"/>
            <w:vMerge/>
            <w:tcBorders>
              <w:top w:val="single" w:sz="4" w:space="0" w:color="000000"/>
              <w:left w:val="single" w:sz="4" w:space="0" w:color="000000"/>
              <w:bottom w:val="single" w:sz="4" w:space="0" w:color="000000"/>
              <w:right w:val="single" w:sz="4" w:space="0" w:color="000000"/>
            </w:tcBorders>
            <w:vAlign w:val="center"/>
          </w:tcPr>
          <w:p w14:paraId="00000536" w14:textId="77777777" w:rsidR="001638C8" w:rsidRPr="009949A2" w:rsidRDefault="001638C8">
            <w:pPr>
              <w:widowControl w:val="0"/>
              <w:pBdr>
                <w:top w:val="nil"/>
                <w:left w:val="nil"/>
                <w:bottom w:val="nil"/>
                <w:right w:val="nil"/>
                <w:between w:val="nil"/>
              </w:pBdr>
              <w:spacing w:after="0"/>
              <w:jc w:val="left"/>
              <w:rPr>
                <w:color w:val="000000"/>
                <w:sz w:val="18"/>
                <w:szCs w:val="18"/>
              </w:rPr>
            </w:pPr>
          </w:p>
        </w:tc>
        <w:tc>
          <w:tcPr>
            <w:tcW w:w="1760" w:type="dxa"/>
            <w:tcBorders>
              <w:top w:val="single" w:sz="4" w:space="0" w:color="000000"/>
              <w:left w:val="single" w:sz="4" w:space="0" w:color="000000"/>
              <w:bottom w:val="single" w:sz="4" w:space="0" w:color="000000"/>
              <w:right w:val="single" w:sz="4" w:space="0" w:color="000000"/>
            </w:tcBorders>
            <w:vAlign w:val="center"/>
          </w:tcPr>
          <w:p w14:paraId="00000537" w14:textId="77777777" w:rsidR="001638C8" w:rsidRPr="009949A2" w:rsidRDefault="00EE4084">
            <w:pPr>
              <w:jc w:val="left"/>
              <w:rPr>
                <w:color w:val="000000"/>
                <w:sz w:val="18"/>
                <w:szCs w:val="18"/>
              </w:rPr>
            </w:pPr>
            <w:r w:rsidRPr="009949A2">
              <w:rPr>
                <w:color w:val="000000"/>
                <w:sz w:val="18"/>
                <w:szCs w:val="18"/>
              </w:rPr>
              <w:t>Rezultaty (produkty             i rynki)</w:t>
            </w:r>
          </w:p>
        </w:tc>
        <w:tc>
          <w:tcPr>
            <w:tcW w:w="575" w:type="dxa"/>
            <w:gridSpan w:val="2"/>
            <w:tcBorders>
              <w:top w:val="single" w:sz="4" w:space="0" w:color="000000"/>
              <w:left w:val="single" w:sz="4" w:space="0" w:color="000000"/>
              <w:bottom w:val="single" w:sz="4" w:space="0" w:color="000000"/>
              <w:right w:val="single" w:sz="4" w:space="0" w:color="000000"/>
            </w:tcBorders>
            <w:shd w:val="clear" w:color="auto" w:fill="92D050"/>
          </w:tcPr>
          <w:p w14:paraId="00000538" w14:textId="77777777" w:rsidR="001638C8" w:rsidRPr="009949A2" w:rsidRDefault="001638C8">
            <w:pPr>
              <w:spacing w:after="160"/>
              <w:rPr>
                <w:color w:val="000000"/>
                <w:sz w:val="18"/>
                <w:szCs w:val="18"/>
              </w:rPr>
            </w:pPr>
          </w:p>
        </w:tc>
        <w:tc>
          <w:tcPr>
            <w:tcW w:w="572" w:type="dxa"/>
            <w:tcBorders>
              <w:top w:val="single" w:sz="4" w:space="0" w:color="000000"/>
              <w:left w:val="single" w:sz="4" w:space="0" w:color="000000"/>
              <w:bottom w:val="single" w:sz="4" w:space="0" w:color="000000"/>
              <w:right w:val="single" w:sz="4" w:space="0" w:color="000000"/>
            </w:tcBorders>
            <w:shd w:val="clear" w:color="auto" w:fill="FFFF00"/>
          </w:tcPr>
          <w:p w14:paraId="0000053A" w14:textId="77777777" w:rsidR="001638C8" w:rsidRPr="009949A2" w:rsidRDefault="001638C8">
            <w:pPr>
              <w:spacing w:after="160"/>
              <w:rPr>
                <w:color w:val="000000"/>
                <w:sz w:val="18"/>
                <w:szCs w:val="18"/>
              </w:rPr>
            </w:pPr>
          </w:p>
        </w:tc>
        <w:tc>
          <w:tcPr>
            <w:tcW w:w="572" w:type="dxa"/>
            <w:gridSpan w:val="2"/>
            <w:tcBorders>
              <w:top w:val="single" w:sz="4" w:space="0" w:color="000000"/>
              <w:left w:val="single" w:sz="4" w:space="0" w:color="000000"/>
              <w:bottom w:val="single" w:sz="4" w:space="0" w:color="000000"/>
              <w:right w:val="single" w:sz="4" w:space="0" w:color="000000"/>
            </w:tcBorders>
            <w:shd w:val="clear" w:color="auto" w:fill="FFFF00"/>
          </w:tcPr>
          <w:p w14:paraId="0000053B" w14:textId="77777777" w:rsidR="001638C8" w:rsidRPr="009949A2" w:rsidRDefault="001638C8">
            <w:pPr>
              <w:spacing w:after="160"/>
              <w:rPr>
                <w:color w:val="000000"/>
                <w:sz w:val="18"/>
                <w:szCs w:val="18"/>
              </w:rPr>
            </w:pPr>
          </w:p>
        </w:tc>
        <w:tc>
          <w:tcPr>
            <w:tcW w:w="573" w:type="dxa"/>
            <w:gridSpan w:val="2"/>
            <w:tcBorders>
              <w:top w:val="single" w:sz="4" w:space="0" w:color="000000"/>
              <w:left w:val="single" w:sz="4" w:space="0" w:color="000000"/>
              <w:bottom w:val="single" w:sz="4" w:space="0" w:color="000000"/>
              <w:right w:val="single" w:sz="4" w:space="0" w:color="000000"/>
            </w:tcBorders>
            <w:shd w:val="clear" w:color="auto" w:fill="FFFF00"/>
          </w:tcPr>
          <w:p w14:paraId="0000053D" w14:textId="77777777" w:rsidR="001638C8" w:rsidRPr="009949A2" w:rsidRDefault="001638C8">
            <w:pPr>
              <w:spacing w:after="160"/>
              <w:rPr>
                <w:color w:val="000000"/>
                <w:sz w:val="18"/>
                <w:szCs w:val="18"/>
              </w:rPr>
            </w:pPr>
          </w:p>
        </w:tc>
        <w:tc>
          <w:tcPr>
            <w:tcW w:w="572" w:type="dxa"/>
            <w:gridSpan w:val="2"/>
            <w:tcBorders>
              <w:top w:val="single" w:sz="4" w:space="0" w:color="000000"/>
              <w:left w:val="single" w:sz="4" w:space="0" w:color="000000"/>
              <w:bottom w:val="single" w:sz="4" w:space="0" w:color="000000"/>
              <w:right w:val="single" w:sz="4" w:space="0" w:color="000000"/>
            </w:tcBorders>
            <w:shd w:val="clear" w:color="auto" w:fill="92D050"/>
          </w:tcPr>
          <w:p w14:paraId="0000053F" w14:textId="77777777" w:rsidR="001638C8" w:rsidRPr="009949A2" w:rsidRDefault="001638C8">
            <w:pPr>
              <w:spacing w:after="160"/>
              <w:rPr>
                <w:color w:val="000000"/>
                <w:sz w:val="18"/>
                <w:szCs w:val="18"/>
              </w:rPr>
            </w:pPr>
          </w:p>
        </w:tc>
        <w:tc>
          <w:tcPr>
            <w:tcW w:w="572" w:type="dxa"/>
            <w:gridSpan w:val="2"/>
            <w:tcBorders>
              <w:top w:val="single" w:sz="4" w:space="0" w:color="000000"/>
              <w:left w:val="single" w:sz="4" w:space="0" w:color="000000"/>
              <w:bottom w:val="single" w:sz="4" w:space="0" w:color="000000"/>
              <w:right w:val="single" w:sz="4" w:space="0" w:color="000000"/>
            </w:tcBorders>
            <w:shd w:val="clear" w:color="auto" w:fill="92D050"/>
          </w:tcPr>
          <w:p w14:paraId="00000541" w14:textId="77777777" w:rsidR="001638C8" w:rsidRPr="009949A2" w:rsidRDefault="001638C8">
            <w:pPr>
              <w:spacing w:after="160"/>
              <w:rPr>
                <w:color w:val="000000"/>
                <w:sz w:val="18"/>
                <w:szCs w:val="18"/>
              </w:rPr>
            </w:pPr>
          </w:p>
        </w:tc>
        <w:tc>
          <w:tcPr>
            <w:tcW w:w="572" w:type="dxa"/>
            <w:gridSpan w:val="2"/>
            <w:tcBorders>
              <w:top w:val="single" w:sz="4" w:space="0" w:color="000000"/>
              <w:left w:val="single" w:sz="4" w:space="0" w:color="000000"/>
              <w:bottom w:val="single" w:sz="4" w:space="0" w:color="000000"/>
              <w:right w:val="single" w:sz="4" w:space="0" w:color="000000"/>
            </w:tcBorders>
            <w:shd w:val="clear" w:color="auto" w:fill="FFFF00"/>
          </w:tcPr>
          <w:p w14:paraId="00000543" w14:textId="77777777" w:rsidR="001638C8" w:rsidRPr="009949A2" w:rsidRDefault="001638C8">
            <w:pPr>
              <w:spacing w:after="160"/>
              <w:rPr>
                <w:color w:val="000000"/>
                <w:sz w:val="18"/>
                <w:szCs w:val="18"/>
              </w:rPr>
            </w:pPr>
          </w:p>
        </w:tc>
        <w:tc>
          <w:tcPr>
            <w:tcW w:w="572" w:type="dxa"/>
            <w:tcBorders>
              <w:top w:val="single" w:sz="4" w:space="0" w:color="000000"/>
              <w:left w:val="single" w:sz="4" w:space="0" w:color="000000"/>
              <w:bottom w:val="single" w:sz="4" w:space="0" w:color="000000"/>
              <w:right w:val="single" w:sz="4" w:space="0" w:color="000000"/>
            </w:tcBorders>
            <w:shd w:val="clear" w:color="auto" w:fill="FFFF00"/>
          </w:tcPr>
          <w:p w14:paraId="00000545" w14:textId="77777777" w:rsidR="001638C8" w:rsidRPr="009949A2" w:rsidRDefault="001638C8">
            <w:pPr>
              <w:spacing w:after="160"/>
              <w:rPr>
                <w:color w:val="000000"/>
                <w:sz w:val="18"/>
                <w:szCs w:val="18"/>
              </w:rPr>
            </w:pPr>
          </w:p>
        </w:tc>
        <w:tc>
          <w:tcPr>
            <w:tcW w:w="572" w:type="dxa"/>
            <w:tcBorders>
              <w:top w:val="single" w:sz="4" w:space="0" w:color="000000"/>
              <w:left w:val="single" w:sz="4" w:space="0" w:color="000000"/>
              <w:bottom w:val="single" w:sz="4" w:space="0" w:color="000000"/>
              <w:right w:val="single" w:sz="4" w:space="0" w:color="000000"/>
            </w:tcBorders>
            <w:shd w:val="clear" w:color="auto" w:fill="92D050"/>
          </w:tcPr>
          <w:p w14:paraId="00000546" w14:textId="77777777" w:rsidR="001638C8" w:rsidRPr="009949A2" w:rsidRDefault="001638C8">
            <w:pPr>
              <w:rPr>
                <w:color w:val="000000"/>
                <w:sz w:val="18"/>
                <w:szCs w:val="18"/>
              </w:rPr>
            </w:pPr>
          </w:p>
        </w:tc>
        <w:tc>
          <w:tcPr>
            <w:tcW w:w="569" w:type="dxa"/>
            <w:tcBorders>
              <w:top w:val="single" w:sz="4" w:space="0" w:color="000000"/>
              <w:left w:val="single" w:sz="4" w:space="0" w:color="000000"/>
              <w:bottom w:val="single" w:sz="4" w:space="0" w:color="000000"/>
              <w:right w:val="single" w:sz="4" w:space="0" w:color="000000"/>
            </w:tcBorders>
            <w:shd w:val="clear" w:color="auto" w:fill="92D050"/>
          </w:tcPr>
          <w:p w14:paraId="00000547" w14:textId="77777777" w:rsidR="001638C8" w:rsidRPr="009949A2" w:rsidRDefault="001638C8">
            <w:pPr>
              <w:rPr>
                <w:color w:val="000000"/>
                <w:sz w:val="18"/>
                <w:szCs w:val="18"/>
              </w:rPr>
            </w:pPr>
          </w:p>
        </w:tc>
      </w:tr>
      <w:tr w:rsidR="001638C8" w:rsidRPr="009949A2" w14:paraId="242CF06D" w14:textId="77777777">
        <w:trPr>
          <w:trHeight w:val="541"/>
        </w:trPr>
        <w:tc>
          <w:tcPr>
            <w:tcW w:w="1492" w:type="dxa"/>
            <w:vMerge/>
            <w:tcBorders>
              <w:top w:val="single" w:sz="4" w:space="0" w:color="000000"/>
              <w:left w:val="single" w:sz="4" w:space="0" w:color="000000"/>
              <w:bottom w:val="single" w:sz="4" w:space="0" w:color="000000"/>
              <w:right w:val="single" w:sz="4" w:space="0" w:color="000000"/>
            </w:tcBorders>
            <w:vAlign w:val="center"/>
          </w:tcPr>
          <w:p w14:paraId="00000548" w14:textId="77777777" w:rsidR="001638C8" w:rsidRPr="009949A2" w:rsidRDefault="001638C8">
            <w:pPr>
              <w:widowControl w:val="0"/>
              <w:pBdr>
                <w:top w:val="nil"/>
                <w:left w:val="nil"/>
                <w:bottom w:val="nil"/>
                <w:right w:val="nil"/>
                <w:between w:val="nil"/>
              </w:pBdr>
              <w:spacing w:after="0"/>
              <w:jc w:val="left"/>
              <w:rPr>
                <w:color w:val="000000"/>
                <w:sz w:val="18"/>
                <w:szCs w:val="18"/>
              </w:rPr>
            </w:pPr>
          </w:p>
        </w:tc>
        <w:tc>
          <w:tcPr>
            <w:tcW w:w="1760" w:type="dxa"/>
            <w:tcBorders>
              <w:top w:val="single" w:sz="4" w:space="0" w:color="000000"/>
              <w:left w:val="single" w:sz="4" w:space="0" w:color="000000"/>
              <w:bottom w:val="single" w:sz="4" w:space="0" w:color="000000"/>
              <w:right w:val="single" w:sz="4" w:space="0" w:color="000000"/>
            </w:tcBorders>
            <w:vAlign w:val="center"/>
          </w:tcPr>
          <w:p w14:paraId="00000549" w14:textId="77777777" w:rsidR="001638C8" w:rsidRPr="009949A2" w:rsidRDefault="00EE4084">
            <w:pPr>
              <w:jc w:val="left"/>
              <w:rPr>
                <w:color w:val="000000"/>
                <w:sz w:val="18"/>
                <w:szCs w:val="18"/>
              </w:rPr>
            </w:pPr>
            <w:r w:rsidRPr="009949A2">
              <w:rPr>
                <w:color w:val="000000"/>
                <w:sz w:val="18"/>
                <w:szCs w:val="18"/>
              </w:rPr>
              <w:t>Połączenia transportowe</w:t>
            </w:r>
          </w:p>
        </w:tc>
        <w:tc>
          <w:tcPr>
            <w:tcW w:w="575" w:type="dxa"/>
            <w:gridSpan w:val="2"/>
            <w:tcBorders>
              <w:top w:val="single" w:sz="4" w:space="0" w:color="000000"/>
              <w:left w:val="single" w:sz="4" w:space="0" w:color="000000"/>
              <w:bottom w:val="single" w:sz="4" w:space="0" w:color="000000"/>
              <w:right w:val="single" w:sz="4" w:space="0" w:color="000000"/>
            </w:tcBorders>
            <w:shd w:val="clear" w:color="auto" w:fill="92D050"/>
          </w:tcPr>
          <w:p w14:paraId="0000054A" w14:textId="77777777" w:rsidR="001638C8" w:rsidRPr="009949A2" w:rsidRDefault="001638C8">
            <w:pPr>
              <w:spacing w:after="160"/>
              <w:rPr>
                <w:color w:val="000000"/>
                <w:sz w:val="18"/>
                <w:szCs w:val="18"/>
              </w:rPr>
            </w:pPr>
          </w:p>
        </w:tc>
        <w:tc>
          <w:tcPr>
            <w:tcW w:w="572" w:type="dxa"/>
            <w:tcBorders>
              <w:top w:val="single" w:sz="4" w:space="0" w:color="000000"/>
              <w:left w:val="single" w:sz="4" w:space="0" w:color="000000"/>
              <w:bottom w:val="single" w:sz="4" w:space="0" w:color="000000"/>
              <w:right w:val="single" w:sz="4" w:space="0" w:color="000000"/>
            </w:tcBorders>
            <w:shd w:val="clear" w:color="auto" w:fill="FFFF00"/>
          </w:tcPr>
          <w:p w14:paraId="0000054C" w14:textId="77777777" w:rsidR="001638C8" w:rsidRPr="009949A2" w:rsidRDefault="001638C8">
            <w:pPr>
              <w:spacing w:after="160"/>
              <w:rPr>
                <w:color w:val="000000"/>
                <w:sz w:val="18"/>
                <w:szCs w:val="18"/>
              </w:rPr>
            </w:pPr>
          </w:p>
        </w:tc>
        <w:tc>
          <w:tcPr>
            <w:tcW w:w="572" w:type="dxa"/>
            <w:gridSpan w:val="2"/>
            <w:tcBorders>
              <w:top w:val="single" w:sz="4" w:space="0" w:color="000000"/>
              <w:left w:val="single" w:sz="4" w:space="0" w:color="000000"/>
              <w:bottom w:val="single" w:sz="4" w:space="0" w:color="000000"/>
              <w:right w:val="single" w:sz="4" w:space="0" w:color="000000"/>
            </w:tcBorders>
            <w:shd w:val="clear" w:color="auto" w:fill="FFFF00"/>
          </w:tcPr>
          <w:p w14:paraId="0000054D" w14:textId="77777777" w:rsidR="001638C8" w:rsidRPr="009949A2" w:rsidRDefault="001638C8">
            <w:pPr>
              <w:spacing w:after="160"/>
              <w:rPr>
                <w:color w:val="000000"/>
                <w:sz w:val="18"/>
                <w:szCs w:val="18"/>
              </w:rPr>
            </w:pPr>
          </w:p>
        </w:tc>
        <w:tc>
          <w:tcPr>
            <w:tcW w:w="573" w:type="dxa"/>
            <w:gridSpan w:val="2"/>
            <w:tcBorders>
              <w:top w:val="single" w:sz="4" w:space="0" w:color="000000"/>
              <w:left w:val="single" w:sz="4" w:space="0" w:color="000000"/>
              <w:bottom w:val="single" w:sz="4" w:space="0" w:color="000000"/>
              <w:right w:val="single" w:sz="4" w:space="0" w:color="000000"/>
            </w:tcBorders>
            <w:shd w:val="clear" w:color="auto" w:fill="FFFF00"/>
          </w:tcPr>
          <w:p w14:paraId="0000054F" w14:textId="77777777" w:rsidR="001638C8" w:rsidRPr="009949A2" w:rsidRDefault="001638C8">
            <w:pPr>
              <w:spacing w:after="160"/>
              <w:rPr>
                <w:color w:val="000000"/>
                <w:sz w:val="18"/>
                <w:szCs w:val="18"/>
              </w:rPr>
            </w:pPr>
          </w:p>
        </w:tc>
        <w:tc>
          <w:tcPr>
            <w:tcW w:w="572" w:type="dxa"/>
            <w:gridSpan w:val="2"/>
            <w:tcBorders>
              <w:top w:val="single" w:sz="4" w:space="0" w:color="000000"/>
              <w:left w:val="single" w:sz="4" w:space="0" w:color="000000"/>
              <w:bottom w:val="single" w:sz="4" w:space="0" w:color="000000"/>
              <w:right w:val="single" w:sz="4" w:space="0" w:color="000000"/>
            </w:tcBorders>
            <w:shd w:val="clear" w:color="auto" w:fill="92D050"/>
          </w:tcPr>
          <w:p w14:paraId="00000551" w14:textId="77777777" w:rsidR="001638C8" w:rsidRPr="009949A2" w:rsidRDefault="001638C8">
            <w:pPr>
              <w:spacing w:after="160"/>
              <w:rPr>
                <w:color w:val="000000"/>
                <w:sz w:val="18"/>
                <w:szCs w:val="18"/>
              </w:rPr>
            </w:pPr>
          </w:p>
        </w:tc>
        <w:tc>
          <w:tcPr>
            <w:tcW w:w="572" w:type="dxa"/>
            <w:gridSpan w:val="2"/>
            <w:tcBorders>
              <w:top w:val="single" w:sz="4" w:space="0" w:color="000000"/>
              <w:left w:val="single" w:sz="4" w:space="0" w:color="000000"/>
              <w:bottom w:val="single" w:sz="4" w:space="0" w:color="000000"/>
              <w:right w:val="single" w:sz="4" w:space="0" w:color="000000"/>
            </w:tcBorders>
            <w:shd w:val="clear" w:color="auto" w:fill="92D050"/>
          </w:tcPr>
          <w:p w14:paraId="00000553" w14:textId="77777777" w:rsidR="001638C8" w:rsidRPr="009949A2" w:rsidRDefault="001638C8">
            <w:pPr>
              <w:spacing w:after="160"/>
              <w:rPr>
                <w:color w:val="000000"/>
                <w:sz w:val="18"/>
                <w:szCs w:val="18"/>
              </w:rPr>
            </w:pPr>
          </w:p>
        </w:tc>
        <w:tc>
          <w:tcPr>
            <w:tcW w:w="572" w:type="dxa"/>
            <w:gridSpan w:val="2"/>
            <w:tcBorders>
              <w:top w:val="single" w:sz="4" w:space="0" w:color="000000"/>
              <w:left w:val="single" w:sz="4" w:space="0" w:color="000000"/>
              <w:bottom w:val="single" w:sz="4" w:space="0" w:color="000000"/>
              <w:right w:val="single" w:sz="4" w:space="0" w:color="000000"/>
            </w:tcBorders>
            <w:shd w:val="clear" w:color="auto" w:fill="FFFF00"/>
          </w:tcPr>
          <w:p w14:paraId="00000555" w14:textId="77777777" w:rsidR="001638C8" w:rsidRPr="009949A2" w:rsidRDefault="001638C8">
            <w:pPr>
              <w:spacing w:after="160"/>
              <w:rPr>
                <w:color w:val="000000"/>
                <w:sz w:val="18"/>
                <w:szCs w:val="18"/>
              </w:rPr>
            </w:pPr>
          </w:p>
        </w:tc>
        <w:tc>
          <w:tcPr>
            <w:tcW w:w="572" w:type="dxa"/>
            <w:tcBorders>
              <w:top w:val="single" w:sz="4" w:space="0" w:color="000000"/>
              <w:left w:val="single" w:sz="4" w:space="0" w:color="000000"/>
              <w:bottom w:val="single" w:sz="4" w:space="0" w:color="000000"/>
              <w:right w:val="single" w:sz="4" w:space="0" w:color="000000"/>
            </w:tcBorders>
            <w:shd w:val="clear" w:color="auto" w:fill="FFFF00"/>
          </w:tcPr>
          <w:p w14:paraId="00000557" w14:textId="77777777" w:rsidR="001638C8" w:rsidRPr="009949A2" w:rsidRDefault="001638C8">
            <w:pPr>
              <w:spacing w:after="160"/>
              <w:rPr>
                <w:color w:val="000000"/>
                <w:sz w:val="18"/>
                <w:szCs w:val="18"/>
              </w:rPr>
            </w:pPr>
          </w:p>
        </w:tc>
        <w:tc>
          <w:tcPr>
            <w:tcW w:w="572" w:type="dxa"/>
            <w:tcBorders>
              <w:top w:val="single" w:sz="4" w:space="0" w:color="000000"/>
              <w:left w:val="single" w:sz="4" w:space="0" w:color="000000"/>
              <w:bottom w:val="single" w:sz="4" w:space="0" w:color="000000"/>
              <w:right w:val="single" w:sz="4" w:space="0" w:color="000000"/>
            </w:tcBorders>
            <w:shd w:val="clear" w:color="auto" w:fill="92D050"/>
          </w:tcPr>
          <w:p w14:paraId="00000558" w14:textId="77777777" w:rsidR="001638C8" w:rsidRPr="009949A2" w:rsidRDefault="001638C8">
            <w:pPr>
              <w:rPr>
                <w:color w:val="000000"/>
                <w:sz w:val="18"/>
                <w:szCs w:val="18"/>
              </w:rPr>
            </w:pPr>
          </w:p>
        </w:tc>
        <w:tc>
          <w:tcPr>
            <w:tcW w:w="569" w:type="dxa"/>
            <w:tcBorders>
              <w:top w:val="single" w:sz="4" w:space="0" w:color="000000"/>
              <w:left w:val="single" w:sz="4" w:space="0" w:color="000000"/>
              <w:bottom w:val="single" w:sz="4" w:space="0" w:color="000000"/>
              <w:right w:val="single" w:sz="4" w:space="0" w:color="000000"/>
            </w:tcBorders>
            <w:shd w:val="clear" w:color="auto" w:fill="92D050"/>
          </w:tcPr>
          <w:p w14:paraId="00000559" w14:textId="77777777" w:rsidR="001638C8" w:rsidRPr="009949A2" w:rsidRDefault="001638C8">
            <w:pPr>
              <w:rPr>
                <w:color w:val="000000"/>
                <w:sz w:val="18"/>
                <w:szCs w:val="18"/>
              </w:rPr>
            </w:pPr>
          </w:p>
        </w:tc>
      </w:tr>
      <w:tr w:rsidR="001638C8" w:rsidRPr="009949A2" w14:paraId="6B103EFE" w14:textId="77777777">
        <w:trPr>
          <w:trHeight w:val="163"/>
        </w:trPr>
        <w:tc>
          <w:tcPr>
            <w:tcW w:w="1492" w:type="dxa"/>
            <w:tcBorders>
              <w:top w:val="single" w:sz="4" w:space="0" w:color="000000"/>
              <w:left w:val="nil"/>
              <w:bottom w:val="single" w:sz="4" w:space="0" w:color="000000"/>
              <w:right w:val="nil"/>
            </w:tcBorders>
          </w:tcPr>
          <w:p w14:paraId="0000055A" w14:textId="77777777" w:rsidR="001638C8" w:rsidRPr="009949A2" w:rsidRDefault="001638C8">
            <w:pPr>
              <w:spacing w:after="160"/>
              <w:rPr>
                <w:color w:val="000000"/>
                <w:sz w:val="18"/>
                <w:szCs w:val="18"/>
              </w:rPr>
            </w:pPr>
          </w:p>
        </w:tc>
        <w:tc>
          <w:tcPr>
            <w:tcW w:w="1760" w:type="dxa"/>
            <w:tcBorders>
              <w:top w:val="single" w:sz="4" w:space="0" w:color="000000"/>
              <w:left w:val="nil"/>
              <w:bottom w:val="single" w:sz="4" w:space="0" w:color="000000"/>
              <w:right w:val="nil"/>
            </w:tcBorders>
          </w:tcPr>
          <w:p w14:paraId="0000055B" w14:textId="77777777" w:rsidR="001638C8" w:rsidRPr="009949A2" w:rsidRDefault="001638C8">
            <w:pPr>
              <w:spacing w:after="160"/>
              <w:rPr>
                <w:color w:val="000000"/>
                <w:sz w:val="18"/>
                <w:szCs w:val="18"/>
              </w:rPr>
            </w:pPr>
          </w:p>
        </w:tc>
        <w:tc>
          <w:tcPr>
            <w:tcW w:w="537" w:type="dxa"/>
            <w:tcBorders>
              <w:top w:val="single" w:sz="4" w:space="0" w:color="000000"/>
              <w:left w:val="nil"/>
              <w:bottom w:val="single" w:sz="4" w:space="0" w:color="000000"/>
              <w:right w:val="nil"/>
            </w:tcBorders>
          </w:tcPr>
          <w:p w14:paraId="0000055C" w14:textId="77777777" w:rsidR="001638C8" w:rsidRPr="009949A2" w:rsidRDefault="001638C8">
            <w:pPr>
              <w:spacing w:after="160"/>
              <w:rPr>
                <w:color w:val="000000"/>
                <w:sz w:val="18"/>
                <w:szCs w:val="18"/>
              </w:rPr>
            </w:pPr>
          </w:p>
        </w:tc>
        <w:tc>
          <w:tcPr>
            <w:tcW w:w="610" w:type="dxa"/>
            <w:gridSpan w:val="2"/>
            <w:tcBorders>
              <w:top w:val="single" w:sz="4" w:space="0" w:color="000000"/>
              <w:left w:val="nil"/>
              <w:bottom w:val="single" w:sz="4" w:space="0" w:color="000000"/>
              <w:right w:val="nil"/>
            </w:tcBorders>
          </w:tcPr>
          <w:p w14:paraId="0000055D" w14:textId="77777777" w:rsidR="001638C8" w:rsidRPr="009949A2" w:rsidRDefault="001638C8">
            <w:pPr>
              <w:spacing w:after="160"/>
              <w:rPr>
                <w:color w:val="000000"/>
                <w:sz w:val="18"/>
                <w:szCs w:val="18"/>
              </w:rPr>
            </w:pPr>
          </w:p>
        </w:tc>
        <w:tc>
          <w:tcPr>
            <w:tcW w:w="524" w:type="dxa"/>
            <w:tcBorders>
              <w:top w:val="single" w:sz="4" w:space="0" w:color="000000"/>
              <w:left w:val="nil"/>
              <w:bottom w:val="single" w:sz="4" w:space="0" w:color="000000"/>
              <w:right w:val="nil"/>
            </w:tcBorders>
          </w:tcPr>
          <w:p w14:paraId="0000055F" w14:textId="77777777" w:rsidR="001638C8" w:rsidRPr="009949A2" w:rsidRDefault="001638C8">
            <w:pPr>
              <w:spacing w:after="160"/>
              <w:rPr>
                <w:color w:val="000000"/>
                <w:sz w:val="18"/>
                <w:szCs w:val="18"/>
              </w:rPr>
            </w:pPr>
          </w:p>
        </w:tc>
        <w:tc>
          <w:tcPr>
            <w:tcW w:w="567" w:type="dxa"/>
            <w:gridSpan w:val="2"/>
            <w:tcBorders>
              <w:top w:val="single" w:sz="4" w:space="0" w:color="000000"/>
              <w:left w:val="nil"/>
              <w:bottom w:val="single" w:sz="4" w:space="0" w:color="000000"/>
              <w:right w:val="nil"/>
            </w:tcBorders>
          </w:tcPr>
          <w:p w14:paraId="00000560" w14:textId="77777777" w:rsidR="001638C8" w:rsidRPr="009949A2" w:rsidRDefault="001638C8">
            <w:pPr>
              <w:spacing w:after="160"/>
              <w:rPr>
                <w:color w:val="000000"/>
                <w:sz w:val="18"/>
                <w:szCs w:val="18"/>
              </w:rPr>
            </w:pPr>
          </w:p>
        </w:tc>
        <w:tc>
          <w:tcPr>
            <w:tcW w:w="574" w:type="dxa"/>
            <w:gridSpan w:val="2"/>
            <w:tcBorders>
              <w:top w:val="single" w:sz="4" w:space="0" w:color="000000"/>
              <w:left w:val="nil"/>
              <w:bottom w:val="single" w:sz="4" w:space="0" w:color="000000"/>
              <w:right w:val="nil"/>
            </w:tcBorders>
          </w:tcPr>
          <w:p w14:paraId="00000562" w14:textId="77777777" w:rsidR="001638C8" w:rsidRPr="009949A2" w:rsidRDefault="001638C8">
            <w:pPr>
              <w:spacing w:after="160"/>
              <w:rPr>
                <w:color w:val="000000"/>
                <w:sz w:val="18"/>
                <w:szCs w:val="18"/>
              </w:rPr>
            </w:pPr>
          </w:p>
        </w:tc>
        <w:tc>
          <w:tcPr>
            <w:tcW w:w="574" w:type="dxa"/>
            <w:gridSpan w:val="2"/>
            <w:tcBorders>
              <w:top w:val="single" w:sz="4" w:space="0" w:color="000000"/>
              <w:left w:val="nil"/>
              <w:bottom w:val="single" w:sz="4" w:space="0" w:color="000000"/>
              <w:right w:val="nil"/>
            </w:tcBorders>
          </w:tcPr>
          <w:p w14:paraId="00000564" w14:textId="77777777" w:rsidR="001638C8" w:rsidRPr="009949A2" w:rsidRDefault="001638C8">
            <w:pPr>
              <w:spacing w:after="160"/>
              <w:rPr>
                <w:color w:val="000000"/>
                <w:sz w:val="18"/>
                <w:szCs w:val="18"/>
              </w:rPr>
            </w:pPr>
          </w:p>
        </w:tc>
        <w:tc>
          <w:tcPr>
            <w:tcW w:w="574" w:type="dxa"/>
            <w:gridSpan w:val="2"/>
            <w:tcBorders>
              <w:top w:val="single" w:sz="4" w:space="0" w:color="000000"/>
              <w:left w:val="nil"/>
              <w:bottom w:val="nil"/>
              <w:right w:val="nil"/>
            </w:tcBorders>
          </w:tcPr>
          <w:p w14:paraId="00000566" w14:textId="77777777" w:rsidR="001638C8" w:rsidRPr="009949A2" w:rsidRDefault="001638C8">
            <w:pPr>
              <w:spacing w:after="160"/>
              <w:rPr>
                <w:color w:val="000000"/>
                <w:sz w:val="18"/>
                <w:szCs w:val="18"/>
              </w:rPr>
            </w:pPr>
          </w:p>
        </w:tc>
        <w:tc>
          <w:tcPr>
            <w:tcW w:w="620" w:type="dxa"/>
            <w:gridSpan w:val="2"/>
            <w:tcBorders>
              <w:top w:val="single" w:sz="4" w:space="0" w:color="000000"/>
              <w:left w:val="nil"/>
              <w:bottom w:val="nil"/>
              <w:right w:val="nil"/>
            </w:tcBorders>
          </w:tcPr>
          <w:p w14:paraId="00000568" w14:textId="77777777" w:rsidR="001638C8" w:rsidRPr="009949A2" w:rsidRDefault="001638C8">
            <w:pPr>
              <w:spacing w:after="160"/>
              <w:rPr>
                <w:color w:val="000000"/>
                <w:sz w:val="18"/>
                <w:szCs w:val="18"/>
              </w:rPr>
            </w:pPr>
          </w:p>
        </w:tc>
        <w:tc>
          <w:tcPr>
            <w:tcW w:w="572" w:type="dxa"/>
            <w:tcBorders>
              <w:top w:val="single" w:sz="4" w:space="0" w:color="000000"/>
              <w:left w:val="nil"/>
              <w:bottom w:val="nil"/>
              <w:right w:val="nil"/>
            </w:tcBorders>
          </w:tcPr>
          <w:p w14:paraId="0000056A" w14:textId="77777777" w:rsidR="001638C8" w:rsidRPr="009949A2" w:rsidRDefault="001638C8">
            <w:pPr>
              <w:rPr>
                <w:color w:val="000000"/>
                <w:sz w:val="18"/>
                <w:szCs w:val="18"/>
              </w:rPr>
            </w:pPr>
          </w:p>
        </w:tc>
        <w:tc>
          <w:tcPr>
            <w:tcW w:w="569" w:type="dxa"/>
            <w:tcBorders>
              <w:top w:val="single" w:sz="4" w:space="0" w:color="000000"/>
              <w:left w:val="nil"/>
              <w:bottom w:val="nil"/>
              <w:right w:val="nil"/>
            </w:tcBorders>
          </w:tcPr>
          <w:p w14:paraId="0000056B" w14:textId="77777777" w:rsidR="001638C8" w:rsidRPr="009949A2" w:rsidRDefault="001638C8">
            <w:pPr>
              <w:rPr>
                <w:color w:val="000000"/>
                <w:sz w:val="18"/>
                <w:szCs w:val="18"/>
              </w:rPr>
            </w:pPr>
          </w:p>
        </w:tc>
      </w:tr>
      <w:tr w:rsidR="001638C8" w:rsidRPr="009949A2" w14:paraId="694D755B" w14:textId="77777777">
        <w:trPr>
          <w:trHeight w:val="599"/>
        </w:trPr>
        <w:tc>
          <w:tcPr>
            <w:tcW w:w="3252" w:type="dxa"/>
            <w:gridSpan w:val="2"/>
            <w:tcBorders>
              <w:top w:val="single" w:sz="4" w:space="0" w:color="000000"/>
              <w:left w:val="single" w:sz="4" w:space="0" w:color="000000"/>
              <w:bottom w:val="single" w:sz="4" w:space="0" w:color="000000"/>
              <w:right w:val="single" w:sz="6" w:space="0" w:color="000000"/>
            </w:tcBorders>
            <w:vAlign w:val="center"/>
          </w:tcPr>
          <w:p w14:paraId="0000056C" w14:textId="77777777" w:rsidR="001638C8" w:rsidRPr="009949A2" w:rsidRDefault="00EE4084">
            <w:pPr>
              <w:rPr>
                <w:color w:val="000000"/>
                <w:sz w:val="18"/>
                <w:szCs w:val="18"/>
              </w:rPr>
            </w:pPr>
            <w:r w:rsidRPr="009949A2">
              <w:rPr>
                <w:color w:val="000000"/>
                <w:sz w:val="18"/>
                <w:szCs w:val="18"/>
              </w:rPr>
              <w:t>Wrażliwość</w:t>
            </w:r>
          </w:p>
          <w:p w14:paraId="0000056D" w14:textId="77777777" w:rsidR="001638C8" w:rsidRPr="009949A2" w:rsidRDefault="00EE4084">
            <w:pPr>
              <w:rPr>
                <w:color w:val="000000"/>
                <w:sz w:val="18"/>
                <w:szCs w:val="18"/>
              </w:rPr>
            </w:pPr>
            <w:r w:rsidRPr="009949A2">
              <w:rPr>
                <w:color w:val="000000"/>
                <w:sz w:val="18"/>
                <w:szCs w:val="18"/>
              </w:rPr>
              <w:t>przedsięwzięcia</w:t>
            </w:r>
          </w:p>
        </w:tc>
        <w:tc>
          <w:tcPr>
            <w:tcW w:w="1147" w:type="dxa"/>
            <w:gridSpan w:val="3"/>
            <w:tcBorders>
              <w:top w:val="single" w:sz="4" w:space="0" w:color="000000"/>
              <w:left w:val="single" w:sz="6" w:space="0" w:color="000000"/>
              <w:bottom w:val="single" w:sz="4" w:space="0" w:color="000000"/>
              <w:right w:val="single" w:sz="6" w:space="0" w:color="000000"/>
            </w:tcBorders>
            <w:shd w:val="clear" w:color="auto" w:fill="92D050"/>
            <w:vAlign w:val="center"/>
          </w:tcPr>
          <w:p w14:paraId="0000056F" w14:textId="77777777" w:rsidR="001638C8" w:rsidRPr="009949A2" w:rsidRDefault="00EE4084">
            <w:pPr>
              <w:rPr>
                <w:color w:val="000000"/>
                <w:sz w:val="18"/>
                <w:szCs w:val="18"/>
              </w:rPr>
            </w:pPr>
            <w:r w:rsidRPr="009949A2">
              <w:rPr>
                <w:color w:val="000000"/>
                <w:sz w:val="18"/>
                <w:szCs w:val="18"/>
              </w:rPr>
              <w:t>brak</w:t>
            </w:r>
          </w:p>
        </w:tc>
        <w:tc>
          <w:tcPr>
            <w:tcW w:w="1091" w:type="dxa"/>
            <w:gridSpan w:val="3"/>
            <w:tcBorders>
              <w:top w:val="single" w:sz="4" w:space="0" w:color="000000"/>
              <w:left w:val="single" w:sz="6" w:space="0" w:color="000000"/>
              <w:bottom w:val="single" w:sz="4" w:space="0" w:color="000000"/>
              <w:right w:val="single" w:sz="6" w:space="0" w:color="000000"/>
            </w:tcBorders>
            <w:shd w:val="clear" w:color="auto" w:fill="FFFF00"/>
            <w:vAlign w:val="center"/>
          </w:tcPr>
          <w:p w14:paraId="00000572" w14:textId="77777777" w:rsidR="001638C8" w:rsidRPr="009949A2" w:rsidRDefault="00EE4084">
            <w:pPr>
              <w:rPr>
                <w:color w:val="000000"/>
                <w:sz w:val="18"/>
                <w:szCs w:val="18"/>
              </w:rPr>
            </w:pPr>
            <w:r w:rsidRPr="009949A2">
              <w:rPr>
                <w:color w:val="000000"/>
                <w:sz w:val="18"/>
                <w:szCs w:val="18"/>
              </w:rPr>
              <w:t>średnia</w:t>
            </w:r>
          </w:p>
        </w:tc>
        <w:tc>
          <w:tcPr>
            <w:tcW w:w="1148" w:type="dxa"/>
            <w:gridSpan w:val="4"/>
            <w:tcBorders>
              <w:top w:val="single" w:sz="4" w:space="0" w:color="000000"/>
              <w:left w:val="single" w:sz="6" w:space="0" w:color="000000"/>
              <w:bottom w:val="single" w:sz="4" w:space="0" w:color="000000"/>
              <w:right w:val="single" w:sz="4" w:space="0" w:color="000000"/>
            </w:tcBorders>
            <w:shd w:val="clear" w:color="auto" w:fill="FF0000"/>
            <w:vAlign w:val="center"/>
          </w:tcPr>
          <w:p w14:paraId="00000575" w14:textId="77777777" w:rsidR="001638C8" w:rsidRPr="009949A2" w:rsidRDefault="00EE4084">
            <w:pPr>
              <w:rPr>
                <w:color w:val="000000"/>
                <w:sz w:val="18"/>
                <w:szCs w:val="18"/>
              </w:rPr>
            </w:pPr>
            <w:r w:rsidRPr="009949A2">
              <w:rPr>
                <w:color w:val="000000"/>
                <w:sz w:val="18"/>
                <w:szCs w:val="18"/>
              </w:rPr>
              <w:t>wysoka</w:t>
            </w:r>
          </w:p>
        </w:tc>
        <w:tc>
          <w:tcPr>
            <w:tcW w:w="574" w:type="dxa"/>
            <w:gridSpan w:val="2"/>
            <w:tcBorders>
              <w:top w:val="nil"/>
              <w:left w:val="single" w:sz="4" w:space="0" w:color="000000"/>
              <w:bottom w:val="nil"/>
              <w:right w:val="nil"/>
            </w:tcBorders>
          </w:tcPr>
          <w:p w14:paraId="00000579" w14:textId="77777777" w:rsidR="001638C8" w:rsidRPr="009949A2" w:rsidRDefault="001638C8">
            <w:pPr>
              <w:rPr>
                <w:color w:val="000000"/>
                <w:sz w:val="18"/>
                <w:szCs w:val="18"/>
              </w:rPr>
            </w:pPr>
          </w:p>
        </w:tc>
        <w:tc>
          <w:tcPr>
            <w:tcW w:w="620" w:type="dxa"/>
            <w:gridSpan w:val="2"/>
            <w:tcBorders>
              <w:top w:val="nil"/>
              <w:left w:val="nil"/>
              <w:bottom w:val="nil"/>
              <w:right w:val="nil"/>
            </w:tcBorders>
          </w:tcPr>
          <w:p w14:paraId="0000057B" w14:textId="77777777" w:rsidR="001638C8" w:rsidRPr="009949A2" w:rsidRDefault="001638C8">
            <w:pPr>
              <w:rPr>
                <w:color w:val="000000"/>
                <w:sz w:val="18"/>
                <w:szCs w:val="18"/>
              </w:rPr>
            </w:pPr>
          </w:p>
        </w:tc>
        <w:tc>
          <w:tcPr>
            <w:tcW w:w="572" w:type="dxa"/>
            <w:tcBorders>
              <w:top w:val="nil"/>
              <w:left w:val="nil"/>
              <w:bottom w:val="nil"/>
              <w:right w:val="nil"/>
            </w:tcBorders>
          </w:tcPr>
          <w:p w14:paraId="0000057D" w14:textId="77777777" w:rsidR="001638C8" w:rsidRPr="009949A2" w:rsidRDefault="001638C8">
            <w:pPr>
              <w:rPr>
                <w:color w:val="000000"/>
                <w:sz w:val="18"/>
                <w:szCs w:val="18"/>
              </w:rPr>
            </w:pPr>
          </w:p>
        </w:tc>
        <w:tc>
          <w:tcPr>
            <w:tcW w:w="569" w:type="dxa"/>
            <w:tcBorders>
              <w:top w:val="nil"/>
              <w:left w:val="nil"/>
              <w:bottom w:val="nil"/>
              <w:right w:val="nil"/>
            </w:tcBorders>
          </w:tcPr>
          <w:p w14:paraId="0000057E" w14:textId="77777777" w:rsidR="001638C8" w:rsidRPr="009949A2" w:rsidRDefault="001638C8">
            <w:pPr>
              <w:rPr>
                <w:color w:val="000000"/>
                <w:sz w:val="18"/>
                <w:szCs w:val="18"/>
              </w:rPr>
            </w:pPr>
          </w:p>
        </w:tc>
      </w:tr>
    </w:tbl>
    <w:p w14:paraId="0000057F" w14:textId="77777777" w:rsidR="001638C8" w:rsidRPr="009949A2" w:rsidRDefault="00EE4084">
      <w:pPr>
        <w:rPr>
          <w:i/>
          <w:color w:val="000000"/>
          <w:sz w:val="18"/>
          <w:szCs w:val="18"/>
        </w:rPr>
      </w:pPr>
      <w:r w:rsidRPr="009949A2">
        <w:rPr>
          <w:i/>
          <w:color w:val="000000"/>
          <w:sz w:val="18"/>
          <w:szCs w:val="18"/>
        </w:rPr>
        <w:t xml:space="preserve">Źródło: opracowanie własne na podstawie Dokumentu roboczego Komisji Europejskiej „Wytyczne dla kierowników projektu: uodpornienie wrażliwych inwestycji na zmianę klimatu” </w:t>
      </w:r>
    </w:p>
    <w:p w14:paraId="00000580" w14:textId="77777777" w:rsidR="001638C8" w:rsidRPr="009949A2" w:rsidRDefault="00EE4084">
      <w:pPr>
        <w:spacing w:after="200"/>
        <w:jc w:val="left"/>
        <w:rPr>
          <w:color w:val="000000"/>
        </w:rPr>
      </w:pPr>
      <w:r w:rsidRPr="009949A2">
        <w:br w:type="page"/>
      </w:r>
    </w:p>
    <w:p w14:paraId="00000581" w14:textId="77777777" w:rsidR="001638C8" w:rsidRPr="009949A2" w:rsidRDefault="00EE4084">
      <w:pPr>
        <w:spacing w:after="160"/>
        <w:rPr>
          <w:color w:val="000000"/>
        </w:rPr>
      </w:pPr>
      <w:r w:rsidRPr="009949A2">
        <w:rPr>
          <w:color w:val="000000"/>
        </w:rPr>
        <w:lastRenderedPageBreak/>
        <w:t>Z punktu widzenia przeprowadzonej powyżej analizy wrażliwości wynika, że przedmiotowe przedsięwzięcie charakteryzuje:</w:t>
      </w:r>
    </w:p>
    <w:p w14:paraId="00000582" w14:textId="77777777" w:rsidR="001638C8" w:rsidRPr="009949A2" w:rsidRDefault="00EE4084" w:rsidP="009728F5">
      <w:pPr>
        <w:numPr>
          <w:ilvl w:val="0"/>
          <w:numId w:val="82"/>
        </w:numPr>
        <w:spacing w:after="0" w:line="360" w:lineRule="auto"/>
        <w:rPr>
          <w:color w:val="000000"/>
        </w:rPr>
      </w:pPr>
      <w:r w:rsidRPr="009949A2">
        <w:rPr>
          <w:color w:val="000000"/>
        </w:rPr>
        <w:t xml:space="preserve">średnia wrażliwość na: </w:t>
      </w:r>
    </w:p>
    <w:p w14:paraId="00000583" w14:textId="77777777" w:rsidR="001638C8" w:rsidRPr="009949A2" w:rsidRDefault="00EE4084" w:rsidP="009728F5">
      <w:pPr>
        <w:numPr>
          <w:ilvl w:val="0"/>
          <w:numId w:val="83"/>
        </w:numPr>
        <w:spacing w:after="0" w:line="360" w:lineRule="auto"/>
        <w:rPr>
          <w:color w:val="000000"/>
        </w:rPr>
      </w:pPr>
      <w:r w:rsidRPr="009949A2">
        <w:rPr>
          <w:color w:val="000000"/>
        </w:rPr>
        <w:t xml:space="preserve">gwałtowne wiatry, </w:t>
      </w:r>
    </w:p>
    <w:p w14:paraId="00000584" w14:textId="77777777" w:rsidR="001638C8" w:rsidRPr="009949A2" w:rsidRDefault="00EE4084" w:rsidP="009728F5">
      <w:pPr>
        <w:numPr>
          <w:ilvl w:val="0"/>
          <w:numId w:val="83"/>
        </w:numPr>
        <w:spacing w:after="0" w:line="360" w:lineRule="auto"/>
        <w:rPr>
          <w:color w:val="000000"/>
        </w:rPr>
      </w:pPr>
      <w:r w:rsidRPr="009949A2">
        <w:rPr>
          <w:color w:val="000000"/>
        </w:rPr>
        <w:t>fale upałów,</w:t>
      </w:r>
    </w:p>
    <w:p w14:paraId="00000585" w14:textId="77777777" w:rsidR="001638C8" w:rsidRPr="009949A2" w:rsidRDefault="00EE4084" w:rsidP="009728F5">
      <w:pPr>
        <w:numPr>
          <w:ilvl w:val="0"/>
          <w:numId w:val="83"/>
        </w:numPr>
        <w:spacing w:after="0" w:line="360" w:lineRule="auto"/>
        <w:rPr>
          <w:color w:val="000000"/>
        </w:rPr>
      </w:pPr>
      <w:r w:rsidRPr="009949A2">
        <w:rPr>
          <w:color w:val="000000"/>
        </w:rPr>
        <w:t>fale chłodu,</w:t>
      </w:r>
    </w:p>
    <w:p w14:paraId="00000586" w14:textId="77777777" w:rsidR="001638C8" w:rsidRPr="009949A2" w:rsidRDefault="00EE4084" w:rsidP="009728F5">
      <w:pPr>
        <w:numPr>
          <w:ilvl w:val="0"/>
          <w:numId w:val="83"/>
        </w:numPr>
        <w:spacing w:after="0" w:line="360" w:lineRule="auto"/>
        <w:rPr>
          <w:color w:val="000000"/>
        </w:rPr>
      </w:pPr>
      <w:r w:rsidRPr="009949A2">
        <w:rPr>
          <w:color w:val="000000"/>
        </w:rPr>
        <w:t>gwałtowne burze,</w:t>
      </w:r>
    </w:p>
    <w:p w14:paraId="00000587" w14:textId="77777777" w:rsidR="001638C8" w:rsidRPr="009949A2" w:rsidRDefault="00EE4084" w:rsidP="009728F5">
      <w:pPr>
        <w:numPr>
          <w:ilvl w:val="0"/>
          <w:numId w:val="83"/>
        </w:numPr>
        <w:spacing w:line="360" w:lineRule="auto"/>
        <w:rPr>
          <w:color w:val="000000"/>
        </w:rPr>
      </w:pPr>
      <w:r w:rsidRPr="009949A2">
        <w:rPr>
          <w:color w:val="000000"/>
        </w:rPr>
        <w:t>intensywne opady śniegu.</w:t>
      </w:r>
    </w:p>
    <w:p w14:paraId="00000588" w14:textId="77777777" w:rsidR="001638C8" w:rsidRPr="009949A2" w:rsidRDefault="00EE4084">
      <w:pPr>
        <w:pBdr>
          <w:top w:val="nil"/>
          <w:left w:val="nil"/>
          <w:bottom w:val="nil"/>
          <w:right w:val="nil"/>
          <w:between w:val="nil"/>
        </w:pBdr>
        <w:spacing w:before="60"/>
        <w:rPr>
          <w:rFonts w:eastAsia="Arial" w:cs="Arial"/>
          <w:b/>
          <w:color w:val="000000"/>
          <w:szCs w:val="22"/>
        </w:rPr>
      </w:pPr>
      <w:r w:rsidRPr="009949A2">
        <w:rPr>
          <w:rFonts w:eastAsia="Arial" w:cs="Arial"/>
          <w:b/>
          <w:color w:val="000000"/>
          <w:szCs w:val="22"/>
        </w:rPr>
        <w:t>Należy podkreślić, iż teren planowanego przedsięwzięcia zlokalizowany jest poza strefą zagrożona wystąpieniem powodzi.</w:t>
      </w:r>
    </w:p>
    <w:p w14:paraId="00000589" w14:textId="77777777" w:rsidR="001638C8" w:rsidRPr="009949A2" w:rsidRDefault="00EE4084">
      <w:r w:rsidRPr="009949A2">
        <w:t>Mając na uwadze rodzaj, skalę, usytuowanie przedsięwzięcia oraz działania mające na celu utrzymanie inwestycji w należytym stanie, nie przewiduje się, aby zmiany klimatu istotnie wpływały na trwałość przedsięwzięcia. Inwestycja w sposób wystarczający jest zabezpieczona przed postępującymi zmianami klimatu.</w:t>
      </w:r>
    </w:p>
    <w:p w14:paraId="0000058A" w14:textId="77777777" w:rsidR="001638C8" w:rsidRPr="009949A2" w:rsidRDefault="001638C8"/>
    <w:p w14:paraId="0000058B" w14:textId="77777777" w:rsidR="001638C8" w:rsidRPr="009949A2" w:rsidRDefault="001638C8">
      <w:pPr>
        <w:pBdr>
          <w:top w:val="nil"/>
          <w:left w:val="nil"/>
          <w:bottom w:val="nil"/>
          <w:right w:val="nil"/>
          <w:between w:val="nil"/>
        </w:pBdr>
        <w:spacing w:before="60"/>
        <w:rPr>
          <w:rFonts w:eastAsia="Arial" w:cs="Arial"/>
          <w:b/>
          <w:color w:val="000000"/>
          <w:szCs w:val="22"/>
        </w:rPr>
      </w:pPr>
    </w:p>
    <w:p w14:paraId="0000058C" w14:textId="77777777" w:rsidR="001638C8" w:rsidRPr="00111763" w:rsidRDefault="00EE4084">
      <w:pPr>
        <w:spacing w:after="200"/>
        <w:jc w:val="left"/>
        <w:rPr>
          <w:b/>
          <w:highlight w:val="yellow"/>
          <w:u w:val="single"/>
        </w:rPr>
      </w:pPr>
      <w:r w:rsidRPr="009949A2">
        <w:br w:type="page"/>
      </w:r>
    </w:p>
    <w:p w14:paraId="0000058D" w14:textId="77777777" w:rsidR="001638C8" w:rsidRPr="009949A2" w:rsidRDefault="00EE4084">
      <w:pPr>
        <w:pStyle w:val="Nagwek1"/>
      </w:pPr>
      <w:bookmarkStart w:id="71" w:name="_Toc85091256"/>
      <w:bookmarkStart w:id="72" w:name="_Toc101255518"/>
      <w:r w:rsidRPr="009949A2">
        <w:lastRenderedPageBreak/>
        <w:t>3. Opis elementów przyrodniczych środowiska objętych zakresem przewidywanego oddziaływania planowanego przedsięwzięcia na środowisko</w:t>
      </w:r>
      <w:bookmarkEnd w:id="71"/>
      <w:bookmarkEnd w:id="72"/>
    </w:p>
    <w:p w14:paraId="0000058E" w14:textId="77777777" w:rsidR="001638C8" w:rsidRPr="009949A2" w:rsidRDefault="00EE4084">
      <w:pPr>
        <w:pStyle w:val="Nagwek2"/>
        <w:spacing w:before="0"/>
        <w:ind w:firstLine="708"/>
      </w:pPr>
      <w:bookmarkStart w:id="73" w:name="_Toc85091257"/>
      <w:bookmarkStart w:id="74" w:name="_Toc101255519"/>
      <w:r w:rsidRPr="009949A2">
        <w:t>3.1. Warunki geograficzne, geologiczne i hydrogeologiczne</w:t>
      </w:r>
      <w:bookmarkEnd w:id="73"/>
      <w:bookmarkEnd w:id="74"/>
    </w:p>
    <w:p w14:paraId="344165DA" w14:textId="77777777" w:rsidR="009949A2" w:rsidRPr="009949A2" w:rsidRDefault="00EE4084" w:rsidP="009949A2">
      <w:pPr>
        <w:pBdr>
          <w:top w:val="nil"/>
          <w:left w:val="nil"/>
          <w:bottom w:val="nil"/>
          <w:right w:val="nil"/>
          <w:between w:val="nil"/>
        </w:pBdr>
        <w:shd w:val="clear" w:color="auto" w:fill="FFFFFF"/>
        <w:rPr>
          <w:color w:val="252525"/>
        </w:rPr>
      </w:pPr>
      <w:r w:rsidRPr="009949A2">
        <w:rPr>
          <w:color w:val="000000"/>
        </w:rPr>
        <w:t xml:space="preserve">Teren planowanego przedsięwzięcia, zgodnie z podziałem fizyczno – geograficznym, zlokalizowany jest w obszarze mezoregionu </w:t>
      </w:r>
      <w:r w:rsidR="009949A2" w:rsidRPr="009949A2">
        <w:rPr>
          <w:b/>
          <w:color w:val="252525"/>
        </w:rPr>
        <w:t>Pojezierze Ełckie</w:t>
      </w:r>
      <w:r w:rsidRPr="009949A2">
        <w:rPr>
          <w:b/>
          <w:color w:val="252525"/>
        </w:rPr>
        <w:t xml:space="preserve"> - </w:t>
      </w:r>
      <w:r w:rsidR="009949A2" w:rsidRPr="009949A2">
        <w:rPr>
          <w:color w:val="252525"/>
        </w:rPr>
        <w:t>mezoregion przyrodniczo-leśny w Krainie Mazursko-Podlaskiej.</w:t>
      </w:r>
    </w:p>
    <w:p w14:paraId="65309519" w14:textId="77777777" w:rsidR="009949A2" w:rsidRPr="009949A2" w:rsidRDefault="009949A2" w:rsidP="009949A2">
      <w:pPr>
        <w:pBdr>
          <w:top w:val="nil"/>
          <w:left w:val="nil"/>
          <w:bottom w:val="nil"/>
          <w:right w:val="nil"/>
          <w:between w:val="nil"/>
        </w:pBdr>
        <w:shd w:val="clear" w:color="auto" w:fill="FFFFFF"/>
        <w:rPr>
          <w:color w:val="252525"/>
        </w:rPr>
      </w:pPr>
      <w:r w:rsidRPr="009949A2">
        <w:rPr>
          <w:color w:val="252525"/>
        </w:rPr>
        <w:t>Mezoregion położony jest w północno-wschodniej Polsce w woj. warmińsko-mazurskim. Sąsiaduje z mezoregionami: Puszczy Boreckiej, Pojezierza Suwalskiego, Wigier i Rospudy, Puszczy Augustowskiej, Górnej Biebrzy, Kotliny Biebrzańskiej, Wysoczyzny Kolneńskiej, Puszcz Mazurskich, Wielkich Jezior Mazurskich, Puszczy Boreckiej. Powierzchnia mezoregionu wynosi 3410 km². Region w dużym stopniu pokrywa się z mezoregionem fizycznogeograficznym Pojezierze Ełckie.</w:t>
      </w:r>
    </w:p>
    <w:p w14:paraId="636BDEB7" w14:textId="77777777" w:rsidR="009949A2" w:rsidRPr="009949A2" w:rsidRDefault="009949A2" w:rsidP="009949A2">
      <w:pPr>
        <w:pBdr>
          <w:top w:val="nil"/>
          <w:left w:val="nil"/>
          <w:bottom w:val="nil"/>
          <w:right w:val="nil"/>
          <w:between w:val="nil"/>
        </w:pBdr>
        <w:shd w:val="clear" w:color="auto" w:fill="FFFFFF"/>
        <w:rPr>
          <w:color w:val="252525"/>
        </w:rPr>
      </w:pPr>
      <w:r w:rsidRPr="009949A2">
        <w:rPr>
          <w:color w:val="252525"/>
        </w:rPr>
        <w:t>Lasy i ekosystemy seminaturalne zajmują 21% powierzchni regionu, z czego lasy 20% (około 682km²). 83% powierzchni lasów zarządzanych jest przez Regionalną Dyrekcję Lasów Państwowych w Białymstoku (nadleśnictwa: Borki – część północna, Czerwony Dwór – część południowa, Gołdap – część północna i zachodnia, Olecko – część centralna, Szczebra – część zachodnia, Augustów – część zachodnia, Rajgród – część północna, Ełk – bez części południowej, Drygały – część południowa, Łomża – część północna, Pisz – część południowo-wschodnia).</w:t>
      </w:r>
    </w:p>
    <w:p w14:paraId="49370622" w14:textId="77777777" w:rsidR="009949A2" w:rsidRPr="009949A2" w:rsidRDefault="009949A2" w:rsidP="009949A2">
      <w:pPr>
        <w:pBdr>
          <w:top w:val="nil"/>
          <w:left w:val="nil"/>
          <w:bottom w:val="nil"/>
          <w:right w:val="nil"/>
          <w:between w:val="nil"/>
        </w:pBdr>
        <w:shd w:val="clear" w:color="auto" w:fill="FFFFFF"/>
        <w:rPr>
          <w:color w:val="252525"/>
        </w:rPr>
      </w:pPr>
      <w:r w:rsidRPr="009949A2">
        <w:rPr>
          <w:color w:val="252525"/>
        </w:rPr>
        <w:t>Dominują krajobrazy naturalne glacjalne pagórkowate, rzadziej równinne i faliste oraz wzgórzowe. Niewielkie obszary zajmują krajobrazy zalewowych den dolin – akumulacyjne.</w:t>
      </w:r>
    </w:p>
    <w:p w14:paraId="2DD0E460" w14:textId="77777777" w:rsidR="009949A2" w:rsidRPr="009949A2" w:rsidRDefault="009949A2" w:rsidP="009949A2">
      <w:pPr>
        <w:pBdr>
          <w:top w:val="nil"/>
          <w:left w:val="nil"/>
          <w:bottom w:val="nil"/>
          <w:right w:val="nil"/>
          <w:between w:val="nil"/>
        </w:pBdr>
        <w:shd w:val="clear" w:color="auto" w:fill="FFFFFF"/>
        <w:rPr>
          <w:color w:val="252525"/>
        </w:rPr>
      </w:pPr>
      <w:r w:rsidRPr="009949A2">
        <w:rPr>
          <w:color w:val="252525"/>
        </w:rPr>
        <w:t>Większość regionu zajmuje pagórkowata wysoczyzna utworzona z plejstoceńskich glin zwałowych, piasków i żwirów lodowcowych zlodowacenia północnopolskiego, często występujących w morenach czołowych. Na północ od Olecka znajduje się w obszar ukształtowany w fazie pomorskiej zlodowacenia Wisły, bardziej urozmaicony krajobrazowo od części południowej. W części północnej liczniejsze są wzgórza kemowe, zaś w południowej większe powierzchnie zajmują piaski i żwiry sandrowe (najczęściej pokryte lasami). W dolinach rzek i sąsiedztwie jezior występują holoceńskie piaski, żwiry, mady rzeczne, torfy i namuły.</w:t>
      </w:r>
    </w:p>
    <w:p w14:paraId="0000058F" w14:textId="0B904CEA" w:rsidR="001638C8" w:rsidRPr="00111763" w:rsidRDefault="009949A2" w:rsidP="009949A2">
      <w:pPr>
        <w:pBdr>
          <w:top w:val="nil"/>
          <w:left w:val="nil"/>
          <w:bottom w:val="nil"/>
          <w:right w:val="nil"/>
          <w:between w:val="nil"/>
        </w:pBdr>
        <w:shd w:val="clear" w:color="auto" w:fill="FFFFFF"/>
        <w:rPr>
          <w:color w:val="252525"/>
          <w:highlight w:val="yellow"/>
        </w:rPr>
      </w:pPr>
      <w:r w:rsidRPr="009949A2">
        <w:rPr>
          <w:color w:val="252525"/>
        </w:rPr>
        <w:t>W krajobrazie roślinnym przeważają grądy z udziałem borów mieszanych.</w:t>
      </w:r>
    </w:p>
    <w:p w14:paraId="00000590" w14:textId="78BD1DDB" w:rsidR="001638C8" w:rsidRPr="009949A2" w:rsidRDefault="009949A2">
      <w:pPr>
        <w:pBdr>
          <w:top w:val="nil"/>
          <w:left w:val="nil"/>
          <w:bottom w:val="nil"/>
          <w:right w:val="nil"/>
          <w:between w:val="nil"/>
        </w:pBdr>
        <w:spacing w:after="0" w:line="240" w:lineRule="auto"/>
        <w:rPr>
          <w:color w:val="000000"/>
          <w:sz w:val="18"/>
          <w:szCs w:val="18"/>
        </w:rPr>
      </w:pPr>
      <w:r w:rsidRPr="009949A2">
        <w:rPr>
          <w:noProof/>
          <w:color w:val="000000"/>
          <w:sz w:val="18"/>
          <w:szCs w:val="18"/>
        </w:rPr>
        <w:lastRenderedPageBreak/>
        <w:drawing>
          <wp:inline distT="0" distB="0" distL="0" distR="0" wp14:anchorId="6325DD24" wp14:editId="7F54F161">
            <wp:extent cx="5753100" cy="34671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467100"/>
                    </a:xfrm>
                    <a:prstGeom prst="rect">
                      <a:avLst/>
                    </a:prstGeom>
                    <a:noFill/>
                    <a:ln>
                      <a:noFill/>
                    </a:ln>
                  </pic:spPr>
                </pic:pic>
              </a:graphicData>
            </a:graphic>
          </wp:inline>
        </w:drawing>
      </w:r>
    </w:p>
    <w:p w14:paraId="00000591" w14:textId="77777777" w:rsidR="001638C8" w:rsidRPr="009949A2" w:rsidRDefault="00EE4084">
      <w:pPr>
        <w:pBdr>
          <w:top w:val="nil"/>
          <w:left w:val="nil"/>
          <w:bottom w:val="nil"/>
          <w:right w:val="nil"/>
          <w:between w:val="nil"/>
        </w:pBdr>
        <w:spacing w:after="0" w:line="240" w:lineRule="auto"/>
        <w:jc w:val="center"/>
        <w:rPr>
          <w:b/>
          <w:color w:val="000000"/>
          <w:sz w:val="18"/>
          <w:szCs w:val="18"/>
        </w:rPr>
      </w:pPr>
      <w:r w:rsidRPr="009949A2">
        <w:rPr>
          <w:b/>
          <w:color w:val="000000"/>
          <w:sz w:val="18"/>
          <w:szCs w:val="18"/>
        </w:rPr>
        <w:t>Ryc. 7   Lokalizacja przedsięwzięcia na mapie regionów fizyczno -geograficznych</w:t>
      </w:r>
    </w:p>
    <w:p w14:paraId="00000592" w14:textId="77777777" w:rsidR="001638C8" w:rsidRPr="009949A2" w:rsidRDefault="00EE4084">
      <w:pPr>
        <w:pBdr>
          <w:top w:val="nil"/>
          <w:left w:val="nil"/>
          <w:bottom w:val="nil"/>
          <w:right w:val="nil"/>
          <w:between w:val="nil"/>
        </w:pBdr>
        <w:spacing w:after="0" w:line="240" w:lineRule="auto"/>
        <w:jc w:val="center"/>
        <w:rPr>
          <w:b/>
          <w:color w:val="000000"/>
          <w:sz w:val="20"/>
          <w:szCs w:val="20"/>
        </w:rPr>
      </w:pPr>
      <w:r w:rsidRPr="009949A2">
        <w:rPr>
          <w:b/>
          <w:color w:val="000000"/>
          <w:sz w:val="18"/>
          <w:szCs w:val="18"/>
        </w:rPr>
        <w:t>źródło: https://geologia.pgi.gov.pl/</w:t>
      </w:r>
    </w:p>
    <w:p w14:paraId="4AAF28B5" w14:textId="77777777" w:rsidR="00950C56" w:rsidRDefault="00EE4084">
      <w:pPr>
        <w:rPr>
          <w:highlight w:val="yellow"/>
        </w:rPr>
      </w:pPr>
      <w:r w:rsidRPr="00111763">
        <w:rPr>
          <w:highlight w:val="yellow"/>
        </w:rPr>
        <w:br w:type="page"/>
      </w:r>
    </w:p>
    <w:p w14:paraId="33A1F669" w14:textId="0BECC2ED" w:rsidR="00950C56" w:rsidRPr="00950C56" w:rsidRDefault="00950C56">
      <w:pPr>
        <w:rPr>
          <w:b/>
          <w:bCs/>
        </w:rPr>
      </w:pPr>
      <w:r w:rsidRPr="00950C56">
        <w:rPr>
          <w:b/>
          <w:bCs/>
        </w:rPr>
        <w:lastRenderedPageBreak/>
        <w:t>Gleby</w:t>
      </w:r>
    </w:p>
    <w:p w14:paraId="14FEC19C" w14:textId="51BA3F5D" w:rsidR="00950C56" w:rsidRDefault="00950C56">
      <w:pPr>
        <w:rPr>
          <w:highlight w:val="yellow"/>
        </w:rPr>
      </w:pPr>
      <w:r>
        <w:t>W podziale na regiony przyrodniczo –rolnicze (wg Strzemskiego) gmina Olecko zaliczana jest do Olecko –Gołdapskiego regionu gleb lekkich i średnich. Gleby na terenie gminy genetycznie związane są z utworami czwartorzędowymi. Skałę macierzystą gleb wysoczyzny stanowią utwory wodnolodowcowe oraz utwory zwałowe (plejstoceńskie). Natomiast skałę macierzystą stanowią namuły piaszczysto –pylaste (utwory organiczne pochodzenia holoceńskiego). Gleby na obszarze gminy wykazują znaczne zróżnicowanie powierzchniowe i dużą zmienność stosunków wodnych i mikroklimatycznych. Występują tu głównie gleby szaro –brunatne, czarne ziemie i gleby aluwialne. Dominują gleby szaro –brunatne, występując na obszarze całej gminy, wykształcone głównie z piasków i żwirów wodno – lodowcowych oraz glin zwałowych. Gleby żwirzaste i piaskowe zlokalizowane są głownie w środkowej części gminy, wokół jeziora Oleckie Wielkie i Oleckie Małe oraz na północ od jeziora Sedraneckiego. Mniejsze kompleksy tych gleb występują również w części zachodniej, północno –wschodniej i południowej gminy. Charakteryzują się dobrze wykształconą warstwą próchniczą szarej barwy w składzie mechanicznym piasków żwirzastych oraz barwą brunatną w skaldzie mechanicznym piasków słabo gliniastych z domieszką żwiru lub podścielonych żwirem. Są to gleby słabe zaliczone do V i VI klasy użytków rolnych. W grupie gleb szaro –brunatnych dominują gleby piaskowe o składzie mechanicznym piasków gliniastych, niekiedy z domieszką pyłu, wytworzone z utworów zwałowych. Powierzchniowo zajmują one największe kompleksy i występują na przestrzeni całej gminy. Charakteryzują się średnio korzystnymi właściwościami fizycznymi i dość dobra żyznością. Dominują tu gleby IVa i IVb klasy gruntów ornych. Gleby szaro –brunatne wytworzone z glin zwałowych występują lokalnie, zajmując nieznaczne powierzchnie, nie odgrywając większego znaczenia (klasa IIIb). Czarne ziemie występują również lokalnie i mają mały zasięg powierzchniowy. Wytworzyły się głównie z piasków zwałowych przeważnie o składzie mechanicznym piasków gliniastych. Są to gleby żyzne. Występują na skraju doliny lub wzniesieniach wśród gleb dolinnych w południowej części gminy. Gleby aluwialne występują w obrębie dna dolin rzeki Legi i innych mniejszych cieków oraz w obniżeniach przyjeziornych i zagłębieniach terenowych. Wytworzyły się głównie w postaci namułów piaszczysto –pylastych i utworów organicznych (torfy). Użytkowane są głównie jako łąki i pastwiska IV i V klasy użytków zielonych (lokalnie III klasa).</w:t>
      </w:r>
      <w:r>
        <w:rPr>
          <w:rStyle w:val="Odwoanieprzypisudolnego"/>
        </w:rPr>
        <w:footnoteReference w:id="1"/>
      </w:r>
    </w:p>
    <w:p w14:paraId="00000593" w14:textId="75722ED7" w:rsidR="001638C8" w:rsidRPr="00332A14" w:rsidRDefault="00EE4084">
      <w:pPr>
        <w:rPr>
          <w:b/>
        </w:rPr>
      </w:pPr>
      <w:r w:rsidRPr="00332A14">
        <w:rPr>
          <w:b/>
        </w:rPr>
        <w:t>Warunki geologiczne i hydrogeologiczne</w:t>
      </w:r>
    </w:p>
    <w:p w14:paraId="6DAEE9DF" w14:textId="168A9395" w:rsidR="00587250" w:rsidRPr="00587250" w:rsidRDefault="00587250" w:rsidP="00587250">
      <w:pPr>
        <w:autoSpaceDE w:val="0"/>
        <w:autoSpaceDN w:val="0"/>
        <w:adjustRightInd w:val="0"/>
        <w:rPr>
          <w:rFonts w:eastAsia="Arial" w:cs="Arial"/>
          <w:color w:val="000000"/>
          <w:szCs w:val="22"/>
        </w:rPr>
      </w:pPr>
      <w:r w:rsidRPr="00587250">
        <w:rPr>
          <w:rFonts w:eastAsia="Arial" w:cs="Arial"/>
          <w:color w:val="000000"/>
          <w:szCs w:val="22"/>
        </w:rPr>
        <w:t xml:space="preserve">Obszar gminy zbudowany jest z utworów czwartorzędowych zalęgających bezpośrednio na kredzie górnej reprezentowanej przez margle i wapienie. Utwory czwartorzędowe na terenie gminy osiągają miąższość ponad 200 m. Reprezentowane są przez kilka poziomów gliny zwałowej, przedzielonych głównie utworami piaszczysto – żwirowymi (śródmorenowymi </w:t>
      </w:r>
      <w:r>
        <w:rPr>
          <w:rFonts w:eastAsia="Arial" w:cs="Arial"/>
          <w:color w:val="000000"/>
          <w:szCs w:val="22"/>
        </w:rPr>
        <w:br/>
      </w:r>
      <w:r w:rsidRPr="00587250">
        <w:rPr>
          <w:rFonts w:eastAsia="Arial" w:cs="Arial"/>
          <w:color w:val="000000"/>
          <w:szCs w:val="22"/>
        </w:rPr>
        <w:lastRenderedPageBreak/>
        <w:t xml:space="preserve">i międzymorenowymi) oraz iłami zastoiskowymi. Występuje duża zgodność między cechami rzeźby terenu i litologiczno – genetycznymi. </w:t>
      </w:r>
    </w:p>
    <w:p w14:paraId="6A4F002D" w14:textId="77777777" w:rsidR="00587250" w:rsidRPr="00587250" w:rsidRDefault="00587250" w:rsidP="00587250">
      <w:pPr>
        <w:autoSpaceDE w:val="0"/>
        <w:autoSpaceDN w:val="0"/>
        <w:adjustRightInd w:val="0"/>
        <w:rPr>
          <w:rFonts w:eastAsia="Arial" w:cs="Arial"/>
          <w:color w:val="000000"/>
          <w:szCs w:val="22"/>
        </w:rPr>
      </w:pPr>
      <w:r w:rsidRPr="00587250">
        <w:rPr>
          <w:rFonts w:eastAsia="Arial" w:cs="Arial"/>
          <w:color w:val="000000"/>
          <w:szCs w:val="22"/>
        </w:rPr>
        <w:t xml:space="preserve">Na obszarze gminy występują utwory plejstoceńskie i holoceńskie. </w:t>
      </w:r>
    </w:p>
    <w:p w14:paraId="73C6BB66" w14:textId="77777777" w:rsidR="00587250" w:rsidRPr="00587250" w:rsidRDefault="00587250" w:rsidP="00587250">
      <w:pPr>
        <w:autoSpaceDE w:val="0"/>
        <w:autoSpaceDN w:val="0"/>
        <w:adjustRightInd w:val="0"/>
        <w:rPr>
          <w:rFonts w:eastAsia="Arial" w:cs="Arial"/>
          <w:color w:val="000000"/>
          <w:szCs w:val="22"/>
        </w:rPr>
      </w:pPr>
      <w:r w:rsidRPr="00587250">
        <w:rPr>
          <w:rFonts w:eastAsia="Arial" w:cs="Arial"/>
          <w:b/>
          <w:bCs/>
          <w:color w:val="000000"/>
          <w:szCs w:val="22"/>
        </w:rPr>
        <w:t xml:space="preserve">Utwory plejstoceńskie </w:t>
      </w:r>
      <w:r w:rsidRPr="00587250">
        <w:rPr>
          <w:rFonts w:eastAsia="Arial" w:cs="Arial"/>
          <w:color w:val="000000"/>
          <w:szCs w:val="22"/>
        </w:rPr>
        <w:t xml:space="preserve">budują głównie wysoczyznę i są reprezentowane przede wszystkim przez piaski fluwioglacjalne (wodno – lodowcowe) i gliny zwałowe. Utwory wodno – lodowcowe zwartą powierzchnią występują głownie w środkowej części gminy na obszarach bezpośrednio przyległych do następujących jezior: Sedraneckie, Oleckie Wielkie i Oleckie Małe. Jest to obszar dominacji piasków i żwirów o przebiegu południkowym z lekkim odchyleniem z NW na SE, stanowiący jednocześnie granice dwóch pojezierzy Zachodnio – suwalskiego i Ełckiego; miąższość utworów od 0,6 do 12 m. Na podmokłym obszarze gminy piaski fluwioglacjalne występują fragmentarycznie, zajmując nieznaczne powierzchnie. W spągu utworów piaszczystych występuje glina zwałowa. Gliny zwałowe powierzchniowo występują na obszarze całej gminy (z wyjątkiem ww. obszarów) tworząc zwarte kompleksy. Lokalnie są przewarstwione piaskami z domieszką żwiru. </w:t>
      </w:r>
    </w:p>
    <w:p w14:paraId="17282184" w14:textId="59DCCF3A" w:rsidR="00332A14" w:rsidRDefault="00587250" w:rsidP="00587250">
      <w:pPr>
        <w:rPr>
          <w:rFonts w:eastAsia="Arial" w:cs="Arial"/>
          <w:color w:val="000000"/>
          <w:szCs w:val="22"/>
        </w:rPr>
      </w:pPr>
      <w:r w:rsidRPr="00587250">
        <w:rPr>
          <w:rFonts w:eastAsia="Arial" w:cs="Arial"/>
          <w:b/>
          <w:bCs/>
          <w:color w:val="000000"/>
          <w:szCs w:val="22"/>
        </w:rPr>
        <w:t xml:space="preserve">Utwory wczesno holoceńskie </w:t>
      </w:r>
      <w:r w:rsidRPr="00587250">
        <w:rPr>
          <w:rFonts w:eastAsia="Arial" w:cs="Arial"/>
          <w:color w:val="000000"/>
          <w:szCs w:val="22"/>
        </w:rPr>
        <w:t>występują w obniżeniach pojeziernych i reprezentowane są głownie przez piaski i żwiry akumulacji jeziornej, przechodzące ku górze w mady i torfy.</w:t>
      </w:r>
    </w:p>
    <w:p w14:paraId="0706CDB9" w14:textId="406A76DB" w:rsidR="00587250" w:rsidRPr="00587250" w:rsidRDefault="00587250" w:rsidP="00587250">
      <w:pPr>
        <w:rPr>
          <w:rFonts w:cs="Arial"/>
          <w:bCs/>
          <w:szCs w:val="22"/>
        </w:rPr>
      </w:pPr>
      <w:r w:rsidRPr="00587250">
        <w:rPr>
          <w:rFonts w:cs="Arial"/>
          <w:bCs/>
          <w:szCs w:val="22"/>
        </w:rPr>
        <w:t>Ogólna ich miąższość waha się w granicach od 4 do 8 m. Do utworów holoceńskich należą, utwory bagienno – deluwialne występujące w zagłębieniach bezodpływowych, wykształcone w postaci torfów i namułów organicznych, lokalnie typu glin piaszczystych o miąższości od 1,3 do 3,0 m.</w:t>
      </w:r>
      <w:r>
        <w:rPr>
          <w:rStyle w:val="Odwoanieprzypisudolnego"/>
          <w:rFonts w:cs="Arial"/>
          <w:bCs/>
          <w:szCs w:val="22"/>
        </w:rPr>
        <w:footnoteReference w:id="2"/>
      </w:r>
    </w:p>
    <w:p w14:paraId="00000595" w14:textId="47C48469" w:rsidR="001638C8" w:rsidRPr="00E33E24" w:rsidRDefault="00EE4084">
      <w:r w:rsidRPr="00E33E24">
        <w:t xml:space="preserve">Zgodnie ze szczegółową mapą geologiczna Polski arkusz </w:t>
      </w:r>
      <w:r w:rsidR="00E33E24" w:rsidRPr="00E33E24">
        <w:t>106</w:t>
      </w:r>
      <w:r w:rsidRPr="00E33E24">
        <w:t xml:space="preserve"> </w:t>
      </w:r>
      <w:r w:rsidR="00E33E24" w:rsidRPr="00E33E24">
        <w:t>Sokółki</w:t>
      </w:r>
      <w:r w:rsidR="00E33E24">
        <w:t xml:space="preserve"> (Kowale Oleckie)</w:t>
      </w:r>
      <w:r w:rsidRPr="00E33E24">
        <w:t xml:space="preserve">, </w:t>
      </w:r>
      <w:r w:rsidR="00E33E24">
        <w:br/>
      </w:r>
      <w:r w:rsidRPr="00E33E24">
        <w:t>w litologii terenu inwestycji dominują gliny</w:t>
      </w:r>
      <w:r w:rsidR="00E33E24" w:rsidRPr="00E33E24">
        <w:t xml:space="preserve"> pochodzenia lodowcowego</w:t>
      </w:r>
      <w:r w:rsidRPr="00E33E24">
        <w:t>.</w:t>
      </w:r>
    </w:p>
    <w:p w14:paraId="00000596" w14:textId="649FC767" w:rsidR="001638C8" w:rsidRPr="00E33E24" w:rsidRDefault="00E33E24">
      <w:r w:rsidRPr="00E33E24">
        <w:rPr>
          <w:noProof/>
        </w:rPr>
        <w:lastRenderedPageBreak/>
        <w:drawing>
          <wp:inline distT="0" distB="0" distL="0" distR="0" wp14:anchorId="5C47CF97" wp14:editId="31F37A18">
            <wp:extent cx="5753100" cy="3819525"/>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819525"/>
                    </a:xfrm>
                    <a:prstGeom prst="rect">
                      <a:avLst/>
                    </a:prstGeom>
                    <a:noFill/>
                    <a:ln>
                      <a:noFill/>
                    </a:ln>
                  </pic:spPr>
                </pic:pic>
              </a:graphicData>
            </a:graphic>
          </wp:inline>
        </w:drawing>
      </w:r>
    </w:p>
    <w:p w14:paraId="00000597" w14:textId="77777777" w:rsidR="001638C8" w:rsidRPr="00E33E24" w:rsidRDefault="00EE4084">
      <w:pPr>
        <w:pBdr>
          <w:top w:val="nil"/>
          <w:left w:val="nil"/>
          <w:bottom w:val="nil"/>
          <w:right w:val="nil"/>
          <w:between w:val="nil"/>
        </w:pBdr>
        <w:spacing w:after="0" w:line="240" w:lineRule="auto"/>
        <w:jc w:val="center"/>
        <w:rPr>
          <w:b/>
          <w:color w:val="000000"/>
          <w:sz w:val="18"/>
          <w:szCs w:val="18"/>
        </w:rPr>
      </w:pPr>
      <w:r w:rsidRPr="00E33E24">
        <w:rPr>
          <w:b/>
          <w:color w:val="000000"/>
          <w:sz w:val="18"/>
          <w:szCs w:val="18"/>
        </w:rPr>
        <w:t>Ryc. 8   Lokalizacja przedsięwzięcia na szczegółowej mapie geologicznej Polski</w:t>
      </w:r>
    </w:p>
    <w:p w14:paraId="00000598" w14:textId="77777777" w:rsidR="001638C8" w:rsidRPr="00E33E24" w:rsidRDefault="00EE4084">
      <w:pPr>
        <w:jc w:val="center"/>
        <w:rPr>
          <w:b/>
          <w:sz w:val="18"/>
          <w:szCs w:val="18"/>
        </w:rPr>
      </w:pPr>
      <w:r w:rsidRPr="00E33E24">
        <w:rPr>
          <w:b/>
          <w:sz w:val="18"/>
          <w:szCs w:val="18"/>
        </w:rPr>
        <w:t>Źródło: http://bazadata.pgi.gov.pl/</w:t>
      </w:r>
    </w:p>
    <w:p w14:paraId="0000059A" w14:textId="705A8EBF" w:rsidR="001638C8" w:rsidRPr="00FC3347" w:rsidRDefault="00EE4084">
      <w:r w:rsidRPr="00803B86">
        <w:t xml:space="preserve">Zgodnie z mapą hydrogeologiczna Polski arkusz </w:t>
      </w:r>
      <w:r w:rsidR="00803B86" w:rsidRPr="00803B86">
        <w:t xml:space="preserve">106 Sokółki (Kowale Oleckie), </w:t>
      </w:r>
      <w:r w:rsidRPr="00803B86">
        <w:t xml:space="preserve"> głębokość do pierwszego poziomu </w:t>
      </w:r>
      <w:r w:rsidRPr="00FC3347">
        <w:t xml:space="preserve">wodonośnego wynosi </w:t>
      </w:r>
      <w:r w:rsidR="00803B86" w:rsidRPr="00FC3347">
        <w:t>&lt;5</w:t>
      </w:r>
      <w:r w:rsidRPr="00FC3347">
        <w:t xml:space="preserve"> m. Zgodnie z regionalizacją hydrogeologiczną, obszar posiada oznaczenie </w:t>
      </w:r>
      <w:r w:rsidR="00FC3347" w:rsidRPr="00FC3347">
        <w:t>2 p,ż,pg,[gp]/wm/zwwP/Q</w:t>
      </w:r>
      <w:r w:rsidRPr="00FC3347">
        <w:t xml:space="preserve">: litologia utworów dominujących </w:t>
      </w:r>
      <w:r w:rsidR="00FC3347">
        <w:br/>
      </w:r>
      <w:r w:rsidRPr="00FC3347">
        <w:t xml:space="preserve">w pierwszym poziomie wodonośnym występujących w strefie zwierciadła pierwszego poziomu wodonośnego – </w:t>
      </w:r>
      <w:r w:rsidR="00FC3347" w:rsidRPr="00FC3347">
        <w:t>piaski różnoziarniste</w:t>
      </w:r>
      <w:r w:rsidRPr="00FC3347">
        <w:t xml:space="preserve">, litologia utworów pierwszego poziomu wodonośnego równorzędnie występujących w strefie zwierciadła pierwszego poziomu wodonośnego – </w:t>
      </w:r>
      <w:r w:rsidR="00FC3347" w:rsidRPr="00FC3347">
        <w:t>żwiry, piaski glinaste</w:t>
      </w:r>
      <w:r w:rsidRPr="00FC3347">
        <w:t>, litologia niewodonośnych utworów towarzyszących – glina, strefa hydrodynamiczno – geomorfologiczna – wysoczyzna morenowa, charakter zwierciadła – obszar o znacznie zróżnicowanych warunkach występowania i własnościach warstw wodonośnych, rodzaj pierwszego poziomu wodonośnego – niebędący głównym poziomem wodonośnym, czwartorzęd.</w:t>
      </w:r>
    </w:p>
    <w:p w14:paraId="000005A0" w14:textId="69CCCE1F" w:rsidR="001638C8" w:rsidRPr="00FC3347" w:rsidRDefault="00EE4084">
      <w:r w:rsidRPr="00FC3347">
        <w:t xml:space="preserve">Zgodnie z mapą hydrogeologiczna Polski arkusz </w:t>
      </w:r>
      <w:r w:rsidR="00FC3347" w:rsidRPr="00FC3347">
        <w:t>106 Sokółki (Kowale Oleckie)</w:t>
      </w:r>
      <w:r w:rsidRPr="00FC3347">
        <w:t xml:space="preserve">, kierunek przepływu wód podziemnych– w kierunku północno - </w:t>
      </w:r>
      <w:r w:rsidR="00FC3347" w:rsidRPr="00FC3347">
        <w:t>wschodnim</w:t>
      </w:r>
      <w:r w:rsidRPr="00FC3347">
        <w:t>.</w:t>
      </w:r>
    </w:p>
    <w:p w14:paraId="05BE635B" w14:textId="77777777" w:rsidR="00FC3347" w:rsidRDefault="00FC3347">
      <w:pPr>
        <w:rPr>
          <w:b/>
        </w:rPr>
      </w:pPr>
      <w:r>
        <w:rPr>
          <w:b/>
        </w:rPr>
        <w:br w:type="page"/>
      </w:r>
    </w:p>
    <w:p w14:paraId="000005A6" w14:textId="710C73AB" w:rsidR="001638C8" w:rsidRPr="00C247A9" w:rsidRDefault="00EE4084">
      <w:pPr>
        <w:rPr>
          <w:b/>
        </w:rPr>
      </w:pPr>
      <w:r w:rsidRPr="00C247A9">
        <w:rPr>
          <w:b/>
        </w:rPr>
        <w:lastRenderedPageBreak/>
        <w:t>Warunki wodne</w:t>
      </w:r>
    </w:p>
    <w:p w14:paraId="000005A7" w14:textId="77777777" w:rsidR="001638C8" w:rsidRPr="00C247A9" w:rsidRDefault="00EE4084">
      <w:pPr>
        <w:ind w:firstLine="357"/>
        <w:rPr>
          <w:b/>
        </w:rPr>
      </w:pPr>
      <w:bookmarkStart w:id="75" w:name="_heading=h.111kx3o" w:colFirst="0" w:colLast="0"/>
      <w:bookmarkEnd w:id="75"/>
      <w:r w:rsidRPr="00C247A9">
        <w:rPr>
          <w:b/>
        </w:rPr>
        <w:t>Wody powierzchniowe</w:t>
      </w:r>
    </w:p>
    <w:p w14:paraId="65E37B9B" w14:textId="77777777" w:rsidR="00587250" w:rsidRDefault="00587250" w:rsidP="00587250">
      <w:r>
        <w:t>Obszar gminy Olecko znajduje się w obrębie zlewni rzeki Biebrzy, która stanowi fragment dorzecza Wisły. Główną rzeką płynącą na tym terenie jest Lega (Jegrznia). Stanowi ona podstawowy element sieci hydrograficznej na tym obszarze; odprowadza wody w południowym i południowo-wschodnim kierunku. Stanowi ona prawostronny dopływ rzeki Biebrzy, a swój początek bierze w rejonie jeziora Czarnego oraz miejscowości Biała Olecka (północna część gminy). Tereny te zaliczają się do bagiennych, dalej rzeka płynie na południe łącząc jeziora: Oleckie Wielkie, oddalone od niego o ok. 10 km jezioro Oleckie Małe i szeroko rozlane na wschód od Ełku jezioro Selment Wielki. Lega na poszczególnych odcinkach przyjmuje także nazwy: Małkiń i Jegrznia. Rzeka ma swoje źródło w okolicy wsi Szarejki w południowo-zachodniej części Wzgórz Szeskich, na wysokości około 225 m.n.p.m. Powierzchnia zlewni rzeki Legi zajmuje ca. 1016km2 a jej długość to około 120 km. Na terenie miasta Olecko bieg rzeki jest uregulowany, poza nim Lega płynie wąską doliną o stromych zboczach. Na podstawie wieloletnich informacji (1975-1990) charakterystyczne przepływy w rzece wynoszą: SWQ - 43 m3/s, SSQ - 2,84 m3/s, SNQ - 0,56 m3/s. Na rzece, w granicach miasta Olecko, znajduje się posterunek wodowskazowy. Należy on do sieci obserwacyjnej Instytutu Meteorologii i Gospodarki Wodnej, gdzie stan wody w rzece jest pod stałą obserwacją. Lega posiada gęste dorzecze strumieni i rzek, w tym m.in. rzeka Czarna, Matłak czy Widna Struga, wypływająca z jeziora Widnego.</w:t>
      </w:r>
    </w:p>
    <w:p w14:paraId="6309D73A" w14:textId="77777777" w:rsidR="00587250" w:rsidRDefault="00587250" w:rsidP="00587250">
      <w:r>
        <w:t>Większe znaczenie w układzie reżimu wód powierzchniowych odgrywa również ciek łączący jezioro Ostrów (Gordejskie) z jeziorem Dobskim. Pozostałe drobne cieki występujące na terenie gminy posiadają znaczenie lokalne w systemie powiązań melioracyjnych.</w:t>
      </w:r>
    </w:p>
    <w:p w14:paraId="0B92B7D2" w14:textId="77777777" w:rsidR="00587250" w:rsidRDefault="00587250" w:rsidP="00587250">
      <w:r>
        <w:t>Występują tu również liczne zagłębienia bezodpływowe, które gromadzą wody powierzchniowe przez cały rok, bądź w okresie dużych opadów atmosferycznych lub roztopów wiosennych.</w:t>
      </w:r>
    </w:p>
    <w:p w14:paraId="16A2AE69" w14:textId="77777777" w:rsidR="00587250" w:rsidRDefault="00587250" w:rsidP="00587250">
      <w:r>
        <w:t>Istotnym elementem hydrograficznym na obszarze gminy są jeziora. Skupiają się one w północno - zachodniej, a także w środkowej części gminy. Są to jeziora pochodzenia polodowcowego, głównie typu rynnowego.</w:t>
      </w:r>
    </w:p>
    <w:p w14:paraId="74A25B06" w14:textId="77777777" w:rsidR="00981B9D" w:rsidRDefault="00587250" w:rsidP="00587250">
      <w:r>
        <w:t>Do największych zbiorników wodnych na terenie gminy Olecko należą: Jezioro Oleckie Wielkie, Jezioro Oleckie Małe oraz Jezioro Dobskie.</w:t>
      </w:r>
    </w:p>
    <w:p w14:paraId="513EA1D5" w14:textId="77777777" w:rsidR="00981B9D" w:rsidRDefault="00981B9D" w:rsidP="00981B9D">
      <w:r>
        <w:t xml:space="preserve">Jezioro Oleckie Wielkie, o typie sielawowym, znajduje się w ciągu biegu rzeki Legi, a jego główny basen sąsiaduje z zabudowaniami Olecka. Powierzchnia jeziora to około 227 ha. Długość jeziora w linii północ- południe to około 4600 metrów, a jego szerokość dochodzi do 1150 m. Głębokość maksymalna to 45,2 metra. Jest to zbiornik typu rynnowego ostromych stokach </w:t>
      </w:r>
      <w:proofErr w:type="gramStart"/>
      <w:r>
        <w:t>za wyjątkiem</w:t>
      </w:r>
      <w:proofErr w:type="gramEnd"/>
      <w:r>
        <w:t xml:space="preserve"> delty rzeki Legi i południowego fragmentu jeziora, posiada średnio rozwiniętą linię brzegową. Z roślinności wynurzonej można wymienić: trzcinę pospolitą i pałkę </w:t>
      </w:r>
      <w:r>
        <w:lastRenderedPageBreak/>
        <w:t>wąskolistną, natomiast roślinność zanurzona ma swoje skupisko powyżej delty cieku Możanka. Wody jeziora kwalifikują się do drugiej klasy czystości ze wskazaniem na trzecią. Dno jeziora jest twarde, miejscami kamieniste. Jezioro otoczone jest od zachodu zabudowaniami Olecka, od wschodu terenami lasów, w pozostałej części terenami pól i łąk.</w:t>
      </w:r>
    </w:p>
    <w:p w14:paraId="6AD35B9E" w14:textId="77777777" w:rsidR="00981B9D" w:rsidRDefault="00981B9D" w:rsidP="00981B9D">
      <w:r>
        <w:t>Jezioro Oleckie Małe to zbiornik, którego północny kraniec leży w odległości trzech kilometrów od miasta Olecka. Powierzchnia jeziora liczy około 220,8 ha, w tym maksymalna długość to 4455m, a maksymalna szerokość to 820m. Na jeziorze znajdują się dwie wyspy o łącznej powierzchni 0,1 ha. Długość linii brzegowej to około 12100 m, a głębokość osiąga wartość 38,3m.</w:t>
      </w:r>
    </w:p>
    <w:p w14:paraId="496EAFA3" w14:textId="77777777" w:rsidR="00981B9D" w:rsidRDefault="00981B9D" w:rsidP="00981B9D">
      <w:r>
        <w:t>W części północnej znajdują się strefy z tzw. głęboczkami (38,3m, 35,7 m, 20,9 m), natomiast część południowa jeziora, oddzielona przewężeniem jest zdecydowanie płytsza. Jezioro otaczają wzgórza z terenami rolnymi i lasami iglastymi. Jezioro posiada kilka dopływów: rzeka Lega, Kukowska Struga, Wieliczkowska Struga. Roślinność wynurzona jest stosunkowo uboga, w jeziorze występuje trzcina, sitowie i tatarak. Z roślinności wynurzonej występują wywłócznik, moczarka, jogatek czy jaskry. Wody zbiornika bogate są w ryby m.in. w: leszcze, węgorze, płocie, szczupaki, okonie czy krąpie.</w:t>
      </w:r>
    </w:p>
    <w:p w14:paraId="3654E824" w14:textId="77777777" w:rsidR="00981B9D" w:rsidRDefault="00981B9D" w:rsidP="00981B9D">
      <w:r>
        <w:t>Jezioro Dobskie (Dobki, Dulskie) położone ok. 4 km od m. Olecka. Jest to zbiornik o średnio rozwiniętej linii brzegowej. Jej długość wynosi 12000,0 m. Dno pokryte jest warstwą mułu o niewielkiej miąższości. Powierzchnia jeziora wynosi 162, 50 ha natomiast jego maksymalna głębokośćwynosi 43,3 m.</w:t>
      </w:r>
    </w:p>
    <w:p w14:paraId="000005B0" w14:textId="1597DB50" w:rsidR="001638C8" w:rsidRPr="00111763" w:rsidRDefault="00981B9D" w:rsidP="00981B9D">
      <w:pPr>
        <w:rPr>
          <w:highlight w:val="yellow"/>
        </w:rPr>
      </w:pPr>
      <w:r>
        <w:t>W ramach regionalnego monitoringu co kilka lat prowadzi się badania nad stanem jakości wód większych zbiorników wodnych na terenie miasta i gminy Olecko. Jakość pozostałych wód po dziś dzień nie jest w pełni rozpoznana. Jakość wód na przedmiotowym obszarze jest niezadowalająca. Stan wód płynących związany jest ze sposobem zagospodarowania terenów sąsiednich, w tym m. in. stosowaniem nawozów i środków ochrony roślin na terenach użytkowanych rolniczo oraz z działalnością produkcyjną i hodowlaną. Rzeki natomiast stają się odbiornikami dla ścieków z szamb oraz okoliczny</w:t>
      </w:r>
      <w:r w:rsidRPr="00981B9D">
        <w:t>ch oczyszczalni</w:t>
      </w:r>
      <w:r w:rsidR="00EE4084" w:rsidRPr="00981B9D">
        <w:t>.</w:t>
      </w:r>
      <w:r w:rsidR="00EE4084" w:rsidRPr="00981B9D">
        <w:rPr>
          <w:vertAlign w:val="superscript"/>
        </w:rPr>
        <w:footnoteReference w:id="3"/>
      </w:r>
    </w:p>
    <w:p w14:paraId="000005B1" w14:textId="61E7B10F" w:rsidR="001638C8" w:rsidRDefault="00EE4084">
      <w:pPr>
        <w:rPr>
          <w:b/>
        </w:rPr>
      </w:pPr>
      <w:r w:rsidRPr="00587250">
        <w:rPr>
          <w:b/>
        </w:rPr>
        <w:t>Wody podziemne</w:t>
      </w:r>
    </w:p>
    <w:p w14:paraId="01AD6A84" w14:textId="77777777" w:rsidR="00587250" w:rsidRPr="00587250" w:rsidRDefault="00587250" w:rsidP="00587250">
      <w:pPr>
        <w:rPr>
          <w:bCs/>
        </w:rPr>
      </w:pPr>
      <w:r w:rsidRPr="00587250">
        <w:rPr>
          <w:bCs/>
        </w:rPr>
        <w:t xml:space="preserve">Miasto i gmina Olecko zlokalizowane są w obrębie mazursko-podlaskiego (jednostka suwalska) regionu hydrogeologicznego. Na obszarze gminy Olecko występują trzy piętra wodonośne rozdzielone utworami słabo przepuszczalnymi: piętro holoceńskie, piętro plejstoceńskie oraz piętro kredowe. </w:t>
      </w:r>
      <w:proofErr w:type="gramStart"/>
      <w:r w:rsidRPr="00587250">
        <w:rPr>
          <w:bCs/>
        </w:rPr>
        <w:t>Za wyjątkiem</w:t>
      </w:r>
      <w:proofErr w:type="gramEnd"/>
      <w:r w:rsidRPr="00587250">
        <w:rPr>
          <w:bCs/>
        </w:rPr>
        <w:t xml:space="preserve"> południowej części gminy brak tu trzeciorzędowych (oligocen, miocen) poziomów wodonośnych.</w:t>
      </w:r>
    </w:p>
    <w:p w14:paraId="74DBF256" w14:textId="77777777" w:rsidR="00587250" w:rsidRPr="00587250" w:rsidRDefault="00587250" w:rsidP="00587250">
      <w:pPr>
        <w:rPr>
          <w:bCs/>
        </w:rPr>
      </w:pPr>
      <w:r w:rsidRPr="00587250">
        <w:rPr>
          <w:bCs/>
        </w:rPr>
        <w:lastRenderedPageBreak/>
        <w:t>Piętro holoceńskie</w:t>
      </w:r>
    </w:p>
    <w:p w14:paraId="34ECC9C7" w14:textId="77777777" w:rsidR="00587250" w:rsidRPr="00587250" w:rsidRDefault="00587250" w:rsidP="00587250">
      <w:pPr>
        <w:rPr>
          <w:bCs/>
        </w:rPr>
      </w:pPr>
      <w:r w:rsidRPr="00587250">
        <w:rPr>
          <w:bCs/>
        </w:rPr>
        <w:t>Występuje głównie w utworach rzecznych doliny rzeki Legi, gdzie woda gruntowa utrzymuje się płytko oraz w zagłębieniach bezodpływowych wypełnionych gruntami o dużej kapilarności lub wręcz podmokłych lub z wodą stagnującą przez znaczną część roku. Generalnie rzecz biorąc woda gruntowa na tych terenach występują na głębokości od 0,05 do 1,0 m poniżej terenu. Wody te tworzą swobodnie zwierciadło o znacznej amplitudzie wahań rocznych.</w:t>
      </w:r>
    </w:p>
    <w:p w14:paraId="7B059D7F" w14:textId="77777777" w:rsidR="00587250" w:rsidRPr="00587250" w:rsidRDefault="00587250" w:rsidP="00587250">
      <w:pPr>
        <w:rPr>
          <w:bCs/>
        </w:rPr>
      </w:pPr>
      <w:r w:rsidRPr="00587250">
        <w:rPr>
          <w:bCs/>
        </w:rPr>
        <w:t>Piętro plejstoceńskie</w:t>
      </w:r>
    </w:p>
    <w:p w14:paraId="217818E9" w14:textId="77777777" w:rsidR="00587250" w:rsidRPr="00587250" w:rsidRDefault="00587250" w:rsidP="00587250">
      <w:pPr>
        <w:rPr>
          <w:bCs/>
        </w:rPr>
      </w:pPr>
      <w:r w:rsidRPr="00587250">
        <w:rPr>
          <w:bCs/>
        </w:rPr>
        <w:t>W obrębie tego piętra może występować kilka poziomów wodonośnych. W obrębie utworów piaszczysto – żwirowych woda gruntowa występuje głębiej niż 4,5 mppt. Płycej może występować tylko lokalnie, szczególnie w strefie przyległej bezpośrednio do zgłębień bezodpływowych. Na obszarze występowania gliny zwałowej w przewarstwieniach piaszczystych mogą występować drobne sączenia wody. Wszystkie studnie na terenie gminy ujmują wody z poziomów wodonośnych pietra plejstoceńskiego.</w:t>
      </w:r>
    </w:p>
    <w:p w14:paraId="17605B38" w14:textId="77777777" w:rsidR="00587250" w:rsidRPr="00587250" w:rsidRDefault="00587250" w:rsidP="00587250">
      <w:pPr>
        <w:rPr>
          <w:bCs/>
        </w:rPr>
      </w:pPr>
      <w:r w:rsidRPr="00587250">
        <w:rPr>
          <w:bCs/>
        </w:rPr>
        <w:t>Piętro kredowe</w:t>
      </w:r>
    </w:p>
    <w:p w14:paraId="66982C23" w14:textId="77777777" w:rsidR="00587250" w:rsidRPr="00587250" w:rsidRDefault="00587250" w:rsidP="00587250">
      <w:pPr>
        <w:rPr>
          <w:bCs/>
        </w:rPr>
      </w:pPr>
      <w:r w:rsidRPr="00587250">
        <w:rPr>
          <w:bCs/>
        </w:rPr>
        <w:t>Wody tego piętra mają charakter wód szczelinowych. Brak ujęć i badań nie pozwala na przedstawienie bliższych informacji.</w:t>
      </w:r>
    </w:p>
    <w:p w14:paraId="10806432" w14:textId="76BA4C18" w:rsidR="00587250" w:rsidRDefault="00587250" w:rsidP="00587250">
      <w:pPr>
        <w:rPr>
          <w:bCs/>
        </w:rPr>
      </w:pPr>
      <w:r w:rsidRPr="00587250">
        <w:rPr>
          <w:bCs/>
        </w:rPr>
        <w:t>Najniższe zwierciadła wód gruntowych występują w obrębie torfowisk na głębokości 0-2 m p.p.t., kolejne na terenach wysoczyznowych 2-5 m p.p.t., na równinach sandrowych 5-10 m p.p.t. Wody na głębokości przekraczającej 10 m p.p.t. występują w strefie czołowo-morenowej, a także w okolicy gór kemowych, zasilają je infiltrujące wody opadowe. Najgłębiej zalegające pokłady wód wykorzystywane ujmowane są przez studnie głębinowe. Ww. poziom wodonośny ma charakter nieciągły, co wynika z zaburzenia struktury jego osadów pod wpływem działalności lodowca. Głębokość źródła na tym poziomie sięga 90 m. Średnia wydajność uzyskiwana z pojedynczego otworu najczęściej mieści się w przedziale od 30 do 120 m3/h. Najgłębszy poziom wodonośny izolowany jest przez pokrywę glin zwałowych lub przez jej rezuidy charakteryzujące się różną miąższością. W omawianym regionie występują także zwierciadła wód odznaczające się słabszą izolacją od zanieczyszczeń. Problem ten dotyka głównie tereny równin sandrowych, których budulcem są osady piaszczyste, a także tereny sąsiadujące z powierzchniowymi zbiornikami wodnymi.</w:t>
      </w:r>
    </w:p>
    <w:p w14:paraId="333FAE33" w14:textId="77777777" w:rsidR="00587250" w:rsidRPr="00587250" w:rsidRDefault="00587250" w:rsidP="00587250">
      <w:pPr>
        <w:rPr>
          <w:bCs/>
        </w:rPr>
      </w:pPr>
      <w:r w:rsidRPr="00587250">
        <w:rPr>
          <w:bCs/>
        </w:rPr>
        <w:t>Zwierciadła wody występujące na obszarze gminy mają w przeważającej części charakter swobodny.</w:t>
      </w:r>
    </w:p>
    <w:p w14:paraId="2D0ABB43" w14:textId="77777777" w:rsidR="00587250" w:rsidRPr="00587250" w:rsidRDefault="00587250" w:rsidP="00587250">
      <w:pPr>
        <w:rPr>
          <w:bCs/>
        </w:rPr>
      </w:pPr>
      <w:r w:rsidRPr="00587250">
        <w:rPr>
          <w:bCs/>
        </w:rPr>
        <w:t>W granicach miasta i gminy Olecko położona jest strefa występowania jednolitych części wód podziemnych Nr 32, region hydrogeologiczny Środkowej Wisły. Głębokość występowania wód słodkich na tym terenie wynosi 300m.</w:t>
      </w:r>
    </w:p>
    <w:p w14:paraId="64063957" w14:textId="23D59E9F" w:rsidR="00587250" w:rsidRPr="00981B9D" w:rsidRDefault="00587250" w:rsidP="00587250">
      <w:pPr>
        <w:rPr>
          <w:bCs/>
        </w:rPr>
      </w:pPr>
      <w:r w:rsidRPr="00587250">
        <w:rPr>
          <w:bCs/>
        </w:rPr>
        <w:t xml:space="preserve">Środowisko gruntowo-wodne na terenie miasta i gminy Olecko jest zanieczyszczone w wyniku działań antropogenicznych, w tym: zrzutu ścieków do wód oraz gruntu, składowanie odpadów </w:t>
      </w:r>
      <w:r w:rsidRPr="00981B9D">
        <w:rPr>
          <w:bCs/>
        </w:rPr>
        <w:lastRenderedPageBreak/>
        <w:t>w miejscach niedozwolonych, a także niewłaściwe stosowanie substancji chemicznych w rolnictwie.</w:t>
      </w:r>
      <w:r w:rsidRPr="00981B9D">
        <w:rPr>
          <w:rStyle w:val="Odwoanieprzypisudolnego"/>
          <w:bCs/>
        </w:rPr>
        <w:footnoteReference w:id="4"/>
      </w:r>
    </w:p>
    <w:p w14:paraId="000005B3" w14:textId="4CB7EA28" w:rsidR="001638C8" w:rsidRPr="00981B9D" w:rsidRDefault="00EE4084">
      <w:r w:rsidRPr="00981B9D">
        <w:t xml:space="preserve">Planowane przedsięwzięcie zlokalizowane </w:t>
      </w:r>
      <w:r w:rsidR="00981B9D" w:rsidRPr="00981B9D">
        <w:t>jest poza zasięgiem głównych zbiorników wód podziemnych.</w:t>
      </w:r>
    </w:p>
    <w:p w14:paraId="000005B4" w14:textId="77777777" w:rsidR="001638C8" w:rsidRPr="00981B9D" w:rsidRDefault="00EE4084">
      <w:r w:rsidRPr="00981B9D">
        <w:t>Na poniższej rycinie przedstawiono lokalizację planowanego przedsięwzięcia na mapie GZWP.</w:t>
      </w:r>
    </w:p>
    <w:p w14:paraId="000005B5" w14:textId="2459BD4B" w:rsidR="001638C8" w:rsidRPr="00981B9D" w:rsidRDefault="00981B9D">
      <w:pPr>
        <w:spacing w:after="0"/>
        <w:jc w:val="center"/>
        <w:rPr>
          <w:sz w:val="18"/>
          <w:szCs w:val="18"/>
        </w:rPr>
      </w:pPr>
      <w:r w:rsidRPr="00981B9D">
        <w:rPr>
          <w:noProof/>
          <w:sz w:val="18"/>
          <w:szCs w:val="18"/>
        </w:rPr>
        <w:drawing>
          <wp:inline distT="0" distB="0" distL="0" distR="0" wp14:anchorId="1CC7AC11" wp14:editId="3F9A7A7C">
            <wp:extent cx="5760720" cy="4056380"/>
            <wp:effectExtent l="0" t="0" r="0" b="127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056380"/>
                    </a:xfrm>
                    <a:prstGeom prst="rect">
                      <a:avLst/>
                    </a:prstGeom>
                    <a:noFill/>
                    <a:ln>
                      <a:noFill/>
                    </a:ln>
                  </pic:spPr>
                </pic:pic>
              </a:graphicData>
            </a:graphic>
          </wp:inline>
        </w:drawing>
      </w:r>
    </w:p>
    <w:p w14:paraId="000005B6" w14:textId="77777777" w:rsidR="001638C8" w:rsidRPr="00981B9D" w:rsidRDefault="00EE4084">
      <w:pPr>
        <w:pBdr>
          <w:top w:val="nil"/>
          <w:left w:val="nil"/>
          <w:bottom w:val="nil"/>
          <w:right w:val="nil"/>
          <w:between w:val="nil"/>
        </w:pBdr>
        <w:spacing w:after="0"/>
        <w:jc w:val="center"/>
        <w:rPr>
          <w:b/>
          <w:color w:val="000000"/>
          <w:sz w:val="18"/>
          <w:szCs w:val="18"/>
        </w:rPr>
      </w:pPr>
      <w:r w:rsidRPr="00981B9D">
        <w:rPr>
          <w:b/>
          <w:color w:val="000000"/>
          <w:sz w:val="18"/>
          <w:szCs w:val="18"/>
        </w:rPr>
        <w:t>Ryc. 11   Położenie Inwestycji na tle GZWP</w:t>
      </w:r>
    </w:p>
    <w:p w14:paraId="000005B7" w14:textId="77777777" w:rsidR="001638C8" w:rsidRPr="00981B9D" w:rsidRDefault="00EE4084">
      <w:pPr>
        <w:pBdr>
          <w:top w:val="nil"/>
          <w:left w:val="nil"/>
          <w:bottom w:val="nil"/>
          <w:right w:val="nil"/>
          <w:between w:val="nil"/>
        </w:pBdr>
        <w:spacing w:after="0"/>
        <w:jc w:val="center"/>
        <w:rPr>
          <w:color w:val="000000"/>
          <w:sz w:val="20"/>
          <w:szCs w:val="20"/>
        </w:rPr>
      </w:pPr>
      <w:r w:rsidRPr="00981B9D">
        <w:rPr>
          <w:color w:val="000000"/>
          <w:sz w:val="18"/>
          <w:szCs w:val="18"/>
        </w:rPr>
        <w:t>(źródło:</w:t>
      </w:r>
      <w:r w:rsidRPr="00981B9D">
        <w:rPr>
          <w:b/>
          <w:color w:val="000000"/>
          <w:sz w:val="20"/>
          <w:szCs w:val="20"/>
        </w:rPr>
        <w:t xml:space="preserve"> </w:t>
      </w:r>
      <w:r w:rsidRPr="00981B9D">
        <w:rPr>
          <w:color w:val="000000"/>
          <w:sz w:val="18"/>
          <w:szCs w:val="18"/>
        </w:rPr>
        <w:t>http://geologia.pgi.gov.pl/</w:t>
      </w:r>
    </w:p>
    <w:p w14:paraId="000005B8" w14:textId="77777777" w:rsidR="001638C8" w:rsidRPr="00981B9D" w:rsidRDefault="00EE4084">
      <w:pPr>
        <w:spacing w:after="200"/>
        <w:jc w:val="left"/>
        <w:rPr>
          <w:b/>
        </w:rPr>
      </w:pPr>
      <w:bookmarkStart w:id="76" w:name="_heading=h.3l18frh" w:colFirst="0" w:colLast="0"/>
      <w:bookmarkEnd w:id="76"/>
      <w:r w:rsidRPr="00981B9D">
        <w:br w:type="page"/>
      </w:r>
    </w:p>
    <w:p w14:paraId="000005B9" w14:textId="77777777" w:rsidR="001638C8" w:rsidRPr="00C247A9" w:rsidRDefault="00EE4084">
      <w:pPr>
        <w:rPr>
          <w:b/>
        </w:rPr>
      </w:pPr>
      <w:r w:rsidRPr="00C247A9">
        <w:rPr>
          <w:b/>
        </w:rPr>
        <w:lastRenderedPageBreak/>
        <w:t>Klimat</w:t>
      </w:r>
    </w:p>
    <w:p w14:paraId="37447779" w14:textId="77777777" w:rsidR="00C247A9" w:rsidRDefault="00C247A9" w:rsidP="00C247A9">
      <w:pPr>
        <w:rPr>
          <w:highlight w:val="yellow"/>
        </w:rPr>
      </w:pPr>
      <w:r>
        <w:t xml:space="preserve">Zgodnie z podziałem Polski na dzielnice rolniczo-klimatyczne (wg. W. Okołowicza i D. Martyn) Gmina Olecko leży w mazurskim regionie klimatycznym. Zgodnie z opisem region mazurski, </w:t>
      </w:r>
      <w:r>
        <w:br/>
        <w:t>z zaznaczającym się wpływem klimatycznym Morza Bałtyckiego i z cechami klimatu kontynentalnego nasilającymi się w kierunku wschodnim (roczna amplituda temperatury powietrza nawet &gt;21,5°C), lata są krótkie i łagodne (średnia temperatury lipca w Suwałkach – 16,9°C), zimy długie, śnieżne i chłodne (średnia temperatury stycznia w Suwałkach – -4,6°C, najniższa poza górami), opady nieco niższe niż w regionie pomorskim.</w:t>
      </w:r>
    </w:p>
    <w:p w14:paraId="000005BD" w14:textId="567EAA51" w:rsidR="001638C8" w:rsidRPr="00C247A9" w:rsidRDefault="00C247A9" w:rsidP="00C247A9">
      <w:r>
        <w:t>Roczna suma opadów atmosferycznych w rejonie Olecka mieści się w przedziale 550-700 mm, średnio - 649 mm (średnia dla Polski - 600 mm). Lokalnie suma opadów wynosi ponad 700 mm. Dotyczy to głównie obszaru Wzgórz Szeskich, który cechuje się generalnie chłodniejszym i wilgotniejszym klimatem w stosunku do otoczenia. Najwyższe opady w rejonie powiatu notowane są w lecie, w lipcu i sierpniu - ok. 80 mm, a najniższe zimą, w styczniu i lutym - ok. 30 mm. Liczba dni w roku z opadem &gt;1 mm wynosi 160-180. Dni z burzami zdarzają się ok. 15 razy w roku. Średnia roczna wilgotność względna powietrza na omawianym obszarze waha się pomiędzy 81 - 83%. Średnie roczne parowanie terenowe wynosi od 440 mm do 460 mm, jego wartości rosną z północnego wschodu na południowy zach</w:t>
      </w:r>
      <w:r w:rsidRPr="00C247A9">
        <w:t>ód.</w:t>
      </w:r>
      <w:r w:rsidR="00EE4084" w:rsidRPr="00C247A9">
        <w:rPr>
          <w:vertAlign w:val="superscript"/>
        </w:rPr>
        <w:footnoteReference w:id="5"/>
      </w:r>
    </w:p>
    <w:p w14:paraId="000005BE" w14:textId="77777777" w:rsidR="001638C8" w:rsidRPr="00111763" w:rsidRDefault="001638C8">
      <w:pPr>
        <w:rPr>
          <w:b/>
          <w:highlight w:val="yellow"/>
        </w:rPr>
      </w:pPr>
    </w:p>
    <w:p w14:paraId="000005BF" w14:textId="77777777" w:rsidR="001638C8" w:rsidRPr="00111763" w:rsidRDefault="001638C8">
      <w:pPr>
        <w:rPr>
          <w:highlight w:val="yellow"/>
        </w:rPr>
      </w:pPr>
    </w:p>
    <w:p w14:paraId="000005C0" w14:textId="77777777" w:rsidR="001638C8" w:rsidRPr="00111763" w:rsidRDefault="00EE4084">
      <w:pPr>
        <w:spacing w:after="200"/>
        <w:jc w:val="left"/>
        <w:rPr>
          <w:b/>
          <w:highlight w:val="yellow"/>
        </w:rPr>
      </w:pPr>
      <w:r w:rsidRPr="00111763">
        <w:rPr>
          <w:highlight w:val="yellow"/>
        </w:rPr>
        <w:br w:type="page"/>
      </w:r>
    </w:p>
    <w:p w14:paraId="000005C1" w14:textId="77777777" w:rsidR="001638C8" w:rsidRPr="00C247A9" w:rsidRDefault="00EE4084">
      <w:pPr>
        <w:pStyle w:val="Nagwek2"/>
        <w:spacing w:before="0" w:line="276" w:lineRule="auto"/>
        <w:ind w:firstLine="708"/>
      </w:pPr>
      <w:bookmarkStart w:id="77" w:name="_Toc85091258"/>
      <w:bookmarkStart w:id="78" w:name="_Toc101255520"/>
      <w:r w:rsidRPr="00C247A9">
        <w:lastRenderedPageBreak/>
        <w:t xml:space="preserve">3.2. Elementy środowiska objęte ochroną na podstawie ustawy z dnia </w:t>
      </w:r>
      <w:r w:rsidRPr="00C247A9">
        <w:br/>
        <w:t xml:space="preserve">16 kwietnia 2004 r. o ochronie przyrody oraz korytarzy ekologicznych </w:t>
      </w:r>
      <w:r w:rsidRPr="00C247A9">
        <w:br/>
        <w:t>w rozumieniu tej ustawy</w:t>
      </w:r>
      <w:bookmarkEnd w:id="77"/>
      <w:bookmarkEnd w:id="78"/>
    </w:p>
    <w:p w14:paraId="000005C2" w14:textId="77777777" w:rsidR="001638C8" w:rsidRPr="00C247A9" w:rsidRDefault="00EE4084">
      <w:r w:rsidRPr="00C247A9">
        <w:t xml:space="preserve">Do najbliżej położonych od przedsięwzięcia obszarów chronionych na mocy Ustawy </w:t>
      </w:r>
      <w:r w:rsidRPr="00C247A9">
        <w:br/>
        <w:t>z dnia 16 kwietnia 2004 r. o ochronie przyrody (t.j. Dz. U. Dz.U. 2021 poz. 1098) należą obszary przedstawione w tabeli oraz na rysunkach poniżej:</w:t>
      </w:r>
    </w:p>
    <w:p w14:paraId="000005C3" w14:textId="6057A2DD" w:rsidR="001638C8" w:rsidRPr="00111763" w:rsidRDefault="00372B59">
      <w:pPr>
        <w:spacing w:after="0" w:line="240" w:lineRule="auto"/>
        <w:rPr>
          <w:highlight w:val="yellow"/>
        </w:rPr>
      </w:pPr>
      <w:r>
        <w:rPr>
          <w:noProof/>
          <w:highlight w:val="yellow"/>
        </w:rPr>
        <w:drawing>
          <wp:inline distT="0" distB="0" distL="0" distR="0" wp14:anchorId="6076DD93" wp14:editId="65148C4F">
            <wp:extent cx="5760720" cy="456120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561205"/>
                    </a:xfrm>
                    <a:prstGeom prst="rect">
                      <a:avLst/>
                    </a:prstGeom>
                    <a:noFill/>
                    <a:ln>
                      <a:noFill/>
                    </a:ln>
                  </pic:spPr>
                </pic:pic>
              </a:graphicData>
            </a:graphic>
          </wp:inline>
        </w:drawing>
      </w:r>
    </w:p>
    <w:p w14:paraId="000005C4" w14:textId="32CEA6C6" w:rsidR="001638C8" w:rsidRPr="00372B59" w:rsidRDefault="00EE4084">
      <w:pPr>
        <w:pBdr>
          <w:top w:val="nil"/>
          <w:left w:val="nil"/>
          <w:bottom w:val="nil"/>
          <w:right w:val="nil"/>
          <w:between w:val="nil"/>
        </w:pBdr>
        <w:spacing w:after="0" w:line="240" w:lineRule="auto"/>
        <w:jc w:val="center"/>
        <w:rPr>
          <w:b/>
          <w:color w:val="000000"/>
          <w:sz w:val="18"/>
          <w:szCs w:val="18"/>
        </w:rPr>
      </w:pPr>
      <w:r w:rsidRPr="00372B59">
        <w:rPr>
          <w:b/>
          <w:color w:val="000000"/>
          <w:sz w:val="18"/>
          <w:szCs w:val="18"/>
        </w:rPr>
        <w:t>Ryc. 14 Formy ochrony przyrody w pobliżu planowanej inwestycji</w:t>
      </w:r>
    </w:p>
    <w:p w14:paraId="000005C5" w14:textId="1D9FA97A" w:rsidR="001638C8" w:rsidRPr="00372B59" w:rsidRDefault="00EE4084">
      <w:pPr>
        <w:spacing w:after="0" w:line="240" w:lineRule="auto"/>
        <w:ind w:firstLine="708"/>
        <w:jc w:val="center"/>
        <w:rPr>
          <w:b/>
          <w:sz w:val="18"/>
          <w:szCs w:val="18"/>
        </w:rPr>
      </w:pPr>
      <w:r w:rsidRPr="00372B59">
        <w:rPr>
          <w:b/>
          <w:sz w:val="18"/>
          <w:szCs w:val="18"/>
        </w:rPr>
        <w:t xml:space="preserve">(Źródło: </w:t>
      </w:r>
      <w:r w:rsidR="00372B59" w:rsidRPr="00372B59">
        <w:rPr>
          <w:b/>
          <w:sz w:val="18"/>
          <w:szCs w:val="18"/>
        </w:rPr>
        <w:t>https://polska.e-mapa.net/</w:t>
      </w:r>
      <w:r w:rsidRPr="00372B59">
        <w:rPr>
          <w:b/>
          <w:sz w:val="18"/>
          <w:szCs w:val="18"/>
        </w:rPr>
        <w:t>)</w:t>
      </w:r>
    </w:p>
    <w:p w14:paraId="000005C6" w14:textId="77777777" w:rsidR="001638C8" w:rsidRPr="00111763" w:rsidRDefault="001638C8">
      <w:pPr>
        <w:rPr>
          <w:highlight w:val="yellow"/>
        </w:rPr>
      </w:pPr>
    </w:p>
    <w:p w14:paraId="000005C7" w14:textId="77777777" w:rsidR="001638C8" w:rsidRPr="00372B59" w:rsidRDefault="00EE4084">
      <w:pPr>
        <w:pBdr>
          <w:top w:val="nil"/>
          <w:left w:val="nil"/>
          <w:bottom w:val="nil"/>
          <w:right w:val="nil"/>
          <w:between w:val="nil"/>
        </w:pBdr>
        <w:rPr>
          <w:color w:val="000000"/>
          <w:sz w:val="20"/>
          <w:szCs w:val="20"/>
        </w:rPr>
      </w:pPr>
      <w:r w:rsidRPr="00111763">
        <w:rPr>
          <w:highlight w:val="yellow"/>
        </w:rPr>
        <w:br w:type="page"/>
      </w:r>
      <w:r w:rsidRPr="00372B59">
        <w:rPr>
          <w:b/>
          <w:color w:val="000000"/>
          <w:sz w:val="20"/>
          <w:szCs w:val="20"/>
        </w:rPr>
        <w:lastRenderedPageBreak/>
        <w:t>Tabela 40 Obszary prawnie chronione w odległości 30 km od przedsięwzięcia</w:t>
      </w:r>
    </w:p>
    <w:tbl>
      <w:tblPr>
        <w:tblStyle w:val="a5"/>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3"/>
        <w:gridCol w:w="2235"/>
      </w:tblGrid>
      <w:tr w:rsidR="00604AAD" w:rsidRPr="00604AAD" w14:paraId="2AA4188A" w14:textId="77777777">
        <w:tc>
          <w:tcPr>
            <w:tcW w:w="9288" w:type="dxa"/>
            <w:gridSpan w:val="2"/>
            <w:shd w:val="clear" w:color="auto" w:fill="D9D9D9"/>
          </w:tcPr>
          <w:p w14:paraId="000005C8" w14:textId="77777777" w:rsidR="001638C8" w:rsidRPr="00604AAD" w:rsidRDefault="00EE4084">
            <w:pPr>
              <w:rPr>
                <w:rFonts w:cs="Arial"/>
                <w:b/>
                <w:smallCaps/>
                <w:sz w:val="18"/>
                <w:szCs w:val="18"/>
              </w:rPr>
            </w:pPr>
            <w:r w:rsidRPr="00604AAD">
              <w:rPr>
                <w:rFonts w:cs="Arial"/>
                <w:b/>
                <w:smallCaps/>
                <w:sz w:val="18"/>
                <w:szCs w:val="18"/>
              </w:rPr>
              <w:t>REZERWATY</w:t>
            </w:r>
          </w:p>
        </w:tc>
      </w:tr>
      <w:tr w:rsidR="00604AAD" w:rsidRPr="00604AAD" w14:paraId="744E2F56" w14:textId="77777777">
        <w:tc>
          <w:tcPr>
            <w:tcW w:w="7053" w:type="dxa"/>
            <w:shd w:val="clear" w:color="auto" w:fill="D9D9D9"/>
          </w:tcPr>
          <w:p w14:paraId="000005CA" w14:textId="77777777" w:rsidR="001638C8" w:rsidRPr="00604AAD" w:rsidRDefault="00EE4084">
            <w:pPr>
              <w:rPr>
                <w:rFonts w:cs="Arial"/>
                <w:b/>
                <w:sz w:val="18"/>
                <w:szCs w:val="18"/>
              </w:rPr>
            </w:pPr>
            <w:r w:rsidRPr="00604AAD">
              <w:rPr>
                <w:rFonts w:cs="Arial"/>
                <w:b/>
                <w:sz w:val="18"/>
                <w:szCs w:val="18"/>
              </w:rPr>
              <w:t>Nazwa</w:t>
            </w:r>
          </w:p>
        </w:tc>
        <w:tc>
          <w:tcPr>
            <w:tcW w:w="2235" w:type="dxa"/>
            <w:shd w:val="clear" w:color="auto" w:fill="D9D9D9"/>
          </w:tcPr>
          <w:p w14:paraId="000005CB" w14:textId="77777777" w:rsidR="001638C8" w:rsidRPr="00604AAD" w:rsidRDefault="00EE4084">
            <w:pPr>
              <w:rPr>
                <w:rFonts w:cs="Arial"/>
                <w:b/>
                <w:sz w:val="18"/>
                <w:szCs w:val="18"/>
              </w:rPr>
            </w:pPr>
            <w:r w:rsidRPr="00604AAD">
              <w:rPr>
                <w:rFonts w:cs="Arial"/>
                <w:b/>
                <w:sz w:val="18"/>
                <w:szCs w:val="18"/>
              </w:rPr>
              <w:t>[km]</w:t>
            </w:r>
          </w:p>
        </w:tc>
      </w:tr>
      <w:tr w:rsidR="00604AAD" w:rsidRPr="00604AAD" w14:paraId="767AE1D6" w14:textId="77777777">
        <w:tc>
          <w:tcPr>
            <w:tcW w:w="7053" w:type="dxa"/>
            <w:shd w:val="clear" w:color="auto" w:fill="auto"/>
            <w:vAlign w:val="center"/>
          </w:tcPr>
          <w:p w14:paraId="000005CC" w14:textId="03EE6029" w:rsidR="00372B59" w:rsidRPr="00604AAD" w:rsidRDefault="007E4219" w:rsidP="00372B59">
            <w:pPr>
              <w:spacing w:after="0" w:line="240" w:lineRule="auto"/>
              <w:jc w:val="left"/>
              <w:rPr>
                <w:rFonts w:eastAsia="Tahoma" w:cs="Arial"/>
                <w:sz w:val="18"/>
                <w:szCs w:val="18"/>
                <w:highlight w:val="yellow"/>
              </w:rPr>
            </w:pPr>
            <w:hyperlink r:id="rId19" w:tgtFrame="_blank" w:history="1">
              <w:r w:rsidR="00372B59" w:rsidRPr="00604AAD">
                <w:rPr>
                  <w:rStyle w:val="Hipercze"/>
                  <w:rFonts w:cs="Arial"/>
                  <w:color w:val="auto"/>
                  <w:sz w:val="18"/>
                  <w:szCs w:val="18"/>
                  <w:u w:val="none"/>
                </w:rPr>
                <w:t>Ruda</w:t>
              </w:r>
            </w:hyperlink>
          </w:p>
        </w:tc>
        <w:tc>
          <w:tcPr>
            <w:tcW w:w="2235" w:type="dxa"/>
            <w:shd w:val="clear" w:color="auto" w:fill="auto"/>
            <w:vAlign w:val="center"/>
          </w:tcPr>
          <w:p w14:paraId="000005CD" w14:textId="3B4BC7C9" w:rsidR="00372B59" w:rsidRPr="00604AAD" w:rsidRDefault="00372B59" w:rsidP="00372B59">
            <w:pPr>
              <w:jc w:val="right"/>
              <w:rPr>
                <w:rFonts w:eastAsia="Tahoma" w:cs="Arial"/>
                <w:sz w:val="18"/>
                <w:szCs w:val="18"/>
                <w:highlight w:val="yellow"/>
              </w:rPr>
            </w:pPr>
            <w:r w:rsidRPr="00604AAD">
              <w:rPr>
                <w:rFonts w:cs="Arial"/>
                <w:sz w:val="18"/>
                <w:szCs w:val="18"/>
              </w:rPr>
              <w:t>12.54</w:t>
            </w:r>
          </w:p>
        </w:tc>
      </w:tr>
      <w:tr w:rsidR="00604AAD" w:rsidRPr="00604AAD" w14:paraId="6336C8A6" w14:textId="77777777">
        <w:tc>
          <w:tcPr>
            <w:tcW w:w="7053" w:type="dxa"/>
            <w:shd w:val="clear" w:color="auto" w:fill="auto"/>
            <w:vAlign w:val="center"/>
          </w:tcPr>
          <w:p w14:paraId="000005CE" w14:textId="6AEBC734" w:rsidR="00372B59" w:rsidRPr="00604AAD" w:rsidRDefault="007E4219" w:rsidP="00372B59">
            <w:pPr>
              <w:jc w:val="left"/>
              <w:rPr>
                <w:rFonts w:eastAsia="Tahoma" w:cs="Arial"/>
                <w:sz w:val="18"/>
                <w:szCs w:val="18"/>
                <w:highlight w:val="yellow"/>
              </w:rPr>
            </w:pPr>
            <w:hyperlink r:id="rId20" w:tgtFrame="_blank" w:history="1">
              <w:r w:rsidR="00372B59" w:rsidRPr="00604AAD">
                <w:rPr>
                  <w:rStyle w:val="Hipercze"/>
                  <w:rFonts w:cs="Arial"/>
                  <w:color w:val="auto"/>
                  <w:sz w:val="18"/>
                  <w:szCs w:val="18"/>
                  <w:u w:val="none"/>
                </w:rPr>
                <w:t>Cisowy Jar</w:t>
              </w:r>
            </w:hyperlink>
          </w:p>
        </w:tc>
        <w:tc>
          <w:tcPr>
            <w:tcW w:w="2235" w:type="dxa"/>
            <w:shd w:val="clear" w:color="auto" w:fill="auto"/>
            <w:vAlign w:val="center"/>
          </w:tcPr>
          <w:p w14:paraId="000005CF" w14:textId="54D31748" w:rsidR="00372B59" w:rsidRPr="00604AAD" w:rsidRDefault="00372B59" w:rsidP="00372B59">
            <w:pPr>
              <w:jc w:val="right"/>
              <w:rPr>
                <w:rFonts w:eastAsia="Tahoma" w:cs="Arial"/>
                <w:sz w:val="18"/>
                <w:szCs w:val="18"/>
                <w:highlight w:val="yellow"/>
              </w:rPr>
            </w:pPr>
            <w:r w:rsidRPr="00604AAD">
              <w:rPr>
                <w:rFonts w:cs="Arial"/>
                <w:sz w:val="18"/>
                <w:szCs w:val="18"/>
              </w:rPr>
              <w:t>17.10</w:t>
            </w:r>
          </w:p>
        </w:tc>
      </w:tr>
      <w:tr w:rsidR="00604AAD" w:rsidRPr="00604AAD" w14:paraId="47BC7686" w14:textId="77777777">
        <w:tc>
          <w:tcPr>
            <w:tcW w:w="7053" w:type="dxa"/>
            <w:shd w:val="clear" w:color="auto" w:fill="auto"/>
            <w:vAlign w:val="center"/>
          </w:tcPr>
          <w:p w14:paraId="000005D0" w14:textId="72460C93" w:rsidR="00372B59" w:rsidRPr="00604AAD" w:rsidRDefault="007E4219" w:rsidP="00372B59">
            <w:pPr>
              <w:jc w:val="left"/>
              <w:rPr>
                <w:rFonts w:eastAsia="Tahoma" w:cs="Arial"/>
                <w:sz w:val="18"/>
                <w:szCs w:val="18"/>
                <w:highlight w:val="yellow"/>
              </w:rPr>
            </w:pPr>
            <w:hyperlink r:id="rId21" w:tgtFrame="_blank" w:history="1">
              <w:r w:rsidR="00372B59" w:rsidRPr="00604AAD">
                <w:rPr>
                  <w:rStyle w:val="Hipercze"/>
                  <w:rFonts w:cs="Arial"/>
                  <w:color w:val="auto"/>
                  <w:sz w:val="18"/>
                  <w:szCs w:val="18"/>
                  <w:u w:val="none"/>
                </w:rPr>
                <w:t>Mazury</w:t>
              </w:r>
            </w:hyperlink>
          </w:p>
        </w:tc>
        <w:tc>
          <w:tcPr>
            <w:tcW w:w="2235" w:type="dxa"/>
            <w:shd w:val="clear" w:color="auto" w:fill="auto"/>
            <w:vAlign w:val="center"/>
          </w:tcPr>
          <w:p w14:paraId="000005D1" w14:textId="1128FD80" w:rsidR="00372B59" w:rsidRPr="00604AAD" w:rsidRDefault="00372B59" w:rsidP="00372B59">
            <w:pPr>
              <w:jc w:val="right"/>
              <w:rPr>
                <w:rFonts w:eastAsia="Tahoma" w:cs="Arial"/>
                <w:sz w:val="18"/>
                <w:szCs w:val="18"/>
                <w:highlight w:val="yellow"/>
              </w:rPr>
            </w:pPr>
            <w:r w:rsidRPr="00604AAD">
              <w:rPr>
                <w:rFonts w:cs="Arial"/>
                <w:sz w:val="18"/>
                <w:szCs w:val="18"/>
              </w:rPr>
              <w:t>19.95</w:t>
            </w:r>
          </w:p>
        </w:tc>
      </w:tr>
      <w:tr w:rsidR="00604AAD" w:rsidRPr="00604AAD" w14:paraId="241BD3F0" w14:textId="77777777">
        <w:tc>
          <w:tcPr>
            <w:tcW w:w="7053" w:type="dxa"/>
            <w:shd w:val="clear" w:color="auto" w:fill="auto"/>
            <w:vAlign w:val="center"/>
          </w:tcPr>
          <w:p w14:paraId="000005D2" w14:textId="045D58D2" w:rsidR="00372B59" w:rsidRPr="00604AAD" w:rsidRDefault="007E4219" w:rsidP="00372B59">
            <w:pPr>
              <w:jc w:val="left"/>
              <w:rPr>
                <w:rFonts w:eastAsia="Tahoma" w:cs="Arial"/>
                <w:sz w:val="18"/>
                <w:szCs w:val="18"/>
                <w:highlight w:val="yellow"/>
              </w:rPr>
            </w:pPr>
            <w:hyperlink r:id="rId22" w:tgtFrame="_blank" w:history="1">
              <w:r w:rsidR="00372B59" w:rsidRPr="00604AAD">
                <w:rPr>
                  <w:rStyle w:val="Hipercze"/>
                  <w:rFonts w:cs="Arial"/>
                  <w:color w:val="auto"/>
                  <w:sz w:val="18"/>
                  <w:szCs w:val="18"/>
                  <w:u w:val="none"/>
                </w:rPr>
                <w:t>Wyspa lipowa na jeziorze Szwałk Wielki</w:t>
              </w:r>
            </w:hyperlink>
          </w:p>
        </w:tc>
        <w:tc>
          <w:tcPr>
            <w:tcW w:w="2235" w:type="dxa"/>
            <w:shd w:val="clear" w:color="auto" w:fill="auto"/>
            <w:vAlign w:val="center"/>
          </w:tcPr>
          <w:p w14:paraId="000005D3" w14:textId="304728F1" w:rsidR="00372B59" w:rsidRPr="00604AAD" w:rsidRDefault="00372B59" w:rsidP="00372B59">
            <w:pPr>
              <w:jc w:val="right"/>
              <w:rPr>
                <w:rFonts w:eastAsia="Tahoma" w:cs="Arial"/>
                <w:sz w:val="18"/>
                <w:szCs w:val="18"/>
                <w:highlight w:val="yellow"/>
              </w:rPr>
            </w:pPr>
            <w:r w:rsidRPr="00604AAD">
              <w:rPr>
                <w:rFonts w:cs="Arial"/>
                <w:sz w:val="18"/>
                <w:szCs w:val="18"/>
              </w:rPr>
              <w:t>21.13</w:t>
            </w:r>
          </w:p>
        </w:tc>
      </w:tr>
      <w:tr w:rsidR="00372B59" w:rsidRPr="00604AAD" w14:paraId="4207B5BA" w14:textId="77777777">
        <w:tc>
          <w:tcPr>
            <w:tcW w:w="7053" w:type="dxa"/>
            <w:shd w:val="clear" w:color="auto" w:fill="auto"/>
            <w:vAlign w:val="center"/>
          </w:tcPr>
          <w:p w14:paraId="1124F912" w14:textId="0C2515AF" w:rsidR="00372B59" w:rsidRPr="00604AAD" w:rsidRDefault="007E4219" w:rsidP="00372B59">
            <w:pPr>
              <w:jc w:val="left"/>
              <w:rPr>
                <w:rFonts w:cs="Arial"/>
                <w:sz w:val="18"/>
                <w:szCs w:val="18"/>
              </w:rPr>
            </w:pPr>
            <w:hyperlink r:id="rId23" w:tgtFrame="_blank" w:history="1">
              <w:r w:rsidR="00372B59" w:rsidRPr="00604AAD">
                <w:rPr>
                  <w:rStyle w:val="Hipercze"/>
                  <w:rFonts w:cs="Arial"/>
                  <w:color w:val="auto"/>
                  <w:sz w:val="18"/>
                  <w:szCs w:val="18"/>
                  <w:u w:val="none"/>
                </w:rPr>
                <w:t>Lipowy Jar</w:t>
              </w:r>
            </w:hyperlink>
          </w:p>
        </w:tc>
        <w:tc>
          <w:tcPr>
            <w:tcW w:w="2235" w:type="dxa"/>
            <w:shd w:val="clear" w:color="auto" w:fill="auto"/>
            <w:vAlign w:val="center"/>
          </w:tcPr>
          <w:p w14:paraId="5273DD90" w14:textId="074104A9" w:rsidR="00372B59" w:rsidRPr="00604AAD" w:rsidRDefault="00372B59" w:rsidP="00372B59">
            <w:pPr>
              <w:jc w:val="right"/>
              <w:rPr>
                <w:rFonts w:eastAsia="Tahoma" w:cs="Arial"/>
                <w:sz w:val="18"/>
                <w:szCs w:val="18"/>
                <w:highlight w:val="yellow"/>
              </w:rPr>
            </w:pPr>
            <w:r w:rsidRPr="00604AAD">
              <w:rPr>
                <w:rFonts w:cs="Arial"/>
                <w:sz w:val="18"/>
                <w:szCs w:val="18"/>
              </w:rPr>
              <w:t>24.97</w:t>
            </w:r>
          </w:p>
        </w:tc>
      </w:tr>
      <w:tr w:rsidR="00372B59" w:rsidRPr="00604AAD" w14:paraId="7929589F" w14:textId="77777777">
        <w:tc>
          <w:tcPr>
            <w:tcW w:w="7053" w:type="dxa"/>
            <w:shd w:val="clear" w:color="auto" w:fill="auto"/>
            <w:vAlign w:val="center"/>
          </w:tcPr>
          <w:p w14:paraId="2BBEAC35" w14:textId="05BD8031" w:rsidR="00372B59" w:rsidRPr="00604AAD" w:rsidRDefault="007E4219" w:rsidP="00372B59">
            <w:pPr>
              <w:jc w:val="left"/>
              <w:rPr>
                <w:rFonts w:cs="Arial"/>
                <w:sz w:val="18"/>
                <w:szCs w:val="18"/>
              </w:rPr>
            </w:pPr>
            <w:hyperlink r:id="rId24" w:tgtFrame="_blank" w:history="1">
              <w:r w:rsidR="00372B59" w:rsidRPr="00604AAD">
                <w:rPr>
                  <w:rStyle w:val="Hipercze"/>
                  <w:rFonts w:cs="Arial"/>
                  <w:color w:val="auto"/>
                  <w:sz w:val="18"/>
                  <w:szCs w:val="18"/>
                  <w:u w:val="none"/>
                </w:rPr>
                <w:t>Bartosze</w:t>
              </w:r>
            </w:hyperlink>
          </w:p>
        </w:tc>
        <w:tc>
          <w:tcPr>
            <w:tcW w:w="2235" w:type="dxa"/>
            <w:shd w:val="clear" w:color="auto" w:fill="auto"/>
            <w:vAlign w:val="center"/>
          </w:tcPr>
          <w:p w14:paraId="4CE14538" w14:textId="4CB439BB" w:rsidR="00372B59" w:rsidRPr="00604AAD" w:rsidRDefault="00372B59" w:rsidP="00372B59">
            <w:pPr>
              <w:jc w:val="right"/>
              <w:rPr>
                <w:rFonts w:eastAsia="Tahoma" w:cs="Arial"/>
                <w:sz w:val="18"/>
                <w:szCs w:val="18"/>
                <w:highlight w:val="yellow"/>
              </w:rPr>
            </w:pPr>
            <w:r w:rsidRPr="00604AAD">
              <w:rPr>
                <w:rFonts w:cs="Arial"/>
                <w:sz w:val="18"/>
                <w:szCs w:val="18"/>
              </w:rPr>
              <w:t>26.05</w:t>
            </w:r>
          </w:p>
        </w:tc>
      </w:tr>
      <w:tr w:rsidR="00372B59" w:rsidRPr="00604AAD" w14:paraId="7AF058F1" w14:textId="77777777">
        <w:tc>
          <w:tcPr>
            <w:tcW w:w="7053" w:type="dxa"/>
            <w:shd w:val="clear" w:color="auto" w:fill="auto"/>
            <w:vAlign w:val="center"/>
          </w:tcPr>
          <w:p w14:paraId="6BA77A83" w14:textId="51EB9252" w:rsidR="00372B59" w:rsidRPr="00604AAD" w:rsidRDefault="007E4219" w:rsidP="00372B59">
            <w:pPr>
              <w:jc w:val="left"/>
              <w:rPr>
                <w:rFonts w:cs="Arial"/>
                <w:sz w:val="18"/>
                <w:szCs w:val="18"/>
              </w:rPr>
            </w:pPr>
            <w:hyperlink r:id="rId25" w:tgtFrame="_blank" w:history="1">
              <w:r w:rsidR="00372B59" w:rsidRPr="00604AAD">
                <w:rPr>
                  <w:rStyle w:val="Hipercze"/>
                  <w:rFonts w:cs="Arial"/>
                  <w:color w:val="auto"/>
                  <w:sz w:val="18"/>
                  <w:szCs w:val="18"/>
                  <w:u w:val="none"/>
                </w:rPr>
                <w:t>Torfowisko na Tatarskiej Górze</w:t>
              </w:r>
            </w:hyperlink>
          </w:p>
        </w:tc>
        <w:tc>
          <w:tcPr>
            <w:tcW w:w="2235" w:type="dxa"/>
            <w:shd w:val="clear" w:color="auto" w:fill="auto"/>
            <w:vAlign w:val="center"/>
          </w:tcPr>
          <w:p w14:paraId="1313D573" w14:textId="5C119ACD" w:rsidR="00372B59" w:rsidRPr="00604AAD" w:rsidRDefault="00372B59" w:rsidP="00372B59">
            <w:pPr>
              <w:jc w:val="right"/>
              <w:rPr>
                <w:rFonts w:eastAsia="Tahoma" w:cs="Arial"/>
                <w:sz w:val="18"/>
                <w:szCs w:val="18"/>
                <w:highlight w:val="yellow"/>
              </w:rPr>
            </w:pPr>
            <w:r w:rsidRPr="00604AAD">
              <w:rPr>
                <w:rFonts w:cs="Arial"/>
                <w:sz w:val="18"/>
                <w:szCs w:val="18"/>
              </w:rPr>
              <w:t>26.36</w:t>
            </w:r>
          </w:p>
        </w:tc>
      </w:tr>
      <w:tr w:rsidR="00604AAD" w:rsidRPr="00604AAD" w14:paraId="5A9E6F2F" w14:textId="77777777">
        <w:tc>
          <w:tcPr>
            <w:tcW w:w="7053" w:type="dxa"/>
            <w:shd w:val="clear" w:color="auto" w:fill="auto"/>
            <w:vAlign w:val="center"/>
          </w:tcPr>
          <w:p w14:paraId="000005D4" w14:textId="5559284F" w:rsidR="00372B59" w:rsidRPr="00604AAD" w:rsidRDefault="007E4219" w:rsidP="00372B59">
            <w:pPr>
              <w:jc w:val="left"/>
              <w:rPr>
                <w:rFonts w:eastAsia="Tahoma" w:cs="Arial"/>
                <w:sz w:val="18"/>
                <w:szCs w:val="18"/>
                <w:highlight w:val="yellow"/>
              </w:rPr>
            </w:pPr>
            <w:hyperlink r:id="rId26" w:tgtFrame="_blank" w:history="1">
              <w:r w:rsidR="00372B59" w:rsidRPr="00604AAD">
                <w:rPr>
                  <w:rStyle w:val="Hipercze"/>
                  <w:rFonts w:cs="Arial"/>
                  <w:color w:val="auto"/>
                  <w:sz w:val="18"/>
                  <w:szCs w:val="18"/>
                  <w:u w:val="none"/>
                </w:rPr>
                <w:t>Borki</w:t>
              </w:r>
            </w:hyperlink>
          </w:p>
        </w:tc>
        <w:tc>
          <w:tcPr>
            <w:tcW w:w="2235" w:type="dxa"/>
            <w:shd w:val="clear" w:color="auto" w:fill="auto"/>
            <w:vAlign w:val="center"/>
          </w:tcPr>
          <w:p w14:paraId="000005D5" w14:textId="247DD04D" w:rsidR="00372B59" w:rsidRPr="00604AAD" w:rsidRDefault="00372B59" w:rsidP="00372B59">
            <w:pPr>
              <w:jc w:val="right"/>
              <w:rPr>
                <w:rFonts w:eastAsia="Tahoma" w:cs="Arial"/>
                <w:sz w:val="18"/>
                <w:szCs w:val="18"/>
                <w:highlight w:val="yellow"/>
              </w:rPr>
            </w:pPr>
            <w:r w:rsidRPr="00604AAD">
              <w:rPr>
                <w:rFonts w:cs="Arial"/>
                <w:sz w:val="18"/>
                <w:szCs w:val="18"/>
              </w:rPr>
              <w:t>27.53</w:t>
            </w:r>
          </w:p>
        </w:tc>
      </w:tr>
      <w:tr w:rsidR="00604AAD" w:rsidRPr="00604AAD" w14:paraId="0B1C457B" w14:textId="77777777">
        <w:trPr>
          <w:trHeight w:val="368"/>
        </w:trPr>
        <w:tc>
          <w:tcPr>
            <w:tcW w:w="9288" w:type="dxa"/>
            <w:gridSpan w:val="2"/>
            <w:shd w:val="clear" w:color="auto" w:fill="D9D9D9"/>
          </w:tcPr>
          <w:p w14:paraId="000005D6" w14:textId="77777777" w:rsidR="001638C8" w:rsidRPr="00604AAD" w:rsidRDefault="00EE4084">
            <w:pPr>
              <w:rPr>
                <w:rFonts w:cs="Arial"/>
                <w:b/>
                <w:smallCaps/>
                <w:sz w:val="18"/>
                <w:szCs w:val="18"/>
              </w:rPr>
            </w:pPr>
            <w:r w:rsidRPr="00604AAD">
              <w:rPr>
                <w:rFonts w:cs="Arial"/>
                <w:b/>
                <w:smallCaps/>
                <w:sz w:val="18"/>
                <w:szCs w:val="18"/>
              </w:rPr>
              <w:t>PARKI KRAJOBRAZOWE</w:t>
            </w:r>
          </w:p>
        </w:tc>
      </w:tr>
      <w:tr w:rsidR="00604AAD" w:rsidRPr="00604AAD" w14:paraId="56A22645" w14:textId="77777777">
        <w:tc>
          <w:tcPr>
            <w:tcW w:w="7053" w:type="dxa"/>
            <w:shd w:val="clear" w:color="auto" w:fill="D9D9D9"/>
          </w:tcPr>
          <w:p w14:paraId="000005D8" w14:textId="77777777" w:rsidR="001638C8" w:rsidRPr="00604AAD" w:rsidRDefault="00EE4084">
            <w:pPr>
              <w:rPr>
                <w:rFonts w:cs="Arial"/>
                <w:b/>
                <w:sz w:val="18"/>
                <w:szCs w:val="18"/>
              </w:rPr>
            </w:pPr>
            <w:r w:rsidRPr="00604AAD">
              <w:rPr>
                <w:rFonts w:cs="Arial"/>
                <w:b/>
                <w:sz w:val="18"/>
                <w:szCs w:val="18"/>
              </w:rPr>
              <w:t>Nazwa</w:t>
            </w:r>
          </w:p>
        </w:tc>
        <w:tc>
          <w:tcPr>
            <w:tcW w:w="2235" w:type="dxa"/>
            <w:shd w:val="clear" w:color="auto" w:fill="D9D9D9"/>
          </w:tcPr>
          <w:p w14:paraId="000005D9" w14:textId="77777777" w:rsidR="001638C8" w:rsidRPr="00604AAD" w:rsidRDefault="00EE4084">
            <w:pPr>
              <w:rPr>
                <w:rFonts w:cs="Arial"/>
                <w:b/>
                <w:sz w:val="18"/>
                <w:szCs w:val="18"/>
              </w:rPr>
            </w:pPr>
            <w:r w:rsidRPr="00604AAD">
              <w:rPr>
                <w:rFonts w:cs="Arial"/>
                <w:b/>
                <w:sz w:val="18"/>
                <w:szCs w:val="18"/>
              </w:rPr>
              <w:t>[km]</w:t>
            </w:r>
          </w:p>
        </w:tc>
      </w:tr>
      <w:tr w:rsidR="00604AAD" w:rsidRPr="00604AAD" w14:paraId="25A313D0" w14:textId="77777777">
        <w:tc>
          <w:tcPr>
            <w:tcW w:w="7053" w:type="dxa"/>
            <w:shd w:val="clear" w:color="auto" w:fill="auto"/>
            <w:vAlign w:val="center"/>
          </w:tcPr>
          <w:p w14:paraId="000005DA" w14:textId="586C3457" w:rsidR="00372B59" w:rsidRPr="00604AAD" w:rsidRDefault="007E4219" w:rsidP="00372B59">
            <w:pPr>
              <w:spacing w:after="0" w:line="240" w:lineRule="auto"/>
              <w:jc w:val="left"/>
              <w:rPr>
                <w:rFonts w:cs="Arial"/>
                <w:sz w:val="18"/>
                <w:szCs w:val="18"/>
                <w:highlight w:val="yellow"/>
              </w:rPr>
            </w:pPr>
            <w:hyperlink r:id="rId27" w:tgtFrame="_blank" w:history="1">
              <w:r w:rsidR="00372B59" w:rsidRPr="00604AAD">
                <w:rPr>
                  <w:rStyle w:val="Hipercze"/>
                  <w:rFonts w:cs="Arial"/>
                  <w:color w:val="auto"/>
                  <w:sz w:val="18"/>
                  <w:szCs w:val="18"/>
                  <w:u w:val="none"/>
                </w:rPr>
                <w:t>Park Krajobrazowy Puszczy Rominckiej - otulina</w:t>
              </w:r>
            </w:hyperlink>
          </w:p>
        </w:tc>
        <w:tc>
          <w:tcPr>
            <w:tcW w:w="2235" w:type="dxa"/>
            <w:shd w:val="clear" w:color="auto" w:fill="auto"/>
            <w:vAlign w:val="center"/>
          </w:tcPr>
          <w:p w14:paraId="000005DB" w14:textId="13D0FA7E" w:rsidR="00372B59" w:rsidRPr="00604AAD" w:rsidRDefault="00372B59" w:rsidP="00372B59">
            <w:pPr>
              <w:jc w:val="right"/>
              <w:rPr>
                <w:rFonts w:cs="Arial"/>
                <w:sz w:val="18"/>
                <w:szCs w:val="18"/>
                <w:highlight w:val="yellow"/>
              </w:rPr>
            </w:pPr>
            <w:r w:rsidRPr="00604AAD">
              <w:rPr>
                <w:rFonts w:cs="Arial"/>
                <w:sz w:val="18"/>
                <w:szCs w:val="18"/>
              </w:rPr>
              <w:t>25.33</w:t>
            </w:r>
          </w:p>
        </w:tc>
      </w:tr>
      <w:tr w:rsidR="00604AAD" w:rsidRPr="00604AAD" w14:paraId="7C3BD7DE" w14:textId="77777777">
        <w:tc>
          <w:tcPr>
            <w:tcW w:w="7053" w:type="dxa"/>
            <w:shd w:val="clear" w:color="auto" w:fill="auto"/>
            <w:vAlign w:val="center"/>
          </w:tcPr>
          <w:p w14:paraId="000005DC" w14:textId="4A20DF0C" w:rsidR="00372B59" w:rsidRPr="00604AAD" w:rsidRDefault="007E4219" w:rsidP="00372B59">
            <w:pPr>
              <w:spacing w:after="0" w:line="240" w:lineRule="auto"/>
              <w:jc w:val="left"/>
              <w:rPr>
                <w:rFonts w:cs="Arial"/>
                <w:sz w:val="18"/>
                <w:szCs w:val="18"/>
                <w:highlight w:val="yellow"/>
              </w:rPr>
            </w:pPr>
            <w:hyperlink r:id="rId28" w:tgtFrame="_blank" w:history="1">
              <w:r w:rsidR="00372B59" w:rsidRPr="00604AAD">
                <w:rPr>
                  <w:rStyle w:val="Hipercze"/>
                  <w:rFonts w:cs="Arial"/>
                  <w:color w:val="auto"/>
                  <w:sz w:val="18"/>
                  <w:szCs w:val="18"/>
                  <w:u w:val="none"/>
                </w:rPr>
                <w:t>Suwalski Park Krajobrazowy - otulina</w:t>
              </w:r>
            </w:hyperlink>
          </w:p>
        </w:tc>
        <w:tc>
          <w:tcPr>
            <w:tcW w:w="2235" w:type="dxa"/>
            <w:shd w:val="clear" w:color="auto" w:fill="auto"/>
            <w:vAlign w:val="center"/>
          </w:tcPr>
          <w:p w14:paraId="000005DD" w14:textId="524D83E8" w:rsidR="00372B59" w:rsidRPr="00604AAD" w:rsidRDefault="00372B59" w:rsidP="00372B59">
            <w:pPr>
              <w:jc w:val="right"/>
              <w:rPr>
                <w:rFonts w:cs="Arial"/>
                <w:sz w:val="18"/>
                <w:szCs w:val="18"/>
                <w:highlight w:val="yellow"/>
              </w:rPr>
            </w:pPr>
            <w:r w:rsidRPr="00604AAD">
              <w:rPr>
                <w:rFonts w:cs="Arial"/>
                <w:sz w:val="18"/>
                <w:szCs w:val="18"/>
              </w:rPr>
              <w:t>26.13</w:t>
            </w:r>
          </w:p>
        </w:tc>
      </w:tr>
      <w:tr w:rsidR="00604AAD" w:rsidRPr="00604AAD" w14:paraId="1ED56087" w14:textId="77777777">
        <w:tc>
          <w:tcPr>
            <w:tcW w:w="7053" w:type="dxa"/>
            <w:shd w:val="clear" w:color="auto" w:fill="auto"/>
            <w:vAlign w:val="center"/>
          </w:tcPr>
          <w:p w14:paraId="000005DE" w14:textId="6A19A959" w:rsidR="00372B59" w:rsidRPr="00604AAD" w:rsidRDefault="007E4219" w:rsidP="00372B59">
            <w:pPr>
              <w:spacing w:after="0" w:line="240" w:lineRule="auto"/>
              <w:jc w:val="left"/>
              <w:rPr>
                <w:rFonts w:cs="Arial"/>
                <w:sz w:val="18"/>
                <w:szCs w:val="18"/>
                <w:highlight w:val="yellow"/>
              </w:rPr>
            </w:pPr>
            <w:hyperlink r:id="rId29" w:tgtFrame="_blank" w:history="1">
              <w:r w:rsidR="00372B59" w:rsidRPr="00604AAD">
                <w:rPr>
                  <w:rStyle w:val="Hipercze"/>
                  <w:rFonts w:cs="Arial"/>
                  <w:color w:val="auto"/>
                  <w:sz w:val="18"/>
                  <w:szCs w:val="18"/>
                  <w:u w:val="none"/>
                </w:rPr>
                <w:t>Park Krajobrazowy Puszczy Rominckiej</w:t>
              </w:r>
            </w:hyperlink>
          </w:p>
        </w:tc>
        <w:tc>
          <w:tcPr>
            <w:tcW w:w="2235" w:type="dxa"/>
            <w:shd w:val="clear" w:color="auto" w:fill="auto"/>
            <w:vAlign w:val="center"/>
          </w:tcPr>
          <w:p w14:paraId="000005DF" w14:textId="432CFF1F" w:rsidR="00372B59" w:rsidRPr="00604AAD" w:rsidRDefault="00372B59" w:rsidP="00372B59">
            <w:pPr>
              <w:jc w:val="right"/>
              <w:rPr>
                <w:rFonts w:cs="Arial"/>
                <w:sz w:val="18"/>
                <w:szCs w:val="18"/>
                <w:highlight w:val="yellow"/>
              </w:rPr>
            </w:pPr>
            <w:r w:rsidRPr="00604AAD">
              <w:rPr>
                <w:rFonts w:cs="Arial"/>
                <w:sz w:val="18"/>
                <w:szCs w:val="18"/>
              </w:rPr>
              <w:t>28.62</w:t>
            </w:r>
          </w:p>
        </w:tc>
      </w:tr>
      <w:tr w:rsidR="00604AAD" w:rsidRPr="00604AAD" w14:paraId="79439009" w14:textId="77777777">
        <w:tc>
          <w:tcPr>
            <w:tcW w:w="7053" w:type="dxa"/>
            <w:shd w:val="clear" w:color="auto" w:fill="auto"/>
            <w:vAlign w:val="center"/>
          </w:tcPr>
          <w:p w14:paraId="7B19B04B" w14:textId="75829AF0" w:rsidR="00372B59" w:rsidRPr="00604AAD" w:rsidRDefault="007E4219" w:rsidP="00372B59">
            <w:pPr>
              <w:spacing w:after="0" w:line="240" w:lineRule="auto"/>
              <w:jc w:val="left"/>
              <w:rPr>
                <w:rFonts w:cs="Arial"/>
                <w:sz w:val="18"/>
                <w:szCs w:val="18"/>
              </w:rPr>
            </w:pPr>
            <w:hyperlink r:id="rId30" w:tgtFrame="_blank" w:history="1">
              <w:r w:rsidR="00372B59" w:rsidRPr="00604AAD">
                <w:rPr>
                  <w:rStyle w:val="Hipercze"/>
                  <w:rFonts w:cs="Arial"/>
                  <w:color w:val="auto"/>
                  <w:sz w:val="18"/>
                  <w:szCs w:val="18"/>
                  <w:u w:val="none"/>
                </w:rPr>
                <w:t>Suwalski Park Krajobrazowy</w:t>
              </w:r>
            </w:hyperlink>
          </w:p>
        </w:tc>
        <w:tc>
          <w:tcPr>
            <w:tcW w:w="2235" w:type="dxa"/>
            <w:shd w:val="clear" w:color="auto" w:fill="auto"/>
            <w:vAlign w:val="center"/>
          </w:tcPr>
          <w:p w14:paraId="238D27FB" w14:textId="4089B4DE" w:rsidR="00372B59" w:rsidRPr="00604AAD" w:rsidRDefault="00372B59" w:rsidP="00372B59">
            <w:pPr>
              <w:jc w:val="right"/>
              <w:rPr>
                <w:rFonts w:eastAsia="Tahoma" w:cs="Arial"/>
                <w:sz w:val="18"/>
                <w:szCs w:val="18"/>
              </w:rPr>
            </w:pPr>
            <w:r w:rsidRPr="00604AAD">
              <w:rPr>
                <w:rFonts w:cs="Arial"/>
                <w:sz w:val="18"/>
                <w:szCs w:val="18"/>
              </w:rPr>
              <w:t>29.32</w:t>
            </w:r>
          </w:p>
        </w:tc>
      </w:tr>
      <w:tr w:rsidR="00604AAD" w:rsidRPr="00604AAD" w14:paraId="7AE4DEB3" w14:textId="77777777">
        <w:tc>
          <w:tcPr>
            <w:tcW w:w="9288" w:type="dxa"/>
            <w:gridSpan w:val="2"/>
            <w:shd w:val="clear" w:color="auto" w:fill="D9D9D9"/>
            <w:vAlign w:val="center"/>
          </w:tcPr>
          <w:p w14:paraId="000005E0" w14:textId="77777777" w:rsidR="001638C8" w:rsidRPr="00604AAD" w:rsidRDefault="00EE4084">
            <w:pPr>
              <w:jc w:val="left"/>
              <w:rPr>
                <w:rFonts w:cs="Arial"/>
                <w:b/>
                <w:sz w:val="18"/>
                <w:szCs w:val="18"/>
              </w:rPr>
            </w:pPr>
            <w:r w:rsidRPr="00604AAD">
              <w:rPr>
                <w:rFonts w:cs="Arial"/>
                <w:b/>
                <w:sz w:val="18"/>
                <w:szCs w:val="18"/>
              </w:rPr>
              <w:t>PARKI NARODOWE</w:t>
            </w:r>
          </w:p>
        </w:tc>
      </w:tr>
      <w:tr w:rsidR="00604AAD" w:rsidRPr="00604AAD" w14:paraId="39407A0E" w14:textId="77777777">
        <w:tc>
          <w:tcPr>
            <w:tcW w:w="7053" w:type="dxa"/>
            <w:shd w:val="clear" w:color="auto" w:fill="D9D9D9"/>
          </w:tcPr>
          <w:p w14:paraId="000005E2" w14:textId="77777777" w:rsidR="001638C8" w:rsidRPr="00604AAD" w:rsidRDefault="00EE4084">
            <w:pPr>
              <w:rPr>
                <w:rFonts w:cs="Arial"/>
                <w:b/>
                <w:sz w:val="18"/>
                <w:szCs w:val="18"/>
              </w:rPr>
            </w:pPr>
            <w:r w:rsidRPr="00604AAD">
              <w:rPr>
                <w:rFonts w:cs="Arial"/>
                <w:b/>
                <w:sz w:val="18"/>
                <w:szCs w:val="18"/>
              </w:rPr>
              <w:t>Nazwa</w:t>
            </w:r>
          </w:p>
        </w:tc>
        <w:tc>
          <w:tcPr>
            <w:tcW w:w="2235" w:type="dxa"/>
            <w:shd w:val="clear" w:color="auto" w:fill="D9D9D9"/>
          </w:tcPr>
          <w:p w14:paraId="000005E3" w14:textId="77777777" w:rsidR="001638C8" w:rsidRPr="00604AAD" w:rsidRDefault="00EE4084">
            <w:pPr>
              <w:rPr>
                <w:rFonts w:cs="Arial"/>
                <w:b/>
                <w:sz w:val="18"/>
                <w:szCs w:val="18"/>
              </w:rPr>
            </w:pPr>
            <w:r w:rsidRPr="00604AAD">
              <w:rPr>
                <w:rFonts w:cs="Arial"/>
                <w:b/>
                <w:sz w:val="18"/>
                <w:szCs w:val="18"/>
              </w:rPr>
              <w:t>[km]</w:t>
            </w:r>
          </w:p>
        </w:tc>
      </w:tr>
      <w:tr w:rsidR="00604AAD" w:rsidRPr="00604AAD" w14:paraId="79973CD4" w14:textId="77777777">
        <w:tc>
          <w:tcPr>
            <w:tcW w:w="7053" w:type="dxa"/>
            <w:shd w:val="clear" w:color="auto" w:fill="auto"/>
            <w:vAlign w:val="center"/>
          </w:tcPr>
          <w:p w14:paraId="000005E4" w14:textId="77777777" w:rsidR="001638C8" w:rsidRPr="00604AAD" w:rsidRDefault="00EE4084">
            <w:pPr>
              <w:spacing w:after="0" w:line="240" w:lineRule="auto"/>
              <w:jc w:val="left"/>
              <w:rPr>
                <w:rFonts w:cs="Arial"/>
                <w:sz w:val="18"/>
                <w:szCs w:val="18"/>
              </w:rPr>
            </w:pPr>
            <w:r w:rsidRPr="00604AAD">
              <w:rPr>
                <w:rFonts w:cs="Arial"/>
                <w:sz w:val="18"/>
                <w:szCs w:val="18"/>
              </w:rPr>
              <w:t>Brak</w:t>
            </w:r>
          </w:p>
        </w:tc>
        <w:tc>
          <w:tcPr>
            <w:tcW w:w="2235" w:type="dxa"/>
            <w:shd w:val="clear" w:color="auto" w:fill="auto"/>
            <w:vAlign w:val="center"/>
          </w:tcPr>
          <w:p w14:paraId="000005E5" w14:textId="77777777" w:rsidR="001638C8" w:rsidRPr="00604AAD" w:rsidRDefault="001638C8">
            <w:pPr>
              <w:jc w:val="right"/>
              <w:rPr>
                <w:rFonts w:cs="Arial"/>
                <w:sz w:val="18"/>
                <w:szCs w:val="18"/>
              </w:rPr>
            </w:pPr>
          </w:p>
        </w:tc>
      </w:tr>
      <w:tr w:rsidR="00604AAD" w:rsidRPr="00604AAD" w14:paraId="3A0597BD" w14:textId="77777777">
        <w:tc>
          <w:tcPr>
            <w:tcW w:w="9288" w:type="dxa"/>
            <w:gridSpan w:val="2"/>
            <w:shd w:val="clear" w:color="auto" w:fill="D9D9D9"/>
          </w:tcPr>
          <w:p w14:paraId="000005E6" w14:textId="77777777" w:rsidR="001638C8" w:rsidRPr="00604AAD" w:rsidRDefault="00EE4084">
            <w:pPr>
              <w:rPr>
                <w:rFonts w:cs="Arial"/>
                <w:b/>
                <w:smallCaps/>
                <w:sz w:val="18"/>
                <w:szCs w:val="18"/>
              </w:rPr>
            </w:pPr>
            <w:r w:rsidRPr="00604AAD">
              <w:rPr>
                <w:rFonts w:cs="Arial"/>
                <w:b/>
                <w:smallCaps/>
                <w:sz w:val="18"/>
                <w:szCs w:val="18"/>
              </w:rPr>
              <w:t>OBSZARY CHRONIONEGO KRAJOBRAZU</w:t>
            </w:r>
          </w:p>
        </w:tc>
      </w:tr>
      <w:tr w:rsidR="00604AAD" w:rsidRPr="00604AAD" w14:paraId="039AF7EB" w14:textId="77777777">
        <w:tc>
          <w:tcPr>
            <w:tcW w:w="7053" w:type="dxa"/>
            <w:shd w:val="clear" w:color="auto" w:fill="D9D9D9"/>
          </w:tcPr>
          <w:p w14:paraId="000005E8" w14:textId="77777777" w:rsidR="001638C8" w:rsidRPr="00604AAD" w:rsidRDefault="00EE4084">
            <w:pPr>
              <w:rPr>
                <w:rFonts w:cs="Arial"/>
                <w:b/>
                <w:sz w:val="18"/>
                <w:szCs w:val="18"/>
              </w:rPr>
            </w:pPr>
            <w:r w:rsidRPr="00604AAD">
              <w:rPr>
                <w:rFonts w:cs="Arial"/>
                <w:b/>
                <w:sz w:val="18"/>
                <w:szCs w:val="18"/>
              </w:rPr>
              <w:t>Nazwa</w:t>
            </w:r>
          </w:p>
        </w:tc>
        <w:tc>
          <w:tcPr>
            <w:tcW w:w="2235" w:type="dxa"/>
            <w:shd w:val="clear" w:color="auto" w:fill="D9D9D9"/>
          </w:tcPr>
          <w:p w14:paraId="000005E9" w14:textId="77777777" w:rsidR="001638C8" w:rsidRPr="00604AAD" w:rsidRDefault="00EE4084">
            <w:pPr>
              <w:rPr>
                <w:rFonts w:cs="Arial"/>
                <w:b/>
                <w:sz w:val="18"/>
                <w:szCs w:val="18"/>
              </w:rPr>
            </w:pPr>
            <w:r w:rsidRPr="00604AAD">
              <w:rPr>
                <w:rFonts w:cs="Arial"/>
                <w:b/>
                <w:sz w:val="18"/>
                <w:szCs w:val="18"/>
              </w:rPr>
              <w:t>[km]</w:t>
            </w:r>
          </w:p>
        </w:tc>
      </w:tr>
      <w:tr w:rsidR="00604AAD" w:rsidRPr="00604AAD" w14:paraId="6B25A612" w14:textId="77777777">
        <w:tc>
          <w:tcPr>
            <w:tcW w:w="7053" w:type="dxa"/>
            <w:shd w:val="clear" w:color="auto" w:fill="auto"/>
            <w:vAlign w:val="center"/>
          </w:tcPr>
          <w:p w14:paraId="000005EA" w14:textId="2E7EE0B3" w:rsidR="00604AAD" w:rsidRPr="00604AAD" w:rsidRDefault="007E4219" w:rsidP="00604AAD">
            <w:pPr>
              <w:spacing w:after="0" w:line="240" w:lineRule="auto"/>
              <w:jc w:val="left"/>
              <w:rPr>
                <w:rFonts w:eastAsia="Tahoma" w:cs="Arial"/>
                <w:sz w:val="18"/>
                <w:szCs w:val="18"/>
                <w:highlight w:val="yellow"/>
              </w:rPr>
            </w:pPr>
            <w:hyperlink r:id="rId31" w:tgtFrame="_blank" w:history="1">
              <w:r w:rsidR="00604AAD" w:rsidRPr="00604AAD">
                <w:rPr>
                  <w:rStyle w:val="Hipercze"/>
                  <w:rFonts w:cs="Arial"/>
                  <w:color w:val="auto"/>
                  <w:sz w:val="18"/>
                  <w:szCs w:val="18"/>
                  <w:u w:val="none"/>
                </w:rPr>
                <w:t>Jezior Oleckich</w:t>
              </w:r>
            </w:hyperlink>
          </w:p>
        </w:tc>
        <w:tc>
          <w:tcPr>
            <w:tcW w:w="2235" w:type="dxa"/>
            <w:shd w:val="clear" w:color="auto" w:fill="auto"/>
            <w:vAlign w:val="center"/>
          </w:tcPr>
          <w:p w14:paraId="000005EB" w14:textId="7544903C" w:rsidR="00604AAD" w:rsidRPr="00604AAD" w:rsidRDefault="00604AAD" w:rsidP="00604AAD">
            <w:pPr>
              <w:jc w:val="right"/>
              <w:rPr>
                <w:rFonts w:eastAsia="Tahoma" w:cs="Arial"/>
                <w:sz w:val="18"/>
                <w:szCs w:val="18"/>
                <w:highlight w:val="yellow"/>
              </w:rPr>
            </w:pPr>
            <w:r w:rsidRPr="00604AAD">
              <w:rPr>
                <w:rFonts w:cs="Arial"/>
                <w:sz w:val="18"/>
                <w:szCs w:val="18"/>
              </w:rPr>
              <w:t>0.47</w:t>
            </w:r>
          </w:p>
        </w:tc>
      </w:tr>
      <w:tr w:rsidR="00604AAD" w:rsidRPr="00604AAD" w14:paraId="1E60E71E" w14:textId="77777777">
        <w:tc>
          <w:tcPr>
            <w:tcW w:w="7053" w:type="dxa"/>
            <w:shd w:val="clear" w:color="auto" w:fill="auto"/>
            <w:vAlign w:val="center"/>
          </w:tcPr>
          <w:p w14:paraId="000005EC" w14:textId="547F0213" w:rsidR="00604AAD" w:rsidRPr="00604AAD" w:rsidRDefault="007E4219" w:rsidP="00604AAD">
            <w:pPr>
              <w:jc w:val="left"/>
              <w:rPr>
                <w:rFonts w:eastAsia="Tahoma" w:cs="Arial"/>
                <w:sz w:val="18"/>
                <w:szCs w:val="18"/>
                <w:highlight w:val="yellow"/>
              </w:rPr>
            </w:pPr>
            <w:hyperlink r:id="rId32" w:tgtFrame="_blank" w:history="1">
              <w:r w:rsidR="00604AAD" w:rsidRPr="00604AAD">
                <w:rPr>
                  <w:rStyle w:val="Hipercze"/>
                  <w:rFonts w:cs="Arial"/>
                  <w:color w:val="auto"/>
                  <w:sz w:val="18"/>
                  <w:szCs w:val="18"/>
                  <w:u w:val="none"/>
                </w:rPr>
                <w:t>Doliny Legi</w:t>
              </w:r>
            </w:hyperlink>
          </w:p>
        </w:tc>
        <w:tc>
          <w:tcPr>
            <w:tcW w:w="2235" w:type="dxa"/>
            <w:shd w:val="clear" w:color="auto" w:fill="auto"/>
            <w:vAlign w:val="center"/>
          </w:tcPr>
          <w:p w14:paraId="000005ED" w14:textId="540BE88A" w:rsidR="00604AAD" w:rsidRPr="00604AAD" w:rsidRDefault="00604AAD" w:rsidP="00604AAD">
            <w:pPr>
              <w:jc w:val="right"/>
              <w:rPr>
                <w:rFonts w:eastAsia="Tahoma" w:cs="Arial"/>
                <w:sz w:val="18"/>
                <w:szCs w:val="18"/>
                <w:highlight w:val="yellow"/>
              </w:rPr>
            </w:pPr>
            <w:r w:rsidRPr="00604AAD">
              <w:rPr>
                <w:rFonts w:cs="Arial"/>
                <w:sz w:val="18"/>
                <w:szCs w:val="18"/>
              </w:rPr>
              <w:t>4.19</w:t>
            </w:r>
          </w:p>
        </w:tc>
      </w:tr>
      <w:tr w:rsidR="00604AAD" w:rsidRPr="00604AAD" w14:paraId="4951CA3D" w14:textId="77777777">
        <w:tc>
          <w:tcPr>
            <w:tcW w:w="7053" w:type="dxa"/>
            <w:shd w:val="clear" w:color="auto" w:fill="auto"/>
            <w:vAlign w:val="center"/>
          </w:tcPr>
          <w:p w14:paraId="5C5FA5BB" w14:textId="277F84F2" w:rsidR="00604AAD" w:rsidRPr="00604AAD" w:rsidRDefault="007E4219" w:rsidP="00604AAD">
            <w:pPr>
              <w:jc w:val="left"/>
              <w:rPr>
                <w:rFonts w:eastAsia="Tahoma" w:cs="Arial"/>
                <w:sz w:val="18"/>
                <w:szCs w:val="18"/>
                <w:highlight w:val="yellow"/>
              </w:rPr>
            </w:pPr>
            <w:hyperlink r:id="rId33" w:tgtFrame="_blank" w:history="1">
              <w:r w:rsidR="00604AAD" w:rsidRPr="00604AAD">
                <w:rPr>
                  <w:rStyle w:val="Hipercze"/>
                  <w:rFonts w:cs="Arial"/>
                  <w:color w:val="auto"/>
                  <w:sz w:val="18"/>
                  <w:szCs w:val="18"/>
                  <w:u w:val="none"/>
                </w:rPr>
                <w:t>Obszar Chronionego Krajobrazu Pojezierza Ełckiego</w:t>
              </w:r>
            </w:hyperlink>
          </w:p>
        </w:tc>
        <w:tc>
          <w:tcPr>
            <w:tcW w:w="2235" w:type="dxa"/>
            <w:shd w:val="clear" w:color="auto" w:fill="auto"/>
            <w:vAlign w:val="center"/>
          </w:tcPr>
          <w:p w14:paraId="5C65D2B8" w14:textId="53165215" w:rsidR="00604AAD" w:rsidRPr="00604AAD" w:rsidRDefault="00604AAD" w:rsidP="00604AAD">
            <w:pPr>
              <w:jc w:val="right"/>
              <w:rPr>
                <w:rFonts w:eastAsia="Tahoma" w:cs="Arial"/>
                <w:sz w:val="18"/>
                <w:szCs w:val="18"/>
                <w:highlight w:val="yellow"/>
              </w:rPr>
            </w:pPr>
            <w:r w:rsidRPr="00604AAD">
              <w:rPr>
                <w:rFonts w:cs="Arial"/>
                <w:sz w:val="18"/>
                <w:szCs w:val="18"/>
              </w:rPr>
              <w:t>4.58</w:t>
            </w:r>
          </w:p>
        </w:tc>
      </w:tr>
      <w:tr w:rsidR="00604AAD" w:rsidRPr="00604AAD" w14:paraId="7FE6CCBF" w14:textId="77777777">
        <w:tc>
          <w:tcPr>
            <w:tcW w:w="7053" w:type="dxa"/>
            <w:shd w:val="clear" w:color="auto" w:fill="auto"/>
            <w:vAlign w:val="center"/>
          </w:tcPr>
          <w:p w14:paraId="4D5CAC8D" w14:textId="621BFCEC" w:rsidR="00604AAD" w:rsidRPr="00604AAD" w:rsidRDefault="007E4219" w:rsidP="00604AAD">
            <w:pPr>
              <w:jc w:val="left"/>
              <w:rPr>
                <w:rFonts w:eastAsia="Tahoma" w:cs="Arial"/>
                <w:sz w:val="18"/>
                <w:szCs w:val="18"/>
                <w:highlight w:val="yellow"/>
              </w:rPr>
            </w:pPr>
            <w:hyperlink r:id="rId34" w:tgtFrame="_blank" w:history="1">
              <w:r w:rsidR="00604AAD" w:rsidRPr="00604AAD">
                <w:rPr>
                  <w:rStyle w:val="Hipercze"/>
                  <w:rFonts w:cs="Arial"/>
                  <w:color w:val="auto"/>
                  <w:sz w:val="18"/>
                  <w:szCs w:val="18"/>
                  <w:u w:val="none"/>
                </w:rPr>
                <w:t>Dolina Rospudy</w:t>
              </w:r>
            </w:hyperlink>
          </w:p>
        </w:tc>
        <w:tc>
          <w:tcPr>
            <w:tcW w:w="2235" w:type="dxa"/>
            <w:shd w:val="clear" w:color="auto" w:fill="auto"/>
            <w:vAlign w:val="center"/>
          </w:tcPr>
          <w:p w14:paraId="77548106" w14:textId="3423BA6A" w:rsidR="00604AAD" w:rsidRPr="00604AAD" w:rsidRDefault="00604AAD" w:rsidP="00604AAD">
            <w:pPr>
              <w:jc w:val="right"/>
              <w:rPr>
                <w:rFonts w:eastAsia="Tahoma" w:cs="Arial"/>
                <w:sz w:val="18"/>
                <w:szCs w:val="18"/>
                <w:highlight w:val="yellow"/>
              </w:rPr>
            </w:pPr>
            <w:r w:rsidRPr="00604AAD">
              <w:rPr>
                <w:rFonts w:cs="Arial"/>
                <w:sz w:val="18"/>
                <w:szCs w:val="18"/>
              </w:rPr>
              <w:t>10.49</w:t>
            </w:r>
          </w:p>
        </w:tc>
      </w:tr>
      <w:tr w:rsidR="00604AAD" w:rsidRPr="00604AAD" w14:paraId="71343C13" w14:textId="77777777">
        <w:tc>
          <w:tcPr>
            <w:tcW w:w="7053" w:type="dxa"/>
            <w:shd w:val="clear" w:color="auto" w:fill="auto"/>
            <w:vAlign w:val="center"/>
          </w:tcPr>
          <w:p w14:paraId="64BE0742" w14:textId="66C2CEBC" w:rsidR="00604AAD" w:rsidRPr="00604AAD" w:rsidRDefault="007E4219" w:rsidP="00604AAD">
            <w:pPr>
              <w:jc w:val="left"/>
              <w:rPr>
                <w:rFonts w:eastAsia="Tahoma" w:cs="Arial"/>
                <w:sz w:val="18"/>
                <w:szCs w:val="18"/>
                <w:highlight w:val="yellow"/>
              </w:rPr>
            </w:pPr>
            <w:hyperlink r:id="rId35" w:tgtFrame="_blank" w:history="1">
              <w:r w:rsidR="00604AAD" w:rsidRPr="00604AAD">
                <w:rPr>
                  <w:rStyle w:val="Hipercze"/>
                  <w:rFonts w:cs="Arial"/>
                  <w:color w:val="auto"/>
                  <w:sz w:val="18"/>
                  <w:szCs w:val="18"/>
                  <w:u w:val="none"/>
                </w:rPr>
                <w:t>Puszczy Boreckiej</w:t>
              </w:r>
            </w:hyperlink>
          </w:p>
        </w:tc>
        <w:tc>
          <w:tcPr>
            <w:tcW w:w="2235" w:type="dxa"/>
            <w:shd w:val="clear" w:color="auto" w:fill="auto"/>
            <w:vAlign w:val="center"/>
          </w:tcPr>
          <w:p w14:paraId="692951CE" w14:textId="4D6A2E2B" w:rsidR="00604AAD" w:rsidRPr="00604AAD" w:rsidRDefault="00604AAD" w:rsidP="00604AAD">
            <w:pPr>
              <w:jc w:val="right"/>
              <w:rPr>
                <w:rFonts w:eastAsia="Tahoma" w:cs="Arial"/>
                <w:sz w:val="18"/>
                <w:szCs w:val="18"/>
                <w:highlight w:val="yellow"/>
              </w:rPr>
            </w:pPr>
            <w:r w:rsidRPr="00604AAD">
              <w:rPr>
                <w:rFonts w:cs="Arial"/>
                <w:sz w:val="18"/>
                <w:szCs w:val="18"/>
              </w:rPr>
              <w:t>14.03</w:t>
            </w:r>
          </w:p>
        </w:tc>
      </w:tr>
      <w:tr w:rsidR="00604AAD" w:rsidRPr="00604AAD" w14:paraId="1E0745EC" w14:textId="77777777">
        <w:tc>
          <w:tcPr>
            <w:tcW w:w="7053" w:type="dxa"/>
            <w:shd w:val="clear" w:color="auto" w:fill="auto"/>
            <w:vAlign w:val="center"/>
          </w:tcPr>
          <w:p w14:paraId="3C57A531" w14:textId="5A81FCCE" w:rsidR="00604AAD" w:rsidRPr="00604AAD" w:rsidRDefault="007E4219" w:rsidP="00604AAD">
            <w:pPr>
              <w:jc w:val="left"/>
              <w:rPr>
                <w:rFonts w:eastAsia="Tahoma" w:cs="Arial"/>
                <w:sz w:val="18"/>
                <w:szCs w:val="18"/>
                <w:highlight w:val="yellow"/>
              </w:rPr>
            </w:pPr>
            <w:hyperlink r:id="rId36" w:tgtFrame="_blank" w:history="1">
              <w:r w:rsidR="00604AAD" w:rsidRPr="00604AAD">
                <w:rPr>
                  <w:rStyle w:val="Hipercze"/>
                  <w:rFonts w:cs="Arial"/>
                  <w:color w:val="auto"/>
                  <w:sz w:val="18"/>
                  <w:szCs w:val="18"/>
                  <w:u w:val="none"/>
                </w:rPr>
                <w:t>Wzgórz Szeskich</w:t>
              </w:r>
            </w:hyperlink>
          </w:p>
        </w:tc>
        <w:tc>
          <w:tcPr>
            <w:tcW w:w="2235" w:type="dxa"/>
            <w:shd w:val="clear" w:color="auto" w:fill="auto"/>
            <w:vAlign w:val="center"/>
          </w:tcPr>
          <w:p w14:paraId="09690C3D" w14:textId="4EFB21FE" w:rsidR="00604AAD" w:rsidRPr="00604AAD" w:rsidRDefault="00604AAD" w:rsidP="00604AAD">
            <w:pPr>
              <w:jc w:val="right"/>
              <w:rPr>
                <w:rFonts w:eastAsia="Tahoma" w:cs="Arial"/>
                <w:sz w:val="18"/>
                <w:szCs w:val="18"/>
                <w:highlight w:val="yellow"/>
              </w:rPr>
            </w:pPr>
            <w:r w:rsidRPr="00604AAD">
              <w:rPr>
                <w:rFonts w:cs="Arial"/>
                <w:sz w:val="18"/>
                <w:szCs w:val="18"/>
              </w:rPr>
              <w:t>16.31</w:t>
            </w:r>
          </w:p>
        </w:tc>
      </w:tr>
      <w:tr w:rsidR="00604AAD" w:rsidRPr="00604AAD" w14:paraId="41E4E7C0" w14:textId="77777777">
        <w:tc>
          <w:tcPr>
            <w:tcW w:w="7053" w:type="dxa"/>
            <w:shd w:val="clear" w:color="auto" w:fill="auto"/>
            <w:vAlign w:val="center"/>
          </w:tcPr>
          <w:p w14:paraId="7295CE49" w14:textId="47CC4400" w:rsidR="00604AAD" w:rsidRPr="00604AAD" w:rsidRDefault="007E4219" w:rsidP="00604AAD">
            <w:pPr>
              <w:jc w:val="left"/>
              <w:rPr>
                <w:rFonts w:eastAsia="Tahoma" w:cs="Arial"/>
                <w:sz w:val="18"/>
                <w:szCs w:val="18"/>
                <w:highlight w:val="yellow"/>
              </w:rPr>
            </w:pPr>
            <w:hyperlink r:id="rId37" w:tgtFrame="_blank" w:history="1">
              <w:r w:rsidR="00604AAD" w:rsidRPr="00604AAD">
                <w:rPr>
                  <w:rStyle w:val="Hipercze"/>
                  <w:rFonts w:cs="Arial"/>
                  <w:color w:val="auto"/>
                  <w:sz w:val="18"/>
                  <w:szCs w:val="18"/>
                  <w:u w:val="none"/>
                </w:rPr>
                <w:t>Jezior Rajgrodzkich</w:t>
              </w:r>
            </w:hyperlink>
          </w:p>
        </w:tc>
        <w:tc>
          <w:tcPr>
            <w:tcW w:w="2235" w:type="dxa"/>
            <w:shd w:val="clear" w:color="auto" w:fill="auto"/>
            <w:vAlign w:val="center"/>
          </w:tcPr>
          <w:p w14:paraId="7817BE1A" w14:textId="15770DF8" w:rsidR="00604AAD" w:rsidRPr="00604AAD" w:rsidRDefault="00604AAD" w:rsidP="00604AAD">
            <w:pPr>
              <w:jc w:val="right"/>
              <w:rPr>
                <w:rFonts w:eastAsia="Tahoma" w:cs="Arial"/>
                <w:sz w:val="18"/>
                <w:szCs w:val="18"/>
                <w:highlight w:val="yellow"/>
              </w:rPr>
            </w:pPr>
            <w:r w:rsidRPr="00604AAD">
              <w:rPr>
                <w:rFonts w:cs="Arial"/>
                <w:sz w:val="18"/>
                <w:szCs w:val="18"/>
              </w:rPr>
              <w:t>17.87</w:t>
            </w:r>
          </w:p>
        </w:tc>
      </w:tr>
      <w:tr w:rsidR="00604AAD" w:rsidRPr="00604AAD" w14:paraId="7C161919" w14:textId="77777777">
        <w:tc>
          <w:tcPr>
            <w:tcW w:w="7053" w:type="dxa"/>
            <w:shd w:val="clear" w:color="auto" w:fill="auto"/>
            <w:vAlign w:val="center"/>
          </w:tcPr>
          <w:p w14:paraId="62C108E4" w14:textId="025993B0" w:rsidR="00604AAD" w:rsidRPr="00604AAD" w:rsidRDefault="007E4219" w:rsidP="00604AAD">
            <w:pPr>
              <w:jc w:val="left"/>
              <w:rPr>
                <w:rFonts w:eastAsia="Tahoma" w:cs="Arial"/>
                <w:sz w:val="18"/>
                <w:szCs w:val="18"/>
                <w:highlight w:val="yellow"/>
              </w:rPr>
            </w:pPr>
            <w:hyperlink r:id="rId38" w:tgtFrame="_blank" w:history="1">
              <w:r w:rsidR="00604AAD" w:rsidRPr="00604AAD">
                <w:rPr>
                  <w:rStyle w:val="Hipercze"/>
                  <w:rFonts w:cs="Arial"/>
                  <w:color w:val="auto"/>
                  <w:sz w:val="18"/>
                  <w:szCs w:val="18"/>
                  <w:u w:val="none"/>
                </w:rPr>
                <w:t>Obszar Chronionego Krajobrazu Doliny Błędzianki</w:t>
              </w:r>
            </w:hyperlink>
          </w:p>
        </w:tc>
        <w:tc>
          <w:tcPr>
            <w:tcW w:w="2235" w:type="dxa"/>
            <w:shd w:val="clear" w:color="auto" w:fill="auto"/>
            <w:vAlign w:val="center"/>
          </w:tcPr>
          <w:p w14:paraId="227EF8A8" w14:textId="54F7F285" w:rsidR="00604AAD" w:rsidRPr="00604AAD" w:rsidRDefault="00604AAD" w:rsidP="00604AAD">
            <w:pPr>
              <w:jc w:val="right"/>
              <w:rPr>
                <w:rFonts w:eastAsia="Tahoma" w:cs="Arial"/>
                <w:sz w:val="18"/>
                <w:szCs w:val="18"/>
                <w:highlight w:val="yellow"/>
              </w:rPr>
            </w:pPr>
            <w:r w:rsidRPr="00604AAD">
              <w:rPr>
                <w:rFonts w:cs="Arial"/>
                <w:sz w:val="18"/>
                <w:szCs w:val="18"/>
              </w:rPr>
              <w:t>19.49</w:t>
            </w:r>
          </w:p>
        </w:tc>
      </w:tr>
      <w:tr w:rsidR="00604AAD" w:rsidRPr="00604AAD" w14:paraId="2306C006" w14:textId="77777777">
        <w:tc>
          <w:tcPr>
            <w:tcW w:w="7053" w:type="dxa"/>
            <w:shd w:val="clear" w:color="auto" w:fill="auto"/>
            <w:vAlign w:val="center"/>
          </w:tcPr>
          <w:p w14:paraId="7D68BF2B" w14:textId="418378B1" w:rsidR="00604AAD" w:rsidRPr="00604AAD" w:rsidRDefault="007E4219" w:rsidP="00604AAD">
            <w:pPr>
              <w:jc w:val="left"/>
              <w:rPr>
                <w:rFonts w:eastAsia="Tahoma" w:cs="Arial"/>
                <w:sz w:val="18"/>
                <w:szCs w:val="18"/>
                <w:highlight w:val="yellow"/>
              </w:rPr>
            </w:pPr>
            <w:hyperlink r:id="rId39" w:tgtFrame="_blank" w:history="1">
              <w:r w:rsidR="00604AAD" w:rsidRPr="00604AAD">
                <w:rPr>
                  <w:rStyle w:val="Hipercze"/>
                  <w:rFonts w:cs="Arial"/>
                  <w:color w:val="auto"/>
                  <w:sz w:val="18"/>
                  <w:szCs w:val="18"/>
                  <w:u w:val="none"/>
                </w:rPr>
                <w:t>Dolina Błędzianki</w:t>
              </w:r>
            </w:hyperlink>
          </w:p>
        </w:tc>
        <w:tc>
          <w:tcPr>
            <w:tcW w:w="2235" w:type="dxa"/>
            <w:shd w:val="clear" w:color="auto" w:fill="auto"/>
            <w:vAlign w:val="center"/>
          </w:tcPr>
          <w:p w14:paraId="367AE097" w14:textId="28D6D99D" w:rsidR="00604AAD" w:rsidRPr="00604AAD" w:rsidRDefault="00604AAD" w:rsidP="00604AAD">
            <w:pPr>
              <w:jc w:val="right"/>
              <w:rPr>
                <w:rFonts w:eastAsia="Tahoma" w:cs="Arial"/>
                <w:sz w:val="18"/>
                <w:szCs w:val="18"/>
                <w:highlight w:val="yellow"/>
              </w:rPr>
            </w:pPr>
            <w:r w:rsidRPr="00604AAD">
              <w:rPr>
                <w:rFonts w:cs="Arial"/>
                <w:sz w:val="18"/>
                <w:szCs w:val="18"/>
              </w:rPr>
              <w:t>20.02</w:t>
            </w:r>
          </w:p>
        </w:tc>
      </w:tr>
      <w:tr w:rsidR="00604AAD" w:rsidRPr="00604AAD" w14:paraId="11607507" w14:textId="77777777">
        <w:tc>
          <w:tcPr>
            <w:tcW w:w="7053" w:type="dxa"/>
            <w:shd w:val="clear" w:color="auto" w:fill="auto"/>
            <w:vAlign w:val="center"/>
          </w:tcPr>
          <w:p w14:paraId="31B84E13" w14:textId="6BB9E927" w:rsidR="00604AAD" w:rsidRPr="00604AAD" w:rsidRDefault="007E4219" w:rsidP="00604AAD">
            <w:pPr>
              <w:jc w:val="left"/>
              <w:rPr>
                <w:rFonts w:eastAsia="Tahoma" w:cs="Arial"/>
                <w:sz w:val="18"/>
                <w:szCs w:val="18"/>
                <w:highlight w:val="yellow"/>
              </w:rPr>
            </w:pPr>
            <w:hyperlink r:id="rId40" w:tgtFrame="_blank" w:history="1">
              <w:r w:rsidR="00604AAD" w:rsidRPr="00604AAD">
                <w:rPr>
                  <w:rStyle w:val="Hipercze"/>
                  <w:rFonts w:cs="Arial"/>
                  <w:color w:val="auto"/>
                  <w:sz w:val="18"/>
                  <w:szCs w:val="18"/>
                  <w:u w:val="none"/>
                </w:rPr>
                <w:t>Pojezierze Północnej Suwalszczyzny</w:t>
              </w:r>
            </w:hyperlink>
          </w:p>
        </w:tc>
        <w:tc>
          <w:tcPr>
            <w:tcW w:w="2235" w:type="dxa"/>
            <w:shd w:val="clear" w:color="auto" w:fill="auto"/>
            <w:vAlign w:val="center"/>
          </w:tcPr>
          <w:p w14:paraId="06980766" w14:textId="7311E97A" w:rsidR="00604AAD" w:rsidRPr="00604AAD" w:rsidRDefault="00604AAD" w:rsidP="00604AAD">
            <w:pPr>
              <w:jc w:val="right"/>
              <w:rPr>
                <w:rFonts w:eastAsia="Tahoma" w:cs="Arial"/>
                <w:sz w:val="18"/>
                <w:szCs w:val="18"/>
                <w:highlight w:val="yellow"/>
              </w:rPr>
            </w:pPr>
            <w:r w:rsidRPr="00604AAD">
              <w:rPr>
                <w:rFonts w:cs="Arial"/>
                <w:sz w:val="18"/>
                <w:szCs w:val="18"/>
              </w:rPr>
              <w:t>21.02</w:t>
            </w:r>
          </w:p>
        </w:tc>
      </w:tr>
      <w:tr w:rsidR="00604AAD" w:rsidRPr="00604AAD" w14:paraId="7233544D" w14:textId="77777777">
        <w:tc>
          <w:tcPr>
            <w:tcW w:w="7053" w:type="dxa"/>
            <w:shd w:val="clear" w:color="auto" w:fill="auto"/>
            <w:vAlign w:val="center"/>
          </w:tcPr>
          <w:p w14:paraId="3734F406" w14:textId="56327F9E" w:rsidR="00604AAD" w:rsidRPr="00604AAD" w:rsidRDefault="007E4219" w:rsidP="00604AAD">
            <w:pPr>
              <w:jc w:val="left"/>
              <w:rPr>
                <w:rFonts w:eastAsia="Tahoma" w:cs="Arial"/>
                <w:sz w:val="18"/>
                <w:szCs w:val="18"/>
                <w:highlight w:val="yellow"/>
              </w:rPr>
            </w:pPr>
            <w:hyperlink r:id="rId41" w:tgtFrame="_blank" w:history="1">
              <w:r w:rsidR="00604AAD" w:rsidRPr="00604AAD">
                <w:rPr>
                  <w:rStyle w:val="Hipercze"/>
                  <w:rFonts w:cs="Arial"/>
                  <w:color w:val="auto"/>
                  <w:sz w:val="18"/>
                  <w:szCs w:val="18"/>
                  <w:u w:val="none"/>
                </w:rPr>
                <w:t>Puszcza i Jeziora Augustowskie</w:t>
              </w:r>
            </w:hyperlink>
          </w:p>
        </w:tc>
        <w:tc>
          <w:tcPr>
            <w:tcW w:w="2235" w:type="dxa"/>
            <w:shd w:val="clear" w:color="auto" w:fill="auto"/>
            <w:vAlign w:val="center"/>
          </w:tcPr>
          <w:p w14:paraId="058248E6" w14:textId="0063208A" w:rsidR="00604AAD" w:rsidRPr="00604AAD" w:rsidRDefault="00604AAD" w:rsidP="00604AAD">
            <w:pPr>
              <w:jc w:val="right"/>
              <w:rPr>
                <w:rFonts w:eastAsia="Tahoma" w:cs="Arial"/>
                <w:sz w:val="18"/>
                <w:szCs w:val="18"/>
                <w:highlight w:val="yellow"/>
              </w:rPr>
            </w:pPr>
            <w:r w:rsidRPr="00604AAD">
              <w:rPr>
                <w:rFonts w:cs="Arial"/>
                <w:sz w:val="18"/>
                <w:szCs w:val="18"/>
              </w:rPr>
              <w:t>22.66</w:t>
            </w:r>
          </w:p>
        </w:tc>
      </w:tr>
      <w:tr w:rsidR="00604AAD" w:rsidRPr="00604AAD" w14:paraId="11A15642" w14:textId="77777777">
        <w:tc>
          <w:tcPr>
            <w:tcW w:w="7053" w:type="dxa"/>
            <w:shd w:val="clear" w:color="auto" w:fill="auto"/>
            <w:vAlign w:val="center"/>
          </w:tcPr>
          <w:p w14:paraId="349EBE84" w14:textId="6A56B360" w:rsidR="00604AAD" w:rsidRPr="00604AAD" w:rsidRDefault="007E4219" w:rsidP="00604AAD">
            <w:pPr>
              <w:jc w:val="left"/>
              <w:rPr>
                <w:rFonts w:eastAsia="Tahoma" w:cs="Arial"/>
                <w:sz w:val="18"/>
                <w:szCs w:val="18"/>
                <w:highlight w:val="yellow"/>
              </w:rPr>
            </w:pPr>
            <w:hyperlink r:id="rId42" w:tgtFrame="_blank" w:history="1">
              <w:r w:rsidR="00604AAD" w:rsidRPr="00604AAD">
                <w:rPr>
                  <w:rStyle w:val="Hipercze"/>
                  <w:rFonts w:cs="Arial"/>
                  <w:color w:val="auto"/>
                  <w:sz w:val="18"/>
                  <w:szCs w:val="18"/>
                  <w:u w:val="none"/>
                </w:rPr>
                <w:t>Puszczy Rominckiej</w:t>
              </w:r>
            </w:hyperlink>
          </w:p>
        </w:tc>
        <w:tc>
          <w:tcPr>
            <w:tcW w:w="2235" w:type="dxa"/>
            <w:shd w:val="clear" w:color="auto" w:fill="auto"/>
            <w:vAlign w:val="center"/>
          </w:tcPr>
          <w:p w14:paraId="48FF9FC6" w14:textId="4538C534" w:rsidR="00604AAD" w:rsidRPr="00604AAD" w:rsidRDefault="00604AAD" w:rsidP="00604AAD">
            <w:pPr>
              <w:jc w:val="right"/>
              <w:rPr>
                <w:rFonts w:eastAsia="Tahoma" w:cs="Arial"/>
                <w:sz w:val="18"/>
                <w:szCs w:val="18"/>
                <w:highlight w:val="yellow"/>
              </w:rPr>
            </w:pPr>
            <w:r w:rsidRPr="00604AAD">
              <w:rPr>
                <w:rFonts w:cs="Arial"/>
                <w:sz w:val="18"/>
                <w:szCs w:val="18"/>
              </w:rPr>
              <w:t>25.26</w:t>
            </w:r>
          </w:p>
        </w:tc>
      </w:tr>
      <w:tr w:rsidR="00604AAD" w:rsidRPr="00604AAD" w14:paraId="36E36504" w14:textId="77777777">
        <w:tc>
          <w:tcPr>
            <w:tcW w:w="7053" w:type="dxa"/>
            <w:shd w:val="clear" w:color="auto" w:fill="auto"/>
            <w:vAlign w:val="center"/>
          </w:tcPr>
          <w:p w14:paraId="565E55DE" w14:textId="1B2C680F" w:rsidR="00604AAD" w:rsidRPr="00604AAD" w:rsidRDefault="007E4219" w:rsidP="00604AAD">
            <w:pPr>
              <w:jc w:val="left"/>
              <w:rPr>
                <w:rFonts w:eastAsia="Tahoma" w:cs="Arial"/>
                <w:sz w:val="18"/>
                <w:szCs w:val="18"/>
                <w:highlight w:val="yellow"/>
              </w:rPr>
            </w:pPr>
            <w:hyperlink r:id="rId43" w:tgtFrame="_blank" w:history="1">
              <w:r w:rsidR="00604AAD" w:rsidRPr="00604AAD">
                <w:rPr>
                  <w:rStyle w:val="Hipercze"/>
                  <w:rFonts w:cs="Arial"/>
                  <w:color w:val="auto"/>
                  <w:sz w:val="18"/>
                  <w:szCs w:val="18"/>
                  <w:u w:val="none"/>
                </w:rPr>
                <w:t>Gawlik</w:t>
              </w:r>
            </w:hyperlink>
          </w:p>
        </w:tc>
        <w:tc>
          <w:tcPr>
            <w:tcW w:w="2235" w:type="dxa"/>
            <w:shd w:val="clear" w:color="auto" w:fill="auto"/>
            <w:vAlign w:val="center"/>
          </w:tcPr>
          <w:p w14:paraId="7C11186F" w14:textId="3D40F86C" w:rsidR="00604AAD" w:rsidRPr="00604AAD" w:rsidRDefault="00604AAD" w:rsidP="00604AAD">
            <w:pPr>
              <w:jc w:val="right"/>
              <w:rPr>
                <w:rFonts w:eastAsia="Tahoma" w:cs="Arial"/>
                <w:sz w:val="18"/>
                <w:szCs w:val="18"/>
                <w:highlight w:val="yellow"/>
              </w:rPr>
            </w:pPr>
            <w:r w:rsidRPr="00604AAD">
              <w:rPr>
                <w:rFonts w:cs="Arial"/>
                <w:sz w:val="18"/>
                <w:szCs w:val="18"/>
              </w:rPr>
              <w:t>25.38</w:t>
            </w:r>
          </w:p>
        </w:tc>
      </w:tr>
      <w:tr w:rsidR="00604AAD" w:rsidRPr="00604AAD" w14:paraId="0BEF77C1" w14:textId="77777777">
        <w:tc>
          <w:tcPr>
            <w:tcW w:w="7053" w:type="dxa"/>
            <w:shd w:val="clear" w:color="auto" w:fill="auto"/>
            <w:vAlign w:val="center"/>
          </w:tcPr>
          <w:p w14:paraId="28FED1F4" w14:textId="11A0B66F" w:rsidR="00604AAD" w:rsidRPr="00604AAD" w:rsidRDefault="007E4219" w:rsidP="00604AAD">
            <w:pPr>
              <w:jc w:val="left"/>
              <w:rPr>
                <w:rFonts w:eastAsia="Tahoma" w:cs="Arial"/>
                <w:sz w:val="18"/>
                <w:szCs w:val="18"/>
                <w:highlight w:val="yellow"/>
              </w:rPr>
            </w:pPr>
            <w:hyperlink r:id="rId44" w:tgtFrame="_blank" w:history="1">
              <w:r w:rsidR="00604AAD" w:rsidRPr="00604AAD">
                <w:rPr>
                  <w:rStyle w:val="Hipercze"/>
                  <w:rFonts w:cs="Arial"/>
                  <w:color w:val="auto"/>
                  <w:sz w:val="18"/>
                  <w:szCs w:val="18"/>
                  <w:u w:val="none"/>
                </w:rPr>
                <w:t>Pojezierze Rajgrodzkie</w:t>
              </w:r>
            </w:hyperlink>
          </w:p>
        </w:tc>
        <w:tc>
          <w:tcPr>
            <w:tcW w:w="2235" w:type="dxa"/>
            <w:shd w:val="clear" w:color="auto" w:fill="auto"/>
            <w:vAlign w:val="center"/>
          </w:tcPr>
          <w:p w14:paraId="52C9347D" w14:textId="57AE4E5F" w:rsidR="00604AAD" w:rsidRPr="00604AAD" w:rsidRDefault="00604AAD" w:rsidP="00604AAD">
            <w:pPr>
              <w:jc w:val="right"/>
              <w:rPr>
                <w:rFonts w:eastAsia="Tahoma" w:cs="Arial"/>
                <w:sz w:val="18"/>
                <w:szCs w:val="18"/>
                <w:highlight w:val="yellow"/>
              </w:rPr>
            </w:pPr>
            <w:r w:rsidRPr="00604AAD">
              <w:rPr>
                <w:rFonts w:cs="Arial"/>
                <w:sz w:val="18"/>
                <w:szCs w:val="18"/>
              </w:rPr>
              <w:t>26.24</w:t>
            </w:r>
          </w:p>
        </w:tc>
      </w:tr>
      <w:tr w:rsidR="00604AAD" w:rsidRPr="00604AAD" w14:paraId="0F467755" w14:textId="77777777">
        <w:tc>
          <w:tcPr>
            <w:tcW w:w="7053" w:type="dxa"/>
            <w:shd w:val="clear" w:color="auto" w:fill="auto"/>
            <w:vAlign w:val="center"/>
          </w:tcPr>
          <w:p w14:paraId="3A9781E4" w14:textId="5D836F87" w:rsidR="00604AAD" w:rsidRPr="00604AAD" w:rsidRDefault="007E4219" w:rsidP="00604AAD">
            <w:pPr>
              <w:jc w:val="left"/>
              <w:rPr>
                <w:rFonts w:eastAsia="Tahoma" w:cs="Arial"/>
                <w:sz w:val="18"/>
                <w:szCs w:val="18"/>
                <w:highlight w:val="yellow"/>
              </w:rPr>
            </w:pPr>
            <w:hyperlink r:id="rId45" w:tgtFrame="_blank" w:history="1">
              <w:r w:rsidR="00604AAD" w:rsidRPr="00604AAD">
                <w:rPr>
                  <w:rStyle w:val="Hipercze"/>
                  <w:rFonts w:cs="Arial"/>
                  <w:color w:val="auto"/>
                  <w:sz w:val="18"/>
                  <w:szCs w:val="18"/>
                  <w:u w:val="none"/>
                </w:rPr>
                <w:t>Jezior Orzyskich</w:t>
              </w:r>
            </w:hyperlink>
          </w:p>
        </w:tc>
        <w:tc>
          <w:tcPr>
            <w:tcW w:w="2235" w:type="dxa"/>
            <w:shd w:val="clear" w:color="auto" w:fill="auto"/>
            <w:vAlign w:val="center"/>
          </w:tcPr>
          <w:p w14:paraId="615EDCB8" w14:textId="33E2C79B" w:rsidR="00604AAD" w:rsidRPr="00604AAD" w:rsidRDefault="00604AAD" w:rsidP="00604AAD">
            <w:pPr>
              <w:jc w:val="right"/>
              <w:rPr>
                <w:rFonts w:eastAsia="Tahoma" w:cs="Arial"/>
                <w:sz w:val="18"/>
                <w:szCs w:val="18"/>
                <w:highlight w:val="yellow"/>
              </w:rPr>
            </w:pPr>
            <w:r w:rsidRPr="00604AAD">
              <w:rPr>
                <w:rFonts w:cs="Arial"/>
                <w:sz w:val="18"/>
                <w:szCs w:val="18"/>
              </w:rPr>
              <w:t>27.18</w:t>
            </w:r>
          </w:p>
        </w:tc>
      </w:tr>
      <w:tr w:rsidR="00604AAD" w:rsidRPr="00604AAD" w14:paraId="3B309D27" w14:textId="77777777">
        <w:tc>
          <w:tcPr>
            <w:tcW w:w="7053" w:type="dxa"/>
            <w:shd w:val="clear" w:color="auto" w:fill="auto"/>
            <w:vAlign w:val="center"/>
          </w:tcPr>
          <w:p w14:paraId="134976C8" w14:textId="165A7885" w:rsidR="00604AAD" w:rsidRPr="00604AAD" w:rsidRDefault="007E4219" w:rsidP="00604AAD">
            <w:pPr>
              <w:jc w:val="left"/>
              <w:rPr>
                <w:rFonts w:eastAsia="Tahoma" w:cs="Arial"/>
                <w:sz w:val="18"/>
                <w:szCs w:val="18"/>
                <w:highlight w:val="yellow"/>
              </w:rPr>
            </w:pPr>
            <w:hyperlink r:id="rId46" w:tgtFrame="_blank" w:history="1">
              <w:r w:rsidR="00604AAD" w:rsidRPr="00604AAD">
                <w:rPr>
                  <w:rStyle w:val="Hipercze"/>
                  <w:rFonts w:cs="Arial"/>
                  <w:color w:val="auto"/>
                  <w:sz w:val="18"/>
                  <w:szCs w:val="18"/>
                  <w:u w:val="none"/>
                </w:rPr>
                <w:t>Grabowo</w:t>
              </w:r>
            </w:hyperlink>
          </w:p>
        </w:tc>
        <w:tc>
          <w:tcPr>
            <w:tcW w:w="2235" w:type="dxa"/>
            <w:shd w:val="clear" w:color="auto" w:fill="auto"/>
            <w:vAlign w:val="center"/>
          </w:tcPr>
          <w:p w14:paraId="045E92C1" w14:textId="74E868EE" w:rsidR="00604AAD" w:rsidRPr="00604AAD" w:rsidRDefault="00604AAD" w:rsidP="00604AAD">
            <w:pPr>
              <w:jc w:val="right"/>
              <w:rPr>
                <w:rFonts w:eastAsia="Tahoma" w:cs="Arial"/>
                <w:sz w:val="18"/>
                <w:szCs w:val="18"/>
                <w:highlight w:val="yellow"/>
              </w:rPr>
            </w:pPr>
            <w:r w:rsidRPr="00604AAD">
              <w:rPr>
                <w:rFonts w:cs="Arial"/>
                <w:sz w:val="18"/>
                <w:szCs w:val="18"/>
              </w:rPr>
              <w:t>27.74</w:t>
            </w:r>
          </w:p>
        </w:tc>
      </w:tr>
      <w:tr w:rsidR="00604AAD" w:rsidRPr="00604AAD" w14:paraId="16BC22FB" w14:textId="77777777">
        <w:tc>
          <w:tcPr>
            <w:tcW w:w="7053" w:type="dxa"/>
            <w:shd w:val="clear" w:color="auto" w:fill="auto"/>
            <w:vAlign w:val="center"/>
          </w:tcPr>
          <w:p w14:paraId="0387906E" w14:textId="27CE3E11" w:rsidR="00604AAD" w:rsidRPr="00604AAD" w:rsidRDefault="007E4219" w:rsidP="00604AAD">
            <w:pPr>
              <w:jc w:val="left"/>
              <w:rPr>
                <w:rFonts w:cs="Arial"/>
                <w:sz w:val="18"/>
                <w:szCs w:val="18"/>
              </w:rPr>
            </w:pPr>
            <w:hyperlink r:id="rId47" w:tgtFrame="_blank" w:history="1">
              <w:r w:rsidR="00604AAD" w:rsidRPr="00604AAD">
                <w:rPr>
                  <w:rStyle w:val="Hipercze"/>
                  <w:rFonts w:cs="Arial"/>
                  <w:color w:val="auto"/>
                  <w:sz w:val="18"/>
                  <w:szCs w:val="18"/>
                  <w:u w:val="none"/>
                </w:rPr>
                <w:t>Krainy Wielkich Jezior Mazurskich</w:t>
              </w:r>
            </w:hyperlink>
          </w:p>
        </w:tc>
        <w:tc>
          <w:tcPr>
            <w:tcW w:w="2235" w:type="dxa"/>
            <w:shd w:val="clear" w:color="auto" w:fill="auto"/>
            <w:vAlign w:val="center"/>
          </w:tcPr>
          <w:p w14:paraId="02BC8EBA" w14:textId="0A0F5056" w:rsidR="00604AAD" w:rsidRPr="00604AAD" w:rsidRDefault="00604AAD" w:rsidP="00604AAD">
            <w:pPr>
              <w:jc w:val="right"/>
              <w:rPr>
                <w:rFonts w:cs="Arial"/>
                <w:sz w:val="18"/>
                <w:szCs w:val="18"/>
              </w:rPr>
            </w:pPr>
            <w:r w:rsidRPr="00604AAD">
              <w:rPr>
                <w:rFonts w:cs="Arial"/>
                <w:sz w:val="18"/>
                <w:szCs w:val="18"/>
              </w:rPr>
              <w:t>27.85</w:t>
            </w:r>
          </w:p>
        </w:tc>
      </w:tr>
      <w:tr w:rsidR="00604AAD" w:rsidRPr="00604AAD" w14:paraId="068F3701" w14:textId="77777777">
        <w:tc>
          <w:tcPr>
            <w:tcW w:w="9288" w:type="dxa"/>
            <w:gridSpan w:val="2"/>
            <w:shd w:val="clear" w:color="auto" w:fill="D9D9D9"/>
          </w:tcPr>
          <w:p w14:paraId="000005EE" w14:textId="77777777" w:rsidR="001638C8" w:rsidRPr="00604AAD" w:rsidRDefault="00EE4084">
            <w:pPr>
              <w:rPr>
                <w:rFonts w:cs="Arial"/>
                <w:b/>
                <w:smallCaps/>
                <w:sz w:val="18"/>
                <w:szCs w:val="18"/>
              </w:rPr>
            </w:pPr>
            <w:r w:rsidRPr="00604AAD">
              <w:rPr>
                <w:rFonts w:cs="Arial"/>
                <w:b/>
                <w:smallCaps/>
                <w:sz w:val="18"/>
                <w:szCs w:val="18"/>
              </w:rPr>
              <w:t>ZESPÓŁY PRZYRODNICZO-KRAJOBRAZOWE</w:t>
            </w:r>
          </w:p>
        </w:tc>
      </w:tr>
      <w:tr w:rsidR="00604AAD" w:rsidRPr="00604AAD" w14:paraId="3F3DD151" w14:textId="77777777">
        <w:tc>
          <w:tcPr>
            <w:tcW w:w="7053" w:type="dxa"/>
            <w:shd w:val="clear" w:color="auto" w:fill="D9D9D9"/>
          </w:tcPr>
          <w:p w14:paraId="000005F0" w14:textId="77777777" w:rsidR="001638C8" w:rsidRPr="00604AAD" w:rsidRDefault="00EE4084">
            <w:pPr>
              <w:rPr>
                <w:rFonts w:cs="Arial"/>
                <w:b/>
                <w:sz w:val="18"/>
                <w:szCs w:val="18"/>
              </w:rPr>
            </w:pPr>
            <w:r w:rsidRPr="00604AAD">
              <w:rPr>
                <w:rFonts w:cs="Arial"/>
                <w:b/>
                <w:sz w:val="18"/>
                <w:szCs w:val="18"/>
              </w:rPr>
              <w:t>Nazwa</w:t>
            </w:r>
          </w:p>
        </w:tc>
        <w:tc>
          <w:tcPr>
            <w:tcW w:w="2235" w:type="dxa"/>
            <w:shd w:val="clear" w:color="auto" w:fill="D9D9D9"/>
          </w:tcPr>
          <w:p w14:paraId="000005F1" w14:textId="77777777" w:rsidR="001638C8" w:rsidRPr="00604AAD" w:rsidRDefault="00EE4084">
            <w:pPr>
              <w:rPr>
                <w:rFonts w:cs="Arial"/>
                <w:b/>
                <w:sz w:val="18"/>
                <w:szCs w:val="18"/>
              </w:rPr>
            </w:pPr>
            <w:r w:rsidRPr="00604AAD">
              <w:rPr>
                <w:rFonts w:cs="Arial"/>
                <w:b/>
                <w:sz w:val="18"/>
                <w:szCs w:val="18"/>
              </w:rPr>
              <w:t>[km]</w:t>
            </w:r>
          </w:p>
        </w:tc>
      </w:tr>
      <w:tr w:rsidR="00604AAD" w:rsidRPr="00604AAD" w14:paraId="4193F3DB" w14:textId="77777777">
        <w:tc>
          <w:tcPr>
            <w:tcW w:w="7053" w:type="dxa"/>
            <w:shd w:val="clear" w:color="auto" w:fill="auto"/>
            <w:vAlign w:val="center"/>
          </w:tcPr>
          <w:p w14:paraId="000005F2" w14:textId="2E2FCB0C" w:rsidR="00604AAD" w:rsidRPr="00604AAD" w:rsidRDefault="007E4219" w:rsidP="00604AAD">
            <w:pPr>
              <w:spacing w:after="0" w:line="240" w:lineRule="auto"/>
              <w:jc w:val="left"/>
              <w:rPr>
                <w:rFonts w:cs="Arial"/>
                <w:sz w:val="18"/>
                <w:szCs w:val="18"/>
              </w:rPr>
            </w:pPr>
            <w:hyperlink r:id="rId48" w:tgtFrame="_blank" w:history="1">
              <w:r w:rsidR="00604AAD" w:rsidRPr="00604AAD">
                <w:rPr>
                  <w:rStyle w:val="Hipercze"/>
                  <w:rFonts w:cs="Arial"/>
                  <w:color w:val="auto"/>
                  <w:sz w:val="18"/>
                  <w:szCs w:val="18"/>
                  <w:u w:val="none"/>
                </w:rPr>
                <w:t>Torfowisko Zocie</w:t>
              </w:r>
            </w:hyperlink>
          </w:p>
        </w:tc>
        <w:tc>
          <w:tcPr>
            <w:tcW w:w="2235" w:type="dxa"/>
            <w:shd w:val="clear" w:color="auto" w:fill="auto"/>
            <w:vAlign w:val="center"/>
          </w:tcPr>
          <w:p w14:paraId="000005F3" w14:textId="6FA38848" w:rsidR="00604AAD" w:rsidRPr="00604AAD" w:rsidRDefault="00604AAD" w:rsidP="00604AAD">
            <w:pPr>
              <w:jc w:val="right"/>
              <w:rPr>
                <w:rFonts w:cs="Arial"/>
                <w:sz w:val="18"/>
                <w:szCs w:val="18"/>
              </w:rPr>
            </w:pPr>
            <w:r w:rsidRPr="00604AAD">
              <w:rPr>
                <w:rFonts w:cs="Arial"/>
                <w:sz w:val="18"/>
                <w:szCs w:val="18"/>
              </w:rPr>
              <w:t>16.38</w:t>
            </w:r>
          </w:p>
        </w:tc>
      </w:tr>
      <w:tr w:rsidR="00604AAD" w:rsidRPr="00604AAD" w14:paraId="798EF8B7" w14:textId="77777777">
        <w:tc>
          <w:tcPr>
            <w:tcW w:w="7053" w:type="dxa"/>
            <w:shd w:val="clear" w:color="auto" w:fill="auto"/>
            <w:vAlign w:val="center"/>
          </w:tcPr>
          <w:p w14:paraId="4BE79C4A" w14:textId="7A8D6006" w:rsidR="00604AAD" w:rsidRPr="00604AAD" w:rsidRDefault="007E4219" w:rsidP="00604AAD">
            <w:pPr>
              <w:spacing w:after="0" w:line="240" w:lineRule="auto"/>
              <w:jc w:val="left"/>
              <w:rPr>
                <w:rFonts w:cs="Arial"/>
                <w:sz w:val="18"/>
                <w:szCs w:val="18"/>
              </w:rPr>
            </w:pPr>
            <w:hyperlink r:id="rId49" w:tgtFrame="_blank" w:history="1">
              <w:r w:rsidR="00604AAD" w:rsidRPr="00604AAD">
                <w:rPr>
                  <w:rStyle w:val="Hipercze"/>
                  <w:rFonts w:cs="Arial"/>
                  <w:color w:val="auto"/>
                  <w:sz w:val="18"/>
                  <w:szCs w:val="18"/>
                  <w:u w:val="none"/>
                </w:rPr>
                <w:t>Tatarska Góra</w:t>
              </w:r>
            </w:hyperlink>
          </w:p>
        </w:tc>
        <w:tc>
          <w:tcPr>
            <w:tcW w:w="2235" w:type="dxa"/>
            <w:shd w:val="clear" w:color="auto" w:fill="auto"/>
            <w:vAlign w:val="center"/>
          </w:tcPr>
          <w:p w14:paraId="0F638FC4" w14:textId="558E84E9" w:rsidR="00604AAD" w:rsidRPr="00604AAD" w:rsidRDefault="00604AAD" w:rsidP="00604AAD">
            <w:pPr>
              <w:jc w:val="right"/>
              <w:rPr>
                <w:rFonts w:cs="Arial"/>
                <w:sz w:val="18"/>
                <w:szCs w:val="18"/>
              </w:rPr>
            </w:pPr>
            <w:r w:rsidRPr="00604AAD">
              <w:rPr>
                <w:rFonts w:cs="Arial"/>
                <w:sz w:val="18"/>
                <w:szCs w:val="18"/>
              </w:rPr>
              <w:t>24.21</w:t>
            </w:r>
          </w:p>
        </w:tc>
      </w:tr>
      <w:tr w:rsidR="00604AAD" w:rsidRPr="00604AAD" w14:paraId="63FEF3D2" w14:textId="77777777">
        <w:tc>
          <w:tcPr>
            <w:tcW w:w="9288" w:type="dxa"/>
            <w:gridSpan w:val="2"/>
            <w:shd w:val="clear" w:color="auto" w:fill="D9D9D9"/>
          </w:tcPr>
          <w:p w14:paraId="000005F4" w14:textId="77777777" w:rsidR="001638C8" w:rsidRPr="00604AAD" w:rsidRDefault="00EE4084">
            <w:pPr>
              <w:rPr>
                <w:rFonts w:cs="Arial"/>
                <w:b/>
                <w:smallCaps/>
                <w:sz w:val="18"/>
                <w:szCs w:val="18"/>
              </w:rPr>
            </w:pPr>
            <w:r w:rsidRPr="00604AAD">
              <w:rPr>
                <w:rFonts w:cs="Arial"/>
                <w:b/>
                <w:smallCaps/>
                <w:sz w:val="18"/>
                <w:szCs w:val="18"/>
              </w:rPr>
              <w:t>NATURA 2000 OBSZARY SPECJALNEJ OCHRONY</w:t>
            </w:r>
          </w:p>
        </w:tc>
      </w:tr>
      <w:tr w:rsidR="00604AAD" w:rsidRPr="00604AAD" w14:paraId="46DCA245" w14:textId="77777777">
        <w:tc>
          <w:tcPr>
            <w:tcW w:w="7053" w:type="dxa"/>
            <w:shd w:val="clear" w:color="auto" w:fill="D9D9D9"/>
          </w:tcPr>
          <w:p w14:paraId="000005F6" w14:textId="77777777" w:rsidR="001638C8" w:rsidRPr="00604AAD" w:rsidRDefault="00EE4084">
            <w:pPr>
              <w:rPr>
                <w:rFonts w:cs="Arial"/>
                <w:b/>
                <w:sz w:val="18"/>
                <w:szCs w:val="18"/>
              </w:rPr>
            </w:pPr>
            <w:r w:rsidRPr="00604AAD">
              <w:rPr>
                <w:rFonts w:cs="Arial"/>
                <w:b/>
                <w:sz w:val="18"/>
                <w:szCs w:val="18"/>
              </w:rPr>
              <w:t>Nazwa</w:t>
            </w:r>
          </w:p>
        </w:tc>
        <w:tc>
          <w:tcPr>
            <w:tcW w:w="2235" w:type="dxa"/>
            <w:shd w:val="clear" w:color="auto" w:fill="D9D9D9"/>
          </w:tcPr>
          <w:p w14:paraId="000005F7" w14:textId="77777777" w:rsidR="001638C8" w:rsidRPr="00604AAD" w:rsidRDefault="00EE4084">
            <w:pPr>
              <w:rPr>
                <w:rFonts w:cs="Arial"/>
                <w:b/>
                <w:sz w:val="18"/>
                <w:szCs w:val="18"/>
              </w:rPr>
            </w:pPr>
            <w:r w:rsidRPr="00604AAD">
              <w:rPr>
                <w:rFonts w:cs="Arial"/>
                <w:b/>
                <w:sz w:val="18"/>
                <w:szCs w:val="18"/>
              </w:rPr>
              <w:t>[km]</w:t>
            </w:r>
          </w:p>
        </w:tc>
      </w:tr>
      <w:tr w:rsidR="00604AAD" w:rsidRPr="00604AAD" w14:paraId="194A08E3" w14:textId="77777777">
        <w:tc>
          <w:tcPr>
            <w:tcW w:w="7053" w:type="dxa"/>
            <w:shd w:val="clear" w:color="auto" w:fill="auto"/>
            <w:vAlign w:val="center"/>
          </w:tcPr>
          <w:p w14:paraId="000005F8" w14:textId="1CA9D020" w:rsidR="00604AAD" w:rsidRPr="00604AAD" w:rsidRDefault="007E4219" w:rsidP="00604AAD">
            <w:pPr>
              <w:spacing w:after="0" w:line="240" w:lineRule="auto"/>
              <w:jc w:val="left"/>
              <w:rPr>
                <w:rFonts w:eastAsia="Tahoma" w:cs="Arial"/>
                <w:sz w:val="18"/>
                <w:szCs w:val="18"/>
                <w:highlight w:val="yellow"/>
              </w:rPr>
            </w:pPr>
            <w:hyperlink r:id="rId50" w:tgtFrame="_blank" w:history="1">
              <w:r w:rsidR="00604AAD" w:rsidRPr="00604AAD">
                <w:rPr>
                  <w:rStyle w:val="Hipercze"/>
                  <w:rFonts w:cs="Arial"/>
                  <w:color w:val="auto"/>
                  <w:sz w:val="18"/>
                  <w:szCs w:val="18"/>
                  <w:u w:val="none"/>
                </w:rPr>
                <w:t>Puszcza Borecka PLB280006</w:t>
              </w:r>
            </w:hyperlink>
          </w:p>
        </w:tc>
        <w:tc>
          <w:tcPr>
            <w:tcW w:w="2235" w:type="dxa"/>
            <w:shd w:val="clear" w:color="auto" w:fill="auto"/>
            <w:vAlign w:val="center"/>
          </w:tcPr>
          <w:p w14:paraId="000005F9" w14:textId="24EA2EA0" w:rsidR="00604AAD" w:rsidRPr="00604AAD" w:rsidRDefault="00604AAD" w:rsidP="00604AAD">
            <w:pPr>
              <w:jc w:val="right"/>
              <w:rPr>
                <w:rFonts w:eastAsia="Tahoma" w:cs="Arial"/>
                <w:sz w:val="18"/>
                <w:szCs w:val="18"/>
                <w:highlight w:val="yellow"/>
              </w:rPr>
            </w:pPr>
            <w:r w:rsidRPr="00604AAD">
              <w:rPr>
                <w:rFonts w:cs="Arial"/>
                <w:sz w:val="18"/>
                <w:szCs w:val="18"/>
              </w:rPr>
              <w:t>15.57</w:t>
            </w:r>
          </w:p>
        </w:tc>
      </w:tr>
      <w:tr w:rsidR="00604AAD" w:rsidRPr="00604AAD" w14:paraId="767E993B" w14:textId="77777777">
        <w:tc>
          <w:tcPr>
            <w:tcW w:w="7053" w:type="dxa"/>
            <w:shd w:val="clear" w:color="auto" w:fill="auto"/>
            <w:vAlign w:val="center"/>
          </w:tcPr>
          <w:p w14:paraId="7BF22DAE" w14:textId="39A21E89" w:rsidR="00604AAD" w:rsidRPr="00604AAD" w:rsidRDefault="007E4219" w:rsidP="00604AAD">
            <w:pPr>
              <w:spacing w:after="0" w:line="240" w:lineRule="auto"/>
              <w:jc w:val="left"/>
              <w:rPr>
                <w:rFonts w:eastAsia="Tahoma" w:cs="Arial"/>
                <w:sz w:val="18"/>
                <w:szCs w:val="18"/>
                <w:highlight w:val="yellow"/>
              </w:rPr>
            </w:pPr>
            <w:hyperlink r:id="rId51" w:tgtFrame="_blank" w:history="1">
              <w:r w:rsidR="00604AAD" w:rsidRPr="00604AAD">
                <w:rPr>
                  <w:rStyle w:val="Hipercze"/>
                  <w:rFonts w:cs="Arial"/>
                  <w:color w:val="auto"/>
                  <w:sz w:val="18"/>
                  <w:szCs w:val="18"/>
                  <w:u w:val="none"/>
                </w:rPr>
                <w:t>Puszcza Augustowska PLB200002</w:t>
              </w:r>
            </w:hyperlink>
          </w:p>
        </w:tc>
        <w:tc>
          <w:tcPr>
            <w:tcW w:w="2235" w:type="dxa"/>
            <w:shd w:val="clear" w:color="auto" w:fill="auto"/>
            <w:vAlign w:val="center"/>
          </w:tcPr>
          <w:p w14:paraId="14CF79C1" w14:textId="1C4C0D5C" w:rsidR="00604AAD" w:rsidRPr="00604AAD" w:rsidRDefault="00604AAD" w:rsidP="00604AAD">
            <w:pPr>
              <w:jc w:val="right"/>
              <w:rPr>
                <w:rFonts w:eastAsia="Tahoma" w:cs="Arial"/>
                <w:sz w:val="18"/>
                <w:szCs w:val="18"/>
                <w:highlight w:val="yellow"/>
              </w:rPr>
            </w:pPr>
            <w:r w:rsidRPr="00604AAD">
              <w:rPr>
                <w:rFonts w:cs="Arial"/>
                <w:sz w:val="18"/>
                <w:szCs w:val="18"/>
              </w:rPr>
              <w:t>20.73</w:t>
            </w:r>
          </w:p>
        </w:tc>
      </w:tr>
      <w:tr w:rsidR="00604AAD" w:rsidRPr="00604AAD" w14:paraId="48439B72" w14:textId="77777777">
        <w:tc>
          <w:tcPr>
            <w:tcW w:w="9288" w:type="dxa"/>
            <w:gridSpan w:val="2"/>
            <w:shd w:val="clear" w:color="auto" w:fill="D9D9D9"/>
          </w:tcPr>
          <w:p w14:paraId="000005FA" w14:textId="77777777" w:rsidR="001638C8" w:rsidRPr="00604AAD" w:rsidRDefault="00EE4084">
            <w:pPr>
              <w:rPr>
                <w:rFonts w:cs="Arial"/>
                <w:b/>
                <w:smallCaps/>
                <w:sz w:val="18"/>
                <w:szCs w:val="18"/>
              </w:rPr>
            </w:pPr>
            <w:r w:rsidRPr="00604AAD">
              <w:rPr>
                <w:rFonts w:cs="Arial"/>
                <w:b/>
                <w:smallCaps/>
                <w:sz w:val="18"/>
                <w:szCs w:val="18"/>
              </w:rPr>
              <w:t>NATURA 2000 SPECJALNE OBSZARY OCHRONY</w:t>
            </w:r>
          </w:p>
        </w:tc>
      </w:tr>
      <w:tr w:rsidR="00604AAD" w:rsidRPr="00604AAD" w14:paraId="64AF39FB" w14:textId="77777777">
        <w:tc>
          <w:tcPr>
            <w:tcW w:w="7053" w:type="dxa"/>
            <w:shd w:val="clear" w:color="auto" w:fill="D9D9D9"/>
          </w:tcPr>
          <w:p w14:paraId="000005FC" w14:textId="77777777" w:rsidR="001638C8" w:rsidRPr="00604AAD" w:rsidRDefault="00EE4084">
            <w:pPr>
              <w:rPr>
                <w:rFonts w:cs="Arial"/>
                <w:b/>
                <w:sz w:val="18"/>
                <w:szCs w:val="18"/>
              </w:rPr>
            </w:pPr>
            <w:r w:rsidRPr="00604AAD">
              <w:rPr>
                <w:rFonts w:cs="Arial"/>
                <w:b/>
                <w:sz w:val="18"/>
                <w:szCs w:val="18"/>
              </w:rPr>
              <w:t>Nazwa</w:t>
            </w:r>
          </w:p>
        </w:tc>
        <w:tc>
          <w:tcPr>
            <w:tcW w:w="2235" w:type="dxa"/>
            <w:shd w:val="clear" w:color="auto" w:fill="D9D9D9"/>
          </w:tcPr>
          <w:p w14:paraId="000005FD" w14:textId="77777777" w:rsidR="001638C8" w:rsidRPr="00604AAD" w:rsidRDefault="00EE4084">
            <w:pPr>
              <w:rPr>
                <w:rFonts w:cs="Arial"/>
                <w:b/>
                <w:sz w:val="18"/>
                <w:szCs w:val="18"/>
              </w:rPr>
            </w:pPr>
            <w:r w:rsidRPr="00604AAD">
              <w:rPr>
                <w:rFonts w:cs="Arial"/>
                <w:b/>
                <w:sz w:val="18"/>
                <w:szCs w:val="18"/>
              </w:rPr>
              <w:t>[km]</w:t>
            </w:r>
          </w:p>
        </w:tc>
      </w:tr>
      <w:tr w:rsidR="00604AAD" w:rsidRPr="00604AAD" w14:paraId="31503CA8" w14:textId="77777777">
        <w:tc>
          <w:tcPr>
            <w:tcW w:w="7053" w:type="dxa"/>
            <w:shd w:val="clear" w:color="auto" w:fill="auto"/>
            <w:vAlign w:val="center"/>
          </w:tcPr>
          <w:p w14:paraId="000005FE" w14:textId="1B7A4F7B" w:rsidR="00604AAD" w:rsidRPr="00604AAD" w:rsidRDefault="007E4219" w:rsidP="00604AAD">
            <w:pPr>
              <w:spacing w:after="0" w:line="240" w:lineRule="auto"/>
              <w:jc w:val="left"/>
              <w:rPr>
                <w:rFonts w:eastAsia="Tahoma" w:cs="Arial"/>
                <w:sz w:val="18"/>
                <w:szCs w:val="18"/>
                <w:highlight w:val="yellow"/>
              </w:rPr>
            </w:pPr>
            <w:hyperlink r:id="rId52" w:tgtFrame="_blank" w:history="1">
              <w:r w:rsidR="00604AAD" w:rsidRPr="00604AAD">
                <w:rPr>
                  <w:rStyle w:val="Hipercze"/>
                  <w:rFonts w:cs="Arial"/>
                  <w:color w:val="auto"/>
                  <w:sz w:val="18"/>
                  <w:szCs w:val="18"/>
                  <w:u w:val="none"/>
                </w:rPr>
                <w:t>Dolina Górnej Rospudy PLH200022</w:t>
              </w:r>
            </w:hyperlink>
          </w:p>
        </w:tc>
        <w:tc>
          <w:tcPr>
            <w:tcW w:w="2235" w:type="dxa"/>
            <w:shd w:val="clear" w:color="auto" w:fill="auto"/>
            <w:vAlign w:val="center"/>
          </w:tcPr>
          <w:p w14:paraId="000005FF" w14:textId="440CCA10" w:rsidR="00604AAD" w:rsidRPr="00604AAD" w:rsidRDefault="00604AAD" w:rsidP="00604AAD">
            <w:pPr>
              <w:jc w:val="right"/>
              <w:rPr>
                <w:rFonts w:eastAsia="Tahoma" w:cs="Arial"/>
                <w:sz w:val="18"/>
                <w:szCs w:val="18"/>
                <w:highlight w:val="yellow"/>
              </w:rPr>
            </w:pPr>
            <w:r w:rsidRPr="00604AAD">
              <w:rPr>
                <w:rFonts w:cs="Arial"/>
                <w:sz w:val="18"/>
                <w:szCs w:val="18"/>
              </w:rPr>
              <w:t>10.69</w:t>
            </w:r>
          </w:p>
        </w:tc>
      </w:tr>
      <w:tr w:rsidR="00604AAD" w:rsidRPr="00604AAD" w14:paraId="6E33D724" w14:textId="77777777">
        <w:tc>
          <w:tcPr>
            <w:tcW w:w="7053" w:type="dxa"/>
            <w:shd w:val="clear" w:color="auto" w:fill="auto"/>
            <w:vAlign w:val="center"/>
          </w:tcPr>
          <w:p w14:paraId="00000600" w14:textId="3E47CFC4" w:rsidR="00604AAD" w:rsidRPr="00604AAD" w:rsidRDefault="007E4219" w:rsidP="00604AAD">
            <w:pPr>
              <w:jc w:val="left"/>
              <w:rPr>
                <w:rFonts w:eastAsia="Tahoma" w:cs="Arial"/>
                <w:sz w:val="18"/>
                <w:szCs w:val="18"/>
                <w:highlight w:val="yellow"/>
              </w:rPr>
            </w:pPr>
            <w:hyperlink r:id="rId53" w:tgtFrame="_blank" w:history="1">
              <w:r w:rsidR="00604AAD" w:rsidRPr="00604AAD">
                <w:rPr>
                  <w:rStyle w:val="Hipercze"/>
                  <w:rFonts w:cs="Arial"/>
                  <w:color w:val="auto"/>
                  <w:sz w:val="18"/>
                  <w:szCs w:val="18"/>
                  <w:u w:val="none"/>
                </w:rPr>
                <w:t>Ostoja Borecka PLH280016</w:t>
              </w:r>
            </w:hyperlink>
          </w:p>
        </w:tc>
        <w:tc>
          <w:tcPr>
            <w:tcW w:w="2235" w:type="dxa"/>
            <w:shd w:val="clear" w:color="auto" w:fill="auto"/>
            <w:vAlign w:val="center"/>
          </w:tcPr>
          <w:p w14:paraId="00000601" w14:textId="4966C7A4" w:rsidR="00604AAD" w:rsidRPr="00604AAD" w:rsidRDefault="00604AAD" w:rsidP="00604AAD">
            <w:pPr>
              <w:jc w:val="right"/>
              <w:rPr>
                <w:rFonts w:eastAsia="Tahoma" w:cs="Arial"/>
                <w:sz w:val="18"/>
                <w:szCs w:val="18"/>
                <w:highlight w:val="yellow"/>
              </w:rPr>
            </w:pPr>
            <w:r w:rsidRPr="00604AAD">
              <w:rPr>
                <w:rFonts w:cs="Arial"/>
                <w:sz w:val="18"/>
                <w:szCs w:val="18"/>
              </w:rPr>
              <w:t>15.53</w:t>
            </w:r>
          </w:p>
        </w:tc>
      </w:tr>
      <w:tr w:rsidR="00604AAD" w:rsidRPr="00604AAD" w14:paraId="55D15F50" w14:textId="77777777">
        <w:tc>
          <w:tcPr>
            <w:tcW w:w="7053" w:type="dxa"/>
            <w:shd w:val="clear" w:color="auto" w:fill="auto"/>
            <w:vAlign w:val="center"/>
          </w:tcPr>
          <w:p w14:paraId="00000602" w14:textId="63FA60E0" w:rsidR="00604AAD" w:rsidRPr="00604AAD" w:rsidRDefault="007E4219" w:rsidP="00604AAD">
            <w:pPr>
              <w:jc w:val="left"/>
              <w:rPr>
                <w:rFonts w:eastAsia="Tahoma" w:cs="Arial"/>
                <w:sz w:val="18"/>
                <w:szCs w:val="18"/>
                <w:highlight w:val="yellow"/>
              </w:rPr>
            </w:pPr>
            <w:hyperlink r:id="rId54" w:tgtFrame="_blank" w:history="1">
              <w:r w:rsidR="00604AAD" w:rsidRPr="00604AAD">
                <w:rPr>
                  <w:rStyle w:val="Hipercze"/>
                  <w:rFonts w:cs="Arial"/>
                  <w:color w:val="auto"/>
                  <w:sz w:val="18"/>
                  <w:szCs w:val="18"/>
                  <w:u w:val="none"/>
                </w:rPr>
                <w:t>Murawy na Pojezierzu Ełckim PLH280041</w:t>
              </w:r>
            </w:hyperlink>
          </w:p>
        </w:tc>
        <w:tc>
          <w:tcPr>
            <w:tcW w:w="2235" w:type="dxa"/>
            <w:shd w:val="clear" w:color="auto" w:fill="auto"/>
            <w:vAlign w:val="center"/>
          </w:tcPr>
          <w:p w14:paraId="00000603" w14:textId="587FD3C6" w:rsidR="00604AAD" w:rsidRPr="00604AAD" w:rsidRDefault="00604AAD" w:rsidP="00604AAD">
            <w:pPr>
              <w:jc w:val="right"/>
              <w:rPr>
                <w:rFonts w:eastAsia="Tahoma" w:cs="Arial"/>
                <w:sz w:val="18"/>
                <w:szCs w:val="18"/>
                <w:highlight w:val="yellow"/>
              </w:rPr>
            </w:pPr>
            <w:r w:rsidRPr="00604AAD">
              <w:rPr>
                <w:rFonts w:cs="Arial"/>
                <w:sz w:val="18"/>
                <w:szCs w:val="18"/>
              </w:rPr>
              <w:t>17.26</w:t>
            </w:r>
          </w:p>
        </w:tc>
      </w:tr>
      <w:tr w:rsidR="00604AAD" w:rsidRPr="00604AAD" w14:paraId="5C4254CE" w14:textId="77777777">
        <w:tc>
          <w:tcPr>
            <w:tcW w:w="7053" w:type="dxa"/>
            <w:shd w:val="clear" w:color="auto" w:fill="auto"/>
            <w:vAlign w:val="center"/>
          </w:tcPr>
          <w:p w14:paraId="00000604" w14:textId="176366F1" w:rsidR="00604AAD" w:rsidRPr="00604AAD" w:rsidRDefault="007E4219" w:rsidP="00604AAD">
            <w:pPr>
              <w:jc w:val="left"/>
              <w:rPr>
                <w:rFonts w:eastAsia="Tahoma" w:cs="Arial"/>
                <w:sz w:val="18"/>
                <w:szCs w:val="18"/>
                <w:highlight w:val="yellow"/>
              </w:rPr>
            </w:pPr>
            <w:hyperlink r:id="rId55" w:tgtFrame="_blank" w:history="1">
              <w:r w:rsidR="00604AAD" w:rsidRPr="00604AAD">
                <w:rPr>
                  <w:rStyle w:val="Hipercze"/>
                  <w:rFonts w:cs="Arial"/>
                  <w:color w:val="auto"/>
                  <w:sz w:val="18"/>
                  <w:szCs w:val="18"/>
                  <w:u w:val="none"/>
                </w:rPr>
                <w:t>Torfowisko Zocie PLH280037</w:t>
              </w:r>
            </w:hyperlink>
          </w:p>
        </w:tc>
        <w:tc>
          <w:tcPr>
            <w:tcW w:w="2235" w:type="dxa"/>
            <w:shd w:val="clear" w:color="auto" w:fill="auto"/>
            <w:vAlign w:val="center"/>
          </w:tcPr>
          <w:p w14:paraId="00000605" w14:textId="4A2BC520" w:rsidR="00604AAD" w:rsidRPr="00604AAD" w:rsidRDefault="00604AAD" w:rsidP="00604AAD">
            <w:pPr>
              <w:jc w:val="right"/>
              <w:rPr>
                <w:rFonts w:eastAsia="Tahoma" w:cs="Arial"/>
                <w:sz w:val="18"/>
                <w:szCs w:val="18"/>
                <w:highlight w:val="yellow"/>
              </w:rPr>
            </w:pPr>
            <w:r w:rsidRPr="00604AAD">
              <w:rPr>
                <w:rFonts w:cs="Arial"/>
                <w:sz w:val="18"/>
                <w:szCs w:val="18"/>
              </w:rPr>
              <w:t>18.06</w:t>
            </w:r>
          </w:p>
        </w:tc>
      </w:tr>
      <w:tr w:rsidR="00604AAD" w:rsidRPr="00604AAD" w14:paraId="77BC4D62" w14:textId="77777777">
        <w:tc>
          <w:tcPr>
            <w:tcW w:w="7053" w:type="dxa"/>
            <w:shd w:val="clear" w:color="auto" w:fill="auto"/>
            <w:vAlign w:val="center"/>
          </w:tcPr>
          <w:p w14:paraId="00000606" w14:textId="5B70DECD" w:rsidR="00604AAD" w:rsidRPr="00604AAD" w:rsidRDefault="007E4219" w:rsidP="00604AAD">
            <w:pPr>
              <w:jc w:val="left"/>
              <w:rPr>
                <w:rFonts w:eastAsia="Tahoma" w:cs="Arial"/>
                <w:sz w:val="18"/>
                <w:szCs w:val="18"/>
                <w:highlight w:val="yellow"/>
              </w:rPr>
            </w:pPr>
            <w:hyperlink r:id="rId56" w:tgtFrame="_blank" w:history="1">
              <w:r w:rsidR="00604AAD" w:rsidRPr="00604AAD">
                <w:rPr>
                  <w:rStyle w:val="Hipercze"/>
                  <w:rFonts w:cs="Arial"/>
                  <w:color w:val="auto"/>
                  <w:sz w:val="18"/>
                  <w:szCs w:val="18"/>
                  <w:u w:val="none"/>
                </w:rPr>
                <w:t>Sikory Juskie PLH280058</w:t>
              </w:r>
            </w:hyperlink>
          </w:p>
        </w:tc>
        <w:tc>
          <w:tcPr>
            <w:tcW w:w="2235" w:type="dxa"/>
            <w:shd w:val="clear" w:color="auto" w:fill="auto"/>
            <w:vAlign w:val="center"/>
          </w:tcPr>
          <w:p w14:paraId="00000607" w14:textId="56A122BA" w:rsidR="00604AAD" w:rsidRPr="00604AAD" w:rsidRDefault="00604AAD" w:rsidP="00604AAD">
            <w:pPr>
              <w:jc w:val="right"/>
              <w:rPr>
                <w:rFonts w:eastAsia="Tahoma" w:cs="Arial"/>
                <w:sz w:val="18"/>
                <w:szCs w:val="18"/>
                <w:highlight w:val="yellow"/>
              </w:rPr>
            </w:pPr>
            <w:r w:rsidRPr="00604AAD">
              <w:rPr>
                <w:rFonts w:cs="Arial"/>
                <w:sz w:val="18"/>
                <w:szCs w:val="18"/>
              </w:rPr>
              <w:t>20.01</w:t>
            </w:r>
          </w:p>
        </w:tc>
      </w:tr>
      <w:tr w:rsidR="00604AAD" w:rsidRPr="00604AAD" w14:paraId="0DF18DAF" w14:textId="77777777">
        <w:tc>
          <w:tcPr>
            <w:tcW w:w="7053" w:type="dxa"/>
            <w:shd w:val="clear" w:color="auto" w:fill="auto"/>
            <w:vAlign w:val="center"/>
          </w:tcPr>
          <w:p w14:paraId="00000608" w14:textId="1420419B" w:rsidR="00604AAD" w:rsidRPr="00604AAD" w:rsidRDefault="007E4219" w:rsidP="00604AAD">
            <w:pPr>
              <w:jc w:val="left"/>
              <w:rPr>
                <w:rFonts w:eastAsia="Tahoma" w:cs="Arial"/>
                <w:sz w:val="18"/>
                <w:szCs w:val="18"/>
                <w:highlight w:val="yellow"/>
              </w:rPr>
            </w:pPr>
            <w:hyperlink r:id="rId57" w:tgtFrame="_blank" w:history="1">
              <w:r w:rsidR="00604AAD" w:rsidRPr="00604AAD">
                <w:rPr>
                  <w:rStyle w:val="Hipercze"/>
                  <w:rFonts w:cs="Arial"/>
                  <w:color w:val="auto"/>
                  <w:sz w:val="18"/>
                  <w:szCs w:val="18"/>
                  <w:u w:val="none"/>
                </w:rPr>
                <w:t>Ostoja Augustowska PLH200005</w:t>
              </w:r>
            </w:hyperlink>
          </w:p>
        </w:tc>
        <w:tc>
          <w:tcPr>
            <w:tcW w:w="2235" w:type="dxa"/>
            <w:shd w:val="clear" w:color="auto" w:fill="auto"/>
            <w:vAlign w:val="center"/>
          </w:tcPr>
          <w:p w14:paraId="00000609" w14:textId="472C8D6D" w:rsidR="00604AAD" w:rsidRPr="00604AAD" w:rsidRDefault="00604AAD" w:rsidP="00604AAD">
            <w:pPr>
              <w:jc w:val="right"/>
              <w:rPr>
                <w:rFonts w:eastAsia="Tahoma" w:cs="Arial"/>
                <w:sz w:val="18"/>
                <w:szCs w:val="18"/>
                <w:highlight w:val="yellow"/>
              </w:rPr>
            </w:pPr>
            <w:r w:rsidRPr="00604AAD">
              <w:rPr>
                <w:rFonts w:cs="Arial"/>
                <w:sz w:val="18"/>
                <w:szCs w:val="18"/>
              </w:rPr>
              <w:t>20.73</w:t>
            </w:r>
          </w:p>
        </w:tc>
      </w:tr>
      <w:tr w:rsidR="00604AAD" w:rsidRPr="00604AAD" w14:paraId="06D52767" w14:textId="77777777">
        <w:tc>
          <w:tcPr>
            <w:tcW w:w="7053" w:type="dxa"/>
            <w:shd w:val="clear" w:color="auto" w:fill="auto"/>
            <w:vAlign w:val="center"/>
          </w:tcPr>
          <w:p w14:paraId="0000060A" w14:textId="348196B3" w:rsidR="00604AAD" w:rsidRPr="00604AAD" w:rsidRDefault="007E4219" w:rsidP="00604AAD">
            <w:pPr>
              <w:jc w:val="left"/>
              <w:rPr>
                <w:rFonts w:cs="Arial"/>
                <w:sz w:val="18"/>
                <w:szCs w:val="18"/>
                <w:highlight w:val="yellow"/>
              </w:rPr>
            </w:pPr>
            <w:hyperlink r:id="rId58" w:tgtFrame="_blank" w:history="1">
              <w:r w:rsidR="00604AAD" w:rsidRPr="00604AAD">
                <w:rPr>
                  <w:rStyle w:val="Hipercze"/>
                  <w:rFonts w:cs="Arial"/>
                  <w:color w:val="auto"/>
                  <w:sz w:val="18"/>
                  <w:szCs w:val="18"/>
                  <w:u w:val="none"/>
                </w:rPr>
                <w:t>Jeleniewo PLH200001</w:t>
              </w:r>
            </w:hyperlink>
          </w:p>
        </w:tc>
        <w:tc>
          <w:tcPr>
            <w:tcW w:w="2235" w:type="dxa"/>
            <w:shd w:val="clear" w:color="auto" w:fill="auto"/>
            <w:vAlign w:val="center"/>
          </w:tcPr>
          <w:p w14:paraId="0000060B" w14:textId="7246CA9D" w:rsidR="00604AAD" w:rsidRPr="00604AAD" w:rsidRDefault="00604AAD" w:rsidP="00604AAD">
            <w:pPr>
              <w:jc w:val="right"/>
              <w:rPr>
                <w:rFonts w:eastAsia="Tahoma" w:cs="Arial"/>
                <w:sz w:val="18"/>
                <w:szCs w:val="18"/>
                <w:highlight w:val="yellow"/>
              </w:rPr>
            </w:pPr>
            <w:r w:rsidRPr="00604AAD">
              <w:rPr>
                <w:rFonts w:cs="Arial"/>
                <w:sz w:val="18"/>
                <w:szCs w:val="18"/>
              </w:rPr>
              <w:t>24.61</w:t>
            </w:r>
          </w:p>
        </w:tc>
      </w:tr>
      <w:tr w:rsidR="00604AAD" w:rsidRPr="00604AAD" w14:paraId="3A555011" w14:textId="77777777">
        <w:tc>
          <w:tcPr>
            <w:tcW w:w="7053" w:type="dxa"/>
            <w:shd w:val="clear" w:color="auto" w:fill="auto"/>
            <w:vAlign w:val="center"/>
          </w:tcPr>
          <w:p w14:paraId="0000060C" w14:textId="6A7F1E20" w:rsidR="00604AAD" w:rsidRPr="00604AAD" w:rsidRDefault="007E4219" w:rsidP="00604AAD">
            <w:pPr>
              <w:jc w:val="left"/>
              <w:rPr>
                <w:rFonts w:cs="Arial"/>
                <w:sz w:val="18"/>
                <w:szCs w:val="18"/>
                <w:highlight w:val="yellow"/>
              </w:rPr>
            </w:pPr>
            <w:hyperlink r:id="rId59" w:tgtFrame="_blank" w:history="1">
              <w:r w:rsidR="00604AAD" w:rsidRPr="00604AAD">
                <w:rPr>
                  <w:rStyle w:val="Hipercze"/>
                  <w:rFonts w:cs="Arial"/>
                  <w:color w:val="auto"/>
                  <w:sz w:val="18"/>
                  <w:szCs w:val="18"/>
                  <w:u w:val="none"/>
                </w:rPr>
                <w:t>Jezioro Woszczelskie PLH280034</w:t>
              </w:r>
            </w:hyperlink>
          </w:p>
        </w:tc>
        <w:tc>
          <w:tcPr>
            <w:tcW w:w="2235" w:type="dxa"/>
            <w:shd w:val="clear" w:color="auto" w:fill="auto"/>
            <w:vAlign w:val="center"/>
          </w:tcPr>
          <w:p w14:paraId="0000060D" w14:textId="469FD532" w:rsidR="00604AAD" w:rsidRPr="00604AAD" w:rsidRDefault="00604AAD" w:rsidP="00604AAD">
            <w:pPr>
              <w:jc w:val="right"/>
              <w:rPr>
                <w:rFonts w:eastAsia="Tahoma" w:cs="Arial"/>
                <w:sz w:val="18"/>
                <w:szCs w:val="18"/>
                <w:highlight w:val="yellow"/>
              </w:rPr>
            </w:pPr>
            <w:r w:rsidRPr="00604AAD">
              <w:rPr>
                <w:rFonts w:cs="Arial"/>
                <w:sz w:val="18"/>
                <w:szCs w:val="18"/>
              </w:rPr>
              <w:t>25.01</w:t>
            </w:r>
          </w:p>
        </w:tc>
      </w:tr>
      <w:tr w:rsidR="00604AAD" w:rsidRPr="00604AAD" w14:paraId="7192BA12" w14:textId="77777777">
        <w:tc>
          <w:tcPr>
            <w:tcW w:w="7053" w:type="dxa"/>
            <w:shd w:val="clear" w:color="auto" w:fill="auto"/>
            <w:vAlign w:val="center"/>
          </w:tcPr>
          <w:p w14:paraId="5A2EA66F" w14:textId="29B3AE4F" w:rsidR="00604AAD" w:rsidRPr="00604AAD" w:rsidRDefault="007E4219" w:rsidP="00604AAD">
            <w:pPr>
              <w:jc w:val="left"/>
              <w:rPr>
                <w:rFonts w:cs="Arial"/>
                <w:sz w:val="18"/>
                <w:szCs w:val="18"/>
              </w:rPr>
            </w:pPr>
            <w:hyperlink r:id="rId60" w:tgtFrame="_blank" w:history="1">
              <w:r w:rsidR="00604AAD" w:rsidRPr="00604AAD">
                <w:rPr>
                  <w:rStyle w:val="Hipercze"/>
                  <w:rFonts w:cs="Arial"/>
                  <w:color w:val="auto"/>
                  <w:sz w:val="18"/>
                  <w:szCs w:val="18"/>
                  <w:u w:val="none"/>
                </w:rPr>
                <w:t>Puszcza Romincka PLH280005</w:t>
              </w:r>
            </w:hyperlink>
          </w:p>
        </w:tc>
        <w:tc>
          <w:tcPr>
            <w:tcW w:w="2235" w:type="dxa"/>
            <w:shd w:val="clear" w:color="auto" w:fill="auto"/>
            <w:vAlign w:val="center"/>
          </w:tcPr>
          <w:p w14:paraId="4AB3DF84" w14:textId="52D908B6" w:rsidR="00604AAD" w:rsidRPr="00604AAD" w:rsidRDefault="00604AAD" w:rsidP="00604AAD">
            <w:pPr>
              <w:jc w:val="right"/>
              <w:rPr>
                <w:rFonts w:eastAsia="Tahoma" w:cs="Arial"/>
                <w:sz w:val="18"/>
                <w:szCs w:val="18"/>
                <w:highlight w:val="yellow"/>
              </w:rPr>
            </w:pPr>
            <w:r w:rsidRPr="00604AAD">
              <w:rPr>
                <w:rFonts w:cs="Arial"/>
                <w:sz w:val="18"/>
                <w:szCs w:val="18"/>
              </w:rPr>
              <w:t>28.62</w:t>
            </w:r>
          </w:p>
        </w:tc>
      </w:tr>
      <w:tr w:rsidR="00604AAD" w:rsidRPr="00604AAD" w14:paraId="23FD62E1" w14:textId="77777777">
        <w:tc>
          <w:tcPr>
            <w:tcW w:w="7053" w:type="dxa"/>
            <w:shd w:val="clear" w:color="auto" w:fill="auto"/>
            <w:vAlign w:val="center"/>
          </w:tcPr>
          <w:p w14:paraId="60B0DFC5" w14:textId="6D32C9C3" w:rsidR="00604AAD" w:rsidRPr="00604AAD" w:rsidRDefault="007E4219" w:rsidP="00604AAD">
            <w:pPr>
              <w:jc w:val="left"/>
              <w:rPr>
                <w:rFonts w:cs="Arial"/>
                <w:sz w:val="18"/>
                <w:szCs w:val="18"/>
              </w:rPr>
            </w:pPr>
            <w:hyperlink r:id="rId61" w:tgtFrame="_blank" w:history="1">
              <w:r w:rsidR="00604AAD" w:rsidRPr="00604AAD">
                <w:rPr>
                  <w:rStyle w:val="Hipercze"/>
                  <w:rFonts w:cs="Arial"/>
                  <w:color w:val="auto"/>
                  <w:sz w:val="18"/>
                  <w:szCs w:val="18"/>
                  <w:u w:val="none"/>
                </w:rPr>
                <w:t>Ostoja Suwalska PLH200003</w:t>
              </w:r>
            </w:hyperlink>
          </w:p>
        </w:tc>
        <w:tc>
          <w:tcPr>
            <w:tcW w:w="2235" w:type="dxa"/>
            <w:shd w:val="clear" w:color="auto" w:fill="auto"/>
            <w:vAlign w:val="center"/>
          </w:tcPr>
          <w:p w14:paraId="7C856194" w14:textId="2C8B953B" w:rsidR="00604AAD" w:rsidRPr="00604AAD" w:rsidRDefault="00604AAD" w:rsidP="00604AAD">
            <w:pPr>
              <w:jc w:val="right"/>
              <w:rPr>
                <w:rFonts w:eastAsia="Tahoma" w:cs="Arial"/>
                <w:sz w:val="18"/>
                <w:szCs w:val="18"/>
              </w:rPr>
            </w:pPr>
            <w:r w:rsidRPr="00604AAD">
              <w:rPr>
                <w:rFonts w:cs="Arial"/>
                <w:sz w:val="18"/>
                <w:szCs w:val="18"/>
              </w:rPr>
              <w:t>29.32</w:t>
            </w:r>
          </w:p>
        </w:tc>
      </w:tr>
      <w:tr w:rsidR="00604AAD" w:rsidRPr="00604AAD" w14:paraId="75ED781C" w14:textId="77777777">
        <w:tc>
          <w:tcPr>
            <w:tcW w:w="9288" w:type="dxa"/>
            <w:gridSpan w:val="2"/>
            <w:shd w:val="clear" w:color="auto" w:fill="D9D9D9"/>
          </w:tcPr>
          <w:p w14:paraId="0000060E" w14:textId="77777777" w:rsidR="001638C8" w:rsidRPr="00604AAD" w:rsidRDefault="00EE4084">
            <w:pPr>
              <w:rPr>
                <w:rFonts w:cs="Arial"/>
                <w:b/>
                <w:smallCaps/>
                <w:sz w:val="18"/>
                <w:szCs w:val="18"/>
              </w:rPr>
            </w:pPr>
            <w:r w:rsidRPr="00604AAD">
              <w:rPr>
                <w:rFonts w:cs="Arial"/>
                <w:b/>
                <w:smallCaps/>
                <w:sz w:val="18"/>
                <w:szCs w:val="18"/>
              </w:rPr>
              <w:t>STANOWISKA DOKUMENTACYJNE</w:t>
            </w:r>
          </w:p>
        </w:tc>
      </w:tr>
      <w:tr w:rsidR="00604AAD" w:rsidRPr="00604AAD" w14:paraId="3225C581" w14:textId="77777777">
        <w:tc>
          <w:tcPr>
            <w:tcW w:w="7053" w:type="dxa"/>
            <w:shd w:val="clear" w:color="auto" w:fill="D9D9D9"/>
          </w:tcPr>
          <w:p w14:paraId="00000610" w14:textId="77777777" w:rsidR="001638C8" w:rsidRPr="00604AAD" w:rsidRDefault="00EE4084">
            <w:pPr>
              <w:rPr>
                <w:rFonts w:cs="Arial"/>
                <w:b/>
                <w:sz w:val="18"/>
                <w:szCs w:val="18"/>
              </w:rPr>
            </w:pPr>
            <w:r w:rsidRPr="00604AAD">
              <w:rPr>
                <w:rFonts w:cs="Arial"/>
                <w:b/>
                <w:sz w:val="18"/>
                <w:szCs w:val="18"/>
              </w:rPr>
              <w:t>Nazwa</w:t>
            </w:r>
          </w:p>
        </w:tc>
        <w:tc>
          <w:tcPr>
            <w:tcW w:w="2235" w:type="dxa"/>
            <w:shd w:val="clear" w:color="auto" w:fill="D9D9D9"/>
          </w:tcPr>
          <w:p w14:paraId="00000611" w14:textId="77777777" w:rsidR="001638C8" w:rsidRPr="00604AAD" w:rsidRDefault="00EE4084">
            <w:pPr>
              <w:rPr>
                <w:rFonts w:cs="Arial"/>
                <w:b/>
                <w:sz w:val="18"/>
                <w:szCs w:val="18"/>
              </w:rPr>
            </w:pPr>
            <w:r w:rsidRPr="00604AAD">
              <w:rPr>
                <w:rFonts w:cs="Arial"/>
                <w:b/>
                <w:sz w:val="18"/>
                <w:szCs w:val="18"/>
              </w:rPr>
              <w:t>[km]</w:t>
            </w:r>
          </w:p>
        </w:tc>
      </w:tr>
      <w:tr w:rsidR="00604AAD" w:rsidRPr="00604AAD" w14:paraId="6E16BF1A" w14:textId="77777777">
        <w:tc>
          <w:tcPr>
            <w:tcW w:w="7053" w:type="dxa"/>
            <w:shd w:val="clear" w:color="auto" w:fill="auto"/>
          </w:tcPr>
          <w:p w14:paraId="00000612" w14:textId="77777777" w:rsidR="001638C8" w:rsidRPr="00604AAD" w:rsidRDefault="00EE4084">
            <w:pPr>
              <w:rPr>
                <w:rFonts w:cs="Arial"/>
                <w:sz w:val="18"/>
                <w:szCs w:val="18"/>
              </w:rPr>
            </w:pPr>
            <w:r w:rsidRPr="00604AAD">
              <w:rPr>
                <w:rFonts w:cs="Arial"/>
                <w:sz w:val="18"/>
                <w:szCs w:val="18"/>
              </w:rPr>
              <w:t>Brak</w:t>
            </w:r>
          </w:p>
        </w:tc>
        <w:tc>
          <w:tcPr>
            <w:tcW w:w="2235" w:type="dxa"/>
            <w:shd w:val="clear" w:color="auto" w:fill="auto"/>
          </w:tcPr>
          <w:p w14:paraId="00000613" w14:textId="77777777" w:rsidR="001638C8" w:rsidRPr="00604AAD" w:rsidRDefault="001638C8">
            <w:pPr>
              <w:rPr>
                <w:rFonts w:cs="Arial"/>
                <w:sz w:val="18"/>
                <w:szCs w:val="18"/>
              </w:rPr>
            </w:pPr>
          </w:p>
        </w:tc>
      </w:tr>
      <w:tr w:rsidR="00604AAD" w:rsidRPr="00604AAD" w14:paraId="79AE2F18" w14:textId="77777777">
        <w:tc>
          <w:tcPr>
            <w:tcW w:w="9288" w:type="dxa"/>
            <w:gridSpan w:val="2"/>
            <w:shd w:val="clear" w:color="auto" w:fill="D9D9D9"/>
          </w:tcPr>
          <w:p w14:paraId="00000614" w14:textId="7AF3B05D" w:rsidR="001638C8" w:rsidRPr="00604AAD" w:rsidRDefault="00EE4084">
            <w:pPr>
              <w:rPr>
                <w:rFonts w:cs="Arial"/>
                <w:b/>
                <w:smallCaps/>
                <w:sz w:val="18"/>
                <w:szCs w:val="18"/>
              </w:rPr>
            </w:pPr>
            <w:r w:rsidRPr="00604AAD">
              <w:rPr>
                <w:rFonts w:cs="Arial"/>
                <w:b/>
                <w:smallCaps/>
                <w:sz w:val="18"/>
                <w:szCs w:val="18"/>
              </w:rPr>
              <w:lastRenderedPageBreak/>
              <w:t xml:space="preserve">UZYTEK EKOLOGICZNY (W PROMIENIU </w:t>
            </w:r>
            <w:r w:rsidR="00604AAD" w:rsidRPr="00604AAD">
              <w:rPr>
                <w:rFonts w:cs="Arial"/>
                <w:b/>
                <w:smallCaps/>
                <w:sz w:val="18"/>
                <w:szCs w:val="18"/>
              </w:rPr>
              <w:t>20</w:t>
            </w:r>
            <w:r w:rsidRPr="00604AAD">
              <w:rPr>
                <w:rFonts w:cs="Arial"/>
                <w:b/>
                <w:smallCaps/>
                <w:sz w:val="18"/>
                <w:szCs w:val="18"/>
              </w:rPr>
              <w:t xml:space="preserve"> KM)</w:t>
            </w:r>
          </w:p>
        </w:tc>
      </w:tr>
      <w:tr w:rsidR="00604AAD" w:rsidRPr="00604AAD" w14:paraId="2A51A63A" w14:textId="77777777">
        <w:tc>
          <w:tcPr>
            <w:tcW w:w="7053" w:type="dxa"/>
            <w:shd w:val="clear" w:color="auto" w:fill="D9D9D9"/>
          </w:tcPr>
          <w:p w14:paraId="00000616" w14:textId="77777777" w:rsidR="001638C8" w:rsidRPr="00604AAD" w:rsidRDefault="00EE4084">
            <w:pPr>
              <w:rPr>
                <w:rFonts w:cs="Arial"/>
                <w:b/>
                <w:sz w:val="18"/>
                <w:szCs w:val="18"/>
              </w:rPr>
            </w:pPr>
            <w:r w:rsidRPr="00604AAD">
              <w:rPr>
                <w:rFonts w:cs="Arial"/>
                <w:b/>
                <w:sz w:val="18"/>
                <w:szCs w:val="18"/>
              </w:rPr>
              <w:t>Nazwa</w:t>
            </w:r>
          </w:p>
        </w:tc>
        <w:tc>
          <w:tcPr>
            <w:tcW w:w="2235" w:type="dxa"/>
            <w:shd w:val="clear" w:color="auto" w:fill="D9D9D9"/>
          </w:tcPr>
          <w:p w14:paraId="00000617" w14:textId="77777777" w:rsidR="001638C8" w:rsidRPr="00604AAD" w:rsidRDefault="00EE4084">
            <w:pPr>
              <w:rPr>
                <w:rFonts w:cs="Arial"/>
                <w:b/>
                <w:sz w:val="18"/>
                <w:szCs w:val="18"/>
              </w:rPr>
            </w:pPr>
            <w:r w:rsidRPr="00604AAD">
              <w:rPr>
                <w:rFonts w:cs="Arial"/>
                <w:b/>
                <w:sz w:val="18"/>
                <w:szCs w:val="18"/>
              </w:rPr>
              <w:t>[km]</w:t>
            </w:r>
          </w:p>
        </w:tc>
      </w:tr>
      <w:tr w:rsidR="00604AAD" w:rsidRPr="00604AAD" w14:paraId="1962D850" w14:textId="77777777">
        <w:tc>
          <w:tcPr>
            <w:tcW w:w="7053" w:type="dxa"/>
            <w:shd w:val="clear" w:color="auto" w:fill="auto"/>
            <w:vAlign w:val="center"/>
          </w:tcPr>
          <w:p w14:paraId="00000618" w14:textId="50733F77" w:rsidR="00604AAD" w:rsidRPr="00604AAD" w:rsidRDefault="007E4219" w:rsidP="00604AAD">
            <w:pPr>
              <w:spacing w:after="0" w:line="240" w:lineRule="auto"/>
              <w:jc w:val="left"/>
              <w:rPr>
                <w:rFonts w:eastAsia="Tahoma" w:cs="Arial"/>
                <w:sz w:val="18"/>
                <w:szCs w:val="18"/>
              </w:rPr>
            </w:pPr>
            <w:hyperlink r:id="rId62" w:tgtFrame="_blank" w:history="1">
              <w:r w:rsidR="00604AAD" w:rsidRPr="00604AAD">
                <w:rPr>
                  <w:rStyle w:val="Hipercze"/>
                  <w:rFonts w:cs="Arial"/>
                  <w:color w:val="auto"/>
                  <w:sz w:val="18"/>
                  <w:szCs w:val="18"/>
                  <w:u w:val="none"/>
                </w:rPr>
                <w:t>Długi Mostek</w:t>
              </w:r>
            </w:hyperlink>
          </w:p>
        </w:tc>
        <w:tc>
          <w:tcPr>
            <w:tcW w:w="2235" w:type="dxa"/>
            <w:shd w:val="clear" w:color="auto" w:fill="auto"/>
            <w:vAlign w:val="center"/>
          </w:tcPr>
          <w:p w14:paraId="00000619" w14:textId="5B6BD9F5" w:rsidR="00604AAD" w:rsidRPr="00604AAD" w:rsidRDefault="00604AAD" w:rsidP="00604AAD">
            <w:pPr>
              <w:jc w:val="right"/>
              <w:rPr>
                <w:rFonts w:eastAsia="Tahoma" w:cs="Arial"/>
                <w:sz w:val="18"/>
                <w:szCs w:val="18"/>
              </w:rPr>
            </w:pPr>
            <w:r w:rsidRPr="00604AAD">
              <w:rPr>
                <w:rFonts w:cs="Arial"/>
                <w:sz w:val="18"/>
                <w:szCs w:val="18"/>
              </w:rPr>
              <w:t>1.60</w:t>
            </w:r>
          </w:p>
        </w:tc>
      </w:tr>
      <w:tr w:rsidR="00604AAD" w:rsidRPr="00604AAD" w14:paraId="0011355B" w14:textId="77777777">
        <w:tc>
          <w:tcPr>
            <w:tcW w:w="7053" w:type="dxa"/>
            <w:shd w:val="clear" w:color="auto" w:fill="auto"/>
            <w:vAlign w:val="center"/>
          </w:tcPr>
          <w:p w14:paraId="0000061A" w14:textId="70569B5C" w:rsidR="00604AAD" w:rsidRPr="00604AAD" w:rsidRDefault="007E4219" w:rsidP="00604AAD">
            <w:pPr>
              <w:jc w:val="left"/>
              <w:rPr>
                <w:rFonts w:eastAsia="Tahoma" w:cs="Arial"/>
                <w:sz w:val="18"/>
                <w:szCs w:val="18"/>
              </w:rPr>
            </w:pPr>
            <w:hyperlink r:id="rId63" w:tgtFrame="_blank" w:history="1">
              <w:r w:rsidR="00604AAD" w:rsidRPr="00604AAD">
                <w:rPr>
                  <w:rStyle w:val="Hipercze"/>
                  <w:rFonts w:cs="Arial"/>
                  <w:color w:val="auto"/>
                  <w:sz w:val="18"/>
                  <w:szCs w:val="18"/>
                  <w:u w:val="none"/>
                </w:rPr>
                <w:t>Wyspa Dunajek</w:t>
              </w:r>
            </w:hyperlink>
          </w:p>
        </w:tc>
        <w:tc>
          <w:tcPr>
            <w:tcW w:w="2235" w:type="dxa"/>
            <w:shd w:val="clear" w:color="auto" w:fill="auto"/>
            <w:vAlign w:val="center"/>
          </w:tcPr>
          <w:p w14:paraId="0000061B" w14:textId="216B45DB" w:rsidR="00604AAD" w:rsidRPr="00604AAD" w:rsidRDefault="00604AAD" w:rsidP="00604AAD">
            <w:pPr>
              <w:jc w:val="right"/>
              <w:rPr>
                <w:rFonts w:eastAsia="Tahoma" w:cs="Arial"/>
                <w:sz w:val="18"/>
                <w:szCs w:val="18"/>
              </w:rPr>
            </w:pPr>
            <w:r w:rsidRPr="00604AAD">
              <w:rPr>
                <w:rFonts w:cs="Arial"/>
                <w:sz w:val="18"/>
                <w:szCs w:val="18"/>
              </w:rPr>
              <w:t>11.93</w:t>
            </w:r>
          </w:p>
        </w:tc>
      </w:tr>
      <w:tr w:rsidR="00604AAD" w:rsidRPr="00604AAD" w14:paraId="2F3891B1" w14:textId="77777777">
        <w:tc>
          <w:tcPr>
            <w:tcW w:w="7053" w:type="dxa"/>
            <w:shd w:val="clear" w:color="auto" w:fill="auto"/>
            <w:vAlign w:val="center"/>
          </w:tcPr>
          <w:p w14:paraId="0000061C" w14:textId="4592FE2D" w:rsidR="00604AAD" w:rsidRPr="00604AAD" w:rsidRDefault="007E4219" w:rsidP="00604AAD">
            <w:pPr>
              <w:jc w:val="left"/>
              <w:rPr>
                <w:rFonts w:cs="Arial"/>
                <w:sz w:val="18"/>
                <w:szCs w:val="18"/>
              </w:rPr>
            </w:pPr>
            <w:hyperlink r:id="rId64" w:tgtFrame="_blank" w:history="1">
              <w:r w:rsidR="00604AAD" w:rsidRPr="00604AAD">
                <w:rPr>
                  <w:rStyle w:val="Hipercze"/>
                  <w:rFonts w:cs="Arial"/>
                  <w:color w:val="auto"/>
                  <w:sz w:val="18"/>
                  <w:szCs w:val="18"/>
                  <w:u w:val="none"/>
                </w:rPr>
                <w:t>Garbaś</w:t>
              </w:r>
            </w:hyperlink>
          </w:p>
        </w:tc>
        <w:tc>
          <w:tcPr>
            <w:tcW w:w="2235" w:type="dxa"/>
            <w:shd w:val="clear" w:color="auto" w:fill="auto"/>
            <w:vAlign w:val="center"/>
          </w:tcPr>
          <w:p w14:paraId="0000061D" w14:textId="150D81FB" w:rsidR="00604AAD" w:rsidRPr="00604AAD" w:rsidRDefault="00604AAD" w:rsidP="00604AAD">
            <w:pPr>
              <w:jc w:val="right"/>
              <w:rPr>
                <w:rFonts w:eastAsia="Tahoma" w:cs="Arial"/>
                <w:sz w:val="18"/>
                <w:szCs w:val="18"/>
              </w:rPr>
            </w:pPr>
            <w:r w:rsidRPr="00604AAD">
              <w:rPr>
                <w:rFonts w:cs="Arial"/>
                <w:sz w:val="18"/>
                <w:szCs w:val="18"/>
              </w:rPr>
              <w:t>13.80</w:t>
            </w:r>
          </w:p>
        </w:tc>
      </w:tr>
      <w:tr w:rsidR="00604AAD" w:rsidRPr="00604AAD" w14:paraId="2839FE88" w14:textId="77777777">
        <w:tc>
          <w:tcPr>
            <w:tcW w:w="7053" w:type="dxa"/>
            <w:shd w:val="clear" w:color="auto" w:fill="auto"/>
            <w:vAlign w:val="center"/>
          </w:tcPr>
          <w:p w14:paraId="0000061E" w14:textId="332DD19A" w:rsidR="00604AAD" w:rsidRPr="00604AAD" w:rsidRDefault="007E4219" w:rsidP="00604AAD">
            <w:pPr>
              <w:jc w:val="left"/>
              <w:rPr>
                <w:rFonts w:cs="Arial"/>
                <w:sz w:val="18"/>
                <w:szCs w:val="18"/>
              </w:rPr>
            </w:pPr>
            <w:hyperlink r:id="rId65" w:tgtFrame="_blank" w:history="1">
              <w:r w:rsidR="00604AAD" w:rsidRPr="00604AAD">
                <w:rPr>
                  <w:rStyle w:val="Hipercze"/>
                  <w:rFonts w:cs="Arial"/>
                  <w:color w:val="auto"/>
                  <w:sz w:val="18"/>
                  <w:szCs w:val="18"/>
                  <w:u w:val="none"/>
                </w:rPr>
                <w:t>Torfowisko Połom</w:t>
              </w:r>
            </w:hyperlink>
          </w:p>
        </w:tc>
        <w:tc>
          <w:tcPr>
            <w:tcW w:w="2235" w:type="dxa"/>
            <w:shd w:val="clear" w:color="auto" w:fill="auto"/>
            <w:vAlign w:val="center"/>
          </w:tcPr>
          <w:p w14:paraId="0000061F" w14:textId="68444045" w:rsidR="00604AAD" w:rsidRPr="00604AAD" w:rsidRDefault="00604AAD" w:rsidP="00604AAD">
            <w:pPr>
              <w:jc w:val="right"/>
              <w:rPr>
                <w:rFonts w:eastAsia="Tahoma" w:cs="Arial"/>
                <w:sz w:val="18"/>
                <w:szCs w:val="18"/>
              </w:rPr>
            </w:pPr>
            <w:r w:rsidRPr="00604AAD">
              <w:rPr>
                <w:rFonts w:cs="Arial"/>
                <w:sz w:val="18"/>
                <w:szCs w:val="18"/>
              </w:rPr>
              <w:t>15.60</w:t>
            </w:r>
          </w:p>
        </w:tc>
      </w:tr>
      <w:tr w:rsidR="00604AAD" w:rsidRPr="00604AAD" w14:paraId="53E6769B" w14:textId="77777777" w:rsidTr="00604AAD">
        <w:trPr>
          <w:trHeight w:val="473"/>
        </w:trPr>
        <w:tc>
          <w:tcPr>
            <w:tcW w:w="7053" w:type="dxa"/>
            <w:shd w:val="clear" w:color="auto" w:fill="auto"/>
            <w:vAlign w:val="center"/>
          </w:tcPr>
          <w:p w14:paraId="00000620" w14:textId="7FCEBED5" w:rsidR="00604AAD" w:rsidRPr="00604AAD" w:rsidRDefault="007E4219" w:rsidP="00604AAD">
            <w:pPr>
              <w:jc w:val="left"/>
              <w:rPr>
                <w:rFonts w:cs="Arial"/>
                <w:sz w:val="18"/>
                <w:szCs w:val="18"/>
              </w:rPr>
            </w:pPr>
            <w:hyperlink r:id="rId66" w:tgtFrame="_blank" w:history="1">
              <w:r w:rsidR="00604AAD" w:rsidRPr="00604AAD">
                <w:rPr>
                  <w:rStyle w:val="Hipercze"/>
                  <w:rFonts w:cs="Arial"/>
                  <w:color w:val="auto"/>
                  <w:sz w:val="18"/>
                  <w:szCs w:val="18"/>
                  <w:u w:val="none"/>
                </w:rPr>
                <w:t>Jezioro Birek</w:t>
              </w:r>
            </w:hyperlink>
          </w:p>
        </w:tc>
        <w:tc>
          <w:tcPr>
            <w:tcW w:w="2235" w:type="dxa"/>
            <w:shd w:val="clear" w:color="auto" w:fill="auto"/>
            <w:vAlign w:val="center"/>
          </w:tcPr>
          <w:p w14:paraId="00000621" w14:textId="7FD0DBE3" w:rsidR="00604AAD" w:rsidRPr="00604AAD" w:rsidRDefault="00604AAD" w:rsidP="00604AAD">
            <w:pPr>
              <w:jc w:val="right"/>
              <w:rPr>
                <w:rFonts w:eastAsia="Tahoma" w:cs="Arial"/>
                <w:sz w:val="18"/>
                <w:szCs w:val="18"/>
              </w:rPr>
            </w:pPr>
            <w:r w:rsidRPr="00604AAD">
              <w:rPr>
                <w:rFonts w:cs="Arial"/>
                <w:sz w:val="18"/>
                <w:szCs w:val="18"/>
              </w:rPr>
              <w:t>16.33</w:t>
            </w:r>
          </w:p>
        </w:tc>
      </w:tr>
      <w:tr w:rsidR="00604AAD" w:rsidRPr="00604AAD" w14:paraId="3A914177" w14:textId="77777777">
        <w:tc>
          <w:tcPr>
            <w:tcW w:w="9288" w:type="dxa"/>
            <w:gridSpan w:val="2"/>
            <w:shd w:val="clear" w:color="auto" w:fill="D9D9D9"/>
          </w:tcPr>
          <w:p w14:paraId="0000062C" w14:textId="50A140C5" w:rsidR="001638C8" w:rsidRPr="00604AAD" w:rsidRDefault="00EE4084">
            <w:pPr>
              <w:rPr>
                <w:rFonts w:cs="Arial"/>
                <w:b/>
                <w:smallCaps/>
                <w:sz w:val="18"/>
                <w:szCs w:val="18"/>
              </w:rPr>
            </w:pPr>
            <w:r w:rsidRPr="00604AAD">
              <w:rPr>
                <w:rFonts w:cs="Arial"/>
                <w:b/>
                <w:smallCaps/>
                <w:sz w:val="18"/>
                <w:szCs w:val="18"/>
              </w:rPr>
              <w:t xml:space="preserve">POMNIK PRZYRODY (W PROMIENIU </w:t>
            </w:r>
            <w:r w:rsidR="00604AAD" w:rsidRPr="00604AAD">
              <w:rPr>
                <w:rFonts w:cs="Arial"/>
                <w:b/>
                <w:smallCaps/>
                <w:sz w:val="18"/>
                <w:szCs w:val="18"/>
              </w:rPr>
              <w:t>2</w:t>
            </w:r>
            <w:r w:rsidRPr="00604AAD">
              <w:rPr>
                <w:rFonts w:cs="Arial"/>
                <w:b/>
                <w:smallCaps/>
                <w:sz w:val="18"/>
                <w:szCs w:val="18"/>
              </w:rPr>
              <w:t xml:space="preserve"> KM)</w:t>
            </w:r>
          </w:p>
        </w:tc>
      </w:tr>
      <w:tr w:rsidR="00604AAD" w:rsidRPr="00604AAD" w14:paraId="71894D91" w14:textId="77777777">
        <w:tc>
          <w:tcPr>
            <w:tcW w:w="7053" w:type="dxa"/>
            <w:shd w:val="clear" w:color="auto" w:fill="D9D9D9"/>
          </w:tcPr>
          <w:p w14:paraId="0000062E" w14:textId="77777777" w:rsidR="001638C8" w:rsidRPr="00604AAD" w:rsidRDefault="00EE4084">
            <w:pPr>
              <w:rPr>
                <w:rFonts w:cs="Arial"/>
                <w:b/>
                <w:sz w:val="18"/>
                <w:szCs w:val="18"/>
              </w:rPr>
            </w:pPr>
            <w:r w:rsidRPr="00604AAD">
              <w:rPr>
                <w:rFonts w:cs="Arial"/>
                <w:b/>
                <w:sz w:val="18"/>
                <w:szCs w:val="18"/>
              </w:rPr>
              <w:t>Nazwa</w:t>
            </w:r>
          </w:p>
        </w:tc>
        <w:tc>
          <w:tcPr>
            <w:tcW w:w="2235" w:type="dxa"/>
            <w:shd w:val="clear" w:color="auto" w:fill="D9D9D9"/>
          </w:tcPr>
          <w:p w14:paraId="0000062F" w14:textId="77777777" w:rsidR="001638C8" w:rsidRPr="00604AAD" w:rsidRDefault="00EE4084">
            <w:pPr>
              <w:rPr>
                <w:rFonts w:cs="Arial"/>
                <w:b/>
                <w:sz w:val="18"/>
                <w:szCs w:val="18"/>
              </w:rPr>
            </w:pPr>
            <w:r w:rsidRPr="00604AAD">
              <w:rPr>
                <w:rFonts w:cs="Arial"/>
                <w:b/>
                <w:sz w:val="18"/>
                <w:szCs w:val="18"/>
              </w:rPr>
              <w:t>[km]</w:t>
            </w:r>
          </w:p>
        </w:tc>
      </w:tr>
      <w:tr w:rsidR="00604AAD" w:rsidRPr="00604AAD" w14:paraId="3B719DA0" w14:textId="77777777">
        <w:tc>
          <w:tcPr>
            <w:tcW w:w="7053" w:type="dxa"/>
            <w:shd w:val="clear" w:color="auto" w:fill="auto"/>
            <w:vAlign w:val="center"/>
          </w:tcPr>
          <w:p w14:paraId="00000630" w14:textId="397BF2EE" w:rsidR="00604AAD" w:rsidRPr="00604AAD" w:rsidRDefault="007E4219" w:rsidP="00604AAD">
            <w:pPr>
              <w:spacing w:after="0" w:line="240" w:lineRule="auto"/>
              <w:jc w:val="left"/>
              <w:rPr>
                <w:rFonts w:cs="Arial"/>
                <w:sz w:val="18"/>
                <w:szCs w:val="18"/>
                <w:highlight w:val="yellow"/>
              </w:rPr>
            </w:pPr>
            <w:hyperlink r:id="rId67" w:tgtFrame="_blank" w:history="1">
              <w:r w:rsidR="00604AAD" w:rsidRPr="00604AAD">
                <w:rPr>
                  <w:rStyle w:val="Hipercze"/>
                  <w:rFonts w:cs="Arial"/>
                  <w:color w:val="auto"/>
                  <w:sz w:val="18"/>
                  <w:szCs w:val="18"/>
                  <w:u w:val="none"/>
                </w:rPr>
                <w:t>Bolesław</w:t>
              </w:r>
            </w:hyperlink>
          </w:p>
        </w:tc>
        <w:tc>
          <w:tcPr>
            <w:tcW w:w="2235" w:type="dxa"/>
            <w:shd w:val="clear" w:color="auto" w:fill="auto"/>
            <w:vAlign w:val="center"/>
          </w:tcPr>
          <w:p w14:paraId="00000631" w14:textId="1E9B62FD" w:rsidR="00604AAD" w:rsidRPr="00604AAD" w:rsidRDefault="00604AAD" w:rsidP="00604AAD">
            <w:pPr>
              <w:jc w:val="right"/>
              <w:rPr>
                <w:rFonts w:cs="Arial"/>
                <w:sz w:val="18"/>
                <w:szCs w:val="18"/>
                <w:highlight w:val="yellow"/>
              </w:rPr>
            </w:pPr>
            <w:r w:rsidRPr="00604AAD">
              <w:rPr>
                <w:rFonts w:cs="Arial"/>
                <w:sz w:val="18"/>
                <w:szCs w:val="18"/>
              </w:rPr>
              <w:t>1.26</w:t>
            </w:r>
          </w:p>
        </w:tc>
      </w:tr>
      <w:tr w:rsidR="00604AAD" w:rsidRPr="00604AAD" w14:paraId="10B8D6F9" w14:textId="77777777">
        <w:tc>
          <w:tcPr>
            <w:tcW w:w="7053" w:type="dxa"/>
            <w:shd w:val="clear" w:color="auto" w:fill="auto"/>
            <w:vAlign w:val="center"/>
          </w:tcPr>
          <w:p w14:paraId="00000632" w14:textId="6323708C" w:rsidR="00604AAD" w:rsidRPr="00604AAD" w:rsidRDefault="007E4219" w:rsidP="00604AAD">
            <w:pPr>
              <w:jc w:val="left"/>
              <w:rPr>
                <w:rFonts w:cs="Arial"/>
                <w:sz w:val="18"/>
                <w:szCs w:val="18"/>
              </w:rPr>
            </w:pPr>
            <w:hyperlink r:id="rId68" w:tgtFrame="_blank" w:history="1">
              <w:r w:rsidR="00604AAD" w:rsidRPr="00604AAD">
                <w:rPr>
                  <w:rStyle w:val="Hipercze"/>
                  <w:rFonts w:cs="Arial"/>
                  <w:color w:val="auto"/>
                  <w:sz w:val="18"/>
                  <w:szCs w:val="18"/>
                  <w:u w:val="none"/>
                </w:rPr>
                <w:t>Dęby Zygmunta</w:t>
              </w:r>
            </w:hyperlink>
          </w:p>
        </w:tc>
        <w:tc>
          <w:tcPr>
            <w:tcW w:w="2235" w:type="dxa"/>
            <w:shd w:val="clear" w:color="auto" w:fill="auto"/>
            <w:vAlign w:val="center"/>
          </w:tcPr>
          <w:p w14:paraId="00000633" w14:textId="73ACC68F" w:rsidR="00604AAD" w:rsidRPr="00604AAD" w:rsidRDefault="00604AAD" w:rsidP="00604AAD">
            <w:pPr>
              <w:jc w:val="right"/>
              <w:rPr>
                <w:rFonts w:cs="Arial"/>
                <w:sz w:val="18"/>
                <w:szCs w:val="18"/>
              </w:rPr>
            </w:pPr>
            <w:r w:rsidRPr="00604AAD">
              <w:rPr>
                <w:rFonts w:cs="Arial"/>
                <w:sz w:val="18"/>
                <w:szCs w:val="18"/>
              </w:rPr>
              <w:t>1.46</w:t>
            </w:r>
          </w:p>
        </w:tc>
      </w:tr>
      <w:tr w:rsidR="00604AAD" w:rsidRPr="00604AAD" w14:paraId="1E1BCBC0" w14:textId="77777777">
        <w:tc>
          <w:tcPr>
            <w:tcW w:w="7053" w:type="dxa"/>
            <w:shd w:val="clear" w:color="auto" w:fill="auto"/>
            <w:vAlign w:val="center"/>
          </w:tcPr>
          <w:p w14:paraId="00000634" w14:textId="61A18DC3" w:rsidR="00604AAD" w:rsidRPr="00604AAD" w:rsidRDefault="007E4219" w:rsidP="00604AAD">
            <w:pPr>
              <w:jc w:val="left"/>
              <w:rPr>
                <w:rFonts w:cs="Arial"/>
                <w:sz w:val="18"/>
                <w:szCs w:val="18"/>
              </w:rPr>
            </w:pPr>
            <w:hyperlink r:id="rId69" w:tgtFrame="_blank" w:history="1">
              <w:r w:rsidR="00604AAD" w:rsidRPr="00604AAD">
                <w:rPr>
                  <w:rStyle w:val="Hipercze"/>
                  <w:rFonts w:cs="Arial"/>
                  <w:color w:val="auto"/>
                  <w:sz w:val="18"/>
                  <w:szCs w:val="18"/>
                  <w:u w:val="none"/>
                </w:rPr>
                <w:t>Dęby Zygmunta</w:t>
              </w:r>
            </w:hyperlink>
          </w:p>
        </w:tc>
        <w:tc>
          <w:tcPr>
            <w:tcW w:w="2235" w:type="dxa"/>
            <w:shd w:val="clear" w:color="auto" w:fill="auto"/>
            <w:vAlign w:val="center"/>
          </w:tcPr>
          <w:p w14:paraId="00000635" w14:textId="2D0A552B" w:rsidR="00604AAD" w:rsidRPr="00604AAD" w:rsidRDefault="00604AAD" w:rsidP="00604AAD">
            <w:pPr>
              <w:jc w:val="right"/>
              <w:rPr>
                <w:rFonts w:cs="Arial"/>
                <w:sz w:val="18"/>
                <w:szCs w:val="18"/>
              </w:rPr>
            </w:pPr>
            <w:r w:rsidRPr="00604AAD">
              <w:rPr>
                <w:rFonts w:cs="Arial"/>
                <w:sz w:val="18"/>
                <w:szCs w:val="18"/>
              </w:rPr>
              <w:t>1.47</w:t>
            </w:r>
          </w:p>
        </w:tc>
      </w:tr>
      <w:tr w:rsidR="00604AAD" w:rsidRPr="00604AAD" w14:paraId="2B644E8E" w14:textId="77777777">
        <w:tc>
          <w:tcPr>
            <w:tcW w:w="7053" w:type="dxa"/>
            <w:shd w:val="clear" w:color="auto" w:fill="auto"/>
            <w:vAlign w:val="center"/>
          </w:tcPr>
          <w:p w14:paraId="00000636" w14:textId="0DC8690E" w:rsidR="00604AAD" w:rsidRPr="00604AAD" w:rsidRDefault="007E4219" w:rsidP="00604AAD">
            <w:pPr>
              <w:jc w:val="left"/>
              <w:rPr>
                <w:rFonts w:cs="Arial"/>
                <w:sz w:val="18"/>
                <w:szCs w:val="18"/>
              </w:rPr>
            </w:pPr>
            <w:hyperlink r:id="rId70" w:tgtFrame="_blank" w:history="1">
              <w:r w:rsidR="00604AAD" w:rsidRPr="00604AAD">
                <w:rPr>
                  <w:rStyle w:val="Hipercze"/>
                  <w:rFonts w:cs="Arial"/>
                  <w:color w:val="auto"/>
                  <w:sz w:val="18"/>
                  <w:szCs w:val="18"/>
                  <w:u w:val="none"/>
                </w:rPr>
                <w:t>Kazimierz</w:t>
              </w:r>
            </w:hyperlink>
          </w:p>
        </w:tc>
        <w:tc>
          <w:tcPr>
            <w:tcW w:w="2235" w:type="dxa"/>
            <w:shd w:val="clear" w:color="auto" w:fill="auto"/>
            <w:vAlign w:val="center"/>
          </w:tcPr>
          <w:p w14:paraId="00000637" w14:textId="5FB05142" w:rsidR="00604AAD" w:rsidRPr="00604AAD" w:rsidRDefault="00604AAD" w:rsidP="00604AAD">
            <w:pPr>
              <w:jc w:val="right"/>
              <w:rPr>
                <w:rFonts w:cs="Arial"/>
                <w:sz w:val="18"/>
                <w:szCs w:val="18"/>
              </w:rPr>
            </w:pPr>
            <w:r w:rsidRPr="00604AAD">
              <w:rPr>
                <w:rFonts w:cs="Arial"/>
                <w:sz w:val="18"/>
                <w:szCs w:val="18"/>
              </w:rPr>
              <w:t>1.51</w:t>
            </w:r>
          </w:p>
        </w:tc>
      </w:tr>
    </w:tbl>
    <w:p w14:paraId="0000063C" w14:textId="77777777" w:rsidR="001638C8" w:rsidRPr="00604AAD" w:rsidRDefault="00EE4084">
      <w:pPr>
        <w:ind w:firstLine="708"/>
      </w:pPr>
      <w:r w:rsidRPr="00604AAD">
        <w:rPr>
          <w:sz w:val="18"/>
          <w:szCs w:val="18"/>
        </w:rPr>
        <w:t>Źródło: http://geoserwis.gdos.gov.pl/mapy/</w:t>
      </w:r>
    </w:p>
    <w:p w14:paraId="0000063D" w14:textId="3D314DEE" w:rsidR="001638C8" w:rsidRPr="00604AAD" w:rsidRDefault="00EE4084">
      <w:pPr>
        <w:rPr>
          <w:b/>
        </w:rPr>
      </w:pPr>
      <w:r w:rsidRPr="00111763">
        <w:rPr>
          <w:highlight w:val="yellow"/>
        </w:rPr>
        <w:br w:type="page"/>
      </w:r>
      <w:r w:rsidRPr="00604AAD">
        <w:rPr>
          <w:b/>
        </w:rPr>
        <w:lastRenderedPageBreak/>
        <w:t>Najbliższe obszary sieci NATURA 2000 to:</w:t>
      </w:r>
    </w:p>
    <w:p w14:paraId="1F09BD1F" w14:textId="16557A18" w:rsidR="00604AAD" w:rsidRDefault="00604AAD" w:rsidP="00604AAD">
      <w:pPr>
        <w:rPr>
          <w:b/>
        </w:rPr>
      </w:pPr>
      <w:r w:rsidRPr="00604AAD">
        <w:rPr>
          <w:b/>
        </w:rPr>
        <w:t>Puszcza Borecka PLB280006</w:t>
      </w:r>
    </w:p>
    <w:p w14:paraId="7AF728E8" w14:textId="045B56D2" w:rsidR="00604AAD" w:rsidRPr="00604AAD" w:rsidRDefault="00604AAD" w:rsidP="00604AAD">
      <w:pPr>
        <w:rPr>
          <w:bCs/>
        </w:rPr>
      </w:pPr>
      <w:r w:rsidRPr="00604AAD">
        <w:rPr>
          <w:bCs/>
        </w:rPr>
        <w:t xml:space="preserve">Ostoja obejmuje Puszczę Borecką, charakteryzującą się urozmaiconą rzeźbą terenu </w:t>
      </w:r>
      <w:r>
        <w:rPr>
          <w:bCs/>
        </w:rPr>
        <w:br/>
      </w:r>
      <w:r w:rsidRPr="00604AAD">
        <w:rPr>
          <w:bCs/>
        </w:rPr>
        <w:t xml:space="preserve">i przewagą lasów mieszanych i liściastych o zróżnicowanych siedliskach, z których część zachowała naturalny charakter. Duże przestrzenie zajmują drzewostany świerkowe. </w:t>
      </w:r>
      <w:r>
        <w:rPr>
          <w:bCs/>
        </w:rPr>
        <w:br/>
      </w:r>
      <w:r w:rsidRPr="00604AAD">
        <w:rPr>
          <w:bCs/>
        </w:rPr>
        <w:t xml:space="preserve">W obniżeniach terenu, prócz podmokłych lasów, spotyka się również otwarte mokradła. Przez obszar przepływają liczne strumienie, stanowiące w większości dopływy rzeki Ełk. </w:t>
      </w:r>
      <w:r>
        <w:rPr>
          <w:bCs/>
        </w:rPr>
        <w:br/>
      </w:r>
      <w:r w:rsidRPr="00604AAD">
        <w:rPr>
          <w:bCs/>
        </w:rPr>
        <w:t>W mniejszym stopniu uchodzą do rzeki Gołdapi i Wielkich Jezior Mazurskich. W ostoi znajduje się też kilka niedużych jezior oraz liczne podmokłe łąki. Na południowo-wschodnim skraju puszczy znajduje się zespół jezior z których największym jest jezioro Łaźno.</w:t>
      </w:r>
    </w:p>
    <w:p w14:paraId="68399D25" w14:textId="579416C6" w:rsidR="00604AAD" w:rsidRPr="00604AAD" w:rsidRDefault="00604AAD" w:rsidP="00604AAD">
      <w:pPr>
        <w:rPr>
          <w:bCs/>
        </w:rPr>
      </w:pPr>
      <w:r w:rsidRPr="00604AAD">
        <w:rPr>
          <w:bCs/>
        </w:rPr>
        <w:t xml:space="preserve">Obszar uzyskał rangę ostoi ptaków o randze europejskiej, występuje w nim 25 gatunków ptaków z Załącznika I Dyrektywy Ptasiej oraz 9 gatunków ptaków z Polskiej Czerwonej Księgi Zwierząt. Lęgnie się tu ponad 10% krajowej populacji dzięcioła białogrzbietego oraz przynajmniej 1% populacji krajowej: bociana czarnego, dzięcioła średniego, dzięcioła trójpalczastego, dzięcioła zielonosiwego, muchołówki białoszyjej, orlika krzykliwego, rybołowa i żurawia. Odnotowano tu również znaczną liczebność bielików, kani czarnych, jarząbków </w:t>
      </w:r>
      <w:r>
        <w:rPr>
          <w:bCs/>
        </w:rPr>
        <w:br/>
      </w:r>
      <w:r w:rsidRPr="00604AAD">
        <w:rPr>
          <w:bCs/>
        </w:rPr>
        <w:t>i zimorodków. Na terenie obszaru żyje niewielka populacja żubrów.</w:t>
      </w:r>
      <w:r w:rsidR="005A4782">
        <w:rPr>
          <w:rStyle w:val="Odwoanieprzypisudolnego"/>
          <w:bCs/>
        </w:rPr>
        <w:footnoteReference w:id="6"/>
      </w:r>
    </w:p>
    <w:p w14:paraId="278779A1" w14:textId="3F1E765A" w:rsidR="00604AAD" w:rsidRDefault="00604AAD" w:rsidP="00604AAD">
      <w:pPr>
        <w:rPr>
          <w:b/>
        </w:rPr>
      </w:pPr>
      <w:r w:rsidRPr="00604AAD">
        <w:rPr>
          <w:b/>
        </w:rPr>
        <w:t>Dolina Górnej Rospudy PLH200022</w:t>
      </w:r>
    </w:p>
    <w:p w14:paraId="3EC34695" w14:textId="72EF0B5E" w:rsidR="005A4782" w:rsidRPr="005A4782" w:rsidRDefault="005A4782" w:rsidP="005A4782">
      <w:pPr>
        <w:rPr>
          <w:bCs/>
        </w:rPr>
      </w:pPr>
      <w:r w:rsidRPr="005A4782">
        <w:rPr>
          <w:bCs/>
        </w:rPr>
        <w:t xml:space="preserve">Ponad połowę obszaru pokrywają siedliska rolnicze, pozostałą część lasy (głównie iglaste) </w:t>
      </w:r>
      <w:r>
        <w:rPr>
          <w:bCs/>
        </w:rPr>
        <w:br/>
      </w:r>
      <w:r w:rsidRPr="005A4782">
        <w:rPr>
          <w:bCs/>
        </w:rPr>
        <w:t>i obszary wód, w śladowej ilości łąki i zarośla.</w:t>
      </w:r>
    </w:p>
    <w:p w14:paraId="6477A0C3" w14:textId="77777777" w:rsidR="005A4782" w:rsidRPr="005A4782" w:rsidRDefault="005A4782" w:rsidP="005A4782">
      <w:pPr>
        <w:rPr>
          <w:bCs/>
        </w:rPr>
      </w:pPr>
      <w:r w:rsidRPr="005A4782">
        <w:rPr>
          <w:bCs/>
        </w:rPr>
        <w:t>Dolina Rospudy położona jest na Pojezierzu Zachodniosuwalskim, w części Pojezierza Litewskiego graniczącej z Pojezierzem Mazurskim. Pod względem administracyjnym Dolina Górnej Rospudy leży na obszarze trzech gmin: Filipów, Bakałarzewo i Raczki powiatu suwalskiego w woj. podlaskim. Obszar obejmuje górny odcinek doliny rzeki Rospuda, o bardzo dużych walorach przyrodniczych i krajobrazowych, rozciągający się od granicy z województwem warmińsko-mazurskim (źródło) po miejscowość Raczki. Dolina rzeki na całym odcinku ma charakter naturalny. W górnym biegu Rospuda płynie wąskim, krętym korytem z licznymi meandrami, a jej nurt w wielu miejscach przegradzają przewrócone drzewa. Rospuda swoim charakterem przypomina tu rzekę górską o wartkim, szybkim nurcie, kamienistym dnie oraz o wysokich i stromych zboczach doliny. Rzeka przepływa przez szereg (13) jezior typu rynnowego. Brzegi tych jezior, tak jak i zbocza doliny rzeki, pokryte są głównie borami mieszanymi, łęgami i grądami, a także zbiorowiskami nieleśnymi: murawami, łąkami i pastwiskami.</w:t>
      </w:r>
    </w:p>
    <w:p w14:paraId="5C5F427D" w14:textId="77777777" w:rsidR="005A4782" w:rsidRPr="005A4782" w:rsidRDefault="005A4782" w:rsidP="005A4782">
      <w:pPr>
        <w:rPr>
          <w:bCs/>
        </w:rPr>
      </w:pPr>
      <w:r w:rsidRPr="005A4782">
        <w:rPr>
          <w:bCs/>
        </w:rPr>
        <w:t xml:space="preserve">Rzeka Rospuda płynie glacjofluwialną (powstałą przez działalność wód lodowcowych), rynnową doliną wcinającą się głęboko w utwory sandrowe, tworzone przez drobno- i </w:t>
      </w:r>
      <w:r w:rsidRPr="005A4782">
        <w:rPr>
          <w:bCs/>
        </w:rPr>
        <w:lastRenderedPageBreak/>
        <w:t>średnoziarniste piaski. Powierzchnię sandru pokrywa miejscami cienka warstwa glin zwałowych lub grubego materiału żwirowego, której obecność interpretowana jest jako ślad oscylacji brzeżnych - krótkotrwałych nasunięć lodowca skandynawskiego na usypany wcześniej sandr. Strome zbocza doliny są w wielu miejscach bardzo silnie porozcinane erozyjnie w wyniku działalności spływających wód deszczowych i roztopowych. Współcześnie mikrorzeźba zboczy kształtowana jest gdzieniegdzie w warunkach wypasu i wydeptywania przez bydło, co przyczynia się do powstania charakterystycznego, schodkowatego ukształtowania powierzchni stoku.</w:t>
      </w:r>
    </w:p>
    <w:p w14:paraId="4D869398" w14:textId="77777777" w:rsidR="005A4782" w:rsidRPr="005A4782" w:rsidRDefault="005A4782" w:rsidP="005A4782">
      <w:pPr>
        <w:rPr>
          <w:bCs/>
        </w:rPr>
      </w:pPr>
      <w:r w:rsidRPr="005A4782">
        <w:rPr>
          <w:bCs/>
        </w:rPr>
        <w:t>Młodoglacjalny charakter rzeźby terenu i duża różnorodność siedliskowa, obecność licznych jezior rynnowych i innych typów zbiorników wodnych, a także różnego typu torfowisk wpływają na wysokie walory przyrodnicze i krajobrazowe całego obszaru. Rzeka Rospuda niemal na całej swej długości w granicach obszaru reprezentuje siedlisko przyrodnicze "nizinne i górskie rzeki ze zbiorowiskami włosieniczników". Charakterystyczną cechą tego siedliska w północno-wschodniej Polsce, dobrze wyrażoną na terenie ostoi, jest dominacja rdestnicy nawodnej przy mniejszym udziale włosieniczników, chociaż główny gatunek charakteryzujący siedlisko, włosienicznik rzeczny, również w Rospudzie występuje. Bardzo liczną populację w wodach ostoi tworzą grzybienie północne, gatunek uznany za zagrożony wyginięciem w Polsce. Wody doliny Rospudy to także siedliska dziesięciu gatunków płazów, w tym kumaka nizinnego i traszki grzebieniastej. Występują tu także dwa gatunki ryb wymienione w Załączniku do Dyrektywy Siedliskowej - piskorz i różanka. W dolinie Rospudy dużą populację tworzy bóbr, dość częsta jest także wydra.</w:t>
      </w:r>
    </w:p>
    <w:p w14:paraId="3ED9146C" w14:textId="77777777" w:rsidR="005A4782" w:rsidRPr="005A4782" w:rsidRDefault="005A4782" w:rsidP="005A4782">
      <w:pPr>
        <w:rPr>
          <w:bCs/>
        </w:rPr>
      </w:pPr>
      <w:r w:rsidRPr="005A4782">
        <w:rPr>
          <w:bCs/>
        </w:rPr>
        <w:t>W granicach obszaru znajduje się trzynaście jezior: Rospuda, Wysokie, Kamienne, Rospuda-Filipowskie, Długie, Garbaś, Głębokie, Gatne, Siekierewo, Sumowo, Karasiewek, Okrągłe, Bolesty. Duże powierzchnie w obrębie ostoi zajmują mezo- i eutroficzne jeziora, reprezentujące typowo wykształcone siedlisko 3150-1. Ich brzegi i wody tylko w niektórych miejscach poddawane są niekorzystnym oddziaływaniom związanym z rozwojem zabudowy rekreacyjnej oraz ze spływem zanieczyszczeń związanych z gospodarką rolną lub pochodzących z terenów zabudowanych. Potencjalnie niektóre z jezior obszaru mogą stanowić siedlisko łąk ramienicowych, ale ich występowanie, zróżnicowanie i stan w granicach ostoi wymaga dalszych badań. Kilka dystroficznych zbiorników wodnych (3160) zajmuje niewielką powierzchnię i występuje w rozproszeniu w granicach ostoi.</w:t>
      </w:r>
    </w:p>
    <w:p w14:paraId="28F143C9" w14:textId="4CADF608" w:rsidR="005A4782" w:rsidRPr="005A4782" w:rsidRDefault="005A4782" w:rsidP="005A4782">
      <w:pPr>
        <w:rPr>
          <w:bCs/>
        </w:rPr>
      </w:pPr>
      <w:r w:rsidRPr="005A4782">
        <w:rPr>
          <w:bCs/>
        </w:rPr>
        <w:t xml:space="preserve">Zagłębienia bezodpływowe wypełniają torfowiska przejściowe (7140-1), a także torfowiska wysokie, nieleśne (7110-1, 7120) lub z sosnowymi borami bagiennymi (91D0-2). W szerszych partiach doliny wykształcają się alkaliczne torfowiska przepływowe z mechowiskami </w:t>
      </w:r>
      <w:r>
        <w:rPr>
          <w:bCs/>
        </w:rPr>
        <w:br/>
      </w:r>
      <w:r w:rsidRPr="005A4782">
        <w:rPr>
          <w:bCs/>
        </w:rPr>
        <w:t xml:space="preserve">i zbiorowiskami mszysto-turzycowymi, reprezentujące podtyp 7230-3. Najważniejsze z nich to Bagno Parchacz w okolicach wsi Kamionka Stara i jeziora Okrągłe. Występują tu dwa gatunki roślin, wymienione w II Załączniku Dyrektywy Siedliskowej - sierpowiec błyszczący i lipiennik Loesella. Na Bagnie Parchacz, a także w innych częściach ostoi niewielkie stosunkowo powierzchnie zajmują różne postaci sosnowo-brzozowego lasu bagiennego (91D0-6). </w:t>
      </w:r>
      <w:r w:rsidRPr="005A4782">
        <w:rPr>
          <w:bCs/>
        </w:rPr>
        <w:lastRenderedPageBreak/>
        <w:t xml:space="preserve">Nieznaczny udział powierzchniowy w Dolinie Górnej Rospudy mają również borealne świerczyny torfowcowe (91D0-5), których płaty reprezentują siedliska leśne bodaj </w:t>
      </w:r>
      <w:r>
        <w:rPr>
          <w:bCs/>
        </w:rPr>
        <w:br/>
      </w:r>
      <w:r w:rsidRPr="005A4782">
        <w:rPr>
          <w:bCs/>
        </w:rPr>
        <w:t xml:space="preserve">w najmniejszym stopniu przekształcone przez człowieka na tym obszarze. Większość lasów w granicach ostoi zajmuje umiarkowanie żyzne siedliska borów mieszanych i lasów mieszanych i cechuje się stosunkowo młodymi drzewostanami zdominowanym przez sosnę </w:t>
      </w:r>
      <w:r>
        <w:rPr>
          <w:bCs/>
        </w:rPr>
        <w:br/>
      </w:r>
      <w:r w:rsidRPr="005A4782">
        <w:rPr>
          <w:bCs/>
        </w:rPr>
        <w:t>i świerka. Występują tu także grądy reprezentujące siedlisko 9170. Wysokimi walorami przyrodniczymi wyróżniają się płaty grądów zboczowych (9170-3), spotykane na stokach doliny oraz łęgi źródliskowe (91E0-4), wykształcające się u ich podnóży. Przy źródliskach tym ostatnim towarzyszą niekiedy ziołorośla (6430-3) z lepiężnikiem. Na okrajkach lasów występuje kolejny gatunek z Załącznika II - rzepik szczeciniasty.</w:t>
      </w:r>
    </w:p>
    <w:p w14:paraId="4AC2339C" w14:textId="33C121BB" w:rsidR="005A4782" w:rsidRPr="005A4782" w:rsidRDefault="005A4782" w:rsidP="005A4782">
      <w:pPr>
        <w:rPr>
          <w:bCs/>
        </w:rPr>
      </w:pPr>
      <w:r w:rsidRPr="005A4782">
        <w:rPr>
          <w:bCs/>
        </w:rPr>
        <w:t xml:space="preserve">Murawy kserotermiczne (6210-3), jak wszędzie w Polsce północno-wschodniej, występują </w:t>
      </w:r>
      <w:r>
        <w:rPr>
          <w:bCs/>
        </w:rPr>
        <w:br/>
      </w:r>
      <w:r w:rsidRPr="005A4782">
        <w:rPr>
          <w:bCs/>
        </w:rPr>
        <w:t xml:space="preserve">tu w zubożałej postaci ze względu na suboptymalne warunki klimatyczne. To siedliska </w:t>
      </w:r>
      <w:r>
        <w:rPr>
          <w:bCs/>
        </w:rPr>
        <w:br/>
      </w:r>
      <w:r w:rsidRPr="005A4782">
        <w:rPr>
          <w:bCs/>
        </w:rPr>
        <w:t>o antropogenicznym charakterze, wykształcone na zboczach doliny o ekspozycji południowo-zachodniej w warunkach ekstensywnego wypasu, który, co zasługuje na podkreślenie, do dziś jest utrzymywany. Dzięki wypasowi zbiorowiska murawowe mają, w odróżnieniu od wielu innych regionów Polski, stabilny charakter, a ich perspektywy ochrony są doskonałe. Szczególnie bogate florystycznie płaty muraw znajdują się w okolicach Filipowa, Raczek, Szafranek i Kamionki Starej pod Bakałarzewem. W ich składzie gatunkowym występują m.in. gęsiówka szorstkowłosista, ostrołódka kosmata, tymotka, zawilec wilekokwiatowy oraz pięciornik siedmiolistkowy, osiągający tu północno-wschodni kres swojego zasięgu w Europie. Na skrajach zadrzewień sosnowych towarzyszących murawom rośnie leniec bezpodkwiatkowy.</w:t>
      </w:r>
    </w:p>
    <w:p w14:paraId="1742CD5A" w14:textId="77777777" w:rsidR="005A4782" w:rsidRPr="005A4782" w:rsidRDefault="005A4782" w:rsidP="005A4782">
      <w:pPr>
        <w:rPr>
          <w:bCs/>
        </w:rPr>
      </w:pPr>
      <w:r w:rsidRPr="005A4782">
        <w:rPr>
          <w:bCs/>
        </w:rPr>
        <w:t>W okolicy Bakałarzewa znajdują się bunkry z okresu II wojny światowej, będące miejscem bytowania nietoperzy, jednak skład gatunkowy chiropterofauny nie był przedmiotem badań. Brak również danych o zróżnicowaniu i bogactwie gatunkowym fauny ptaków na tym obszarze.</w:t>
      </w:r>
    </w:p>
    <w:p w14:paraId="78CCBBD3" w14:textId="77777777" w:rsidR="005A4782" w:rsidRPr="005A4782" w:rsidRDefault="005A4782" w:rsidP="005A4782">
      <w:pPr>
        <w:rPr>
          <w:bCs/>
        </w:rPr>
      </w:pPr>
      <w:r w:rsidRPr="005A4782">
        <w:rPr>
          <w:bCs/>
        </w:rPr>
        <w:t>Dolina Górnej Rospudy cechuje się bardzo dużą różnorodnością siedlisk (14 typów siedlisk Natura 2000, reprezentowanych w niektórych przypadkach przez kilka podtypów), tak wodnych i mokradłowych, jak i leśnych, a także zajmowanych przez zbiorowiska trawiaste. Najwyższy walor przyrodniczy mają siedliska wodne, torfowiska nieleśne, w tym soligeniczne, lasy i bory bagienne oraz murawy kserotermiczne.</w:t>
      </w:r>
    </w:p>
    <w:p w14:paraId="614E8E74" w14:textId="1337CD31" w:rsidR="005A4782" w:rsidRPr="005A4782" w:rsidRDefault="005A4782" w:rsidP="005A4782">
      <w:pPr>
        <w:rPr>
          <w:bCs/>
        </w:rPr>
      </w:pPr>
      <w:r w:rsidRPr="005A4782">
        <w:rPr>
          <w:bCs/>
        </w:rPr>
        <w:t xml:space="preserve">Występują tu stabilne populacje czterech gatunków roślin oraz po dwóch gatunków ryb, płazów i ssaków wymienionych w II Załączniku do Dyrektywy Siedliskowej. Dolina Górnej Rospudy jest także ostoją 14 gatunków uwzględnionych na Czerwonej Liście Roślin i Grzybów Polski (Mirek i in. 2006) i/lub w Polskiej Czerwonej Księdze Roślin (Kaźmieraczakowa, Zarzycki 2001), a także 33 gatunków objętych ochroną ścisłą w Polsce lub zagrożonych wyginięciem </w:t>
      </w:r>
      <w:r>
        <w:rPr>
          <w:bCs/>
        </w:rPr>
        <w:br/>
      </w:r>
      <w:r w:rsidRPr="005A4782">
        <w:rPr>
          <w:bCs/>
        </w:rPr>
        <w:t>w regionie północno-wschodnim. Dla lipiennika i sierpowca, obszar jest jedynym terenem występowania w zachodniej części Suwalszczyzny.</w:t>
      </w:r>
    </w:p>
    <w:p w14:paraId="0EAF4027" w14:textId="2FB263D9" w:rsidR="00604AAD" w:rsidRPr="00604AAD" w:rsidRDefault="005A4782" w:rsidP="005A4782">
      <w:pPr>
        <w:rPr>
          <w:bCs/>
        </w:rPr>
      </w:pPr>
      <w:r w:rsidRPr="005A4782">
        <w:rPr>
          <w:bCs/>
        </w:rPr>
        <w:lastRenderedPageBreak/>
        <w:t xml:space="preserve">Stabilne stosunki wodne, a także warunki funkcjonowania siedlisk oraz populacji roślin </w:t>
      </w:r>
      <w:r>
        <w:rPr>
          <w:bCs/>
        </w:rPr>
        <w:br/>
      </w:r>
      <w:r w:rsidRPr="005A4782">
        <w:rPr>
          <w:bCs/>
        </w:rPr>
        <w:t xml:space="preserve">i zwierząt, związane m.in. z ekstensywnym użytkowaniem siedlisk antropogenicznych, zapewniają doskonałe perspektywy ich ochrony, Obszar pełni też funkcje korytarza ekologicznego i refugium gatunków związanych z lasami liściastymi i z torfowiskami </w:t>
      </w:r>
      <w:r>
        <w:rPr>
          <w:bCs/>
        </w:rPr>
        <w:br/>
      </w:r>
      <w:r w:rsidRPr="005A4782">
        <w:rPr>
          <w:bCs/>
        </w:rPr>
        <w:t>w</w:t>
      </w:r>
      <w:r>
        <w:rPr>
          <w:bCs/>
        </w:rPr>
        <w:t xml:space="preserve"> </w:t>
      </w:r>
      <w:r w:rsidRPr="005A4782">
        <w:rPr>
          <w:bCs/>
        </w:rPr>
        <w:t>rolniczym krajobrazie Pojezierza Zachodniosuwalskiego.</w:t>
      </w:r>
      <w:r w:rsidRPr="005A4782">
        <w:rPr>
          <w:rStyle w:val="Odwoanieprzypisudolnego"/>
          <w:bCs/>
        </w:rPr>
        <w:t xml:space="preserve"> </w:t>
      </w:r>
      <w:r>
        <w:rPr>
          <w:rStyle w:val="Odwoanieprzypisudolnego"/>
          <w:bCs/>
        </w:rPr>
        <w:footnoteReference w:id="7"/>
      </w:r>
    </w:p>
    <w:p w14:paraId="00000641" w14:textId="77777777" w:rsidR="001638C8" w:rsidRPr="00604AAD" w:rsidRDefault="00EE4084">
      <w:pPr>
        <w:rPr>
          <w:b/>
        </w:rPr>
      </w:pPr>
      <w:r w:rsidRPr="00604AAD">
        <w:rPr>
          <w:b/>
        </w:rPr>
        <w:t xml:space="preserve">Analizując zakres planowanego przedsięwzięcia, działania planowane do podjęcia </w:t>
      </w:r>
      <w:r w:rsidRPr="00604AAD">
        <w:rPr>
          <w:b/>
        </w:rPr>
        <w:br/>
        <w:t>w ramach zminimalizowania wszelkich emisji i oddziaływania na poszczególne elementy środowiska, nie przewiduje się, aby zakład mógł negatywnie wpływać na obszary podlegające ochronie, w tym obszary Natura 2000.</w:t>
      </w:r>
    </w:p>
    <w:p w14:paraId="00000642" w14:textId="77777777" w:rsidR="001638C8" w:rsidRPr="005A4782" w:rsidRDefault="00EE4084">
      <w:pPr>
        <w:rPr>
          <w:b/>
        </w:rPr>
      </w:pPr>
      <w:r w:rsidRPr="00111763">
        <w:rPr>
          <w:highlight w:val="yellow"/>
        </w:rPr>
        <w:br w:type="page"/>
      </w:r>
      <w:r w:rsidRPr="005A4782">
        <w:rPr>
          <w:b/>
        </w:rPr>
        <w:lastRenderedPageBreak/>
        <w:t>Korytarze ekologiczne</w:t>
      </w:r>
    </w:p>
    <w:p w14:paraId="00000643" w14:textId="77777777" w:rsidR="001638C8" w:rsidRPr="005A4782" w:rsidRDefault="00EE4084">
      <w:bookmarkStart w:id="79" w:name="_heading=h.4k668n3" w:colFirst="0" w:colLast="0"/>
      <w:bookmarkEnd w:id="79"/>
      <w:r w:rsidRPr="005A4782">
        <w:t>Korytarz ekologiczny to obszar umożliwiający migrację roślin lub zwierząt. Korytarze ekologiczne są ważnym elementem sieci Natura 2000, gdyż umożliwiają przemieszczanie się organizmów między siedliskami. Na skutek działalności człowieka niegdyś rozległe siedliska zwierząt i roślin zostały rozdrobnione i często odizolowane od siebie. Korytarze ekologiczne są to liniowe pasy lasów, terenów porośniętych krzewami lub trawami umożliwiające zwierzętom przemieszczanie się oraz dające schronienie i dostęp do pożywienia. Istnienie tych terenów warunkuje prawidłowy rozwój gatunku, umożliwia znalezienie terytorium, ułatwia ucieczkę przed drapieżnikami. Szerokość korytarzy ekologicznych uzależniona jest od gatunku dla jakiego został wyznaczony, zasadniczo im większy gatunek tym szerszy korytarz. W zależności od gatunku, dla którego został stworzony korytarz powinien zapewniać jedną z potrzeb przemieszczania się zwierząt:</w:t>
      </w:r>
    </w:p>
    <w:p w14:paraId="00000644" w14:textId="77777777" w:rsidR="001638C8" w:rsidRPr="005A4782" w:rsidRDefault="00EE4084" w:rsidP="00021ED5">
      <w:pPr>
        <w:numPr>
          <w:ilvl w:val="0"/>
          <w:numId w:val="9"/>
        </w:numPr>
      </w:pPr>
      <w:r w:rsidRPr="005A4782">
        <w:t>przemieszczanie się w ramach dobowej aktywności np. w celu szukania pożywienia,</w:t>
      </w:r>
    </w:p>
    <w:p w14:paraId="00000645" w14:textId="77777777" w:rsidR="001638C8" w:rsidRPr="005A4782" w:rsidRDefault="00EE4084" w:rsidP="00021ED5">
      <w:pPr>
        <w:numPr>
          <w:ilvl w:val="0"/>
          <w:numId w:val="9"/>
        </w:numPr>
      </w:pPr>
      <w:r w:rsidRPr="005A4782">
        <w:t>migracje sezonowe następujące cyklicznie w raz ze zmianami pór roku,</w:t>
      </w:r>
    </w:p>
    <w:p w14:paraId="00000646" w14:textId="77777777" w:rsidR="001638C8" w:rsidRPr="005A4782" w:rsidRDefault="00EE4084" w:rsidP="00021ED5">
      <w:pPr>
        <w:numPr>
          <w:ilvl w:val="0"/>
          <w:numId w:val="9"/>
        </w:numPr>
      </w:pPr>
      <w:r w:rsidRPr="005A4782">
        <w:t>rozproszenie się (dyspersję) młodych osobników,</w:t>
      </w:r>
    </w:p>
    <w:p w14:paraId="00000647" w14:textId="77777777" w:rsidR="001638C8" w:rsidRPr="005A4782" w:rsidRDefault="00EE4084" w:rsidP="00021ED5">
      <w:pPr>
        <w:numPr>
          <w:ilvl w:val="0"/>
          <w:numId w:val="9"/>
        </w:numPr>
      </w:pPr>
      <w:r w:rsidRPr="005A4782">
        <w:t>przemieszczanie się w odpowiedzi na niekorzystne zmiany w siedlisku np. zmiany klimatyczne,</w:t>
      </w:r>
    </w:p>
    <w:p w14:paraId="00000648" w14:textId="77777777" w:rsidR="001638C8" w:rsidRPr="005A4782" w:rsidRDefault="00EE4084" w:rsidP="00021ED5">
      <w:pPr>
        <w:numPr>
          <w:ilvl w:val="0"/>
          <w:numId w:val="9"/>
        </w:numPr>
      </w:pPr>
      <w:r w:rsidRPr="005A4782">
        <w:t>przemieszczanie się w ramach mieszania się populacji np. w czasie godów.</w:t>
      </w:r>
    </w:p>
    <w:p w14:paraId="00000649" w14:textId="77777777" w:rsidR="001638C8" w:rsidRPr="005A4782" w:rsidRDefault="00EE4084">
      <w:r w:rsidRPr="005A4782">
        <w:t>Teren planowanego przedsięwzięcia zlokalizowany jest poza granicami korytarzy ekologicznych.</w:t>
      </w:r>
    </w:p>
    <w:p w14:paraId="0000064A" w14:textId="77777777" w:rsidR="001638C8" w:rsidRPr="005A4782" w:rsidRDefault="00EE4084">
      <w:r w:rsidRPr="005A4782">
        <w:t>Lokalizację planowanego przedsięwzięcia względem korytarzy ekologicznych, zobrazowano na poniższej rycinie.</w:t>
      </w:r>
    </w:p>
    <w:p w14:paraId="0000064B" w14:textId="758D9D14" w:rsidR="001638C8" w:rsidRPr="005A4782" w:rsidRDefault="005A4782">
      <w:pPr>
        <w:spacing w:after="0"/>
      </w:pPr>
      <w:r w:rsidRPr="005A4782">
        <w:rPr>
          <w:noProof/>
        </w:rPr>
        <w:lastRenderedPageBreak/>
        <w:drawing>
          <wp:inline distT="0" distB="0" distL="0" distR="0" wp14:anchorId="083D5BB6" wp14:editId="5BB623F0">
            <wp:extent cx="5753100" cy="4695825"/>
            <wp:effectExtent l="0" t="0" r="0"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3100" cy="4695825"/>
                    </a:xfrm>
                    <a:prstGeom prst="rect">
                      <a:avLst/>
                    </a:prstGeom>
                    <a:noFill/>
                    <a:ln>
                      <a:noFill/>
                    </a:ln>
                  </pic:spPr>
                </pic:pic>
              </a:graphicData>
            </a:graphic>
          </wp:inline>
        </w:drawing>
      </w:r>
    </w:p>
    <w:p w14:paraId="0000064C" w14:textId="77777777" w:rsidR="001638C8" w:rsidRPr="005A4782" w:rsidRDefault="00EE4084">
      <w:pPr>
        <w:pBdr>
          <w:top w:val="nil"/>
          <w:left w:val="nil"/>
          <w:bottom w:val="nil"/>
          <w:right w:val="nil"/>
          <w:between w:val="nil"/>
        </w:pBdr>
        <w:spacing w:after="0" w:line="240" w:lineRule="auto"/>
        <w:jc w:val="center"/>
        <w:rPr>
          <w:b/>
          <w:color w:val="000000"/>
          <w:sz w:val="18"/>
          <w:szCs w:val="18"/>
        </w:rPr>
      </w:pPr>
      <w:r w:rsidRPr="005A4782">
        <w:rPr>
          <w:b/>
          <w:color w:val="000000"/>
          <w:sz w:val="18"/>
          <w:szCs w:val="18"/>
        </w:rPr>
        <w:t xml:space="preserve">Ryc. 13 Lokalizacja przedsięwzięcia względem korytarza ekologicznego </w:t>
      </w:r>
    </w:p>
    <w:p w14:paraId="0000064D" w14:textId="77777777" w:rsidR="001638C8" w:rsidRPr="005A4782" w:rsidRDefault="00EE4084">
      <w:pPr>
        <w:spacing w:after="0" w:line="240" w:lineRule="auto"/>
        <w:jc w:val="center"/>
        <w:rPr>
          <w:b/>
          <w:sz w:val="18"/>
          <w:szCs w:val="18"/>
        </w:rPr>
      </w:pPr>
      <w:r w:rsidRPr="005A4782">
        <w:rPr>
          <w:b/>
          <w:sz w:val="18"/>
          <w:szCs w:val="18"/>
        </w:rPr>
        <w:t>(Źródło: http://mapa.korytarze.pl/)</w:t>
      </w:r>
    </w:p>
    <w:p w14:paraId="0000064E" w14:textId="77777777" w:rsidR="001638C8" w:rsidRPr="005A4782" w:rsidRDefault="001638C8">
      <w:pPr>
        <w:spacing w:after="0" w:line="240" w:lineRule="auto"/>
        <w:jc w:val="center"/>
        <w:rPr>
          <w:sz w:val="18"/>
          <w:szCs w:val="18"/>
        </w:rPr>
      </w:pPr>
    </w:p>
    <w:p w14:paraId="0000064F" w14:textId="54D001E0" w:rsidR="001638C8" w:rsidRPr="005A4782" w:rsidRDefault="00EE4084">
      <w:pPr>
        <w:pBdr>
          <w:top w:val="nil"/>
          <w:left w:val="nil"/>
          <w:bottom w:val="nil"/>
          <w:right w:val="nil"/>
          <w:between w:val="nil"/>
        </w:pBdr>
        <w:spacing w:before="60"/>
        <w:rPr>
          <w:rFonts w:eastAsia="Arial" w:cs="Arial"/>
          <w:color w:val="000000"/>
          <w:sz w:val="21"/>
          <w:szCs w:val="21"/>
        </w:rPr>
      </w:pPr>
      <w:r w:rsidRPr="005A4782">
        <w:rPr>
          <w:rFonts w:eastAsia="Arial" w:cs="Arial"/>
          <w:color w:val="000000"/>
          <w:sz w:val="21"/>
          <w:szCs w:val="21"/>
        </w:rPr>
        <w:t>Teren planowanego przedsięwzięcia zlokalizowany jest poza obszarami Natura 2000, zatem nie stwierdza się wpływu planowanego przedsięwzięcia na rośliny, zwierzęta</w:t>
      </w:r>
      <w:r w:rsidR="005A4782">
        <w:rPr>
          <w:rFonts w:eastAsia="Arial" w:cs="Arial"/>
          <w:color w:val="000000"/>
          <w:sz w:val="21"/>
          <w:szCs w:val="21"/>
        </w:rPr>
        <w:t xml:space="preserve"> </w:t>
      </w:r>
      <w:r w:rsidRPr="005A4782">
        <w:rPr>
          <w:rFonts w:eastAsia="Arial" w:cs="Arial"/>
          <w:color w:val="000000"/>
          <w:sz w:val="21"/>
          <w:szCs w:val="21"/>
        </w:rPr>
        <w:t>i siedliska przyrodnicze, formy ochrony przyrody, w tym cele i przedmiot ochrony obszarów Natura 2000 oraz ciągłość łączących je korytarzy ekologicznych na etapie eksploatacji przedsięwzięcia</w:t>
      </w:r>
    </w:p>
    <w:p w14:paraId="00000650" w14:textId="77777777" w:rsidR="001638C8" w:rsidRPr="005A4782" w:rsidRDefault="00EE4084">
      <w:pPr>
        <w:pStyle w:val="Nagwek2"/>
        <w:ind w:firstLine="708"/>
      </w:pPr>
      <w:r w:rsidRPr="00111763">
        <w:rPr>
          <w:highlight w:val="yellow"/>
        </w:rPr>
        <w:br w:type="page"/>
      </w:r>
      <w:bookmarkStart w:id="80" w:name="_Toc85091259"/>
      <w:bookmarkStart w:id="81" w:name="_Toc101255521"/>
      <w:r w:rsidRPr="005A4782">
        <w:lastRenderedPageBreak/>
        <w:t xml:space="preserve">3.3. Właściwości hydromorfologiczne, fizykochemiczne, biologiczne </w:t>
      </w:r>
      <w:r w:rsidRPr="005A4782">
        <w:br/>
        <w:t>i chemiczne wód</w:t>
      </w:r>
      <w:bookmarkEnd w:id="80"/>
      <w:bookmarkEnd w:id="81"/>
    </w:p>
    <w:p w14:paraId="00000651" w14:textId="77777777" w:rsidR="001638C8" w:rsidRPr="005A4782" w:rsidRDefault="00EE4084">
      <w:r w:rsidRPr="005A4782">
        <w:t>Na terenie zakładu oraz w jego otoczeniu brak jest naturalnych zbiorników wodnych, cieków naturalnych.</w:t>
      </w:r>
    </w:p>
    <w:p w14:paraId="00000653" w14:textId="6C108F85" w:rsidR="001638C8" w:rsidRPr="005A4782" w:rsidRDefault="00EE4084">
      <w:r w:rsidRPr="005A4782">
        <w:t xml:space="preserve">Na terenie </w:t>
      </w:r>
      <w:r w:rsidR="005A4782" w:rsidRPr="005A4782">
        <w:t xml:space="preserve">planowanego </w:t>
      </w:r>
      <w:r w:rsidR="005A4782" w:rsidRPr="00FF559A">
        <w:t>przedsięwzięcia zlokalizowane jest ujęcie wody</w:t>
      </w:r>
      <w:r w:rsidR="00FF559A">
        <w:t>, które nie będzie eksploatowane w ramach planowanego przedsięwzięcia.</w:t>
      </w:r>
    </w:p>
    <w:p w14:paraId="00000654" w14:textId="77777777" w:rsidR="001638C8" w:rsidRPr="005A4782" w:rsidRDefault="00EE4084">
      <w:pPr>
        <w:pStyle w:val="Nagwek3"/>
        <w:ind w:firstLine="708"/>
      </w:pPr>
      <w:bookmarkStart w:id="82" w:name="_Toc85091260"/>
      <w:bookmarkStart w:id="83" w:name="_Toc101255522"/>
      <w:r w:rsidRPr="005A4782">
        <w:t>3.4. Warunki korzystania z wód regionu wodnego. Wpływ przedsięwzięcia na cele środowiskowe w Planie Gospodarowania Wodami</w:t>
      </w:r>
      <w:bookmarkEnd w:id="82"/>
      <w:bookmarkEnd w:id="83"/>
    </w:p>
    <w:p w14:paraId="1919D61B" w14:textId="77777777" w:rsidR="00982A35" w:rsidRPr="005868D5" w:rsidRDefault="00982A35" w:rsidP="00982A35">
      <w:pPr>
        <w:rPr>
          <w:rFonts w:cs="Arial"/>
          <w:szCs w:val="22"/>
        </w:rPr>
      </w:pPr>
      <w:bookmarkStart w:id="84" w:name="_heading=h.3ygebqi" w:colFirst="0" w:colLast="0"/>
      <w:bookmarkStart w:id="85" w:name="_Toc85091261"/>
      <w:bookmarkEnd w:id="84"/>
      <w:r w:rsidRPr="005868D5">
        <w:rPr>
          <w:rFonts w:cs="Arial"/>
          <w:szCs w:val="22"/>
        </w:rPr>
        <w:t>Planowana inwestycja zlokalizowana jest obszarze dorzecza Wisły w regionie wodnym Środkowej Wisły.</w:t>
      </w:r>
    </w:p>
    <w:p w14:paraId="0F3791E5" w14:textId="77777777" w:rsidR="00982A35" w:rsidRPr="005868D5" w:rsidRDefault="00982A35" w:rsidP="00982A35">
      <w:pPr>
        <w:rPr>
          <w:rFonts w:cs="Arial"/>
          <w:szCs w:val="22"/>
        </w:rPr>
      </w:pPr>
      <w:r w:rsidRPr="005868D5">
        <w:rPr>
          <w:rFonts w:cs="Arial"/>
          <w:szCs w:val="22"/>
        </w:rPr>
        <w:t xml:space="preserve">Zgodnie z rozporządzeniem Dyrektora RZGW w Warszawie z Warszawie nr 5/2015 z dnia 3 kwietnia 2015 r. w sprawie ustalenia warunków korzystania z wód regionu wodnego Środkowej Wisły, ustalono szczegółowe wymagania w zakresie stanu wód regionu wodnego, wynikającego z ustalonych celów środowiskowych. Poniższa tabela przedstawia informacje nt. wymogów rozporządzenia oraz potencjalny wpływ inwestycji na te wymogi. </w:t>
      </w:r>
    </w:p>
    <w:p w14:paraId="61E4A7A0" w14:textId="212B8FC1" w:rsidR="00982A35" w:rsidRPr="005868D5" w:rsidRDefault="00982A35" w:rsidP="00982A35">
      <w:pPr>
        <w:pStyle w:val="Legenda"/>
        <w:keepNext/>
        <w:rPr>
          <w:rFonts w:ascii="Arial" w:hAnsi="Arial" w:cs="Arial"/>
        </w:rPr>
      </w:pPr>
      <w:bookmarkStart w:id="86" w:name="_Toc465334333"/>
      <w:bookmarkStart w:id="87" w:name="_Toc484498250"/>
      <w:bookmarkStart w:id="88" w:name="_Toc55220644"/>
      <w:bookmarkStart w:id="89" w:name="_Toc55473914"/>
      <w:bookmarkStart w:id="90" w:name="_Toc74130386"/>
      <w:r w:rsidRPr="005868D5">
        <w:rPr>
          <w:rFonts w:ascii="Arial" w:hAnsi="Arial" w:cs="Arial"/>
        </w:rPr>
        <w:t xml:space="preserve">Tabela </w:t>
      </w:r>
      <w:r w:rsidRPr="005868D5">
        <w:rPr>
          <w:rFonts w:ascii="Arial" w:hAnsi="Arial" w:cs="Arial"/>
        </w:rPr>
        <w:fldChar w:fldCharType="begin"/>
      </w:r>
      <w:r w:rsidRPr="005868D5">
        <w:rPr>
          <w:rFonts w:ascii="Arial" w:hAnsi="Arial" w:cs="Arial"/>
        </w:rPr>
        <w:instrText xml:space="preserve"> SEQ Tabela \* ARABIC </w:instrText>
      </w:r>
      <w:r w:rsidRPr="005868D5">
        <w:rPr>
          <w:rFonts w:ascii="Arial" w:hAnsi="Arial" w:cs="Arial"/>
        </w:rPr>
        <w:fldChar w:fldCharType="separate"/>
      </w:r>
      <w:r w:rsidR="007E4219">
        <w:rPr>
          <w:rFonts w:ascii="Arial" w:hAnsi="Arial" w:cs="Arial"/>
          <w:noProof/>
        </w:rPr>
        <w:t>5</w:t>
      </w:r>
      <w:r w:rsidRPr="005868D5">
        <w:rPr>
          <w:rFonts w:ascii="Arial" w:hAnsi="Arial" w:cs="Arial"/>
        </w:rPr>
        <w:fldChar w:fldCharType="end"/>
      </w:r>
      <w:r w:rsidRPr="005868D5">
        <w:rPr>
          <w:rFonts w:ascii="Arial" w:hAnsi="Arial" w:cs="Arial"/>
        </w:rPr>
        <w:t xml:space="preserve">   Weryfikacja oddziaływania inwestycji na warunki korzystania z wód regionu wodnego </w:t>
      </w:r>
      <w:bookmarkEnd w:id="86"/>
      <w:r w:rsidRPr="005868D5">
        <w:rPr>
          <w:rFonts w:ascii="Arial" w:hAnsi="Arial" w:cs="Arial"/>
        </w:rPr>
        <w:t>Środkowej Wisły</w:t>
      </w:r>
      <w:bookmarkEnd w:id="87"/>
      <w:bookmarkEnd w:id="88"/>
      <w:bookmarkEnd w:id="89"/>
      <w:bookmarkEnd w:id="90"/>
    </w:p>
    <w:tbl>
      <w:tblPr>
        <w:tblW w:w="9298" w:type="dxa"/>
        <w:tblInd w:w="-5" w:type="dxa"/>
        <w:tblLayout w:type="fixed"/>
        <w:tblLook w:val="0000" w:firstRow="0" w:lastRow="0" w:firstColumn="0" w:lastColumn="0" w:noHBand="0" w:noVBand="0"/>
      </w:tblPr>
      <w:tblGrid>
        <w:gridCol w:w="487"/>
        <w:gridCol w:w="756"/>
        <w:gridCol w:w="4536"/>
        <w:gridCol w:w="3519"/>
      </w:tblGrid>
      <w:tr w:rsidR="00982A35" w:rsidRPr="00982A35" w14:paraId="2A346CDC" w14:textId="77777777" w:rsidTr="00EA61FA">
        <w:trPr>
          <w:trHeight w:val="386"/>
        </w:trPr>
        <w:tc>
          <w:tcPr>
            <w:tcW w:w="487" w:type="dxa"/>
            <w:tcBorders>
              <w:top w:val="single" w:sz="4" w:space="0" w:color="000000"/>
              <w:left w:val="single" w:sz="4" w:space="0" w:color="000000"/>
              <w:bottom w:val="single" w:sz="4" w:space="0" w:color="000000"/>
            </w:tcBorders>
            <w:shd w:val="clear" w:color="auto" w:fill="E5E5E5"/>
            <w:vAlign w:val="center"/>
          </w:tcPr>
          <w:p w14:paraId="1BFF9020" w14:textId="77777777" w:rsidR="00982A35" w:rsidRPr="00982A35" w:rsidRDefault="00982A35" w:rsidP="00EA61FA">
            <w:pPr>
              <w:autoSpaceDE w:val="0"/>
              <w:jc w:val="center"/>
              <w:rPr>
                <w:rFonts w:cs="Arial"/>
                <w:b/>
                <w:sz w:val="18"/>
                <w:szCs w:val="18"/>
              </w:rPr>
            </w:pPr>
            <w:r w:rsidRPr="00982A35">
              <w:rPr>
                <w:rFonts w:cs="Arial"/>
                <w:b/>
                <w:sz w:val="18"/>
                <w:szCs w:val="18"/>
              </w:rPr>
              <w:t>Lp.</w:t>
            </w:r>
          </w:p>
        </w:tc>
        <w:tc>
          <w:tcPr>
            <w:tcW w:w="5292" w:type="dxa"/>
            <w:gridSpan w:val="2"/>
            <w:tcBorders>
              <w:top w:val="single" w:sz="4" w:space="0" w:color="000000"/>
              <w:left w:val="single" w:sz="4" w:space="0" w:color="000000"/>
              <w:bottom w:val="single" w:sz="4" w:space="0" w:color="000000"/>
            </w:tcBorders>
            <w:shd w:val="clear" w:color="auto" w:fill="E5E5E5"/>
            <w:vAlign w:val="center"/>
          </w:tcPr>
          <w:p w14:paraId="3648DDCA" w14:textId="77777777" w:rsidR="00982A35" w:rsidRPr="00982A35" w:rsidRDefault="00982A35" w:rsidP="00EA61FA">
            <w:pPr>
              <w:autoSpaceDE w:val="0"/>
              <w:jc w:val="center"/>
              <w:rPr>
                <w:rFonts w:cs="Arial"/>
                <w:b/>
                <w:sz w:val="18"/>
                <w:szCs w:val="18"/>
              </w:rPr>
            </w:pPr>
            <w:r w:rsidRPr="00982A35">
              <w:rPr>
                <w:rFonts w:cs="Arial"/>
                <w:b/>
                <w:sz w:val="18"/>
                <w:szCs w:val="18"/>
              </w:rPr>
              <w:t>Warunki korzystania z wód regionu wodnego Środkowej Wisły</w:t>
            </w:r>
          </w:p>
        </w:tc>
        <w:tc>
          <w:tcPr>
            <w:tcW w:w="3519"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247150C5" w14:textId="77777777" w:rsidR="00982A35" w:rsidRPr="00982A35" w:rsidRDefault="00982A35" w:rsidP="00EA61FA">
            <w:pPr>
              <w:autoSpaceDE w:val="0"/>
              <w:jc w:val="center"/>
              <w:rPr>
                <w:rFonts w:cs="Arial"/>
              </w:rPr>
            </w:pPr>
            <w:r w:rsidRPr="00982A35">
              <w:rPr>
                <w:rFonts w:cs="Arial"/>
                <w:b/>
                <w:sz w:val="18"/>
                <w:szCs w:val="18"/>
              </w:rPr>
              <w:t>Potencjalne oddziaływanie korzystania z wód</w:t>
            </w:r>
          </w:p>
        </w:tc>
      </w:tr>
      <w:tr w:rsidR="00982A35" w:rsidRPr="00982A35" w14:paraId="62D201BC" w14:textId="77777777" w:rsidTr="00EA61FA">
        <w:trPr>
          <w:trHeight w:val="380"/>
        </w:trPr>
        <w:tc>
          <w:tcPr>
            <w:tcW w:w="9298"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14:paraId="3840FEDA" w14:textId="77777777" w:rsidR="00982A35" w:rsidRPr="00982A35" w:rsidRDefault="00982A35" w:rsidP="00EA61FA">
            <w:pPr>
              <w:autoSpaceDE w:val="0"/>
              <w:jc w:val="center"/>
              <w:rPr>
                <w:rFonts w:cs="Arial"/>
                <w:b/>
                <w:sz w:val="18"/>
                <w:szCs w:val="18"/>
              </w:rPr>
            </w:pPr>
            <w:r w:rsidRPr="00982A35">
              <w:rPr>
                <w:rFonts w:cs="Arial"/>
                <w:b/>
                <w:sz w:val="18"/>
                <w:szCs w:val="18"/>
              </w:rPr>
              <w:t xml:space="preserve">Szczegółowe wymagania dotyczące stanu wód, </w:t>
            </w:r>
          </w:p>
          <w:p w14:paraId="307DBD40" w14:textId="77777777" w:rsidR="00982A35" w:rsidRPr="00982A35" w:rsidRDefault="00982A35" w:rsidP="00EA61FA">
            <w:pPr>
              <w:autoSpaceDE w:val="0"/>
              <w:jc w:val="center"/>
              <w:rPr>
                <w:rFonts w:cs="Arial"/>
              </w:rPr>
            </w:pPr>
            <w:r w:rsidRPr="00982A35">
              <w:rPr>
                <w:rFonts w:cs="Arial"/>
                <w:b/>
                <w:sz w:val="18"/>
                <w:szCs w:val="18"/>
              </w:rPr>
              <w:t>wynikające z ustalonych celów środowiskowych</w:t>
            </w:r>
          </w:p>
        </w:tc>
      </w:tr>
      <w:tr w:rsidR="00982A35" w:rsidRPr="00982A35" w14:paraId="4DD8EF93" w14:textId="77777777" w:rsidTr="00EA61FA">
        <w:tc>
          <w:tcPr>
            <w:tcW w:w="487" w:type="dxa"/>
            <w:tcBorders>
              <w:top w:val="single" w:sz="4" w:space="0" w:color="000000"/>
              <w:left w:val="single" w:sz="4" w:space="0" w:color="000000"/>
              <w:bottom w:val="single" w:sz="4" w:space="0" w:color="000000"/>
            </w:tcBorders>
            <w:shd w:val="clear" w:color="auto" w:fill="auto"/>
            <w:vAlign w:val="center"/>
          </w:tcPr>
          <w:p w14:paraId="2D99800F" w14:textId="77777777" w:rsidR="00982A35" w:rsidRPr="00982A35" w:rsidRDefault="00982A35" w:rsidP="00EA61FA">
            <w:pPr>
              <w:autoSpaceDE w:val="0"/>
              <w:jc w:val="center"/>
              <w:rPr>
                <w:rFonts w:cs="Arial"/>
                <w:i/>
                <w:sz w:val="16"/>
                <w:szCs w:val="18"/>
              </w:rPr>
            </w:pPr>
            <w:r w:rsidRPr="00982A35">
              <w:rPr>
                <w:rFonts w:cs="Arial"/>
                <w:sz w:val="18"/>
                <w:szCs w:val="18"/>
              </w:rPr>
              <w:t>1.</w:t>
            </w:r>
          </w:p>
        </w:tc>
        <w:tc>
          <w:tcPr>
            <w:tcW w:w="756" w:type="dxa"/>
            <w:tcBorders>
              <w:top w:val="single" w:sz="4" w:space="0" w:color="000000"/>
              <w:left w:val="single" w:sz="4" w:space="0" w:color="000000"/>
              <w:bottom w:val="single" w:sz="4" w:space="0" w:color="000000"/>
            </w:tcBorders>
            <w:shd w:val="clear" w:color="auto" w:fill="auto"/>
          </w:tcPr>
          <w:p w14:paraId="74D29577" w14:textId="77777777" w:rsidR="00982A35" w:rsidRPr="00982A35" w:rsidRDefault="00982A35" w:rsidP="00EA61FA">
            <w:pPr>
              <w:autoSpaceDE w:val="0"/>
              <w:jc w:val="right"/>
              <w:rPr>
                <w:rFonts w:cs="Arial"/>
                <w:i/>
                <w:sz w:val="16"/>
                <w:szCs w:val="18"/>
              </w:rPr>
            </w:pPr>
            <w:r w:rsidRPr="00982A35">
              <w:rPr>
                <w:rFonts w:cs="Arial"/>
                <w:i/>
                <w:sz w:val="16"/>
                <w:szCs w:val="18"/>
              </w:rPr>
              <w:t>§ 4</w:t>
            </w:r>
          </w:p>
        </w:tc>
        <w:tc>
          <w:tcPr>
            <w:tcW w:w="4536" w:type="dxa"/>
            <w:tcBorders>
              <w:top w:val="single" w:sz="4" w:space="0" w:color="000000"/>
              <w:bottom w:val="single" w:sz="4" w:space="0" w:color="000000"/>
            </w:tcBorders>
            <w:shd w:val="clear" w:color="auto" w:fill="auto"/>
            <w:vAlign w:val="center"/>
          </w:tcPr>
          <w:p w14:paraId="4DBCE426" w14:textId="77777777" w:rsidR="00982A35" w:rsidRPr="00982A35" w:rsidRDefault="00982A35" w:rsidP="00EA61FA">
            <w:pPr>
              <w:autoSpaceDE w:val="0"/>
              <w:rPr>
                <w:rFonts w:cs="Arial"/>
                <w:sz w:val="16"/>
                <w:szCs w:val="18"/>
              </w:rPr>
            </w:pPr>
            <w:r w:rsidRPr="00982A35">
              <w:rPr>
                <w:rFonts w:cs="Arial"/>
                <w:i/>
                <w:sz w:val="16"/>
                <w:szCs w:val="18"/>
              </w:rPr>
              <w:t>Cele środowiskowe dla każdej jednolitej części wód powierzchniowych i każdej jednolitej części wód podziemnych określone w Planie Gospodarowania Wodami, o którym mowa w § 2,  przedstawia Wykaz celów środowiskowych dla poszczególnych jednolitych części wód powierzchniowych stanowiący załącznik 2a do rozporządzenia, Wykaz celów środowiskowych dla poszczególnych jednolitych części wód podziemnych stanowiący załącznik 2b do rozporządzenia oraz Wykaz celów środowiskowych dla poszczególnych jednolitych części wód jeziornych stanowiący załącznik nr 2c do rozporządzenia.</w:t>
            </w:r>
          </w:p>
        </w:tc>
        <w:tc>
          <w:tcPr>
            <w:tcW w:w="35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971A0" w14:textId="77777777" w:rsidR="00982A35" w:rsidRPr="00982A35" w:rsidRDefault="00982A35" w:rsidP="00EA61FA">
            <w:pPr>
              <w:autoSpaceDE w:val="0"/>
              <w:jc w:val="center"/>
              <w:rPr>
                <w:rFonts w:cs="Arial"/>
              </w:rPr>
            </w:pPr>
            <w:r w:rsidRPr="00982A35">
              <w:rPr>
                <w:rFonts w:cs="Arial"/>
                <w:sz w:val="16"/>
                <w:szCs w:val="18"/>
              </w:rPr>
              <w:t>Analiza oddziaływania inwestycji na Cele środowiskowe dla jednolitych części wód przedstawiono w dalszej części opracowania.</w:t>
            </w:r>
          </w:p>
        </w:tc>
      </w:tr>
      <w:tr w:rsidR="00982A35" w:rsidRPr="00982A35" w14:paraId="7920946D" w14:textId="77777777" w:rsidTr="00EA61FA">
        <w:tc>
          <w:tcPr>
            <w:tcW w:w="487" w:type="dxa"/>
            <w:tcBorders>
              <w:top w:val="single" w:sz="4" w:space="0" w:color="000000"/>
              <w:left w:val="single" w:sz="4" w:space="0" w:color="000000"/>
              <w:bottom w:val="single" w:sz="4" w:space="0" w:color="000000"/>
            </w:tcBorders>
            <w:shd w:val="clear" w:color="auto" w:fill="auto"/>
            <w:vAlign w:val="center"/>
          </w:tcPr>
          <w:p w14:paraId="166BBC30" w14:textId="77777777" w:rsidR="00982A35" w:rsidRPr="00982A35" w:rsidRDefault="00982A35" w:rsidP="00EA61FA">
            <w:pPr>
              <w:autoSpaceDE w:val="0"/>
              <w:jc w:val="center"/>
              <w:rPr>
                <w:rFonts w:cs="Arial"/>
                <w:i/>
                <w:sz w:val="16"/>
                <w:szCs w:val="18"/>
              </w:rPr>
            </w:pPr>
            <w:r w:rsidRPr="00982A35">
              <w:rPr>
                <w:rFonts w:cs="Arial"/>
                <w:sz w:val="18"/>
                <w:szCs w:val="18"/>
              </w:rPr>
              <w:t>2.</w:t>
            </w:r>
          </w:p>
        </w:tc>
        <w:tc>
          <w:tcPr>
            <w:tcW w:w="756" w:type="dxa"/>
            <w:tcBorders>
              <w:top w:val="single" w:sz="4" w:space="0" w:color="000000"/>
              <w:left w:val="single" w:sz="4" w:space="0" w:color="000000"/>
              <w:bottom w:val="single" w:sz="4" w:space="0" w:color="000000"/>
            </w:tcBorders>
            <w:shd w:val="clear" w:color="auto" w:fill="auto"/>
          </w:tcPr>
          <w:p w14:paraId="3E1F327D" w14:textId="77777777" w:rsidR="00982A35" w:rsidRPr="00982A35" w:rsidRDefault="00982A35" w:rsidP="00EA61FA">
            <w:pPr>
              <w:autoSpaceDE w:val="0"/>
              <w:jc w:val="right"/>
              <w:rPr>
                <w:rFonts w:cs="Arial"/>
                <w:i/>
                <w:sz w:val="16"/>
                <w:szCs w:val="18"/>
              </w:rPr>
            </w:pPr>
            <w:r w:rsidRPr="00982A35">
              <w:rPr>
                <w:rFonts w:cs="Arial"/>
                <w:i/>
                <w:sz w:val="16"/>
                <w:szCs w:val="18"/>
              </w:rPr>
              <w:t xml:space="preserve">§ 5.1 </w:t>
            </w:r>
          </w:p>
        </w:tc>
        <w:tc>
          <w:tcPr>
            <w:tcW w:w="4536" w:type="dxa"/>
            <w:tcBorders>
              <w:top w:val="single" w:sz="4" w:space="0" w:color="000000"/>
              <w:bottom w:val="single" w:sz="4" w:space="0" w:color="000000"/>
            </w:tcBorders>
            <w:shd w:val="clear" w:color="auto" w:fill="auto"/>
          </w:tcPr>
          <w:p w14:paraId="4DE0AFF7" w14:textId="77777777" w:rsidR="00982A35" w:rsidRPr="00982A35" w:rsidRDefault="00982A35" w:rsidP="00EA61FA">
            <w:pPr>
              <w:autoSpaceDE w:val="0"/>
              <w:rPr>
                <w:rFonts w:cs="Arial"/>
                <w:sz w:val="16"/>
                <w:szCs w:val="18"/>
              </w:rPr>
            </w:pPr>
            <w:r w:rsidRPr="00982A35">
              <w:rPr>
                <w:rFonts w:cs="Arial"/>
                <w:i/>
                <w:sz w:val="16"/>
                <w:szCs w:val="18"/>
              </w:rPr>
              <w:t>Wprowadzanie ścieków do wód powierzchniowych musi uwzględniać konieczność zaniechania i lub stopniowego eliminowania emisji do wód powierzchniowych substancji priorytetowych oraz substancji szczególnie szkodliwych dla środowiska wodnego.</w:t>
            </w:r>
          </w:p>
        </w:tc>
        <w:tc>
          <w:tcPr>
            <w:tcW w:w="35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B664E" w14:textId="77777777" w:rsidR="00982A35" w:rsidRPr="00982A35" w:rsidRDefault="00982A35" w:rsidP="00EA61FA">
            <w:pPr>
              <w:autoSpaceDE w:val="0"/>
              <w:jc w:val="center"/>
              <w:rPr>
                <w:rFonts w:cs="Arial"/>
              </w:rPr>
            </w:pPr>
            <w:r w:rsidRPr="00982A35">
              <w:rPr>
                <w:rFonts w:cs="Arial"/>
                <w:sz w:val="16"/>
                <w:szCs w:val="18"/>
              </w:rPr>
              <w:t xml:space="preserve">Ścieki nie będą odprowadzane do wód powierzchniowych  </w:t>
            </w:r>
          </w:p>
        </w:tc>
      </w:tr>
      <w:tr w:rsidR="00982A35" w:rsidRPr="00982A35" w14:paraId="162D3B3C" w14:textId="77777777" w:rsidTr="00EA61FA">
        <w:tc>
          <w:tcPr>
            <w:tcW w:w="487" w:type="dxa"/>
            <w:tcBorders>
              <w:top w:val="single" w:sz="4" w:space="0" w:color="000000"/>
              <w:left w:val="single" w:sz="4" w:space="0" w:color="000000"/>
              <w:bottom w:val="single" w:sz="4" w:space="0" w:color="000000"/>
            </w:tcBorders>
            <w:shd w:val="clear" w:color="auto" w:fill="auto"/>
            <w:vAlign w:val="center"/>
          </w:tcPr>
          <w:p w14:paraId="71EB0E7C" w14:textId="77777777" w:rsidR="00982A35" w:rsidRPr="00982A35" w:rsidRDefault="00982A35" w:rsidP="00EA61FA">
            <w:pPr>
              <w:autoSpaceDE w:val="0"/>
              <w:jc w:val="center"/>
              <w:rPr>
                <w:rFonts w:cs="Arial"/>
                <w:i/>
                <w:sz w:val="16"/>
                <w:szCs w:val="18"/>
              </w:rPr>
            </w:pPr>
            <w:r w:rsidRPr="00982A35">
              <w:rPr>
                <w:rFonts w:cs="Arial"/>
                <w:sz w:val="18"/>
                <w:szCs w:val="18"/>
              </w:rPr>
              <w:t xml:space="preserve">3. </w:t>
            </w:r>
          </w:p>
        </w:tc>
        <w:tc>
          <w:tcPr>
            <w:tcW w:w="756" w:type="dxa"/>
            <w:tcBorders>
              <w:top w:val="single" w:sz="4" w:space="0" w:color="000000"/>
              <w:left w:val="single" w:sz="4" w:space="0" w:color="000000"/>
              <w:bottom w:val="single" w:sz="4" w:space="0" w:color="000000"/>
            </w:tcBorders>
            <w:shd w:val="clear" w:color="auto" w:fill="auto"/>
          </w:tcPr>
          <w:p w14:paraId="619792AC" w14:textId="77777777" w:rsidR="00982A35" w:rsidRPr="00982A35" w:rsidRDefault="00982A35" w:rsidP="00EA61FA">
            <w:pPr>
              <w:autoSpaceDE w:val="0"/>
              <w:jc w:val="right"/>
              <w:rPr>
                <w:rFonts w:cs="Arial"/>
                <w:i/>
                <w:sz w:val="16"/>
                <w:szCs w:val="18"/>
              </w:rPr>
            </w:pPr>
            <w:r w:rsidRPr="00982A35">
              <w:rPr>
                <w:rFonts w:cs="Arial"/>
                <w:i/>
                <w:sz w:val="16"/>
                <w:szCs w:val="18"/>
              </w:rPr>
              <w:t>§ 6.1</w:t>
            </w:r>
          </w:p>
        </w:tc>
        <w:tc>
          <w:tcPr>
            <w:tcW w:w="4536" w:type="dxa"/>
            <w:tcBorders>
              <w:top w:val="single" w:sz="4" w:space="0" w:color="000000"/>
              <w:bottom w:val="single" w:sz="4" w:space="0" w:color="000000"/>
            </w:tcBorders>
            <w:shd w:val="clear" w:color="auto" w:fill="auto"/>
          </w:tcPr>
          <w:p w14:paraId="0EE2B26B" w14:textId="77777777" w:rsidR="00982A35" w:rsidRPr="00982A35" w:rsidRDefault="00982A35" w:rsidP="00EA61FA">
            <w:pPr>
              <w:autoSpaceDE w:val="0"/>
              <w:rPr>
                <w:rFonts w:cs="Arial"/>
                <w:sz w:val="16"/>
                <w:szCs w:val="18"/>
              </w:rPr>
            </w:pPr>
            <w:r w:rsidRPr="00982A35">
              <w:rPr>
                <w:rFonts w:cs="Arial"/>
                <w:i/>
                <w:sz w:val="16"/>
                <w:szCs w:val="18"/>
              </w:rPr>
              <w:t xml:space="preserve">Wprowadzanie ścieków do wód, które nie były objęte badaniami w ramach Państwowego Monitoringu Środowiska w okresie 3 lat poprzedzających wydanie pozwolenia </w:t>
            </w:r>
            <w:r w:rsidRPr="00982A35">
              <w:rPr>
                <w:rFonts w:cs="Arial"/>
                <w:i/>
                <w:sz w:val="16"/>
                <w:szCs w:val="18"/>
              </w:rPr>
              <w:lastRenderedPageBreak/>
              <w:t>wodnoprawnego na korzystanie z wód, wymaga prowadzenia badań wód odbiornika w zakresie parametrów fizykochemicznych oraz substancji priorytetowych zawartych we wprowadzanych ściekach.</w:t>
            </w:r>
          </w:p>
        </w:tc>
        <w:tc>
          <w:tcPr>
            <w:tcW w:w="35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375DC" w14:textId="77777777" w:rsidR="00982A35" w:rsidRPr="00982A35" w:rsidRDefault="00982A35" w:rsidP="00EA61FA">
            <w:pPr>
              <w:autoSpaceDE w:val="0"/>
              <w:jc w:val="center"/>
              <w:rPr>
                <w:rFonts w:cs="Arial"/>
              </w:rPr>
            </w:pPr>
            <w:r w:rsidRPr="00982A35">
              <w:rPr>
                <w:rFonts w:cs="Arial"/>
                <w:sz w:val="16"/>
                <w:szCs w:val="18"/>
              </w:rPr>
              <w:lastRenderedPageBreak/>
              <w:t xml:space="preserve">Ścieki nie będą odprowadzane do wód powierzchniowych  </w:t>
            </w:r>
          </w:p>
        </w:tc>
      </w:tr>
      <w:tr w:rsidR="00982A35" w:rsidRPr="00982A35" w14:paraId="2434C287" w14:textId="77777777" w:rsidTr="00EA61FA">
        <w:tc>
          <w:tcPr>
            <w:tcW w:w="487" w:type="dxa"/>
            <w:tcBorders>
              <w:top w:val="single" w:sz="4" w:space="0" w:color="000000"/>
              <w:left w:val="single" w:sz="4" w:space="0" w:color="000000"/>
              <w:bottom w:val="single" w:sz="4" w:space="0" w:color="000000"/>
            </w:tcBorders>
            <w:shd w:val="clear" w:color="auto" w:fill="auto"/>
            <w:vAlign w:val="center"/>
          </w:tcPr>
          <w:p w14:paraId="60463D1E" w14:textId="77777777" w:rsidR="00982A35" w:rsidRPr="00982A35" w:rsidRDefault="00982A35" w:rsidP="00EA61FA">
            <w:pPr>
              <w:autoSpaceDE w:val="0"/>
              <w:jc w:val="center"/>
              <w:rPr>
                <w:rFonts w:cs="Arial"/>
                <w:i/>
                <w:sz w:val="16"/>
                <w:szCs w:val="18"/>
              </w:rPr>
            </w:pPr>
            <w:r w:rsidRPr="00982A35">
              <w:rPr>
                <w:rFonts w:cs="Arial"/>
                <w:sz w:val="18"/>
                <w:szCs w:val="18"/>
              </w:rPr>
              <w:t>4.</w:t>
            </w:r>
          </w:p>
        </w:tc>
        <w:tc>
          <w:tcPr>
            <w:tcW w:w="756" w:type="dxa"/>
            <w:tcBorders>
              <w:top w:val="single" w:sz="4" w:space="0" w:color="000000"/>
              <w:left w:val="single" w:sz="4" w:space="0" w:color="000000"/>
              <w:bottom w:val="single" w:sz="4" w:space="0" w:color="000000"/>
            </w:tcBorders>
            <w:shd w:val="clear" w:color="auto" w:fill="auto"/>
          </w:tcPr>
          <w:p w14:paraId="01A39D51" w14:textId="77777777" w:rsidR="00982A35" w:rsidRPr="00982A35" w:rsidRDefault="00982A35" w:rsidP="00EA61FA">
            <w:pPr>
              <w:autoSpaceDE w:val="0"/>
              <w:jc w:val="right"/>
              <w:rPr>
                <w:rFonts w:cs="Arial"/>
                <w:i/>
                <w:sz w:val="16"/>
                <w:szCs w:val="18"/>
              </w:rPr>
            </w:pPr>
            <w:r w:rsidRPr="00982A35">
              <w:rPr>
                <w:rFonts w:cs="Arial"/>
                <w:i/>
                <w:sz w:val="16"/>
                <w:szCs w:val="18"/>
              </w:rPr>
              <w:t>§ 7. 1</w:t>
            </w:r>
          </w:p>
        </w:tc>
        <w:tc>
          <w:tcPr>
            <w:tcW w:w="4536" w:type="dxa"/>
            <w:tcBorders>
              <w:top w:val="single" w:sz="4" w:space="0" w:color="000000"/>
              <w:bottom w:val="single" w:sz="4" w:space="0" w:color="000000"/>
            </w:tcBorders>
            <w:shd w:val="clear" w:color="auto" w:fill="auto"/>
          </w:tcPr>
          <w:p w14:paraId="7CD6D1BD" w14:textId="77777777" w:rsidR="00982A35" w:rsidRPr="00982A35" w:rsidRDefault="00982A35" w:rsidP="00EA61FA">
            <w:pPr>
              <w:autoSpaceDE w:val="0"/>
              <w:rPr>
                <w:rFonts w:cs="Arial"/>
                <w:sz w:val="16"/>
                <w:szCs w:val="18"/>
              </w:rPr>
            </w:pPr>
            <w:r w:rsidRPr="00982A35">
              <w:rPr>
                <w:rFonts w:cs="Arial"/>
                <w:i/>
                <w:sz w:val="16"/>
                <w:szCs w:val="18"/>
              </w:rPr>
              <w:t>Ustala się zróżnicowane wymagania potrzeb zachowania ciągłości morfologicznej płynących wód powierzchniowych niewyznaczonych jako sztuczne jednolite części wód, niezbędne do zapewnienia składu, liczebności i struktury wiekowej ichtiofauny na poziomie odpowiadającym dobremu stanowi lub potencjałowi ekologicznemu.</w:t>
            </w:r>
          </w:p>
        </w:tc>
        <w:tc>
          <w:tcPr>
            <w:tcW w:w="35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92B08" w14:textId="77777777" w:rsidR="00982A35" w:rsidRPr="00982A35" w:rsidRDefault="00982A35" w:rsidP="00EA61FA">
            <w:pPr>
              <w:autoSpaceDE w:val="0"/>
              <w:jc w:val="center"/>
              <w:rPr>
                <w:rFonts w:cs="Arial"/>
              </w:rPr>
            </w:pPr>
            <w:r w:rsidRPr="00982A35">
              <w:rPr>
                <w:rFonts w:cs="Arial"/>
                <w:sz w:val="16"/>
                <w:szCs w:val="18"/>
              </w:rPr>
              <w:t>Przedsięwzięcie nie wpływa na ciągłość morfologiczną płynących wód powierzchniowych niewyznaczonych jako sztuczne jednolite części wód</w:t>
            </w:r>
          </w:p>
        </w:tc>
      </w:tr>
      <w:tr w:rsidR="00982A35" w:rsidRPr="00982A35" w14:paraId="4480AC63" w14:textId="77777777" w:rsidTr="00EA61FA">
        <w:tc>
          <w:tcPr>
            <w:tcW w:w="487" w:type="dxa"/>
            <w:tcBorders>
              <w:top w:val="single" w:sz="4" w:space="0" w:color="000000"/>
              <w:left w:val="single" w:sz="4" w:space="0" w:color="000000"/>
              <w:bottom w:val="single" w:sz="4" w:space="0" w:color="000000"/>
            </w:tcBorders>
            <w:shd w:val="clear" w:color="auto" w:fill="auto"/>
            <w:vAlign w:val="center"/>
          </w:tcPr>
          <w:p w14:paraId="171768BF" w14:textId="77777777" w:rsidR="00982A35" w:rsidRPr="00982A35" w:rsidRDefault="00982A35" w:rsidP="00EA61FA">
            <w:pPr>
              <w:autoSpaceDE w:val="0"/>
              <w:jc w:val="center"/>
              <w:rPr>
                <w:rFonts w:cs="Arial"/>
                <w:i/>
                <w:sz w:val="16"/>
                <w:szCs w:val="18"/>
              </w:rPr>
            </w:pPr>
            <w:r w:rsidRPr="00982A35">
              <w:rPr>
                <w:rFonts w:cs="Arial"/>
                <w:sz w:val="18"/>
                <w:szCs w:val="18"/>
              </w:rPr>
              <w:t>5.</w:t>
            </w:r>
          </w:p>
        </w:tc>
        <w:tc>
          <w:tcPr>
            <w:tcW w:w="756" w:type="dxa"/>
            <w:tcBorders>
              <w:top w:val="single" w:sz="4" w:space="0" w:color="000000"/>
              <w:left w:val="single" w:sz="4" w:space="0" w:color="000000"/>
              <w:bottom w:val="single" w:sz="4" w:space="0" w:color="000000"/>
            </w:tcBorders>
            <w:shd w:val="clear" w:color="auto" w:fill="auto"/>
          </w:tcPr>
          <w:p w14:paraId="781A2799" w14:textId="77777777" w:rsidR="00982A35" w:rsidRPr="00982A35" w:rsidRDefault="00982A35" w:rsidP="00EA61FA">
            <w:pPr>
              <w:autoSpaceDE w:val="0"/>
              <w:jc w:val="right"/>
              <w:rPr>
                <w:rFonts w:cs="Arial"/>
                <w:i/>
                <w:sz w:val="16"/>
                <w:szCs w:val="18"/>
              </w:rPr>
            </w:pPr>
            <w:r w:rsidRPr="00982A35">
              <w:rPr>
                <w:rFonts w:cs="Arial"/>
                <w:i/>
                <w:sz w:val="16"/>
                <w:szCs w:val="18"/>
              </w:rPr>
              <w:t>§ 8</w:t>
            </w:r>
          </w:p>
        </w:tc>
        <w:tc>
          <w:tcPr>
            <w:tcW w:w="4536" w:type="dxa"/>
            <w:tcBorders>
              <w:top w:val="single" w:sz="4" w:space="0" w:color="000000"/>
              <w:bottom w:val="single" w:sz="4" w:space="0" w:color="000000"/>
            </w:tcBorders>
            <w:shd w:val="clear" w:color="auto" w:fill="auto"/>
          </w:tcPr>
          <w:p w14:paraId="1E6E0BF9" w14:textId="77777777" w:rsidR="00982A35" w:rsidRPr="00982A35" w:rsidRDefault="00982A35" w:rsidP="00EA61FA">
            <w:pPr>
              <w:autoSpaceDE w:val="0"/>
              <w:rPr>
                <w:rFonts w:cs="Arial"/>
                <w:sz w:val="16"/>
                <w:szCs w:val="18"/>
              </w:rPr>
            </w:pPr>
            <w:r w:rsidRPr="00982A35">
              <w:rPr>
                <w:rFonts w:cs="Arial"/>
                <w:i/>
                <w:sz w:val="16"/>
                <w:szCs w:val="18"/>
              </w:rPr>
              <w:t>W wodach podziemnych objętych korzystaniem nie mogą zachodzić zmiany ilościowe skutkujące trwałym obniżeniem statycznego poziomu zwierciadła wody w warstwach wodonośnych a także pogorszeniem ich stanu chemicznego, wynikającego ze zmiany naturalnych warunków zasilania.</w:t>
            </w:r>
          </w:p>
        </w:tc>
        <w:tc>
          <w:tcPr>
            <w:tcW w:w="35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E1ECD" w14:textId="77777777" w:rsidR="00982A35" w:rsidRPr="00982A35" w:rsidRDefault="00982A35" w:rsidP="00EA61FA">
            <w:pPr>
              <w:autoSpaceDE w:val="0"/>
              <w:jc w:val="center"/>
              <w:rPr>
                <w:rFonts w:cs="Arial"/>
              </w:rPr>
            </w:pPr>
            <w:r w:rsidRPr="00982A35">
              <w:rPr>
                <w:rFonts w:cs="Arial"/>
                <w:sz w:val="16"/>
                <w:szCs w:val="18"/>
              </w:rPr>
              <w:t>Nie dotyczy</w:t>
            </w:r>
          </w:p>
        </w:tc>
      </w:tr>
      <w:tr w:rsidR="00982A35" w:rsidRPr="00982A35" w14:paraId="51E769C8" w14:textId="77777777" w:rsidTr="00EA61FA">
        <w:tc>
          <w:tcPr>
            <w:tcW w:w="487" w:type="dxa"/>
            <w:tcBorders>
              <w:top w:val="single" w:sz="4" w:space="0" w:color="000000"/>
              <w:left w:val="single" w:sz="4" w:space="0" w:color="000000"/>
              <w:bottom w:val="single" w:sz="4" w:space="0" w:color="000000"/>
            </w:tcBorders>
            <w:shd w:val="clear" w:color="auto" w:fill="auto"/>
            <w:vAlign w:val="center"/>
          </w:tcPr>
          <w:p w14:paraId="17622D01" w14:textId="77777777" w:rsidR="00982A35" w:rsidRPr="00982A35" w:rsidRDefault="00982A35" w:rsidP="00EA61FA">
            <w:pPr>
              <w:autoSpaceDE w:val="0"/>
              <w:jc w:val="center"/>
              <w:rPr>
                <w:rFonts w:cs="Arial"/>
                <w:i/>
                <w:sz w:val="16"/>
                <w:szCs w:val="18"/>
              </w:rPr>
            </w:pPr>
            <w:r w:rsidRPr="00982A35">
              <w:rPr>
                <w:rFonts w:cs="Arial"/>
                <w:sz w:val="18"/>
                <w:szCs w:val="18"/>
              </w:rPr>
              <w:t>6</w:t>
            </w:r>
          </w:p>
        </w:tc>
        <w:tc>
          <w:tcPr>
            <w:tcW w:w="756" w:type="dxa"/>
            <w:tcBorders>
              <w:top w:val="single" w:sz="4" w:space="0" w:color="000000"/>
              <w:left w:val="single" w:sz="4" w:space="0" w:color="000000"/>
              <w:bottom w:val="single" w:sz="4" w:space="0" w:color="000000"/>
            </w:tcBorders>
            <w:shd w:val="clear" w:color="auto" w:fill="auto"/>
          </w:tcPr>
          <w:p w14:paraId="2C654D71" w14:textId="77777777" w:rsidR="00982A35" w:rsidRPr="00982A35" w:rsidRDefault="00982A35" w:rsidP="00EA61FA">
            <w:pPr>
              <w:autoSpaceDE w:val="0"/>
              <w:jc w:val="right"/>
              <w:rPr>
                <w:rFonts w:cs="Arial"/>
                <w:i/>
                <w:sz w:val="16"/>
                <w:szCs w:val="18"/>
              </w:rPr>
            </w:pPr>
            <w:r w:rsidRPr="00982A35">
              <w:rPr>
                <w:rFonts w:cs="Arial"/>
                <w:i/>
                <w:sz w:val="16"/>
                <w:szCs w:val="18"/>
              </w:rPr>
              <w:t>§ 9.</w:t>
            </w:r>
          </w:p>
        </w:tc>
        <w:tc>
          <w:tcPr>
            <w:tcW w:w="4536" w:type="dxa"/>
            <w:tcBorders>
              <w:top w:val="single" w:sz="4" w:space="0" w:color="000000"/>
              <w:bottom w:val="single" w:sz="4" w:space="0" w:color="000000"/>
            </w:tcBorders>
            <w:shd w:val="clear" w:color="auto" w:fill="auto"/>
          </w:tcPr>
          <w:p w14:paraId="4558A5DE" w14:textId="77777777" w:rsidR="00982A35" w:rsidRPr="00982A35" w:rsidRDefault="00982A35" w:rsidP="00EA61FA">
            <w:pPr>
              <w:autoSpaceDE w:val="0"/>
              <w:rPr>
                <w:rFonts w:cs="Arial"/>
                <w:sz w:val="16"/>
                <w:szCs w:val="18"/>
              </w:rPr>
            </w:pPr>
            <w:r w:rsidRPr="00982A35">
              <w:rPr>
                <w:rFonts w:cs="Arial"/>
                <w:i/>
                <w:sz w:val="16"/>
                <w:szCs w:val="18"/>
              </w:rPr>
              <w:t>Wielkość przepływu nienaruszalnego, stanowiącego ograniczenie wielkości zasobów dyspozycyjnych i reprezentującego minimalne wymagania środowiskowe JCWP w zakresie ilości wód nie może być mniejsza od największej z wartości wymienionych w rozporządzeniu.</w:t>
            </w:r>
          </w:p>
        </w:tc>
        <w:tc>
          <w:tcPr>
            <w:tcW w:w="35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009DD" w14:textId="77777777" w:rsidR="00982A35" w:rsidRPr="00982A35" w:rsidRDefault="00982A35" w:rsidP="00EA61FA">
            <w:pPr>
              <w:autoSpaceDE w:val="0"/>
              <w:jc w:val="center"/>
              <w:rPr>
                <w:rFonts w:cs="Arial"/>
              </w:rPr>
            </w:pPr>
            <w:r w:rsidRPr="00982A35">
              <w:rPr>
                <w:rFonts w:cs="Arial"/>
                <w:sz w:val="16"/>
                <w:szCs w:val="18"/>
              </w:rPr>
              <w:t xml:space="preserve">Ścieki nie będą odprowadzane do wód powierzchniowych  </w:t>
            </w:r>
          </w:p>
        </w:tc>
      </w:tr>
      <w:tr w:rsidR="00982A35" w:rsidRPr="00982A35" w14:paraId="535591B4" w14:textId="77777777" w:rsidTr="00EA61FA">
        <w:trPr>
          <w:trHeight w:val="451"/>
        </w:trPr>
        <w:tc>
          <w:tcPr>
            <w:tcW w:w="9298"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14:paraId="35D1F94B" w14:textId="77777777" w:rsidR="00982A35" w:rsidRPr="00982A35" w:rsidRDefault="00982A35" w:rsidP="00EA61FA">
            <w:pPr>
              <w:autoSpaceDE w:val="0"/>
              <w:jc w:val="center"/>
              <w:rPr>
                <w:rFonts w:cs="Arial"/>
              </w:rPr>
            </w:pPr>
            <w:r w:rsidRPr="00982A35">
              <w:rPr>
                <w:rFonts w:cs="Arial"/>
                <w:b/>
                <w:sz w:val="18"/>
                <w:szCs w:val="18"/>
              </w:rPr>
              <w:t>Priorytety w korzystaniu z wód</w:t>
            </w:r>
          </w:p>
        </w:tc>
      </w:tr>
      <w:tr w:rsidR="00982A35" w:rsidRPr="00982A35" w14:paraId="26E7B313" w14:textId="77777777" w:rsidTr="00EA61FA">
        <w:tc>
          <w:tcPr>
            <w:tcW w:w="487" w:type="dxa"/>
            <w:tcBorders>
              <w:top w:val="single" w:sz="4" w:space="0" w:color="000000"/>
              <w:left w:val="single" w:sz="4" w:space="0" w:color="000000"/>
              <w:bottom w:val="single" w:sz="4" w:space="0" w:color="000000"/>
            </w:tcBorders>
            <w:shd w:val="clear" w:color="auto" w:fill="auto"/>
            <w:vAlign w:val="center"/>
          </w:tcPr>
          <w:p w14:paraId="14C38FF8" w14:textId="77777777" w:rsidR="00982A35" w:rsidRPr="00982A35" w:rsidRDefault="00982A35" w:rsidP="00EA61FA">
            <w:pPr>
              <w:autoSpaceDE w:val="0"/>
              <w:jc w:val="center"/>
              <w:rPr>
                <w:rFonts w:cs="Arial"/>
                <w:i/>
                <w:sz w:val="16"/>
                <w:szCs w:val="18"/>
              </w:rPr>
            </w:pPr>
            <w:r w:rsidRPr="00982A35">
              <w:rPr>
                <w:rFonts w:cs="Arial"/>
                <w:sz w:val="18"/>
                <w:szCs w:val="18"/>
              </w:rPr>
              <w:t>7.</w:t>
            </w:r>
          </w:p>
        </w:tc>
        <w:tc>
          <w:tcPr>
            <w:tcW w:w="756" w:type="dxa"/>
            <w:tcBorders>
              <w:top w:val="single" w:sz="4" w:space="0" w:color="000000"/>
              <w:left w:val="single" w:sz="4" w:space="0" w:color="000000"/>
              <w:bottom w:val="single" w:sz="4" w:space="0" w:color="000000"/>
            </w:tcBorders>
            <w:shd w:val="clear" w:color="auto" w:fill="auto"/>
          </w:tcPr>
          <w:p w14:paraId="2D76CDF3" w14:textId="77777777" w:rsidR="00982A35" w:rsidRPr="00982A35" w:rsidRDefault="00982A35" w:rsidP="00EA61FA">
            <w:pPr>
              <w:autoSpaceDE w:val="0"/>
              <w:jc w:val="right"/>
              <w:rPr>
                <w:rFonts w:cs="Arial"/>
                <w:i/>
                <w:sz w:val="16"/>
                <w:szCs w:val="18"/>
              </w:rPr>
            </w:pPr>
            <w:r w:rsidRPr="00982A35">
              <w:rPr>
                <w:rFonts w:cs="Arial"/>
                <w:i/>
                <w:sz w:val="16"/>
                <w:szCs w:val="18"/>
              </w:rPr>
              <w:t>§ 10</w:t>
            </w:r>
          </w:p>
        </w:tc>
        <w:tc>
          <w:tcPr>
            <w:tcW w:w="4536" w:type="dxa"/>
            <w:tcBorders>
              <w:top w:val="single" w:sz="4" w:space="0" w:color="000000"/>
              <w:bottom w:val="single" w:sz="4" w:space="0" w:color="000000"/>
            </w:tcBorders>
            <w:shd w:val="clear" w:color="auto" w:fill="auto"/>
            <w:vAlign w:val="center"/>
          </w:tcPr>
          <w:p w14:paraId="41C7A73D" w14:textId="77777777" w:rsidR="00982A35" w:rsidRPr="00982A35" w:rsidRDefault="00982A35" w:rsidP="00EA61FA">
            <w:pPr>
              <w:autoSpaceDE w:val="0"/>
              <w:rPr>
                <w:rFonts w:cs="Arial"/>
                <w:i/>
                <w:sz w:val="16"/>
                <w:szCs w:val="18"/>
              </w:rPr>
            </w:pPr>
            <w:r w:rsidRPr="00982A35">
              <w:rPr>
                <w:rFonts w:cs="Arial"/>
                <w:i/>
                <w:sz w:val="16"/>
                <w:szCs w:val="18"/>
              </w:rPr>
              <w:t xml:space="preserve">Ustala się następujące priorytety w korzystaniu z wód w kolejności od najwyższego:  </w:t>
            </w:r>
          </w:p>
          <w:p w14:paraId="23679F56" w14:textId="77777777" w:rsidR="00982A35" w:rsidRPr="00982A35" w:rsidRDefault="00982A35" w:rsidP="00EA61FA">
            <w:pPr>
              <w:autoSpaceDE w:val="0"/>
              <w:rPr>
                <w:rFonts w:cs="Arial"/>
                <w:i/>
                <w:sz w:val="16"/>
                <w:szCs w:val="18"/>
              </w:rPr>
            </w:pPr>
            <w:r w:rsidRPr="00982A35">
              <w:rPr>
                <w:rFonts w:cs="Arial"/>
                <w:i/>
                <w:sz w:val="16"/>
                <w:szCs w:val="18"/>
              </w:rPr>
              <w:t>1) zachowanie przepływu nienaruszalnego,</w:t>
            </w:r>
          </w:p>
          <w:p w14:paraId="5958675B" w14:textId="77777777" w:rsidR="00982A35" w:rsidRPr="00982A35" w:rsidRDefault="00982A35" w:rsidP="00EA61FA">
            <w:pPr>
              <w:autoSpaceDE w:val="0"/>
              <w:rPr>
                <w:rFonts w:cs="Arial"/>
                <w:i/>
                <w:sz w:val="16"/>
                <w:szCs w:val="18"/>
              </w:rPr>
            </w:pPr>
            <w:r w:rsidRPr="00982A35">
              <w:rPr>
                <w:rFonts w:cs="Arial"/>
                <w:i/>
                <w:sz w:val="16"/>
                <w:szCs w:val="18"/>
              </w:rPr>
              <w:t>2) zaopatrzenie ludności w wodę przeznaczoną do spożycia i na cele socjalno-bytowe,</w:t>
            </w:r>
          </w:p>
          <w:p w14:paraId="2F81E1FB" w14:textId="77777777" w:rsidR="00982A35" w:rsidRPr="00982A35" w:rsidRDefault="00982A35" w:rsidP="00EA61FA">
            <w:pPr>
              <w:autoSpaceDE w:val="0"/>
              <w:rPr>
                <w:rFonts w:cs="Arial"/>
                <w:i/>
                <w:sz w:val="16"/>
                <w:szCs w:val="18"/>
              </w:rPr>
            </w:pPr>
            <w:r w:rsidRPr="00982A35">
              <w:rPr>
                <w:rFonts w:cs="Arial"/>
                <w:i/>
                <w:sz w:val="16"/>
                <w:szCs w:val="18"/>
              </w:rPr>
              <w:t>3) produkcja artykułów żywnościowych oraz farmaceutycznych,</w:t>
            </w:r>
          </w:p>
          <w:p w14:paraId="24C71E72" w14:textId="77777777" w:rsidR="00982A35" w:rsidRPr="00982A35" w:rsidRDefault="00982A35" w:rsidP="00EA61FA">
            <w:pPr>
              <w:autoSpaceDE w:val="0"/>
              <w:rPr>
                <w:rFonts w:cs="Arial"/>
                <w:sz w:val="16"/>
                <w:szCs w:val="18"/>
              </w:rPr>
            </w:pPr>
            <w:r w:rsidRPr="00982A35">
              <w:rPr>
                <w:rFonts w:cs="Arial"/>
                <w:i/>
                <w:sz w:val="16"/>
                <w:szCs w:val="18"/>
              </w:rPr>
              <w:t>4) potrzeby innych działów gospodarki.</w:t>
            </w:r>
          </w:p>
        </w:tc>
        <w:tc>
          <w:tcPr>
            <w:tcW w:w="35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7C11A" w14:textId="77777777" w:rsidR="00982A35" w:rsidRPr="00982A35" w:rsidRDefault="00982A35" w:rsidP="00EA61FA">
            <w:pPr>
              <w:autoSpaceDE w:val="0"/>
              <w:jc w:val="center"/>
              <w:rPr>
                <w:rFonts w:cs="Arial"/>
              </w:rPr>
            </w:pPr>
            <w:r w:rsidRPr="00982A35">
              <w:rPr>
                <w:rFonts w:cs="Arial"/>
                <w:sz w:val="16"/>
                <w:szCs w:val="18"/>
              </w:rPr>
              <w:t>Nie dotyczy</w:t>
            </w:r>
          </w:p>
        </w:tc>
      </w:tr>
      <w:tr w:rsidR="00982A35" w:rsidRPr="00982A35" w14:paraId="23044182" w14:textId="77777777" w:rsidTr="00EA61FA">
        <w:trPr>
          <w:trHeight w:val="447"/>
        </w:trPr>
        <w:tc>
          <w:tcPr>
            <w:tcW w:w="9298"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14:paraId="21CDB553" w14:textId="77777777" w:rsidR="00982A35" w:rsidRPr="00982A35" w:rsidRDefault="00982A35" w:rsidP="00EA61FA">
            <w:pPr>
              <w:autoSpaceDE w:val="0"/>
              <w:jc w:val="center"/>
              <w:rPr>
                <w:rFonts w:cs="Arial"/>
                <w:b/>
                <w:sz w:val="18"/>
                <w:szCs w:val="18"/>
              </w:rPr>
            </w:pPr>
            <w:r w:rsidRPr="00982A35">
              <w:rPr>
                <w:rFonts w:cs="Arial"/>
                <w:b/>
                <w:sz w:val="18"/>
                <w:szCs w:val="18"/>
              </w:rPr>
              <w:t>Ograniczenia w korzystaniu z wód</w:t>
            </w:r>
          </w:p>
          <w:p w14:paraId="6BB1E753" w14:textId="77777777" w:rsidR="00982A35" w:rsidRPr="00982A35" w:rsidRDefault="00982A35" w:rsidP="00EA61FA">
            <w:pPr>
              <w:autoSpaceDE w:val="0"/>
              <w:jc w:val="center"/>
              <w:rPr>
                <w:rFonts w:cs="Arial"/>
              </w:rPr>
            </w:pPr>
            <w:r w:rsidRPr="00982A35">
              <w:rPr>
                <w:rFonts w:cs="Arial"/>
                <w:b/>
                <w:sz w:val="18"/>
                <w:szCs w:val="18"/>
              </w:rPr>
              <w:t>niezbędne dla osiągnięcia ustalonych celów środowiskowych</w:t>
            </w:r>
          </w:p>
        </w:tc>
      </w:tr>
      <w:tr w:rsidR="00982A35" w:rsidRPr="00982A35" w14:paraId="0653B40D" w14:textId="77777777" w:rsidTr="00EA61FA">
        <w:tc>
          <w:tcPr>
            <w:tcW w:w="487" w:type="dxa"/>
            <w:tcBorders>
              <w:top w:val="single" w:sz="4" w:space="0" w:color="000000"/>
              <w:left w:val="single" w:sz="4" w:space="0" w:color="000000"/>
              <w:bottom w:val="single" w:sz="4" w:space="0" w:color="000000"/>
            </w:tcBorders>
            <w:shd w:val="clear" w:color="auto" w:fill="auto"/>
            <w:vAlign w:val="center"/>
          </w:tcPr>
          <w:p w14:paraId="7551D07F" w14:textId="77777777" w:rsidR="00982A35" w:rsidRPr="00982A35" w:rsidRDefault="00982A35" w:rsidP="00EA61FA">
            <w:pPr>
              <w:autoSpaceDE w:val="0"/>
              <w:jc w:val="center"/>
              <w:rPr>
                <w:rFonts w:cs="Arial"/>
                <w:i/>
                <w:sz w:val="16"/>
                <w:szCs w:val="18"/>
              </w:rPr>
            </w:pPr>
            <w:r w:rsidRPr="00982A35">
              <w:rPr>
                <w:rFonts w:cs="Arial"/>
                <w:sz w:val="18"/>
                <w:szCs w:val="18"/>
              </w:rPr>
              <w:t>8.</w:t>
            </w:r>
          </w:p>
        </w:tc>
        <w:tc>
          <w:tcPr>
            <w:tcW w:w="756" w:type="dxa"/>
            <w:tcBorders>
              <w:top w:val="single" w:sz="4" w:space="0" w:color="000000"/>
              <w:left w:val="single" w:sz="4" w:space="0" w:color="000000"/>
              <w:bottom w:val="single" w:sz="4" w:space="0" w:color="000000"/>
            </w:tcBorders>
            <w:shd w:val="clear" w:color="auto" w:fill="auto"/>
          </w:tcPr>
          <w:p w14:paraId="5EB881C9" w14:textId="77777777" w:rsidR="00982A35" w:rsidRPr="00982A35" w:rsidRDefault="00982A35" w:rsidP="00EA61FA">
            <w:pPr>
              <w:autoSpaceDE w:val="0"/>
              <w:jc w:val="right"/>
              <w:rPr>
                <w:rFonts w:cs="Arial"/>
                <w:i/>
                <w:sz w:val="16"/>
                <w:szCs w:val="18"/>
              </w:rPr>
            </w:pPr>
            <w:r w:rsidRPr="00982A35">
              <w:rPr>
                <w:rFonts w:cs="Arial"/>
                <w:i/>
                <w:sz w:val="16"/>
                <w:szCs w:val="18"/>
              </w:rPr>
              <w:t>§ 13</w:t>
            </w:r>
          </w:p>
        </w:tc>
        <w:tc>
          <w:tcPr>
            <w:tcW w:w="4536" w:type="dxa"/>
            <w:tcBorders>
              <w:top w:val="single" w:sz="4" w:space="0" w:color="000000"/>
              <w:bottom w:val="single" w:sz="4" w:space="0" w:color="000000"/>
            </w:tcBorders>
            <w:shd w:val="clear" w:color="auto" w:fill="auto"/>
            <w:vAlign w:val="center"/>
          </w:tcPr>
          <w:p w14:paraId="6757DA5A" w14:textId="77777777" w:rsidR="00982A35" w:rsidRPr="00982A35" w:rsidRDefault="00982A35" w:rsidP="00EA61FA">
            <w:pPr>
              <w:autoSpaceDE w:val="0"/>
              <w:rPr>
                <w:rFonts w:cs="Arial"/>
                <w:sz w:val="16"/>
                <w:szCs w:val="18"/>
              </w:rPr>
            </w:pPr>
            <w:r w:rsidRPr="00982A35">
              <w:rPr>
                <w:rFonts w:cs="Arial"/>
                <w:i/>
                <w:sz w:val="16"/>
                <w:szCs w:val="18"/>
              </w:rPr>
              <w:t>§ 13. Korzystanie z wód oraz regulacja lub zabudowa urządzeniami wodnymi wód powierzchniowych nie może stwarzać nowego albo zwiększać istniejącego zagrożenia nieosiągnięcia celów środowiskowych, określonych w planie o którym mowa w § 2. jak również zagrażać osiągnięciu celów środowiskowych, określonych dla obszarów chronionych.</w:t>
            </w:r>
          </w:p>
        </w:tc>
        <w:tc>
          <w:tcPr>
            <w:tcW w:w="35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0A2D6" w14:textId="77777777" w:rsidR="00982A35" w:rsidRPr="00982A35" w:rsidRDefault="00982A35" w:rsidP="00EA61FA">
            <w:pPr>
              <w:autoSpaceDE w:val="0"/>
              <w:jc w:val="center"/>
              <w:rPr>
                <w:rFonts w:cs="Arial"/>
              </w:rPr>
            </w:pPr>
            <w:r w:rsidRPr="00982A35">
              <w:rPr>
                <w:rFonts w:cs="Arial"/>
                <w:sz w:val="16"/>
                <w:szCs w:val="18"/>
              </w:rPr>
              <w:t xml:space="preserve">Przedsięwzięcie nie wpływa na ciągłość morfologiczną płynących wód powierzchniowych </w:t>
            </w:r>
          </w:p>
        </w:tc>
      </w:tr>
      <w:tr w:rsidR="00982A35" w:rsidRPr="00982A35" w14:paraId="30D023D7" w14:textId="77777777" w:rsidTr="00EA61FA">
        <w:tc>
          <w:tcPr>
            <w:tcW w:w="487" w:type="dxa"/>
            <w:tcBorders>
              <w:top w:val="single" w:sz="4" w:space="0" w:color="000000"/>
              <w:left w:val="single" w:sz="4" w:space="0" w:color="000000"/>
              <w:bottom w:val="single" w:sz="4" w:space="0" w:color="000000"/>
            </w:tcBorders>
            <w:shd w:val="clear" w:color="auto" w:fill="auto"/>
            <w:vAlign w:val="center"/>
          </w:tcPr>
          <w:p w14:paraId="542F1510" w14:textId="77777777" w:rsidR="00982A35" w:rsidRPr="00982A35" w:rsidRDefault="00982A35" w:rsidP="00EA61FA">
            <w:pPr>
              <w:autoSpaceDE w:val="0"/>
              <w:jc w:val="center"/>
              <w:rPr>
                <w:rFonts w:cs="Arial"/>
                <w:i/>
                <w:sz w:val="16"/>
                <w:szCs w:val="18"/>
              </w:rPr>
            </w:pPr>
            <w:r w:rsidRPr="00982A35">
              <w:rPr>
                <w:rFonts w:cs="Arial"/>
                <w:sz w:val="18"/>
                <w:szCs w:val="18"/>
              </w:rPr>
              <w:t>9.</w:t>
            </w:r>
          </w:p>
        </w:tc>
        <w:tc>
          <w:tcPr>
            <w:tcW w:w="756" w:type="dxa"/>
            <w:tcBorders>
              <w:top w:val="single" w:sz="4" w:space="0" w:color="000000"/>
              <w:left w:val="single" w:sz="4" w:space="0" w:color="000000"/>
              <w:bottom w:val="single" w:sz="4" w:space="0" w:color="000000"/>
            </w:tcBorders>
            <w:shd w:val="clear" w:color="auto" w:fill="auto"/>
          </w:tcPr>
          <w:p w14:paraId="2D47E573" w14:textId="77777777" w:rsidR="00982A35" w:rsidRPr="00982A35" w:rsidRDefault="00982A35" w:rsidP="00EA61FA">
            <w:pPr>
              <w:autoSpaceDE w:val="0"/>
              <w:jc w:val="right"/>
              <w:rPr>
                <w:rFonts w:cs="Arial"/>
                <w:i/>
                <w:sz w:val="16"/>
                <w:szCs w:val="18"/>
              </w:rPr>
            </w:pPr>
            <w:r w:rsidRPr="00982A35">
              <w:rPr>
                <w:rFonts w:cs="Arial"/>
                <w:i/>
                <w:sz w:val="16"/>
                <w:szCs w:val="18"/>
              </w:rPr>
              <w:t>§ 14.1</w:t>
            </w:r>
          </w:p>
        </w:tc>
        <w:tc>
          <w:tcPr>
            <w:tcW w:w="4536" w:type="dxa"/>
            <w:tcBorders>
              <w:top w:val="single" w:sz="4" w:space="0" w:color="000000"/>
              <w:bottom w:val="single" w:sz="4" w:space="0" w:color="000000"/>
            </w:tcBorders>
            <w:shd w:val="clear" w:color="auto" w:fill="auto"/>
            <w:vAlign w:val="center"/>
          </w:tcPr>
          <w:p w14:paraId="3A3A3010" w14:textId="77777777" w:rsidR="00982A35" w:rsidRPr="00982A35" w:rsidRDefault="00982A35" w:rsidP="00EA61FA">
            <w:pPr>
              <w:autoSpaceDE w:val="0"/>
              <w:rPr>
                <w:rFonts w:cs="Arial"/>
                <w:sz w:val="16"/>
                <w:szCs w:val="18"/>
              </w:rPr>
            </w:pPr>
            <w:r w:rsidRPr="00982A35">
              <w:rPr>
                <w:rFonts w:cs="Arial"/>
                <w:i/>
                <w:sz w:val="16"/>
                <w:szCs w:val="18"/>
              </w:rPr>
              <w:t xml:space="preserve">Dopuszcza się wprowadzanie nowych ścieków lub zwiększenie istniejącego wprowadzania ścieków do odbiornika o stanie co najmniej dobrym pod warunkiem zachowania określonych warunków </w:t>
            </w:r>
          </w:p>
        </w:tc>
        <w:tc>
          <w:tcPr>
            <w:tcW w:w="35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2B3FF" w14:textId="77777777" w:rsidR="00982A35" w:rsidRPr="00982A35" w:rsidRDefault="00982A35" w:rsidP="00EA61FA">
            <w:pPr>
              <w:autoSpaceDE w:val="0"/>
              <w:jc w:val="center"/>
              <w:rPr>
                <w:rFonts w:cs="Arial"/>
              </w:rPr>
            </w:pPr>
            <w:r w:rsidRPr="00982A35">
              <w:rPr>
                <w:rFonts w:cs="Arial"/>
                <w:sz w:val="16"/>
                <w:szCs w:val="18"/>
              </w:rPr>
              <w:t xml:space="preserve">Ścieki nie będą odprowadzane do wód </w:t>
            </w:r>
          </w:p>
        </w:tc>
      </w:tr>
      <w:tr w:rsidR="00982A35" w:rsidRPr="00982A35" w14:paraId="78146882" w14:textId="77777777" w:rsidTr="00EA61FA">
        <w:tc>
          <w:tcPr>
            <w:tcW w:w="487" w:type="dxa"/>
            <w:tcBorders>
              <w:top w:val="single" w:sz="4" w:space="0" w:color="000000"/>
              <w:left w:val="single" w:sz="4" w:space="0" w:color="000000"/>
              <w:bottom w:val="single" w:sz="4" w:space="0" w:color="000000"/>
            </w:tcBorders>
            <w:shd w:val="clear" w:color="auto" w:fill="auto"/>
            <w:vAlign w:val="center"/>
          </w:tcPr>
          <w:p w14:paraId="3BFBBFA7" w14:textId="77777777" w:rsidR="00982A35" w:rsidRPr="00982A35" w:rsidRDefault="00982A35" w:rsidP="00EA61FA">
            <w:pPr>
              <w:autoSpaceDE w:val="0"/>
              <w:jc w:val="center"/>
              <w:rPr>
                <w:rFonts w:cs="Arial"/>
                <w:i/>
                <w:sz w:val="16"/>
                <w:szCs w:val="18"/>
              </w:rPr>
            </w:pPr>
            <w:r w:rsidRPr="00982A35">
              <w:rPr>
                <w:rFonts w:cs="Arial"/>
                <w:sz w:val="18"/>
                <w:szCs w:val="18"/>
              </w:rPr>
              <w:t>10.</w:t>
            </w:r>
          </w:p>
        </w:tc>
        <w:tc>
          <w:tcPr>
            <w:tcW w:w="756" w:type="dxa"/>
            <w:tcBorders>
              <w:top w:val="single" w:sz="4" w:space="0" w:color="000000"/>
              <w:left w:val="single" w:sz="4" w:space="0" w:color="000000"/>
              <w:bottom w:val="single" w:sz="4" w:space="0" w:color="000000"/>
            </w:tcBorders>
            <w:shd w:val="clear" w:color="auto" w:fill="auto"/>
          </w:tcPr>
          <w:p w14:paraId="43F44D9F" w14:textId="77777777" w:rsidR="00982A35" w:rsidRPr="00982A35" w:rsidRDefault="00982A35" w:rsidP="00EA61FA">
            <w:pPr>
              <w:autoSpaceDE w:val="0"/>
              <w:jc w:val="right"/>
              <w:rPr>
                <w:rFonts w:cs="Arial"/>
                <w:i/>
                <w:sz w:val="16"/>
                <w:szCs w:val="18"/>
              </w:rPr>
            </w:pPr>
            <w:r w:rsidRPr="00982A35">
              <w:rPr>
                <w:rFonts w:cs="Arial"/>
                <w:i/>
                <w:sz w:val="16"/>
                <w:szCs w:val="18"/>
              </w:rPr>
              <w:t>§ 15</w:t>
            </w:r>
          </w:p>
        </w:tc>
        <w:tc>
          <w:tcPr>
            <w:tcW w:w="4536" w:type="dxa"/>
            <w:tcBorders>
              <w:top w:val="single" w:sz="4" w:space="0" w:color="000000"/>
              <w:bottom w:val="single" w:sz="4" w:space="0" w:color="000000"/>
            </w:tcBorders>
            <w:shd w:val="clear" w:color="auto" w:fill="auto"/>
            <w:vAlign w:val="center"/>
          </w:tcPr>
          <w:p w14:paraId="0E52B271" w14:textId="77777777" w:rsidR="00982A35" w:rsidRPr="00982A35" w:rsidRDefault="00982A35" w:rsidP="00EA61FA">
            <w:pPr>
              <w:autoSpaceDE w:val="0"/>
              <w:rPr>
                <w:rFonts w:cs="Arial"/>
                <w:sz w:val="16"/>
                <w:szCs w:val="18"/>
              </w:rPr>
            </w:pPr>
            <w:r w:rsidRPr="00982A35">
              <w:rPr>
                <w:rFonts w:cs="Arial"/>
                <w:i/>
                <w:sz w:val="16"/>
                <w:szCs w:val="18"/>
              </w:rPr>
              <w:t xml:space="preserve">Dopuszcza się wprowadzanie substancji szczególnie szkodliwych dla środowiska wodnego do odbiornika o co najmniej dobrym stanie lub potencjale ekologicznym pod warunkiem wykazania, że wprowadzany ładunek zanieczyszczeń nie spowoduje pogorszenia stanu </w:t>
            </w:r>
            <w:r w:rsidRPr="00982A35">
              <w:rPr>
                <w:rFonts w:cs="Arial"/>
                <w:i/>
                <w:sz w:val="16"/>
                <w:szCs w:val="18"/>
              </w:rPr>
              <w:lastRenderedPageBreak/>
              <w:t>chemicznego jednolitej części wód powierzchniowych i jednolitej części wód powierzchniowych znajdującej się poniżej.</w:t>
            </w:r>
          </w:p>
        </w:tc>
        <w:tc>
          <w:tcPr>
            <w:tcW w:w="35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45F30" w14:textId="77777777" w:rsidR="00982A35" w:rsidRPr="00982A35" w:rsidRDefault="00982A35" w:rsidP="00EA61FA">
            <w:pPr>
              <w:autoSpaceDE w:val="0"/>
              <w:jc w:val="center"/>
              <w:rPr>
                <w:rFonts w:cs="Arial"/>
              </w:rPr>
            </w:pPr>
            <w:r w:rsidRPr="00982A35">
              <w:rPr>
                <w:rFonts w:cs="Arial"/>
                <w:sz w:val="16"/>
                <w:szCs w:val="18"/>
              </w:rPr>
              <w:lastRenderedPageBreak/>
              <w:t xml:space="preserve">Ścieki nie będą odprowadzane do wód </w:t>
            </w:r>
          </w:p>
        </w:tc>
      </w:tr>
      <w:tr w:rsidR="00982A35" w:rsidRPr="00982A35" w14:paraId="59F83D47" w14:textId="77777777" w:rsidTr="00EA61FA">
        <w:tc>
          <w:tcPr>
            <w:tcW w:w="487" w:type="dxa"/>
            <w:tcBorders>
              <w:top w:val="single" w:sz="4" w:space="0" w:color="000000"/>
              <w:left w:val="single" w:sz="4" w:space="0" w:color="000000"/>
              <w:bottom w:val="single" w:sz="4" w:space="0" w:color="000000"/>
            </w:tcBorders>
            <w:shd w:val="clear" w:color="auto" w:fill="auto"/>
            <w:vAlign w:val="center"/>
          </w:tcPr>
          <w:p w14:paraId="41FA4CA5" w14:textId="77777777" w:rsidR="00982A35" w:rsidRPr="00982A35" w:rsidRDefault="00982A35" w:rsidP="00EA61FA">
            <w:pPr>
              <w:autoSpaceDE w:val="0"/>
              <w:jc w:val="center"/>
              <w:rPr>
                <w:rFonts w:cs="Arial"/>
                <w:i/>
                <w:sz w:val="16"/>
                <w:szCs w:val="18"/>
              </w:rPr>
            </w:pPr>
            <w:r w:rsidRPr="00982A35">
              <w:rPr>
                <w:rFonts w:cs="Arial"/>
                <w:sz w:val="18"/>
                <w:szCs w:val="18"/>
              </w:rPr>
              <w:t>11.</w:t>
            </w:r>
          </w:p>
        </w:tc>
        <w:tc>
          <w:tcPr>
            <w:tcW w:w="756" w:type="dxa"/>
            <w:tcBorders>
              <w:top w:val="single" w:sz="4" w:space="0" w:color="000000"/>
              <w:left w:val="single" w:sz="4" w:space="0" w:color="000000"/>
              <w:bottom w:val="single" w:sz="4" w:space="0" w:color="000000"/>
            </w:tcBorders>
            <w:shd w:val="clear" w:color="auto" w:fill="auto"/>
          </w:tcPr>
          <w:p w14:paraId="3A5B34E0" w14:textId="77777777" w:rsidR="00982A35" w:rsidRPr="00982A35" w:rsidRDefault="00982A35" w:rsidP="00EA61FA">
            <w:pPr>
              <w:autoSpaceDE w:val="0"/>
              <w:jc w:val="right"/>
              <w:rPr>
                <w:rFonts w:cs="Arial"/>
                <w:i/>
                <w:sz w:val="16"/>
                <w:szCs w:val="18"/>
              </w:rPr>
            </w:pPr>
            <w:r w:rsidRPr="00982A35">
              <w:rPr>
                <w:rFonts w:cs="Arial"/>
                <w:i/>
                <w:sz w:val="16"/>
                <w:szCs w:val="18"/>
              </w:rPr>
              <w:t>§ 16.1</w:t>
            </w:r>
          </w:p>
        </w:tc>
        <w:tc>
          <w:tcPr>
            <w:tcW w:w="4536" w:type="dxa"/>
            <w:tcBorders>
              <w:top w:val="single" w:sz="4" w:space="0" w:color="000000"/>
              <w:bottom w:val="single" w:sz="4" w:space="0" w:color="000000"/>
            </w:tcBorders>
            <w:shd w:val="clear" w:color="auto" w:fill="auto"/>
            <w:vAlign w:val="center"/>
          </w:tcPr>
          <w:p w14:paraId="58085488" w14:textId="77777777" w:rsidR="00982A35" w:rsidRPr="00982A35" w:rsidRDefault="00982A35" w:rsidP="00EA61FA">
            <w:pPr>
              <w:autoSpaceDE w:val="0"/>
              <w:rPr>
                <w:rFonts w:cs="Arial"/>
                <w:i/>
                <w:sz w:val="16"/>
                <w:szCs w:val="18"/>
              </w:rPr>
            </w:pPr>
            <w:r w:rsidRPr="00982A35">
              <w:rPr>
                <w:rFonts w:cs="Arial"/>
                <w:i/>
                <w:sz w:val="16"/>
                <w:szCs w:val="18"/>
              </w:rPr>
              <w:t>Dopuszcza się wprowadzanie ścieków do jezior ocenionych jako podatne na degradację i zeutrofizowane, dopływów tych jezior, urządzeń wodnych będących dopływami tych jezior wyłącznie pod warunkiem zachowania łącznie następujących warunków:</w:t>
            </w:r>
          </w:p>
          <w:p w14:paraId="529FD978" w14:textId="77777777" w:rsidR="00982A35" w:rsidRPr="00982A35" w:rsidRDefault="00982A35" w:rsidP="00EA61FA">
            <w:pPr>
              <w:autoSpaceDE w:val="0"/>
              <w:rPr>
                <w:rFonts w:cs="Arial"/>
                <w:i/>
                <w:sz w:val="16"/>
                <w:szCs w:val="18"/>
              </w:rPr>
            </w:pPr>
            <w:r w:rsidRPr="00982A35">
              <w:rPr>
                <w:rFonts w:cs="Arial"/>
                <w:i/>
                <w:sz w:val="16"/>
                <w:szCs w:val="18"/>
              </w:rPr>
              <w:t>1) wprowadzanie ścieków następuje nieuszczelnionym korytem ziemnym;</w:t>
            </w:r>
          </w:p>
          <w:p w14:paraId="5966B84B" w14:textId="77777777" w:rsidR="00982A35" w:rsidRPr="00982A35" w:rsidRDefault="00982A35" w:rsidP="00EA61FA">
            <w:pPr>
              <w:autoSpaceDE w:val="0"/>
              <w:rPr>
                <w:rFonts w:cs="Arial"/>
                <w:i/>
                <w:sz w:val="16"/>
                <w:szCs w:val="18"/>
              </w:rPr>
            </w:pPr>
            <w:r w:rsidRPr="00982A35">
              <w:rPr>
                <w:rFonts w:cs="Arial"/>
                <w:i/>
                <w:sz w:val="16"/>
                <w:szCs w:val="18"/>
              </w:rPr>
              <w:t xml:space="preserve">2) ścieki dopływają do jeziora, w czasie nie krótszym niż 24 godziny; </w:t>
            </w:r>
          </w:p>
          <w:p w14:paraId="54B8FE12" w14:textId="77777777" w:rsidR="00982A35" w:rsidRPr="00982A35" w:rsidRDefault="00982A35" w:rsidP="00EA61FA">
            <w:pPr>
              <w:autoSpaceDE w:val="0"/>
              <w:rPr>
                <w:rFonts w:cs="Arial"/>
                <w:sz w:val="16"/>
                <w:szCs w:val="18"/>
              </w:rPr>
            </w:pPr>
            <w:r w:rsidRPr="00982A35">
              <w:rPr>
                <w:rFonts w:cs="Arial"/>
                <w:i/>
                <w:sz w:val="16"/>
                <w:szCs w:val="18"/>
              </w:rPr>
              <w:t>3) nie zachodzi przetrzymywanie ścieków w celu zapewnienia wymaganego w pkt 2. czasu dopływu do jeziora.</w:t>
            </w:r>
          </w:p>
        </w:tc>
        <w:tc>
          <w:tcPr>
            <w:tcW w:w="35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7D6CC" w14:textId="77777777" w:rsidR="00982A35" w:rsidRPr="00982A35" w:rsidRDefault="00982A35" w:rsidP="00EA61FA">
            <w:pPr>
              <w:autoSpaceDE w:val="0"/>
              <w:jc w:val="center"/>
              <w:rPr>
                <w:rFonts w:cs="Arial"/>
              </w:rPr>
            </w:pPr>
            <w:r w:rsidRPr="00982A35">
              <w:rPr>
                <w:rFonts w:cs="Arial"/>
                <w:sz w:val="16"/>
                <w:szCs w:val="18"/>
              </w:rPr>
              <w:t>Ścieki nie będą odprowadzane do jezior</w:t>
            </w:r>
          </w:p>
        </w:tc>
      </w:tr>
      <w:tr w:rsidR="00982A35" w:rsidRPr="00982A35" w14:paraId="1422ACD6" w14:textId="77777777" w:rsidTr="00EA61FA">
        <w:tc>
          <w:tcPr>
            <w:tcW w:w="487" w:type="dxa"/>
            <w:tcBorders>
              <w:top w:val="single" w:sz="4" w:space="0" w:color="000000"/>
              <w:left w:val="single" w:sz="4" w:space="0" w:color="000000"/>
              <w:bottom w:val="single" w:sz="4" w:space="0" w:color="000000"/>
            </w:tcBorders>
            <w:shd w:val="clear" w:color="auto" w:fill="auto"/>
            <w:vAlign w:val="center"/>
          </w:tcPr>
          <w:p w14:paraId="2353BF96" w14:textId="77777777" w:rsidR="00982A35" w:rsidRPr="00982A35" w:rsidRDefault="00982A35" w:rsidP="00EA61FA">
            <w:pPr>
              <w:autoSpaceDE w:val="0"/>
              <w:jc w:val="center"/>
              <w:rPr>
                <w:rFonts w:cs="Arial"/>
                <w:i/>
                <w:sz w:val="16"/>
                <w:szCs w:val="18"/>
              </w:rPr>
            </w:pPr>
            <w:r w:rsidRPr="00982A35">
              <w:rPr>
                <w:rFonts w:cs="Arial"/>
                <w:sz w:val="18"/>
                <w:szCs w:val="18"/>
              </w:rPr>
              <w:t>12.</w:t>
            </w:r>
          </w:p>
        </w:tc>
        <w:tc>
          <w:tcPr>
            <w:tcW w:w="756" w:type="dxa"/>
            <w:tcBorders>
              <w:top w:val="single" w:sz="4" w:space="0" w:color="000000"/>
              <w:left w:val="single" w:sz="4" w:space="0" w:color="000000"/>
              <w:bottom w:val="single" w:sz="4" w:space="0" w:color="000000"/>
            </w:tcBorders>
            <w:shd w:val="clear" w:color="auto" w:fill="auto"/>
          </w:tcPr>
          <w:p w14:paraId="5EE99B75" w14:textId="77777777" w:rsidR="00982A35" w:rsidRPr="00982A35" w:rsidRDefault="00982A35" w:rsidP="00EA61FA">
            <w:pPr>
              <w:autoSpaceDE w:val="0"/>
              <w:jc w:val="right"/>
              <w:rPr>
                <w:rFonts w:cs="Arial"/>
                <w:i/>
                <w:sz w:val="16"/>
                <w:szCs w:val="18"/>
              </w:rPr>
            </w:pPr>
            <w:r w:rsidRPr="00982A35">
              <w:rPr>
                <w:rFonts w:cs="Arial"/>
                <w:i/>
                <w:sz w:val="16"/>
                <w:szCs w:val="18"/>
              </w:rPr>
              <w:t>§ 17.1</w:t>
            </w:r>
          </w:p>
        </w:tc>
        <w:tc>
          <w:tcPr>
            <w:tcW w:w="4536" w:type="dxa"/>
            <w:tcBorders>
              <w:top w:val="single" w:sz="4" w:space="0" w:color="000000"/>
              <w:bottom w:val="single" w:sz="4" w:space="0" w:color="000000"/>
            </w:tcBorders>
            <w:shd w:val="clear" w:color="auto" w:fill="auto"/>
            <w:vAlign w:val="center"/>
          </w:tcPr>
          <w:p w14:paraId="42FDB9A9" w14:textId="77777777" w:rsidR="00982A35" w:rsidRPr="00982A35" w:rsidRDefault="00982A35" w:rsidP="00EA61FA">
            <w:pPr>
              <w:autoSpaceDE w:val="0"/>
              <w:rPr>
                <w:rFonts w:cs="Arial"/>
                <w:sz w:val="16"/>
                <w:szCs w:val="18"/>
              </w:rPr>
            </w:pPr>
            <w:r w:rsidRPr="00982A35">
              <w:rPr>
                <w:rFonts w:cs="Arial"/>
                <w:i/>
                <w:sz w:val="16"/>
                <w:szCs w:val="18"/>
              </w:rPr>
              <w:t>Dla JCWP rzecznych zagrożonych nieosiągnięciem celów środowiskowych nie jest możliwe wydanie pozwolenia wodnoprawnego na wprowadzanie ścieków do wód na podstawie art. 41 ust. 6 ustawy.</w:t>
            </w:r>
          </w:p>
        </w:tc>
        <w:tc>
          <w:tcPr>
            <w:tcW w:w="35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8604A" w14:textId="77777777" w:rsidR="00982A35" w:rsidRPr="00982A35" w:rsidRDefault="00982A35" w:rsidP="00EA61FA">
            <w:pPr>
              <w:jc w:val="center"/>
              <w:rPr>
                <w:rFonts w:cs="Arial"/>
              </w:rPr>
            </w:pPr>
            <w:r w:rsidRPr="00982A35">
              <w:rPr>
                <w:rFonts w:cs="Arial"/>
                <w:sz w:val="16"/>
                <w:szCs w:val="18"/>
              </w:rPr>
              <w:t xml:space="preserve">Ścieki nie będą odprowadzane do wód. </w:t>
            </w:r>
          </w:p>
        </w:tc>
      </w:tr>
      <w:tr w:rsidR="00982A35" w:rsidRPr="00982A35" w14:paraId="7245DC16" w14:textId="77777777" w:rsidTr="00EA61FA">
        <w:tc>
          <w:tcPr>
            <w:tcW w:w="487" w:type="dxa"/>
            <w:tcBorders>
              <w:top w:val="single" w:sz="4" w:space="0" w:color="000000"/>
              <w:left w:val="single" w:sz="4" w:space="0" w:color="000000"/>
              <w:bottom w:val="single" w:sz="4" w:space="0" w:color="000000"/>
            </w:tcBorders>
            <w:shd w:val="clear" w:color="auto" w:fill="auto"/>
            <w:vAlign w:val="center"/>
          </w:tcPr>
          <w:p w14:paraId="114D38D4" w14:textId="77777777" w:rsidR="00982A35" w:rsidRPr="00982A35" w:rsidRDefault="00982A35" w:rsidP="00EA61FA">
            <w:pPr>
              <w:autoSpaceDE w:val="0"/>
              <w:jc w:val="center"/>
              <w:rPr>
                <w:rFonts w:cs="Arial"/>
                <w:i/>
                <w:sz w:val="16"/>
                <w:szCs w:val="18"/>
              </w:rPr>
            </w:pPr>
            <w:r w:rsidRPr="00982A35">
              <w:rPr>
                <w:rFonts w:cs="Arial"/>
                <w:sz w:val="18"/>
                <w:szCs w:val="18"/>
              </w:rPr>
              <w:t>13.</w:t>
            </w:r>
          </w:p>
        </w:tc>
        <w:tc>
          <w:tcPr>
            <w:tcW w:w="756" w:type="dxa"/>
            <w:tcBorders>
              <w:top w:val="single" w:sz="4" w:space="0" w:color="000000"/>
              <w:left w:val="single" w:sz="4" w:space="0" w:color="000000"/>
              <w:bottom w:val="single" w:sz="4" w:space="0" w:color="000000"/>
            </w:tcBorders>
            <w:shd w:val="clear" w:color="auto" w:fill="auto"/>
          </w:tcPr>
          <w:p w14:paraId="5A89E180" w14:textId="77777777" w:rsidR="00982A35" w:rsidRPr="00982A35" w:rsidRDefault="00982A35" w:rsidP="00EA61FA">
            <w:pPr>
              <w:autoSpaceDE w:val="0"/>
              <w:jc w:val="right"/>
              <w:rPr>
                <w:rFonts w:cs="Arial"/>
                <w:i/>
                <w:sz w:val="16"/>
                <w:szCs w:val="18"/>
              </w:rPr>
            </w:pPr>
            <w:r w:rsidRPr="00982A35">
              <w:rPr>
                <w:rFonts w:cs="Arial"/>
                <w:i/>
                <w:sz w:val="16"/>
                <w:szCs w:val="18"/>
              </w:rPr>
              <w:t>§ 18.1</w:t>
            </w:r>
          </w:p>
        </w:tc>
        <w:tc>
          <w:tcPr>
            <w:tcW w:w="4536" w:type="dxa"/>
            <w:tcBorders>
              <w:top w:val="single" w:sz="4" w:space="0" w:color="000000"/>
              <w:bottom w:val="single" w:sz="4" w:space="0" w:color="000000"/>
            </w:tcBorders>
            <w:shd w:val="clear" w:color="auto" w:fill="auto"/>
            <w:vAlign w:val="center"/>
          </w:tcPr>
          <w:p w14:paraId="769CC616" w14:textId="77777777" w:rsidR="00982A35" w:rsidRPr="00982A35" w:rsidRDefault="00982A35" w:rsidP="00EA61FA">
            <w:pPr>
              <w:autoSpaceDE w:val="0"/>
              <w:rPr>
                <w:rFonts w:cs="Arial"/>
                <w:sz w:val="16"/>
                <w:szCs w:val="18"/>
              </w:rPr>
            </w:pPr>
            <w:r w:rsidRPr="00982A35">
              <w:rPr>
                <w:rFonts w:cs="Arial"/>
                <w:i/>
                <w:sz w:val="16"/>
                <w:szCs w:val="18"/>
              </w:rPr>
              <w:t>Dla JCWP jeziornych zagrożonych nieosiągnięciem celów środowiskowych nie jest możliwe wydanie pozwolenia wodnoprawnego na wprowadzanie ścieków do wód na podstawie art. 41 ust. 6 ustawy.</w:t>
            </w:r>
          </w:p>
        </w:tc>
        <w:tc>
          <w:tcPr>
            <w:tcW w:w="35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82AFB" w14:textId="77777777" w:rsidR="00982A35" w:rsidRPr="00982A35" w:rsidRDefault="00982A35" w:rsidP="00EA61FA">
            <w:pPr>
              <w:jc w:val="center"/>
              <w:rPr>
                <w:rFonts w:cs="Arial"/>
              </w:rPr>
            </w:pPr>
            <w:r w:rsidRPr="00982A35">
              <w:rPr>
                <w:rFonts w:cs="Arial"/>
                <w:sz w:val="16"/>
                <w:szCs w:val="18"/>
              </w:rPr>
              <w:t>Ścieki nie będą odprowadzane do wód.</w:t>
            </w:r>
          </w:p>
        </w:tc>
      </w:tr>
      <w:tr w:rsidR="00982A35" w:rsidRPr="00982A35" w14:paraId="5A1A5DF9" w14:textId="77777777" w:rsidTr="00EA61FA">
        <w:tc>
          <w:tcPr>
            <w:tcW w:w="487" w:type="dxa"/>
            <w:tcBorders>
              <w:top w:val="single" w:sz="4" w:space="0" w:color="000000"/>
              <w:left w:val="single" w:sz="4" w:space="0" w:color="000000"/>
              <w:bottom w:val="single" w:sz="4" w:space="0" w:color="000000"/>
            </w:tcBorders>
            <w:shd w:val="clear" w:color="auto" w:fill="auto"/>
            <w:vAlign w:val="center"/>
          </w:tcPr>
          <w:p w14:paraId="7D193066" w14:textId="77777777" w:rsidR="00982A35" w:rsidRPr="00982A35" w:rsidRDefault="00982A35" w:rsidP="00EA61FA">
            <w:pPr>
              <w:autoSpaceDE w:val="0"/>
              <w:jc w:val="center"/>
              <w:rPr>
                <w:rFonts w:cs="Arial"/>
                <w:i/>
                <w:sz w:val="16"/>
                <w:szCs w:val="18"/>
              </w:rPr>
            </w:pPr>
            <w:r w:rsidRPr="00982A35">
              <w:rPr>
                <w:rFonts w:cs="Arial"/>
                <w:sz w:val="18"/>
                <w:szCs w:val="18"/>
              </w:rPr>
              <w:t>14.</w:t>
            </w:r>
          </w:p>
        </w:tc>
        <w:tc>
          <w:tcPr>
            <w:tcW w:w="756" w:type="dxa"/>
            <w:tcBorders>
              <w:top w:val="single" w:sz="4" w:space="0" w:color="000000"/>
              <w:left w:val="single" w:sz="4" w:space="0" w:color="000000"/>
              <w:bottom w:val="single" w:sz="4" w:space="0" w:color="000000"/>
            </w:tcBorders>
            <w:shd w:val="clear" w:color="auto" w:fill="auto"/>
          </w:tcPr>
          <w:p w14:paraId="4A62B55C" w14:textId="77777777" w:rsidR="00982A35" w:rsidRPr="00982A35" w:rsidRDefault="00982A35" w:rsidP="00EA61FA">
            <w:pPr>
              <w:autoSpaceDE w:val="0"/>
              <w:jc w:val="right"/>
              <w:rPr>
                <w:rFonts w:cs="Arial"/>
                <w:i/>
                <w:sz w:val="16"/>
                <w:szCs w:val="18"/>
              </w:rPr>
            </w:pPr>
            <w:r w:rsidRPr="00982A35">
              <w:rPr>
                <w:rFonts w:cs="Arial"/>
                <w:i/>
                <w:sz w:val="16"/>
                <w:szCs w:val="18"/>
              </w:rPr>
              <w:t>§ 19</w:t>
            </w:r>
          </w:p>
        </w:tc>
        <w:tc>
          <w:tcPr>
            <w:tcW w:w="4536" w:type="dxa"/>
            <w:tcBorders>
              <w:top w:val="single" w:sz="4" w:space="0" w:color="000000"/>
              <w:bottom w:val="single" w:sz="4" w:space="0" w:color="000000"/>
            </w:tcBorders>
            <w:shd w:val="clear" w:color="auto" w:fill="auto"/>
            <w:vAlign w:val="center"/>
          </w:tcPr>
          <w:p w14:paraId="47D47173" w14:textId="77777777" w:rsidR="00982A35" w:rsidRPr="00982A35" w:rsidRDefault="00982A35" w:rsidP="00EA61FA">
            <w:pPr>
              <w:autoSpaceDE w:val="0"/>
              <w:rPr>
                <w:rFonts w:cs="Arial"/>
                <w:i/>
                <w:sz w:val="16"/>
                <w:szCs w:val="18"/>
              </w:rPr>
            </w:pPr>
            <w:r w:rsidRPr="00982A35">
              <w:rPr>
                <w:rFonts w:cs="Arial"/>
                <w:i/>
                <w:sz w:val="16"/>
                <w:szCs w:val="18"/>
              </w:rPr>
              <w:t>Pobory wód podziemnych nie mogą powodować:</w:t>
            </w:r>
          </w:p>
          <w:p w14:paraId="3C111940" w14:textId="77777777" w:rsidR="00982A35" w:rsidRPr="00982A35" w:rsidRDefault="00982A35" w:rsidP="00EA61FA">
            <w:pPr>
              <w:autoSpaceDE w:val="0"/>
              <w:rPr>
                <w:rFonts w:cs="Arial"/>
                <w:i/>
                <w:sz w:val="16"/>
                <w:szCs w:val="18"/>
              </w:rPr>
            </w:pPr>
            <w:r w:rsidRPr="00982A35">
              <w:rPr>
                <w:rFonts w:cs="Arial"/>
                <w:i/>
                <w:sz w:val="16"/>
                <w:szCs w:val="18"/>
              </w:rPr>
              <w:t>1) trwałego obniżenia statycznego zwierciadła wód podziemnych w warstwach wodonośnych,</w:t>
            </w:r>
          </w:p>
          <w:p w14:paraId="7702893C" w14:textId="77777777" w:rsidR="00982A35" w:rsidRPr="00982A35" w:rsidRDefault="00982A35" w:rsidP="00EA61FA">
            <w:pPr>
              <w:autoSpaceDE w:val="0"/>
              <w:rPr>
                <w:rFonts w:cs="Arial"/>
                <w:i/>
                <w:sz w:val="16"/>
                <w:szCs w:val="18"/>
              </w:rPr>
            </w:pPr>
            <w:r w:rsidRPr="00982A35">
              <w:rPr>
                <w:rFonts w:cs="Arial"/>
                <w:i/>
                <w:sz w:val="16"/>
                <w:szCs w:val="18"/>
              </w:rPr>
              <w:t>2) zagrożenia dla osiągnięcia celów środowiskowych dla wód powierzchniowych i wód podziemnych,</w:t>
            </w:r>
          </w:p>
          <w:p w14:paraId="3757AC99" w14:textId="77777777" w:rsidR="00982A35" w:rsidRPr="00982A35" w:rsidRDefault="00982A35" w:rsidP="00EA61FA">
            <w:pPr>
              <w:autoSpaceDE w:val="0"/>
              <w:rPr>
                <w:rFonts w:cs="Arial"/>
                <w:i/>
                <w:sz w:val="16"/>
                <w:szCs w:val="18"/>
              </w:rPr>
            </w:pPr>
            <w:r w:rsidRPr="00982A35">
              <w:rPr>
                <w:rFonts w:cs="Arial"/>
                <w:i/>
                <w:sz w:val="16"/>
                <w:szCs w:val="18"/>
              </w:rPr>
              <w:t>3) zagrożenia dla osiągnięcia celów środowiskowych na obszarach chronionych, a w szczególności dla ekosystemów lądowych bezpośrednio zależnych od wód podziemnych,</w:t>
            </w:r>
          </w:p>
          <w:p w14:paraId="39852F57" w14:textId="77777777" w:rsidR="00982A35" w:rsidRPr="00982A35" w:rsidRDefault="00982A35" w:rsidP="00EA61FA">
            <w:pPr>
              <w:autoSpaceDE w:val="0"/>
              <w:rPr>
                <w:rFonts w:cs="Arial"/>
                <w:sz w:val="16"/>
                <w:szCs w:val="18"/>
              </w:rPr>
            </w:pPr>
            <w:r w:rsidRPr="00982A35">
              <w:rPr>
                <w:rFonts w:cs="Arial"/>
                <w:i/>
                <w:sz w:val="16"/>
                <w:szCs w:val="18"/>
              </w:rPr>
              <w:t>4) zanieczyszczenia użytkowych warstw wodonośnych wód podziemnych w wyniku ingresji zanieczyszczeń pochodzenia geogenicznego.</w:t>
            </w:r>
          </w:p>
        </w:tc>
        <w:tc>
          <w:tcPr>
            <w:tcW w:w="35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5FA91" w14:textId="77777777" w:rsidR="00982A35" w:rsidRPr="00982A35" w:rsidRDefault="00982A35" w:rsidP="00EA61FA">
            <w:pPr>
              <w:autoSpaceDE w:val="0"/>
              <w:jc w:val="center"/>
              <w:rPr>
                <w:rFonts w:cs="Arial"/>
              </w:rPr>
            </w:pPr>
            <w:r w:rsidRPr="00982A35">
              <w:rPr>
                <w:rFonts w:cs="Arial"/>
                <w:sz w:val="16"/>
                <w:szCs w:val="18"/>
              </w:rPr>
              <w:t>Nie dotyczy</w:t>
            </w:r>
          </w:p>
        </w:tc>
      </w:tr>
      <w:tr w:rsidR="00982A35" w:rsidRPr="00982A35" w14:paraId="1F4401F3" w14:textId="77777777" w:rsidTr="00EA61FA">
        <w:tc>
          <w:tcPr>
            <w:tcW w:w="487" w:type="dxa"/>
            <w:tcBorders>
              <w:top w:val="single" w:sz="4" w:space="0" w:color="000000"/>
              <w:left w:val="single" w:sz="4" w:space="0" w:color="000000"/>
              <w:bottom w:val="single" w:sz="4" w:space="0" w:color="000000"/>
            </w:tcBorders>
            <w:shd w:val="clear" w:color="auto" w:fill="auto"/>
            <w:vAlign w:val="center"/>
          </w:tcPr>
          <w:p w14:paraId="4093F65E" w14:textId="77777777" w:rsidR="00982A35" w:rsidRPr="00982A35" w:rsidRDefault="00982A35" w:rsidP="00EA61FA">
            <w:pPr>
              <w:autoSpaceDE w:val="0"/>
              <w:jc w:val="center"/>
              <w:rPr>
                <w:rFonts w:cs="Arial"/>
                <w:i/>
                <w:sz w:val="16"/>
                <w:szCs w:val="18"/>
              </w:rPr>
            </w:pPr>
            <w:r w:rsidRPr="00982A35">
              <w:rPr>
                <w:rFonts w:cs="Arial"/>
                <w:sz w:val="18"/>
                <w:szCs w:val="18"/>
              </w:rPr>
              <w:t>15.</w:t>
            </w:r>
          </w:p>
        </w:tc>
        <w:tc>
          <w:tcPr>
            <w:tcW w:w="756" w:type="dxa"/>
            <w:tcBorders>
              <w:top w:val="single" w:sz="4" w:space="0" w:color="000000"/>
              <w:left w:val="single" w:sz="4" w:space="0" w:color="000000"/>
              <w:bottom w:val="single" w:sz="4" w:space="0" w:color="000000"/>
            </w:tcBorders>
            <w:shd w:val="clear" w:color="auto" w:fill="auto"/>
          </w:tcPr>
          <w:p w14:paraId="075F56FC" w14:textId="77777777" w:rsidR="00982A35" w:rsidRPr="00982A35" w:rsidRDefault="00982A35" w:rsidP="00EA61FA">
            <w:pPr>
              <w:autoSpaceDE w:val="0"/>
              <w:jc w:val="right"/>
              <w:rPr>
                <w:rFonts w:cs="Arial"/>
                <w:i/>
                <w:sz w:val="16"/>
                <w:szCs w:val="18"/>
              </w:rPr>
            </w:pPr>
            <w:r w:rsidRPr="00982A35">
              <w:rPr>
                <w:rFonts w:cs="Arial"/>
                <w:i/>
                <w:sz w:val="16"/>
                <w:szCs w:val="18"/>
              </w:rPr>
              <w:t>§ 20. 1.</w:t>
            </w:r>
          </w:p>
        </w:tc>
        <w:tc>
          <w:tcPr>
            <w:tcW w:w="4536" w:type="dxa"/>
            <w:tcBorders>
              <w:top w:val="single" w:sz="4" w:space="0" w:color="000000"/>
              <w:bottom w:val="single" w:sz="4" w:space="0" w:color="000000"/>
            </w:tcBorders>
            <w:shd w:val="clear" w:color="auto" w:fill="auto"/>
            <w:vAlign w:val="center"/>
          </w:tcPr>
          <w:p w14:paraId="6F98A50F" w14:textId="77777777" w:rsidR="00982A35" w:rsidRPr="00982A35" w:rsidRDefault="00982A35" w:rsidP="00EA61FA">
            <w:pPr>
              <w:autoSpaceDE w:val="0"/>
              <w:rPr>
                <w:rFonts w:cs="Arial"/>
                <w:sz w:val="16"/>
                <w:szCs w:val="18"/>
              </w:rPr>
            </w:pPr>
            <w:r w:rsidRPr="00982A35">
              <w:rPr>
                <w:rFonts w:cs="Arial"/>
                <w:i/>
                <w:sz w:val="16"/>
                <w:szCs w:val="18"/>
              </w:rPr>
              <w:t>Dopuszcza się możliwość wykorzystywania budowli piętrzących na ciekach wymienionych w szczególnie istotnych, istotnych oraz pozostałych ciekach pod warunkiem wyposażenia ich w urządzenia umożliwiające migrację reprezentatywnych gatunków ryb</w:t>
            </w:r>
          </w:p>
        </w:tc>
        <w:tc>
          <w:tcPr>
            <w:tcW w:w="35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13466" w14:textId="77777777" w:rsidR="00982A35" w:rsidRPr="00982A35" w:rsidRDefault="00982A35" w:rsidP="00EA61FA">
            <w:pPr>
              <w:autoSpaceDE w:val="0"/>
              <w:jc w:val="center"/>
              <w:rPr>
                <w:rFonts w:cs="Arial"/>
              </w:rPr>
            </w:pPr>
            <w:r w:rsidRPr="00982A35">
              <w:rPr>
                <w:rFonts w:cs="Arial"/>
                <w:sz w:val="16"/>
                <w:szCs w:val="18"/>
              </w:rPr>
              <w:t>Nie dotyczy</w:t>
            </w:r>
          </w:p>
        </w:tc>
      </w:tr>
      <w:tr w:rsidR="00982A35" w:rsidRPr="00983A84" w14:paraId="6EAF432E" w14:textId="77777777" w:rsidTr="00EA61FA">
        <w:trPr>
          <w:trHeight w:val="494"/>
        </w:trPr>
        <w:tc>
          <w:tcPr>
            <w:tcW w:w="487" w:type="dxa"/>
            <w:tcBorders>
              <w:top w:val="single" w:sz="4" w:space="0" w:color="000000"/>
              <w:left w:val="single" w:sz="4" w:space="0" w:color="000000"/>
              <w:bottom w:val="single" w:sz="4" w:space="0" w:color="000000"/>
            </w:tcBorders>
            <w:shd w:val="clear" w:color="auto" w:fill="auto"/>
            <w:vAlign w:val="center"/>
          </w:tcPr>
          <w:p w14:paraId="0F0B9967" w14:textId="77777777" w:rsidR="00982A35" w:rsidRPr="00982A35" w:rsidRDefault="00982A35" w:rsidP="00EA61FA">
            <w:pPr>
              <w:autoSpaceDE w:val="0"/>
              <w:jc w:val="center"/>
              <w:rPr>
                <w:rFonts w:cs="Arial"/>
                <w:i/>
                <w:sz w:val="16"/>
                <w:szCs w:val="18"/>
              </w:rPr>
            </w:pPr>
            <w:r w:rsidRPr="00982A35">
              <w:rPr>
                <w:rFonts w:cs="Arial"/>
                <w:sz w:val="18"/>
                <w:szCs w:val="18"/>
              </w:rPr>
              <w:t>16</w:t>
            </w:r>
          </w:p>
        </w:tc>
        <w:tc>
          <w:tcPr>
            <w:tcW w:w="756" w:type="dxa"/>
            <w:tcBorders>
              <w:top w:val="single" w:sz="4" w:space="0" w:color="000000"/>
              <w:left w:val="single" w:sz="4" w:space="0" w:color="000000"/>
              <w:bottom w:val="single" w:sz="4" w:space="0" w:color="000000"/>
            </w:tcBorders>
            <w:shd w:val="clear" w:color="auto" w:fill="auto"/>
          </w:tcPr>
          <w:p w14:paraId="4B08BAE4" w14:textId="77777777" w:rsidR="00982A35" w:rsidRPr="00982A35" w:rsidRDefault="00982A35" w:rsidP="00EA61FA">
            <w:pPr>
              <w:autoSpaceDE w:val="0"/>
              <w:jc w:val="right"/>
              <w:rPr>
                <w:rFonts w:cs="Arial"/>
                <w:i/>
                <w:sz w:val="16"/>
                <w:szCs w:val="18"/>
              </w:rPr>
            </w:pPr>
            <w:r w:rsidRPr="00982A35">
              <w:rPr>
                <w:rFonts w:cs="Arial"/>
                <w:i/>
                <w:sz w:val="16"/>
                <w:szCs w:val="18"/>
              </w:rPr>
              <w:t>§ 22. 1.</w:t>
            </w:r>
          </w:p>
        </w:tc>
        <w:tc>
          <w:tcPr>
            <w:tcW w:w="4536" w:type="dxa"/>
            <w:tcBorders>
              <w:top w:val="single" w:sz="4" w:space="0" w:color="000000"/>
              <w:bottom w:val="single" w:sz="4" w:space="0" w:color="000000"/>
            </w:tcBorders>
            <w:shd w:val="clear" w:color="auto" w:fill="auto"/>
            <w:vAlign w:val="center"/>
          </w:tcPr>
          <w:p w14:paraId="28F698B1" w14:textId="77777777" w:rsidR="00982A35" w:rsidRPr="00982A35" w:rsidRDefault="00982A35" w:rsidP="00EA61FA">
            <w:pPr>
              <w:autoSpaceDE w:val="0"/>
              <w:rPr>
                <w:rFonts w:cs="Arial"/>
                <w:sz w:val="16"/>
                <w:szCs w:val="18"/>
              </w:rPr>
            </w:pPr>
            <w:r w:rsidRPr="00982A35">
              <w:rPr>
                <w:rFonts w:cs="Arial"/>
                <w:i/>
                <w:sz w:val="16"/>
                <w:szCs w:val="18"/>
              </w:rPr>
              <w:t>Korzystanie z płynących wód powierzchniowych nie może powodować w przekroju poboru i poniżej tego miejsca, redukcji przepływu poniżej wielkości</w:t>
            </w:r>
          </w:p>
        </w:tc>
        <w:tc>
          <w:tcPr>
            <w:tcW w:w="35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C8C4E" w14:textId="77777777" w:rsidR="00982A35" w:rsidRPr="00982A35" w:rsidRDefault="00982A35" w:rsidP="00EA61FA">
            <w:pPr>
              <w:autoSpaceDE w:val="0"/>
              <w:jc w:val="center"/>
              <w:rPr>
                <w:rFonts w:cs="Arial"/>
              </w:rPr>
            </w:pPr>
            <w:r w:rsidRPr="00982A35">
              <w:rPr>
                <w:rFonts w:cs="Arial"/>
                <w:sz w:val="16"/>
                <w:szCs w:val="18"/>
              </w:rPr>
              <w:t>Nie dotyczy</w:t>
            </w:r>
          </w:p>
        </w:tc>
      </w:tr>
    </w:tbl>
    <w:p w14:paraId="54B13A6A" w14:textId="77777777" w:rsidR="00982A35" w:rsidRPr="00983A84" w:rsidRDefault="00982A35" w:rsidP="00982A35">
      <w:pPr>
        <w:rPr>
          <w:rFonts w:cs="Arial"/>
          <w:szCs w:val="22"/>
          <w:highlight w:val="yellow"/>
        </w:rPr>
      </w:pPr>
    </w:p>
    <w:p w14:paraId="5650F3A8" w14:textId="5E5EEB82" w:rsidR="00982A35" w:rsidRPr="005868D5" w:rsidRDefault="00982A35" w:rsidP="00982A35">
      <w:pPr>
        <w:rPr>
          <w:rFonts w:eastAsia="Arial Unicode MS" w:cstheme="majorBidi"/>
          <w:b/>
          <w:bCs/>
          <w:szCs w:val="22"/>
        </w:rPr>
      </w:pPr>
      <w:r w:rsidRPr="005868D5">
        <w:rPr>
          <w:rFonts w:cs="Arial"/>
          <w:szCs w:val="22"/>
        </w:rPr>
        <w:t>Zgodnie z wyżej przestawioną analizą zakres planowanego przedsięwzięcia nie może naruszyć ustaleń w sprawie ustalenia warunków korzystania z wód regionu wodnego Środkowej Wisły.</w:t>
      </w:r>
      <w:bookmarkStart w:id="91" w:name="_Toc487623745"/>
      <w:bookmarkStart w:id="92" w:name="_Toc489613770"/>
      <w:bookmarkStart w:id="93" w:name="_Toc493144194"/>
      <w:bookmarkStart w:id="94" w:name="_Toc64017247"/>
      <w:r w:rsidRPr="005868D5">
        <w:rPr>
          <w:rFonts w:eastAsia="Arial Unicode MS"/>
          <w:szCs w:val="22"/>
        </w:rPr>
        <w:br w:type="page"/>
      </w:r>
    </w:p>
    <w:p w14:paraId="7AA05D01" w14:textId="77777777" w:rsidR="00982A35" w:rsidRPr="005868D5" w:rsidRDefault="00982A35" w:rsidP="00982A35">
      <w:pPr>
        <w:pStyle w:val="Nagwek2"/>
        <w:spacing w:before="120"/>
        <w:ind w:left="0"/>
        <w:rPr>
          <w:rFonts w:eastAsia="Arial Unicode MS"/>
          <w:szCs w:val="22"/>
        </w:rPr>
      </w:pPr>
      <w:bookmarkStart w:id="95" w:name="_Toc74130295"/>
      <w:bookmarkStart w:id="96" w:name="_Toc101255523"/>
      <w:r w:rsidRPr="005868D5">
        <w:rPr>
          <w:rFonts w:eastAsia="Arial Unicode MS"/>
          <w:szCs w:val="22"/>
        </w:rPr>
        <w:lastRenderedPageBreak/>
        <w:t>3.4.1. Jednolita cześć wód podziemnych</w:t>
      </w:r>
      <w:bookmarkEnd w:id="91"/>
      <w:bookmarkEnd w:id="92"/>
      <w:bookmarkEnd w:id="93"/>
      <w:bookmarkEnd w:id="94"/>
      <w:bookmarkEnd w:id="95"/>
      <w:bookmarkEnd w:id="96"/>
    </w:p>
    <w:p w14:paraId="751CDB8F" w14:textId="11A93B8C" w:rsidR="00982A35" w:rsidRPr="005868D5" w:rsidRDefault="00982A35" w:rsidP="00982A35">
      <w:r w:rsidRPr="005868D5">
        <w:t xml:space="preserve">Planowana inwestycja zlokalizowana jest w obrębie jednolitej części wód podziemnych - </w:t>
      </w:r>
      <w:r w:rsidRPr="00982A35">
        <w:t>PLGW200032</w:t>
      </w:r>
      <w:r w:rsidRPr="005868D5">
        <w:t>.</w:t>
      </w:r>
    </w:p>
    <w:p w14:paraId="6F1FE1E0" w14:textId="2FFE13CC" w:rsidR="00982A35" w:rsidRPr="005868D5" w:rsidRDefault="00982A35" w:rsidP="00982A35">
      <w:pPr>
        <w:rPr>
          <w:rFonts w:eastAsia="Arial Unicode MS"/>
          <w:b/>
          <w:sz w:val="20"/>
          <w:szCs w:val="20"/>
        </w:rPr>
      </w:pPr>
      <w:bookmarkStart w:id="97" w:name="_Toc510676844"/>
      <w:bookmarkStart w:id="98" w:name="_Toc74130387"/>
      <w:r w:rsidRPr="005868D5">
        <w:rPr>
          <w:rFonts w:cs="Arial"/>
          <w:b/>
          <w:sz w:val="20"/>
          <w:szCs w:val="20"/>
        </w:rPr>
        <w:t xml:space="preserve">Tabela </w:t>
      </w:r>
      <w:r w:rsidRPr="005868D5">
        <w:rPr>
          <w:rFonts w:cs="Arial"/>
          <w:b/>
          <w:sz w:val="20"/>
          <w:szCs w:val="20"/>
        </w:rPr>
        <w:fldChar w:fldCharType="begin"/>
      </w:r>
      <w:r w:rsidRPr="005868D5">
        <w:rPr>
          <w:rFonts w:cs="Arial"/>
          <w:b/>
          <w:sz w:val="20"/>
          <w:szCs w:val="20"/>
        </w:rPr>
        <w:instrText xml:space="preserve"> SEQ "Tabela" \* ARABIC </w:instrText>
      </w:r>
      <w:r w:rsidRPr="005868D5">
        <w:rPr>
          <w:rFonts w:cs="Arial"/>
          <w:b/>
          <w:sz w:val="20"/>
          <w:szCs w:val="20"/>
        </w:rPr>
        <w:fldChar w:fldCharType="separate"/>
      </w:r>
      <w:r w:rsidR="007E4219">
        <w:rPr>
          <w:rFonts w:cs="Arial"/>
          <w:b/>
          <w:noProof/>
          <w:sz w:val="20"/>
          <w:szCs w:val="20"/>
        </w:rPr>
        <w:t>6</w:t>
      </w:r>
      <w:r w:rsidRPr="005868D5">
        <w:rPr>
          <w:rFonts w:cs="Arial"/>
          <w:b/>
          <w:sz w:val="20"/>
          <w:szCs w:val="20"/>
        </w:rPr>
        <w:fldChar w:fldCharType="end"/>
      </w:r>
      <w:r w:rsidRPr="005868D5">
        <w:rPr>
          <w:rFonts w:cs="Arial"/>
          <w:b/>
          <w:sz w:val="20"/>
          <w:szCs w:val="20"/>
        </w:rPr>
        <w:t xml:space="preserve">  Charakterystyka jednolitej części wód podziemnych</w:t>
      </w:r>
      <w:bookmarkEnd w:id="97"/>
      <w:bookmarkEnd w:id="98"/>
    </w:p>
    <w:tbl>
      <w:tblPr>
        <w:tblW w:w="9119" w:type="dxa"/>
        <w:tblInd w:w="-5" w:type="dxa"/>
        <w:tblCellMar>
          <w:left w:w="70" w:type="dxa"/>
          <w:right w:w="70" w:type="dxa"/>
        </w:tblCellMar>
        <w:tblLook w:val="04A0" w:firstRow="1" w:lastRow="0" w:firstColumn="1" w:lastColumn="0" w:noHBand="0" w:noVBand="1"/>
      </w:tblPr>
      <w:tblGrid>
        <w:gridCol w:w="3367"/>
        <w:gridCol w:w="5752"/>
      </w:tblGrid>
      <w:tr w:rsidR="00982A35" w:rsidRPr="005868D5" w14:paraId="0AD56B3E" w14:textId="77777777" w:rsidTr="00EA61FA">
        <w:trPr>
          <w:trHeight w:val="294"/>
        </w:trPr>
        <w:tc>
          <w:tcPr>
            <w:tcW w:w="9119"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352941FE" w14:textId="05311FEF" w:rsidR="00982A35" w:rsidRPr="005868D5" w:rsidRDefault="00982A35" w:rsidP="00EA61FA">
            <w:pPr>
              <w:jc w:val="center"/>
              <w:rPr>
                <w:rFonts w:cs="Arial"/>
                <w:b/>
                <w:bCs/>
                <w:color w:val="000000"/>
                <w:sz w:val="18"/>
                <w:szCs w:val="18"/>
              </w:rPr>
            </w:pPr>
            <w:r w:rsidRPr="005868D5">
              <w:rPr>
                <w:rFonts w:cs="Arial"/>
                <w:b/>
                <w:bCs/>
                <w:color w:val="000000"/>
                <w:sz w:val="18"/>
                <w:szCs w:val="18"/>
              </w:rPr>
              <w:t>Jednolita część wód podziemnych – PLGW</w:t>
            </w:r>
            <w:r w:rsidRPr="005868D5">
              <w:t xml:space="preserve"> </w:t>
            </w:r>
            <w:r w:rsidRPr="00982A35">
              <w:rPr>
                <w:rFonts w:cs="Arial"/>
                <w:b/>
                <w:bCs/>
                <w:color w:val="000000"/>
                <w:sz w:val="18"/>
                <w:szCs w:val="18"/>
              </w:rPr>
              <w:t>PLGW200032</w:t>
            </w:r>
            <w:r w:rsidRPr="005868D5">
              <w:rPr>
                <w:rFonts w:cs="Arial"/>
                <w:b/>
                <w:bCs/>
                <w:color w:val="000000"/>
                <w:sz w:val="18"/>
                <w:szCs w:val="18"/>
              </w:rPr>
              <w:t xml:space="preserve"> *</w:t>
            </w:r>
          </w:p>
        </w:tc>
      </w:tr>
      <w:tr w:rsidR="00982A35" w:rsidRPr="005868D5" w14:paraId="4BE9FBBD" w14:textId="77777777" w:rsidTr="00EA61FA">
        <w:trPr>
          <w:trHeight w:val="374"/>
        </w:trPr>
        <w:tc>
          <w:tcPr>
            <w:tcW w:w="3367" w:type="dxa"/>
            <w:tcBorders>
              <w:top w:val="nil"/>
              <w:left w:val="single" w:sz="4" w:space="0" w:color="auto"/>
              <w:bottom w:val="single" w:sz="4" w:space="0" w:color="auto"/>
              <w:right w:val="single" w:sz="4" w:space="0" w:color="auto"/>
            </w:tcBorders>
            <w:shd w:val="clear" w:color="000000" w:fill="F2F2F2"/>
            <w:noWrap/>
            <w:vAlign w:val="center"/>
            <w:hideMark/>
          </w:tcPr>
          <w:p w14:paraId="387FE551" w14:textId="77777777" w:rsidR="00982A35" w:rsidRPr="005868D5" w:rsidRDefault="00982A35" w:rsidP="00EA61FA">
            <w:pPr>
              <w:jc w:val="left"/>
              <w:rPr>
                <w:rFonts w:cs="Arial"/>
                <w:color w:val="000000"/>
                <w:sz w:val="18"/>
                <w:szCs w:val="18"/>
              </w:rPr>
            </w:pPr>
            <w:r w:rsidRPr="005868D5">
              <w:rPr>
                <w:rFonts w:cs="Arial"/>
                <w:color w:val="000000"/>
                <w:sz w:val="18"/>
                <w:szCs w:val="18"/>
              </w:rPr>
              <w:t>Stan ilościowy</w:t>
            </w:r>
          </w:p>
        </w:tc>
        <w:tc>
          <w:tcPr>
            <w:tcW w:w="5752" w:type="dxa"/>
            <w:tcBorders>
              <w:top w:val="nil"/>
              <w:left w:val="nil"/>
              <w:bottom w:val="single" w:sz="4" w:space="0" w:color="auto"/>
              <w:right w:val="single" w:sz="4" w:space="0" w:color="auto"/>
            </w:tcBorders>
            <w:shd w:val="clear" w:color="auto" w:fill="auto"/>
            <w:noWrap/>
            <w:vAlign w:val="center"/>
            <w:hideMark/>
          </w:tcPr>
          <w:p w14:paraId="1D8D2C52" w14:textId="77777777" w:rsidR="00982A35" w:rsidRPr="005868D5" w:rsidRDefault="00982A35" w:rsidP="00EA61FA">
            <w:pPr>
              <w:jc w:val="center"/>
              <w:rPr>
                <w:rFonts w:cs="Arial"/>
                <w:color w:val="000000"/>
                <w:sz w:val="18"/>
                <w:szCs w:val="18"/>
              </w:rPr>
            </w:pPr>
            <w:r w:rsidRPr="005868D5">
              <w:rPr>
                <w:rFonts w:cs="Arial"/>
                <w:color w:val="000000"/>
                <w:sz w:val="18"/>
                <w:szCs w:val="18"/>
              </w:rPr>
              <w:t>Dobry</w:t>
            </w:r>
          </w:p>
        </w:tc>
      </w:tr>
      <w:tr w:rsidR="00982A35" w:rsidRPr="005868D5" w14:paraId="2C5E909F" w14:textId="77777777" w:rsidTr="00EA61FA">
        <w:trPr>
          <w:trHeight w:val="428"/>
        </w:trPr>
        <w:tc>
          <w:tcPr>
            <w:tcW w:w="3367" w:type="dxa"/>
            <w:tcBorders>
              <w:top w:val="nil"/>
              <w:left w:val="single" w:sz="4" w:space="0" w:color="auto"/>
              <w:bottom w:val="single" w:sz="4" w:space="0" w:color="auto"/>
              <w:right w:val="single" w:sz="4" w:space="0" w:color="auto"/>
            </w:tcBorders>
            <w:shd w:val="clear" w:color="000000" w:fill="F2F2F2"/>
            <w:noWrap/>
            <w:vAlign w:val="center"/>
            <w:hideMark/>
          </w:tcPr>
          <w:p w14:paraId="6A6B531B" w14:textId="77777777" w:rsidR="00982A35" w:rsidRPr="005868D5" w:rsidRDefault="00982A35" w:rsidP="00EA61FA">
            <w:pPr>
              <w:jc w:val="left"/>
              <w:rPr>
                <w:rFonts w:cs="Arial"/>
                <w:color w:val="000000"/>
                <w:sz w:val="18"/>
                <w:szCs w:val="18"/>
              </w:rPr>
            </w:pPr>
            <w:r w:rsidRPr="005868D5">
              <w:rPr>
                <w:rFonts w:cs="Arial"/>
                <w:color w:val="000000"/>
                <w:sz w:val="18"/>
                <w:szCs w:val="18"/>
              </w:rPr>
              <w:t>Stan chemiczny</w:t>
            </w:r>
          </w:p>
        </w:tc>
        <w:tc>
          <w:tcPr>
            <w:tcW w:w="5752" w:type="dxa"/>
            <w:tcBorders>
              <w:top w:val="nil"/>
              <w:left w:val="nil"/>
              <w:bottom w:val="single" w:sz="4" w:space="0" w:color="auto"/>
              <w:right w:val="single" w:sz="4" w:space="0" w:color="auto"/>
            </w:tcBorders>
            <w:shd w:val="clear" w:color="auto" w:fill="auto"/>
            <w:noWrap/>
            <w:vAlign w:val="center"/>
            <w:hideMark/>
          </w:tcPr>
          <w:p w14:paraId="32601DA8" w14:textId="77777777" w:rsidR="00982A35" w:rsidRPr="005868D5" w:rsidRDefault="00982A35" w:rsidP="00EA61FA">
            <w:pPr>
              <w:jc w:val="center"/>
              <w:rPr>
                <w:rFonts w:cs="Arial"/>
                <w:color w:val="000000"/>
                <w:sz w:val="18"/>
                <w:szCs w:val="18"/>
              </w:rPr>
            </w:pPr>
            <w:r w:rsidRPr="005868D5">
              <w:rPr>
                <w:rFonts w:cs="Arial"/>
                <w:color w:val="000000"/>
                <w:sz w:val="18"/>
                <w:szCs w:val="18"/>
              </w:rPr>
              <w:t>Dobry</w:t>
            </w:r>
          </w:p>
        </w:tc>
      </w:tr>
      <w:tr w:rsidR="00982A35" w:rsidRPr="005868D5" w14:paraId="3E3464FC" w14:textId="77777777" w:rsidTr="00EA61FA">
        <w:trPr>
          <w:trHeight w:val="803"/>
        </w:trPr>
        <w:tc>
          <w:tcPr>
            <w:tcW w:w="3367" w:type="dxa"/>
            <w:tcBorders>
              <w:top w:val="nil"/>
              <w:left w:val="single" w:sz="4" w:space="0" w:color="auto"/>
              <w:bottom w:val="single" w:sz="4" w:space="0" w:color="auto"/>
              <w:right w:val="single" w:sz="4" w:space="0" w:color="auto"/>
            </w:tcBorders>
            <w:shd w:val="clear" w:color="000000" w:fill="F2F2F2"/>
            <w:vAlign w:val="center"/>
            <w:hideMark/>
          </w:tcPr>
          <w:p w14:paraId="42DEEE64" w14:textId="77777777" w:rsidR="00982A35" w:rsidRPr="005868D5" w:rsidRDefault="00982A35" w:rsidP="00EA61FA">
            <w:pPr>
              <w:jc w:val="left"/>
              <w:rPr>
                <w:rFonts w:cs="Arial"/>
                <w:color w:val="000000"/>
                <w:sz w:val="18"/>
                <w:szCs w:val="18"/>
              </w:rPr>
            </w:pPr>
            <w:r w:rsidRPr="005868D5">
              <w:rPr>
                <w:rFonts w:cs="Arial"/>
                <w:color w:val="000000"/>
                <w:sz w:val="18"/>
                <w:szCs w:val="18"/>
              </w:rPr>
              <w:t>Czy jest zagrożona nieosiągnięciem celów środowiskowych</w:t>
            </w:r>
          </w:p>
        </w:tc>
        <w:tc>
          <w:tcPr>
            <w:tcW w:w="5752" w:type="dxa"/>
            <w:tcBorders>
              <w:top w:val="nil"/>
              <w:left w:val="nil"/>
              <w:bottom w:val="single" w:sz="4" w:space="0" w:color="auto"/>
              <w:right w:val="single" w:sz="4" w:space="0" w:color="auto"/>
            </w:tcBorders>
            <w:shd w:val="clear" w:color="auto" w:fill="auto"/>
            <w:noWrap/>
            <w:vAlign w:val="center"/>
            <w:hideMark/>
          </w:tcPr>
          <w:p w14:paraId="7D6C48DE" w14:textId="77777777" w:rsidR="00982A35" w:rsidRPr="005868D5" w:rsidRDefault="00982A35" w:rsidP="00EA61FA">
            <w:pPr>
              <w:jc w:val="center"/>
              <w:rPr>
                <w:rFonts w:cs="Arial"/>
                <w:color w:val="000000"/>
                <w:sz w:val="18"/>
                <w:szCs w:val="18"/>
              </w:rPr>
            </w:pPr>
            <w:r w:rsidRPr="005868D5">
              <w:rPr>
                <w:rFonts w:cs="Arial"/>
                <w:color w:val="000000"/>
                <w:sz w:val="18"/>
                <w:szCs w:val="18"/>
              </w:rPr>
              <w:t>Niezagrożona</w:t>
            </w:r>
          </w:p>
        </w:tc>
      </w:tr>
      <w:tr w:rsidR="00982A35" w:rsidRPr="005868D5" w14:paraId="47D2ED14" w14:textId="77777777" w:rsidTr="00EA61FA">
        <w:trPr>
          <w:trHeight w:val="267"/>
        </w:trPr>
        <w:tc>
          <w:tcPr>
            <w:tcW w:w="336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B12E698" w14:textId="77777777" w:rsidR="00982A35" w:rsidRPr="005868D5" w:rsidRDefault="00982A35" w:rsidP="00EA61FA">
            <w:pPr>
              <w:jc w:val="left"/>
              <w:rPr>
                <w:rFonts w:cs="Arial"/>
                <w:color w:val="000000"/>
                <w:sz w:val="18"/>
                <w:szCs w:val="18"/>
              </w:rPr>
            </w:pPr>
            <w:r w:rsidRPr="005868D5">
              <w:rPr>
                <w:rFonts w:cs="Arial"/>
                <w:color w:val="000000"/>
                <w:sz w:val="18"/>
                <w:szCs w:val="18"/>
              </w:rPr>
              <w:t>Cele środowiskowe</w:t>
            </w:r>
          </w:p>
        </w:tc>
        <w:tc>
          <w:tcPr>
            <w:tcW w:w="5752" w:type="dxa"/>
            <w:tcBorders>
              <w:top w:val="single" w:sz="4" w:space="0" w:color="auto"/>
              <w:left w:val="nil"/>
              <w:bottom w:val="single" w:sz="4" w:space="0" w:color="auto"/>
              <w:right w:val="single" w:sz="4" w:space="0" w:color="auto"/>
            </w:tcBorders>
            <w:shd w:val="clear" w:color="auto" w:fill="auto"/>
            <w:noWrap/>
            <w:vAlign w:val="center"/>
            <w:hideMark/>
          </w:tcPr>
          <w:p w14:paraId="1F254743" w14:textId="77777777" w:rsidR="00982A35" w:rsidRPr="005868D5" w:rsidRDefault="00982A35" w:rsidP="00EA61FA">
            <w:pPr>
              <w:jc w:val="center"/>
              <w:rPr>
                <w:rFonts w:cs="Arial"/>
                <w:color w:val="000000"/>
                <w:sz w:val="18"/>
                <w:szCs w:val="18"/>
              </w:rPr>
            </w:pPr>
            <w:r w:rsidRPr="005868D5">
              <w:rPr>
                <w:rFonts w:cs="Arial"/>
                <w:color w:val="000000"/>
                <w:sz w:val="18"/>
                <w:szCs w:val="18"/>
              </w:rPr>
              <w:t>Dobry stan chemiczny</w:t>
            </w:r>
          </w:p>
          <w:p w14:paraId="742B9A7F" w14:textId="77777777" w:rsidR="00982A35" w:rsidRPr="005868D5" w:rsidRDefault="00982A35" w:rsidP="00EA61FA">
            <w:pPr>
              <w:jc w:val="center"/>
              <w:rPr>
                <w:rFonts w:cs="Arial"/>
                <w:color w:val="000000"/>
                <w:sz w:val="18"/>
                <w:szCs w:val="18"/>
              </w:rPr>
            </w:pPr>
            <w:r w:rsidRPr="005868D5">
              <w:rPr>
                <w:rFonts w:cs="Arial"/>
                <w:color w:val="000000"/>
                <w:sz w:val="18"/>
                <w:szCs w:val="18"/>
              </w:rPr>
              <w:t>Dobry stan ilościowy</w:t>
            </w:r>
          </w:p>
        </w:tc>
      </w:tr>
    </w:tbl>
    <w:p w14:paraId="01DDE452" w14:textId="77777777" w:rsidR="00982A35" w:rsidRPr="005868D5" w:rsidRDefault="00982A35" w:rsidP="00982A35">
      <w:r w:rsidRPr="005868D5">
        <w:t>*</w:t>
      </w:r>
      <w:r w:rsidRPr="005868D5">
        <w:rPr>
          <w:i/>
          <w:sz w:val="18"/>
          <w:szCs w:val="18"/>
        </w:rPr>
        <w:t>Źródło: Rozporządzenie Rady Ministrów z dnia 18 października 2016 r. w sprawie Planu gospodarowania wodami na obszarze dorzecza Wisły (Dz.U. 2016 poz. 1911)</w:t>
      </w:r>
    </w:p>
    <w:p w14:paraId="388CDF47" w14:textId="77777777" w:rsidR="00982A35" w:rsidRPr="005868D5" w:rsidRDefault="00982A35" w:rsidP="00982A35">
      <w:pPr>
        <w:rPr>
          <w:rFonts w:eastAsia="Arial Unicode MS" w:cs="Arial"/>
          <w:szCs w:val="22"/>
        </w:rPr>
      </w:pPr>
      <w:r w:rsidRPr="005868D5">
        <w:rPr>
          <w:rFonts w:cs="Arial"/>
          <w:szCs w:val="22"/>
        </w:rPr>
        <w:t xml:space="preserve">Dla wód podziemnych przewidziano następujące cele środowiskowe: </w:t>
      </w:r>
    </w:p>
    <w:p w14:paraId="0F5E7732" w14:textId="77777777" w:rsidR="00982A35" w:rsidRPr="005868D5" w:rsidRDefault="00982A35" w:rsidP="009728F5">
      <w:pPr>
        <w:numPr>
          <w:ilvl w:val="0"/>
          <w:numId w:val="95"/>
        </w:numPr>
        <w:rPr>
          <w:rFonts w:eastAsia="Arial Unicode MS" w:cs="Arial"/>
          <w:szCs w:val="22"/>
        </w:rPr>
      </w:pPr>
      <w:r w:rsidRPr="005868D5">
        <w:rPr>
          <w:rFonts w:eastAsia="Arial Unicode MS" w:cs="Arial"/>
          <w:szCs w:val="22"/>
        </w:rPr>
        <w:t xml:space="preserve">zapobieganie dopływowi lub ograniczenia dopływu zanieczyszczeń do wód podziemnych, </w:t>
      </w:r>
    </w:p>
    <w:p w14:paraId="360F7FD3" w14:textId="77777777" w:rsidR="00982A35" w:rsidRPr="005868D5" w:rsidRDefault="00982A35" w:rsidP="009728F5">
      <w:pPr>
        <w:numPr>
          <w:ilvl w:val="0"/>
          <w:numId w:val="95"/>
        </w:numPr>
        <w:rPr>
          <w:rFonts w:eastAsia="Arial Unicode MS" w:cs="Arial"/>
          <w:szCs w:val="22"/>
        </w:rPr>
      </w:pPr>
      <w:r w:rsidRPr="005868D5">
        <w:rPr>
          <w:rFonts w:eastAsia="Arial Unicode MS" w:cs="Arial"/>
          <w:szCs w:val="22"/>
        </w:rPr>
        <w:t>zapobieganie pogarszaniu się stanu wszystkich części wód podziemnych,</w:t>
      </w:r>
    </w:p>
    <w:p w14:paraId="0BA78025" w14:textId="77777777" w:rsidR="00982A35" w:rsidRPr="005868D5" w:rsidRDefault="00982A35" w:rsidP="009728F5">
      <w:pPr>
        <w:numPr>
          <w:ilvl w:val="0"/>
          <w:numId w:val="95"/>
        </w:numPr>
        <w:rPr>
          <w:rFonts w:eastAsia="Arial Unicode MS" w:cs="Arial"/>
          <w:szCs w:val="22"/>
        </w:rPr>
      </w:pPr>
      <w:r w:rsidRPr="005868D5">
        <w:rPr>
          <w:rFonts w:eastAsia="Arial Unicode MS" w:cs="Arial"/>
          <w:szCs w:val="22"/>
        </w:rPr>
        <w:t xml:space="preserve">utrzymanie dobrego stanu ilościowego i chemicznego wód, </w:t>
      </w:r>
    </w:p>
    <w:p w14:paraId="33EBD1A6" w14:textId="77777777" w:rsidR="00982A35" w:rsidRPr="005868D5" w:rsidRDefault="00982A35" w:rsidP="009728F5">
      <w:pPr>
        <w:numPr>
          <w:ilvl w:val="0"/>
          <w:numId w:val="95"/>
        </w:numPr>
        <w:rPr>
          <w:rFonts w:eastAsia="Arial Unicode MS" w:cs="Arial"/>
          <w:szCs w:val="22"/>
        </w:rPr>
      </w:pPr>
      <w:r w:rsidRPr="005868D5">
        <w:rPr>
          <w:rFonts w:eastAsia="Arial Unicode MS" w:cs="Arial"/>
          <w:szCs w:val="22"/>
        </w:rPr>
        <w:t>zapewnienie równowagi pomiędzy poborem a zasilaniem wód podziemnych,</w:t>
      </w:r>
    </w:p>
    <w:p w14:paraId="78D6AEB5" w14:textId="77777777" w:rsidR="00982A35" w:rsidRPr="005868D5" w:rsidRDefault="00982A35" w:rsidP="009728F5">
      <w:pPr>
        <w:numPr>
          <w:ilvl w:val="0"/>
          <w:numId w:val="95"/>
        </w:numPr>
        <w:rPr>
          <w:rFonts w:eastAsia="Arial Unicode MS" w:cs="Arial"/>
          <w:szCs w:val="22"/>
        </w:rPr>
      </w:pPr>
      <w:r w:rsidRPr="005868D5">
        <w:rPr>
          <w:rFonts w:eastAsia="Arial Unicode MS" w:cs="Arial"/>
          <w:szCs w:val="22"/>
        </w:rPr>
        <w:t>wdrożenie działań niezbędnych dla odwrócenia znaczącego i utrzymującego się rosnącego trendu stężenia każdego zanieczyszczenia powstałego wskutek działalności człowieka.</w:t>
      </w:r>
    </w:p>
    <w:p w14:paraId="5EF95B0D" w14:textId="77777777" w:rsidR="00982A35" w:rsidRPr="005868D5" w:rsidRDefault="00982A35" w:rsidP="00982A35">
      <w:pPr>
        <w:rPr>
          <w:rFonts w:cs="Arial"/>
          <w:szCs w:val="22"/>
        </w:rPr>
      </w:pPr>
      <w:r w:rsidRPr="005868D5">
        <w:rPr>
          <w:rFonts w:cs="Arial"/>
          <w:szCs w:val="22"/>
        </w:rPr>
        <w:t xml:space="preserve">Dodatkowo przedstawiono w ujęciu tabelarycznym informacje o wartościach granicznych wybranych wskaźników jakości fizykochemicznej wód ustalonych jako cele środowiskowe dla JCWPd na obszarze dorzecza. </w:t>
      </w:r>
    </w:p>
    <w:p w14:paraId="1F26E0F5" w14:textId="77777777" w:rsidR="00982A35" w:rsidRPr="005868D5" w:rsidRDefault="00982A35" w:rsidP="00982A35">
      <w:pPr>
        <w:rPr>
          <w:rFonts w:cs="Arial"/>
          <w:b/>
          <w:sz w:val="20"/>
          <w:szCs w:val="20"/>
        </w:rPr>
      </w:pPr>
      <w:bookmarkStart w:id="99" w:name="_Toc510676845"/>
    </w:p>
    <w:p w14:paraId="3190EBAD" w14:textId="77777777" w:rsidR="00982A35" w:rsidRPr="005868D5" w:rsidRDefault="00982A35" w:rsidP="00982A35">
      <w:pPr>
        <w:spacing w:after="200"/>
        <w:jc w:val="left"/>
        <w:rPr>
          <w:rFonts w:cs="Arial"/>
          <w:b/>
          <w:sz w:val="20"/>
          <w:szCs w:val="20"/>
        </w:rPr>
      </w:pPr>
      <w:r w:rsidRPr="005868D5">
        <w:rPr>
          <w:rFonts w:cs="Arial"/>
          <w:b/>
          <w:sz w:val="20"/>
          <w:szCs w:val="20"/>
        </w:rPr>
        <w:br w:type="page"/>
      </w:r>
    </w:p>
    <w:p w14:paraId="1FAE0911" w14:textId="6C219B8F" w:rsidR="00982A35" w:rsidRPr="005868D5" w:rsidRDefault="00982A35" w:rsidP="00982A35">
      <w:pPr>
        <w:rPr>
          <w:rFonts w:cs="Arial"/>
          <w:sz w:val="20"/>
          <w:szCs w:val="20"/>
        </w:rPr>
      </w:pPr>
      <w:bookmarkStart w:id="100" w:name="_Toc74130388"/>
      <w:r w:rsidRPr="005868D5">
        <w:rPr>
          <w:rFonts w:cs="Arial"/>
          <w:b/>
          <w:sz w:val="20"/>
          <w:szCs w:val="20"/>
        </w:rPr>
        <w:lastRenderedPageBreak/>
        <w:t xml:space="preserve">Tabela </w:t>
      </w:r>
      <w:r w:rsidRPr="005868D5">
        <w:rPr>
          <w:rFonts w:cs="Arial"/>
          <w:b/>
          <w:sz w:val="20"/>
          <w:szCs w:val="20"/>
        </w:rPr>
        <w:fldChar w:fldCharType="begin"/>
      </w:r>
      <w:r w:rsidRPr="005868D5">
        <w:rPr>
          <w:rFonts w:cs="Arial"/>
          <w:b/>
          <w:sz w:val="20"/>
          <w:szCs w:val="20"/>
        </w:rPr>
        <w:instrText xml:space="preserve"> SEQ "Tabela" \* ARABIC </w:instrText>
      </w:r>
      <w:r w:rsidRPr="005868D5">
        <w:rPr>
          <w:rFonts w:cs="Arial"/>
          <w:b/>
          <w:sz w:val="20"/>
          <w:szCs w:val="20"/>
        </w:rPr>
        <w:fldChar w:fldCharType="separate"/>
      </w:r>
      <w:r w:rsidR="007E4219">
        <w:rPr>
          <w:rFonts w:cs="Arial"/>
          <w:b/>
          <w:noProof/>
          <w:sz w:val="20"/>
          <w:szCs w:val="20"/>
        </w:rPr>
        <w:t>7</w:t>
      </w:r>
      <w:r w:rsidRPr="005868D5">
        <w:rPr>
          <w:rFonts w:cs="Arial"/>
          <w:b/>
          <w:sz w:val="20"/>
          <w:szCs w:val="20"/>
        </w:rPr>
        <w:fldChar w:fldCharType="end"/>
      </w:r>
      <w:r w:rsidRPr="005868D5">
        <w:rPr>
          <w:rFonts w:cs="Arial"/>
          <w:sz w:val="20"/>
          <w:szCs w:val="20"/>
        </w:rPr>
        <w:t xml:space="preserve">   </w:t>
      </w:r>
      <w:r w:rsidRPr="005868D5">
        <w:rPr>
          <w:rFonts w:cs="Arial"/>
          <w:b/>
          <w:sz w:val="20"/>
          <w:szCs w:val="20"/>
        </w:rPr>
        <w:t>Weryfikacja oddziaływania inwestycji na parametry celów środowiskowych JCWPd</w:t>
      </w:r>
      <w:bookmarkEnd w:id="99"/>
      <w:bookmarkEnd w:id="100"/>
    </w:p>
    <w:tbl>
      <w:tblPr>
        <w:tblW w:w="0" w:type="auto"/>
        <w:tblInd w:w="-5" w:type="dxa"/>
        <w:tblLayout w:type="fixed"/>
        <w:tblLook w:val="0000" w:firstRow="0" w:lastRow="0" w:firstColumn="0" w:lastColumn="0" w:noHBand="0" w:noVBand="0"/>
      </w:tblPr>
      <w:tblGrid>
        <w:gridCol w:w="1668"/>
        <w:gridCol w:w="2127"/>
        <w:gridCol w:w="851"/>
        <w:gridCol w:w="3121"/>
        <w:gridCol w:w="1531"/>
      </w:tblGrid>
      <w:tr w:rsidR="00982A35" w:rsidRPr="005868D5" w14:paraId="4890AC92" w14:textId="77777777" w:rsidTr="00EA61FA">
        <w:tc>
          <w:tcPr>
            <w:tcW w:w="1668" w:type="dxa"/>
            <w:tcBorders>
              <w:top w:val="single" w:sz="4" w:space="0" w:color="000000"/>
              <w:left w:val="single" w:sz="4" w:space="0" w:color="000000"/>
              <w:bottom w:val="single" w:sz="4" w:space="0" w:color="000000"/>
            </w:tcBorders>
            <w:shd w:val="clear" w:color="auto" w:fill="E5E5E5"/>
            <w:vAlign w:val="center"/>
          </w:tcPr>
          <w:p w14:paraId="729E9402" w14:textId="77777777" w:rsidR="00982A35" w:rsidRPr="005868D5" w:rsidRDefault="00982A35" w:rsidP="00EA61FA">
            <w:pPr>
              <w:autoSpaceDE w:val="0"/>
              <w:jc w:val="center"/>
            </w:pPr>
            <w:r w:rsidRPr="005868D5">
              <w:rPr>
                <w:rFonts w:cs="Arial"/>
                <w:b/>
                <w:sz w:val="16"/>
                <w:szCs w:val="18"/>
              </w:rPr>
              <w:t xml:space="preserve">Nazwa parametru </w:t>
            </w:r>
          </w:p>
        </w:tc>
        <w:tc>
          <w:tcPr>
            <w:tcW w:w="2127" w:type="dxa"/>
            <w:tcBorders>
              <w:top w:val="single" w:sz="4" w:space="0" w:color="000000"/>
              <w:left w:val="single" w:sz="4" w:space="0" w:color="000000"/>
              <w:bottom w:val="single" w:sz="4" w:space="0" w:color="000000"/>
            </w:tcBorders>
            <w:shd w:val="clear" w:color="auto" w:fill="E5E5E5"/>
            <w:vAlign w:val="center"/>
          </w:tcPr>
          <w:p w14:paraId="48A111D4" w14:textId="77777777" w:rsidR="00982A35" w:rsidRPr="005868D5" w:rsidRDefault="00982A35" w:rsidP="00EA61FA">
            <w:pPr>
              <w:autoSpaceDE w:val="0"/>
              <w:jc w:val="center"/>
            </w:pPr>
            <w:r w:rsidRPr="005868D5">
              <w:rPr>
                <w:rFonts w:cs="Arial"/>
                <w:b/>
                <w:sz w:val="16"/>
                <w:szCs w:val="18"/>
              </w:rPr>
              <w:t>Wartość progowa dla parametru</w:t>
            </w:r>
          </w:p>
        </w:tc>
        <w:tc>
          <w:tcPr>
            <w:tcW w:w="3972" w:type="dxa"/>
            <w:gridSpan w:val="2"/>
            <w:tcBorders>
              <w:top w:val="single" w:sz="4" w:space="0" w:color="000000"/>
              <w:left w:val="single" w:sz="4" w:space="0" w:color="000000"/>
              <w:bottom w:val="single" w:sz="4" w:space="0" w:color="000000"/>
            </w:tcBorders>
            <w:shd w:val="clear" w:color="auto" w:fill="E5E5E5"/>
            <w:vAlign w:val="center"/>
          </w:tcPr>
          <w:p w14:paraId="6635CAA7" w14:textId="77777777" w:rsidR="00982A35" w:rsidRPr="005868D5" w:rsidRDefault="00982A35" w:rsidP="00EA61FA">
            <w:pPr>
              <w:autoSpaceDE w:val="0"/>
              <w:jc w:val="center"/>
            </w:pPr>
            <w:r w:rsidRPr="005868D5">
              <w:rPr>
                <w:rFonts w:cs="Arial"/>
                <w:b/>
                <w:sz w:val="16"/>
                <w:szCs w:val="18"/>
              </w:rPr>
              <w:t>Przewidywane oddziaływanie zamierzonego korzystania z wód</w:t>
            </w:r>
          </w:p>
        </w:tc>
        <w:tc>
          <w:tcPr>
            <w:tcW w:w="1531"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38AC644D" w14:textId="77777777" w:rsidR="00982A35" w:rsidRPr="005868D5" w:rsidRDefault="00982A35" w:rsidP="00EA61FA">
            <w:pPr>
              <w:autoSpaceDE w:val="0"/>
              <w:jc w:val="center"/>
            </w:pPr>
            <w:r w:rsidRPr="005868D5">
              <w:rPr>
                <w:rFonts w:cs="Arial"/>
                <w:b/>
                <w:sz w:val="16"/>
                <w:szCs w:val="18"/>
              </w:rPr>
              <w:t>Możliwe pogorszenie stanu ekologicznego wód</w:t>
            </w:r>
          </w:p>
        </w:tc>
      </w:tr>
      <w:tr w:rsidR="00982A35" w:rsidRPr="005868D5" w14:paraId="7B81B497" w14:textId="77777777" w:rsidTr="00EA61FA">
        <w:tc>
          <w:tcPr>
            <w:tcW w:w="1668" w:type="dxa"/>
            <w:tcBorders>
              <w:top w:val="single" w:sz="4" w:space="0" w:color="000000"/>
              <w:left w:val="single" w:sz="4" w:space="0" w:color="000000"/>
              <w:bottom w:val="single" w:sz="4" w:space="0" w:color="000000"/>
            </w:tcBorders>
            <w:shd w:val="clear" w:color="auto" w:fill="auto"/>
            <w:vAlign w:val="center"/>
          </w:tcPr>
          <w:p w14:paraId="71394BA1" w14:textId="77777777" w:rsidR="00982A35" w:rsidRPr="005868D5" w:rsidRDefault="00982A35" w:rsidP="00EA61FA">
            <w:pPr>
              <w:autoSpaceDE w:val="0"/>
              <w:jc w:val="center"/>
            </w:pPr>
            <w:r w:rsidRPr="005868D5">
              <w:rPr>
                <w:rFonts w:cs="Arial"/>
                <w:sz w:val="16"/>
                <w:szCs w:val="18"/>
              </w:rPr>
              <w:t>Wskaźniki fizyko-chemiczne</w:t>
            </w:r>
          </w:p>
        </w:tc>
        <w:tc>
          <w:tcPr>
            <w:tcW w:w="2127" w:type="dxa"/>
            <w:tcBorders>
              <w:top w:val="single" w:sz="4" w:space="0" w:color="000000"/>
              <w:left w:val="single" w:sz="4" w:space="0" w:color="000000"/>
              <w:bottom w:val="single" w:sz="4" w:space="0" w:color="000000"/>
            </w:tcBorders>
            <w:shd w:val="clear" w:color="auto" w:fill="auto"/>
            <w:vAlign w:val="center"/>
          </w:tcPr>
          <w:p w14:paraId="3E176396" w14:textId="77777777" w:rsidR="00982A35" w:rsidRPr="005868D5" w:rsidRDefault="00982A35" w:rsidP="00EA61FA">
            <w:pPr>
              <w:autoSpaceDE w:val="0"/>
              <w:jc w:val="center"/>
            </w:pPr>
            <w:r w:rsidRPr="005868D5">
              <w:rPr>
                <w:rFonts w:cs="Arial"/>
                <w:sz w:val="16"/>
                <w:szCs w:val="18"/>
              </w:rPr>
              <w:t>Określona dla klasy III wg rozporządzenia Ministra Środowiska z dnia 23 lipca 2008 roku. w sprawie kryteriów i sposobu oceny stanu wód podziemnych</w:t>
            </w:r>
          </w:p>
        </w:tc>
        <w:tc>
          <w:tcPr>
            <w:tcW w:w="851" w:type="dxa"/>
            <w:tcBorders>
              <w:top w:val="single" w:sz="4" w:space="0" w:color="000000"/>
              <w:left w:val="single" w:sz="4" w:space="0" w:color="000000"/>
              <w:bottom w:val="single" w:sz="4" w:space="0" w:color="000000"/>
            </w:tcBorders>
            <w:shd w:val="clear" w:color="auto" w:fill="auto"/>
            <w:vAlign w:val="center"/>
          </w:tcPr>
          <w:p w14:paraId="22545453" w14:textId="77777777" w:rsidR="00982A35" w:rsidRPr="005868D5" w:rsidRDefault="00982A35" w:rsidP="00EA61FA">
            <w:pPr>
              <w:autoSpaceDE w:val="0"/>
              <w:spacing w:line="360" w:lineRule="auto"/>
              <w:jc w:val="center"/>
            </w:pPr>
            <w:r w:rsidRPr="005868D5">
              <w:rPr>
                <w:rFonts w:cs="Arial"/>
                <w:sz w:val="16"/>
                <w:szCs w:val="18"/>
              </w:rPr>
              <w:t>Brak</w:t>
            </w:r>
          </w:p>
        </w:tc>
        <w:tc>
          <w:tcPr>
            <w:tcW w:w="3121" w:type="dxa"/>
            <w:tcBorders>
              <w:top w:val="single" w:sz="4" w:space="0" w:color="000000"/>
              <w:left w:val="single" w:sz="4" w:space="0" w:color="000000"/>
              <w:bottom w:val="single" w:sz="4" w:space="0" w:color="000000"/>
            </w:tcBorders>
            <w:shd w:val="clear" w:color="auto" w:fill="auto"/>
            <w:vAlign w:val="center"/>
          </w:tcPr>
          <w:p w14:paraId="1833BE09" w14:textId="77777777" w:rsidR="00982A35" w:rsidRPr="005868D5" w:rsidRDefault="00982A35" w:rsidP="00EA61FA">
            <w:pPr>
              <w:autoSpaceDE w:val="0"/>
              <w:jc w:val="center"/>
            </w:pPr>
            <w:r w:rsidRPr="005868D5">
              <w:rPr>
                <w:rFonts w:cs="Arial"/>
                <w:sz w:val="16"/>
                <w:szCs w:val="18"/>
              </w:rPr>
              <w:t xml:space="preserve">Nie przewiduje się wprowadzania ścieków do środowiska w związku z czym nie istnieje możliwość pogorszenia stanu chemicznego wód podziemnych w wyniku zamierzonego korzystania z wód. </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E167F" w14:textId="77777777" w:rsidR="00982A35" w:rsidRPr="005868D5" w:rsidRDefault="00982A35" w:rsidP="00EA61FA">
            <w:pPr>
              <w:autoSpaceDE w:val="0"/>
              <w:spacing w:line="360" w:lineRule="auto"/>
              <w:jc w:val="center"/>
            </w:pPr>
            <w:r w:rsidRPr="005868D5">
              <w:rPr>
                <w:rFonts w:cs="Arial"/>
                <w:i/>
                <w:sz w:val="16"/>
                <w:szCs w:val="18"/>
              </w:rPr>
              <w:t xml:space="preserve">Nie </w:t>
            </w:r>
          </w:p>
        </w:tc>
      </w:tr>
      <w:tr w:rsidR="00982A35" w:rsidRPr="005868D5" w14:paraId="7D114598" w14:textId="77777777" w:rsidTr="00EA61FA">
        <w:trPr>
          <w:cantSplit/>
        </w:trPr>
        <w:tc>
          <w:tcPr>
            <w:tcW w:w="1668" w:type="dxa"/>
            <w:tcBorders>
              <w:top w:val="single" w:sz="4" w:space="0" w:color="000000"/>
              <w:left w:val="single" w:sz="4" w:space="0" w:color="000000"/>
              <w:bottom w:val="single" w:sz="4" w:space="0" w:color="000000"/>
            </w:tcBorders>
            <w:shd w:val="clear" w:color="auto" w:fill="auto"/>
            <w:vAlign w:val="center"/>
          </w:tcPr>
          <w:p w14:paraId="39F9F65F" w14:textId="77777777" w:rsidR="00982A35" w:rsidRPr="005868D5" w:rsidRDefault="00982A35" w:rsidP="00EA61FA">
            <w:pPr>
              <w:autoSpaceDE w:val="0"/>
              <w:jc w:val="center"/>
            </w:pPr>
            <w:r w:rsidRPr="005868D5">
              <w:rPr>
                <w:rFonts w:cs="Arial"/>
                <w:sz w:val="16"/>
                <w:szCs w:val="18"/>
              </w:rPr>
              <w:t>Występowanie efektów zasolenia</w:t>
            </w:r>
          </w:p>
        </w:tc>
        <w:tc>
          <w:tcPr>
            <w:tcW w:w="2127" w:type="dxa"/>
            <w:tcBorders>
              <w:top w:val="single" w:sz="4" w:space="0" w:color="000000"/>
              <w:left w:val="single" w:sz="4" w:space="0" w:color="000000"/>
              <w:bottom w:val="single" w:sz="4" w:space="0" w:color="000000"/>
            </w:tcBorders>
            <w:shd w:val="clear" w:color="auto" w:fill="auto"/>
            <w:vAlign w:val="center"/>
          </w:tcPr>
          <w:p w14:paraId="456D7B8B" w14:textId="77777777" w:rsidR="00982A35" w:rsidRPr="005868D5" w:rsidRDefault="00982A35" w:rsidP="00EA61FA">
            <w:pPr>
              <w:autoSpaceDE w:val="0"/>
              <w:jc w:val="center"/>
            </w:pPr>
            <w:r w:rsidRPr="005868D5">
              <w:rPr>
                <w:rFonts w:cs="Arial"/>
                <w:sz w:val="16"/>
                <w:szCs w:val="18"/>
              </w:rPr>
              <w:t>Nie występuje</w:t>
            </w:r>
          </w:p>
        </w:tc>
        <w:tc>
          <w:tcPr>
            <w:tcW w:w="851" w:type="dxa"/>
            <w:tcBorders>
              <w:top w:val="single" w:sz="4" w:space="0" w:color="000000"/>
              <w:left w:val="single" w:sz="4" w:space="0" w:color="000000"/>
              <w:bottom w:val="single" w:sz="4" w:space="0" w:color="000000"/>
            </w:tcBorders>
            <w:shd w:val="clear" w:color="auto" w:fill="auto"/>
            <w:vAlign w:val="center"/>
          </w:tcPr>
          <w:p w14:paraId="142965F4" w14:textId="77777777" w:rsidR="00982A35" w:rsidRPr="005868D5" w:rsidRDefault="00982A35" w:rsidP="00EA61FA">
            <w:pPr>
              <w:autoSpaceDE w:val="0"/>
              <w:spacing w:line="360" w:lineRule="auto"/>
              <w:jc w:val="center"/>
            </w:pPr>
            <w:r w:rsidRPr="005868D5">
              <w:rPr>
                <w:rFonts w:cs="Arial"/>
                <w:sz w:val="16"/>
                <w:szCs w:val="18"/>
              </w:rPr>
              <w:t>Brak</w:t>
            </w:r>
          </w:p>
        </w:tc>
        <w:tc>
          <w:tcPr>
            <w:tcW w:w="3121" w:type="dxa"/>
            <w:vMerge w:val="restart"/>
            <w:tcBorders>
              <w:top w:val="single" w:sz="4" w:space="0" w:color="000000"/>
              <w:left w:val="single" w:sz="4" w:space="0" w:color="000000"/>
              <w:bottom w:val="single" w:sz="4" w:space="0" w:color="000000"/>
            </w:tcBorders>
            <w:shd w:val="clear" w:color="auto" w:fill="auto"/>
            <w:vAlign w:val="center"/>
          </w:tcPr>
          <w:p w14:paraId="13390F0B" w14:textId="77777777" w:rsidR="00982A35" w:rsidRPr="005868D5" w:rsidRDefault="00982A35" w:rsidP="00EA61FA">
            <w:pPr>
              <w:autoSpaceDE w:val="0"/>
              <w:jc w:val="center"/>
            </w:pPr>
            <w:r w:rsidRPr="005868D5">
              <w:rPr>
                <w:rFonts w:cs="Arial"/>
                <w:sz w:val="16"/>
                <w:szCs w:val="18"/>
              </w:rPr>
              <w:t xml:space="preserve">Planowana inwestycja nie wpłynie na występowania efektów zasolenia </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2E4D4" w14:textId="77777777" w:rsidR="00982A35" w:rsidRPr="005868D5" w:rsidRDefault="00982A35" w:rsidP="00EA61FA">
            <w:pPr>
              <w:autoSpaceDE w:val="0"/>
              <w:spacing w:line="360" w:lineRule="auto"/>
              <w:jc w:val="center"/>
            </w:pPr>
            <w:r w:rsidRPr="005868D5">
              <w:rPr>
                <w:rFonts w:cs="Arial"/>
                <w:i/>
                <w:sz w:val="16"/>
                <w:szCs w:val="18"/>
              </w:rPr>
              <w:t>Nie</w:t>
            </w:r>
          </w:p>
        </w:tc>
      </w:tr>
      <w:tr w:rsidR="00982A35" w:rsidRPr="005868D5" w14:paraId="67EC8113" w14:textId="77777777" w:rsidTr="00EA61FA">
        <w:trPr>
          <w:cantSplit/>
        </w:trPr>
        <w:tc>
          <w:tcPr>
            <w:tcW w:w="1668" w:type="dxa"/>
            <w:tcBorders>
              <w:top w:val="single" w:sz="4" w:space="0" w:color="000000"/>
              <w:left w:val="single" w:sz="4" w:space="0" w:color="000000"/>
              <w:bottom w:val="single" w:sz="4" w:space="0" w:color="000000"/>
            </w:tcBorders>
            <w:shd w:val="clear" w:color="auto" w:fill="auto"/>
            <w:vAlign w:val="center"/>
          </w:tcPr>
          <w:p w14:paraId="1AA7DB59" w14:textId="77777777" w:rsidR="00982A35" w:rsidRPr="005868D5" w:rsidRDefault="00982A35" w:rsidP="00EA61FA">
            <w:pPr>
              <w:autoSpaceDE w:val="0"/>
              <w:jc w:val="center"/>
            </w:pPr>
            <w:r w:rsidRPr="005868D5">
              <w:rPr>
                <w:rFonts w:cs="Arial"/>
                <w:sz w:val="16"/>
                <w:szCs w:val="18"/>
              </w:rPr>
              <w:t>Zmiany PEW świadczące o zasoleniu</w:t>
            </w:r>
          </w:p>
        </w:tc>
        <w:tc>
          <w:tcPr>
            <w:tcW w:w="2127" w:type="dxa"/>
            <w:tcBorders>
              <w:top w:val="single" w:sz="4" w:space="0" w:color="000000"/>
              <w:left w:val="single" w:sz="4" w:space="0" w:color="000000"/>
              <w:bottom w:val="single" w:sz="4" w:space="0" w:color="000000"/>
            </w:tcBorders>
            <w:shd w:val="clear" w:color="auto" w:fill="auto"/>
            <w:vAlign w:val="center"/>
          </w:tcPr>
          <w:p w14:paraId="34969403" w14:textId="77777777" w:rsidR="00982A35" w:rsidRPr="005868D5" w:rsidRDefault="00982A35" w:rsidP="00EA61FA">
            <w:pPr>
              <w:autoSpaceDE w:val="0"/>
              <w:jc w:val="center"/>
            </w:pPr>
            <w:r w:rsidRPr="005868D5">
              <w:rPr>
                <w:rFonts w:cs="Arial"/>
                <w:sz w:val="16"/>
                <w:szCs w:val="18"/>
              </w:rPr>
              <w:t>Nie występuje</w:t>
            </w:r>
          </w:p>
        </w:tc>
        <w:tc>
          <w:tcPr>
            <w:tcW w:w="851" w:type="dxa"/>
            <w:tcBorders>
              <w:top w:val="single" w:sz="4" w:space="0" w:color="000000"/>
              <w:left w:val="single" w:sz="4" w:space="0" w:color="000000"/>
              <w:bottom w:val="single" w:sz="4" w:space="0" w:color="000000"/>
            </w:tcBorders>
            <w:shd w:val="clear" w:color="auto" w:fill="auto"/>
            <w:vAlign w:val="center"/>
          </w:tcPr>
          <w:p w14:paraId="0FB91727" w14:textId="77777777" w:rsidR="00982A35" w:rsidRPr="005868D5" w:rsidRDefault="00982A35" w:rsidP="00EA61FA">
            <w:pPr>
              <w:autoSpaceDE w:val="0"/>
              <w:spacing w:line="360" w:lineRule="auto"/>
              <w:jc w:val="center"/>
            </w:pPr>
            <w:r w:rsidRPr="005868D5">
              <w:rPr>
                <w:rFonts w:cs="Arial"/>
                <w:sz w:val="16"/>
                <w:szCs w:val="18"/>
              </w:rPr>
              <w:t>Brak</w:t>
            </w:r>
          </w:p>
        </w:tc>
        <w:tc>
          <w:tcPr>
            <w:tcW w:w="3121" w:type="dxa"/>
            <w:vMerge/>
            <w:tcBorders>
              <w:top w:val="single" w:sz="4" w:space="0" w:color="000000"/>
              <w:left w:val="single" w:sz="4" w:space="0" w:color="000000"/>
              <w:bottom w:val="single" w:sz="4" w:space="0" w:color="000000"/>
            </w:tcBorders>
            <w:shd w:val="clear" w:color="auto" w:fill="auto"/>
            <w:vAlign w:val="center"/>
          </w:tcPr>
          <w:p w14:paraId="4AB9E166" w14:textId="77777777" w:rsidR="00982A35" w:rsidRPr="005868D5" w:rsidRDefault="00982A35" w:rsidP="00EA61FA">
            <w:pPr>
              <w:snapToGrid w:val="0"/>
            </w:pP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8E2AA" w14:textId="77777777" w:rsidR="00982A35" w:rsidRPr="005868D5" w:rsidRDefault="00982A35" w:rsidP="00EA61FA">
            <w:pPr>
              <w:autoSpaceDE w:val="0"/>
              <w:spacing w:line="360" w:lineRule="auto"/>
              <w:jc w:val="center"/>
            </w:pPr>
            <w:r w:rsidRPr="005868D5">
              <w:rPr>
                <w:rFonts w:cs="Arial"/>
                <w:i/>
                <w:sz w:val="16"/>
                <w:szCs w:val="18"/>
              </w:rPr>
              <w:t>Nie</w:t>
            </w:r>
          </w:p>
        </w:tc>
      </w:tr>
      <w:tr w:rsidR="00982A35" w:rsidRPr="005868D5" w14:paraId="4BD2848C" w14:textId="77777777" w:rsidTr="00EA61FA">
        <w:tc>
          <w:tcPr>
            <w:tcW w:w="1668" w:type="dxa"/>
            <w:tcBorders>
              <w:top w:val="single" w:sz="4" w:space="0" w:color="000000"/>
              <w:left w:val="single" w:sz="4" w:space="0" w:color="000000"/>
              <w:bottom w:val="single" w:sz="4" w:space="0" w:color="000000"/>
            </w:tcBorders>
            <w:shd w:val="clear" w:color="auto" w:fill="auto"/>
            <w:vAlign w:val="center"/>
          </w:tcPr>
          <w:p w14:paraId="7720B6A0" w14:textId="77777777" w:rsidR="00982A35" w:rsidRPr="005868D5" w:rsidRDefault="00982A35" w:rsidP="00EA61FA">
            <w:pPr>
              <w:autoSpaceDE w:val="0"/>
              <w:jc w:val="center"/>
            </w:pPr>
            <w:r w:rsidRPr="005868D5">
              <w:rPr>
                <w:rFonts w:cs="Arial"/>
                <w:sz w:val="16"/>
                <w:szCs w:val="18"/>
              </w:rPr>
              <w:t xml:space="preserve">Zagrożenie dla osiągnięcia celów środowiskowych przez wody powierzchniowe </w:t>
            </w:r>
          </w:p>
        </w:tc>
        <w:tc>
          <w:tcPr>
            <w:tcW w:w="2127" w:type="dxa"/>
            <w:tcBorders>
              <w:top w:val="single" w:sz="4" w:space="0" w:color="000000"/>
              <w:left w:val="single" w:sz="4" w:space="0" w:color="000000"/>
              <w:bottom w:val="single" w:sz="4" w:space="0" w:color="000000"/>
            </w:tcBorders>
            <w:shd w:val="clear" w:color="auto" w:fill="auto"/>
            <w:vAlign w:val="center"/>
          </w:tcPr>
          <w:p w14:paraId="3D0B1A93" w14:textId="77777777" w:rsidR="00982A35" w:rsidRPr="005868D5" w:rsidRDefault="00982A35" w:rsidP="00EA61FA">
            <w:pPr>
              <w:autoSpaceDE w:val="0"/>
              <w:jc w:val="center"/>
            </w:pPr>
            <w:r w:rsidRPr="005868D5">
              <w:rPr>
                <w:rFonts w:cs="Arial"/>
                <w:sz w:val="16"/>
                <w:szCs w:val="18"/>
              </w:rPr>
              <w:t>Nie występuje</w:t>
            </w:r>
          </w:p>
        </w:tc>
        <w:tc>
          <w:tcPr>
            <w:tcW w:w="851" w:type="dxa"/>
            <w:tcBorders>
              <w:top w:val="single" w:sz="4" w:space="0" w:color="000000"/>
              <w:left w:val="single" w:sz="4" w:space="0" w:color="000000"/>
              <w:bottom w:val="single" w:sz="4" w:space="0" w:color="000000"/>
            </w:tcBorders>
            <w:shd w:val="clear" w:color="auto" w:fill="auto"/>
            <w:vAlign w:val="center"/>
          </w:tcPr>
          <w:p w14:paraId="6E075C61" w14:textId="77777777" w:rsidR="00982A35" w:rsidRPr="005868D5" w:rsidRDefault="00982A35" w:rsidP="00EA61FA">
            <w:pPr>
              <w:autoSpaceDE w:val="0"/>
              <w:spacing w:line="360" w:lineRule="auto"/>
              <w:jc w:val="center"/>
            </w:pPr>
            <w:r w:rsidRPr="005868D5">
              <w:rPr>
                <w:rFonts w:cs="Arial"/>
                <w:sz w:val="16"/>
                <w:szCs w:val="18"/>
              </w:rPr>
              <w:t xml:space="preserve">Brak </w:t>
            </w:r>
          </w:p>
        </w:tc>
        <w:tc>
          <w:tcPr>
            <w:tcW w:w="3121" w:type="dxa"/>
            <w:tcBorders>
              <w:top w:val="single" w:sz="4" w:space="0" w:color="000000"/>
              <w:left w:val="single" w:sz="4" w:space="0" w:color="000000"/>
              <w:bottom w:val="single" w:sz="4" w:space="0" w:color="000000"/>
            </w:tcBorders>
            <w:shd w:val="clear" w:color="auto" w:fill="auto"/>
            <w:vAlign w:val="center"/>
          </w:tcPr>
          <w:p w14:paraId="2B6FF36B" w14:textId="77777777" w:rsidR="00982A35" w:rsidRPr="005868D5" w:rsidRDefault="00982A35" w:rsidP="00EA61FA">
            <w:pPr>
              <w:autoSpaceDE w:val="0"/>
              <w:jc w:val="center"/>
            </w:pPr>
            <w:r w:rsidRPr="005868D5">
              <w:rPr>
                <w:rFonts w:cs="Arial"/>
                <w:sz w:val="16"/>
                <w:szCs w:val="18"/>
              </w:rPr>
              <w:t>Planowana inwestycja nie spowoduje zagrożenia dla nieosiągnięcia celów środowiskowych przez wody powierzchniowe, poprzez oddziaływanie na wody podziemne</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A2538" w14:textId="77777777" w:rsidR="00982A35" w:rsidRPr="005868D5" w:rsidRDefault="00982A35" w:rsidP="00EA61FA">
            <w:pPr>
              <w:autoSpaceDE w:val="0"/>
              <w:spacing w:line="360" w:lineRule="auto"/>
              <w:jc w:val="center"/>
            </w:pPr>
            <w:r w:rsidRPr="005868D5">
              <w:rPr>
                <w:rFonts w:cs="Arial"/>
                <w:i/>
                <w:sz w:val="16"/>
                <w:szCs w:val="18"/>
              </w:rPr>
              <w:t xml:space="preserve">Nie </w:t>
            </w:r>
          </w:p>
        </w:tc>
      </w:tr>
      <w:tr w:rsidR="00982A35" w:rsidRPr="005868D5" w14:paraId="1E28F368" w14:textId="77777777" w:rsidTr="00EA61FA">
        <w:trPr>
          <w:cantSplit/>
        </w:trPr>
        <w:tc>
          <w:tcPr>
            <w:tcW w:w="1668" w:type="dxa"/>
            <w:tcBorders>
              <w:top w:val="single" w:sz="4" w:space="0" w:color="000000"/>
              <w:left w:val="single" w:sz="4" w:space="0" w:color="000000"/>
              <w:bottom w:val="single" w:sz="4" w:space="0" w:color="000000"/>
            </w:tcBorders>
            <w:shd w:val="clear" w:color="auto" w:fill="auto"/>
            <w:vAlign w:val="center"/>
          </w:tcPr>
          <w:p w14:paraId="6633D955" w14:textId="77777777" w:rsidR="00982A35" w:rsidRPr="005868D5" w:rsidRDefault="00982A35" w:rsidP="00EA61FA">
            <w:pPr>
              <w:autoSpaceDE w:val="0"/>
              <w:jc w:val="center"/>
            </w:pPr>
            <w:r w:rsidRPr="005868D5">
              <w:rPr>
                <w:rFonts w:cs="Arial"/>
                <w:sz w:val="16"/>
                <w:szCs w:val="18"/>
              </w:rPr>
              <w:t>Pobór wód podziemnych</w:t>
            </w:r>
          </w:p>
        </w:tc>
        <w:tc>
          <w:tcPr>
            <w:tcW w:w="2127" w:type="dxa"/>
            <w:tcBorders>
              <w:top w:val="single" w:sz="4" w:space="0" w:color="000000"/>
              <w:left w:val="single" w:sz="4" w:space="0" w:color="000000"/>
              <w:bottom w:val="single" w:sz="4" w:space="0" w:color="000000"/>
            </w:tcBorders>
            <w:shd w:val="clear" w:color="auto" w:fill="auto"/>
            <w:vAlign w:val="center"/>
          </w:tcPr>
          <w:p w14:paraId="6E257B73" w14:textId="77777777" w:rsidR="00982A35" w:rsidRPr="005868D5" w:rsidRDefault="00982A35" w:rsidP="00EA61FA">
            <w:pPr>
              <w:autoSpaceDE w:val="0"/>
              <w:jc w:val="center"/>
            </w:pPr>
            <w:r w:rsidRPr="005868D5">
              <w:rPr>
                <w:rFonts w:cs="Arial"/>
                <w:sz w:val="16"/>
                <w:szCs w:val="18"/>
              </w:rPr>
              <w:t>Nieprzekraczanie dostępnych zasobów do zagospodarowania</w:t>
            </w:r>
          </w:p>
        </w:tc>
        <w:tc>
          <w:tcPr>
            <w:tcW w:w="851" w:type="dxa"/>
            <w:tcBorders>
              <w:top w:val="single" w:sz="4" w:space="0" w:color="000000"/>
              <w:left w:val="single" w:sz="4" w:space="0" w:color="000000"/>
              <w:bottom w:val="single" w:sz="4" w:space="0" w:color="000000"/>
            </w:tcBorders>
            <w:shd w:val="clear" w:color="auto" w:fill="auto"/>
            <w:vAlign w:val="center"/>
          </w:tcPr>
          <w:p w14:paraId="2EFDE85C" w14:textId="77777777" w:rsidR="00982A35" w:rsidRPr="005868D5" w:rsidRDefault="00982A35" w:rsidP="00EA61FA">
            <w:pPr>
              <w:autoSpaceDE w:val="0"/>
              <w:spacing w:line="360" w:lineRule="auto"/>
              <w:jc w:val="center"/>
            </w:pPr>
            <w:r w:rsidRPr="005868D5">
              <w:rPr>
                <w:rFonts w:cs="Arial"/>
                <w:sz w:val="16"/>
                <w:szCs w:val="18"/>
              </w:rPr>
              <w:t>Brak</w:t>
            </w:r>
          </w:p>
        </w:tc>
        <w:tc>
          <w:tcPr>
            <w:tcW w:w="3121" w:type="dxa"/>
            <w:vMerge w:val="restart"/>
            <w:tcBorders>
              <w:top w:val="single" w:sz="4" w:space="0" w:color="000000"/>
              <w:left w:val="single" w:sz="4" w:space="0" w:color="000000"/>
              <w:bottom w:val="single" w:sz="4" w:space="0" w:color="000000"/>
            </w:tcBorders>
            <w:shd w:val="clear" w:color="auto" w:fill="auto"/>
            <w:vAlign w:val="center"/>
          </w:tcPr>
          <w:p w14:paraId="5DC7D561" w14:textId="77777777" w:rsidR="00982A35" w:rsidRPr="005868D5" w:rsidRDefault="00982A35" w:rsidP="00EA61FA">
            <w:pPr>
              <w:autoSpaceDE w:val="0"/>
              <w:jc w:val="center"/>
            </w:pPr>
            <w:r w:rsidRPr="005868D5">
              <w:rPr>
                <w:rFonts w:cs="Arial"/>
                <w:sz w:val="16"/>
                <w:szCs w:val="18"/>
              </w:rPr>
              <w:t>Planowana inwestycja nie wiąże się z poborem wód podziemnych, w związku z czym nie doprowadzi do zmian położenia zwierciadła wody czy zmian w układzie krążenia wód podziemnych</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1E0C6" w14:textId="77777777" w:rsidR="00982A35" w:rsidRPr="005868D5" w:rsidRDefault="00982A35" w:rsidP="00EA61FA">
            <w:pPr>
              <w:autoSpaceDE w:val="0"/>
              <w:spacing w:line="360" w:lineRule="auto"/>
              <w:jc w:val="center"/>
            </w:pPr>
            <w:r w:rsidRPr="005868D5">
              <w:rPr>
                <w:rFonts w:cs="Arial"/>
                <w:i/>
                <w:sz w:val="16"/>
                <w:szCs w:val="18"/>
              </w:rPr>
              <w:t>Nie</w:t>
            </w:r>
          </w:p>
        </w:tc>
      </w:tr>
      <w:tr w:rsidR="00982A35" w:rsidRPr="005868D5" w14:paraId="349B2499" w14:textId="77777777" w:rsidTr="00EA61FA">
        <w:trPr>
          <w:cantSplit/>
        </w:trPr>
        <w:tc>
          <w:tcPr>
            <w:tcW w:w="1668" w:type="dxa"/>
            <w:tcBorders>
              <w:top w:val="single" w:sz="4" w:space="0" w:color="000000"/>
              <w:left w:val="single" w:sz="4" w:space="0" w:color="000000"/>
              <w:bottom w:val="single" w:sz="4" w:space="0" w:color="000000"/>
            </w:tcBorders>
            <w:shd w:val="clear" w:color="auto" w:fill="auto"/>
            <w:vAlign w:val="center"/>
          </w:tcPr>
          <w:p w14:paraId="240EB0B4" w14:textId="77777777" w:rsidR="00982A35" w:rsidRPr="005868D5" w:rsidRDefault="00982A35" w:rsidP="00EA61FA">
            <w:pPr>
              <w:autoSpaceDE w:val="0"/>
              <w:jc w:val="center"/>
            </w:pPr>
            <w:r w:rsidRPr="005868D5">
              <w:rPr>
                <w:rFonts w:cs="Arial"/>
                <w:sz w:val="16"/>
                <w:szCs w:val="18"/>
              </w:rPr>
              <w:t>Znaczne zmiany położenia zwierciadła wody</w:t>
            </w:r>
          </w:p>
        </w:tc>
        <w:tc>
          <w:tcPr>
            <w:tcW w:w="2127" w:type="dxa"/>
            <w:tcBorders>
              <w:top w:val="single" w:sz="4" w:space="0" w:color="000000"/>
              <w:left w:val="single" w:sz="4" w:space="0" w:color="000000"/>
              <w:bottom w:val="single" w:sz="4" w:space="0" w:color="000000"/>
            </w:tcBorders>
            <w:shd w:val="clear" w:color="auto" w:fill="auto"/>
            <w:vAlign w:val="center"/>
          </w:tcPr>
          <w:p w14:paraId="629DADA6" w14:textId="77777777" w:rsidR="00982A35" w:rsidRPr="005868D5" w:rsidRDefault="00982A35" w:rsidP="00EA61FA">
            <w:pPr>
              <w:autoSpaceDE w:val="0"/>
              <w:jc w:val="center"/>
            </w:pPr>
            <w:r w:rsidRPr="005868D5">
              <w:rPr>
                <w:rFonts w:cs="Arial"/>
                <w:sz w:val="16"/>
                <w:szCs w:val="18"/>
              </w:rPr>
              <w:t>Nie występuje</w:t>
            </w:r>
          </w:p>
        </w:tc>
        <w:tc>
          <w:tcPr>
            <w:tcW w:w="851" w:type="dxa"/>
            <w:tcBorders>
              <w:top w:val="single" w:sz="4" w:space="0" w:color="000000"/>
              <w:left w:val="single" w:sz="4" w:space="0" w:color="000000"/>
              <w:bottom w:val="single" w:sz="4" w:space="0" w:color="000000"/>
            </w:tcBorders>
            <w:shd w:val="clear" w:color="auto" w:fill="auto"/>
            <w:vAlign w:val="center"/>
          </w:tcPr>
          <w:p w14:paraId="561BA55A" w14:textId="77777777" w:rsidR="00982A35" w:rsidRPr="005868D5" w:rsidRDefault="00982A35" w:rsidP="00EA61FA">
            <w:pPr>
              <w:autoSpaceDE w:val="0"/>
              <w:spacing w:line="360" w:lineRule="auto"/>
              <w:jc w:val="center"/>
            </w:pPr>
            <w:r w:rsidRPr="005868D5">
              <w:rPr>
                <w:rFonts w:cs="Arial"/>
                <w:sz w:val="16"/>
                <w:szCs w:val="18"/>
              </w:rPr>
              <w:t>Brak</w:t>
            </w:r>
          </w:p>
        </w:tc>
        <w:tc>
          <w:tcPr>
            <w:tcW w:w="3121" w:type="dxa"/>
            <w:vMerge/>
            <w:tcBorders>
              <w:top w:val="single" w:sz="4" w:space="0" w:color="000000"/>
              <w:left w:val="single" w:sz="4" w:space="0" w:color="000000"/>
              <w:bottom w:val="single" w:sz="4" w:space="0" w:color="000000"/>
            </w:tcBorders>
            <w:shd w:val="clear" w:color="auto" w:fill="auto"/>
            <w:vAlign w:val="center"/>
          </w:tcPr>
          <w:p w14:paraId="7DA344AF" w14:textId="77777777" w:rsidR="00982A35" w:rsidRPr="005868D5" w:rsidRDefault="00982A35" w:rsidP="00EA61FA">
            <w:pPr>
              <w:snapToGrid w:val="0"/>
            </w:pP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EE95A" w14:textId="77777777" w:rsidR="00982A35" w:rsidRPr="005868D5" w:rsidRDefault="00982A35" w:rsidP="00EA61FA">
            <w:pPr>
              <w:autoSpaceDE w:val="0"/>
              <w:spacing w:line="360" w:lineRule="auto"/>
              <w:jc w:val="center"/>
            </w:pPr>
            <w:r w:rsidRPr="005868D5">
              <w:rPr>
                <w:rFonts w:cs="Arial"/>
                <w:i/>
                <w:sz w:val="16"/>
                <w:szCs w:val="18"/>
              </w:rPr>
              <w:t>Nie</w:t>
            </w:r>
          </w:p>
        </w:tc>
      </w:tr>
      <w:tr w:rsidR="00982A35" w:rsidRPr="005868D5" w14:paraId="4499EA10" w14:textId="77777777" w:rsidTr="00EA61FA">
        <w:trPr>
          <w:cantSplit/>
        </w:trPr>
        <w:tc>
          <w:tcPr>
            <w:tcW w:w="1668" w:type="dxa"/>
            <w:tcBorders>
              <w:top w:val="single" w:sz="4" w:space="0" w:color="000000"/>
              <w:left w:val="single" w:sz="4" w:space="0" w:color="000000"/>
              <w:bottom w:val="single" w:sz="4" w:space="0" w:color="000000"/>
            </w:tcBorders>
            <w:shd w:val="clear" w:color="auto" w:fill="auto"/>
            <w:vAlign w:val="center"/>
          </w:tcPr>
          <w:p w14:paraId="3ED7C1A5" w14:textId="77777777" w:rsidR="00982A35" w:rsidRPr="005868D5" w:rsidRDefault="00982A35" w:rsidP="00EA61FA">
            <w:pPr>
              <w:autoSpaceDE w:val="0"/>
              <w:jc w:val="center"/>
            </w:pPr>
            <w:r w:rsidRPr="005868D5">
              <w:rPr>
                <w:rFonts w:cs="Arial"/>
                <w:sz w:val="16"/>
                <w:szCs w:val="18"/>
              </w:rPr>
              <w:t>Zmiany krążenia wody</w:t>
            </w:r>
          </w:p>
        </w:tc>
        <w:tc>
          <w:tcPr>
            <w:tcW w:w="2127" w:type="dxa"/>
            <w:tcBorders>
              <w:top w:val="single" w:sz="4" w:space="0" w:color="000000"/>
              <w:left w:val="single" w:sz="4" w:space="0" w:color="000000"/>
              <w:bottom w:val="single" w:sz="4" w:space="0" w:color="000000"/>
            </w:tcBorders>
            <w:shd w:val="clear" w:color="auto" w:fill="auto"/>
            <w:vAlign w:val="center"/>
          </w:tcPr>
          <w:p w14:paraId="762CBC64" w14:textId="77777777" w:rsidR="00982A35" w:rsidRPr="005868D5" w:rsidRDefault="00982A35" w:rsidP="00EA61FA">
            <w:pPr>
              <w:autoSpaceDE w:val="0"/>
              <w:jc w:val="center"/>
            </w:pPr>
            <w:r w:rsidRPr="005868D5">
              <w:rPr>
                <w:rFonts w:cs="Arial"/>
                <w:sz w:val="16"/>
                <w:szCs w:val="18"/>
              </w:rPr>
              <w:t>Nie występuje</w:t>
            </w:r>
          </w:p>
        </w:tc>
        <w:tc>
          <w:tcPr>
            <w:tcW w:w="851" w:type="dxa"/>
            <w:tcBorders>
              <w:top w:val="single" w:sz="4" w:space="0" w:color="000000"/>
              <w:left w:val="single" w:sz="4" w:space="0" w:color="000000"/>
              <w:bottom w:val="single" w:sz="4" w:space="0" w:color="000000"/>
            </w:tcBorders>
            <w:shd w:val="clear" w:color="auto" w:fill="auto"/>
            <w:vAlign w:val="center"/>
          </w:tcPr>
          <w:p w14:paraId="2D444649" w14:textId="77777777" w:rsidR="00982A35" w:rsidRPr="005868D5" w:rsidRDefault="00982A35" w:rsidP="00EA61FA">
            <w:pPr>
              <w:autoSpaceDE w:val="0"/>
              <w:spacing w:line="360" w:lineRule="auto"/>
              <w:jc w:val="center"/>
            </w:pPr>
            <w:r w:rsidRPr="005868D5">
              <w:rPr>
                <w:rFonts w:cs="Arial"/>
                <w:sz w:val="16"/>
                <w:szCs w:val="18"/>
              </w:rPr>
              <w:t>Brak</w:t>
            </w:r>
          </w:p>
        </w:tc>
        <w:tc>
          <w:tcPr>
            <w:tcW w:w="3121" w:type="dxa"/>
            <w:vMerge/>
            <w:tcBorders>
              <w:top w:val="single" w:sz="4" w:space="0" w:color="000000"/>
              <w:left w:val="single" w:sz="4" w:space="0" w:color="000000"/>
              <w:bottom w:val="single" w:sz="4" w:space="0" w:color="000000"/>
            </w:tcBorders>
            <w:shd w:val="clear" w:color="auto" w:fill="auto"/>
            <w:vAlign w:val="center"/>
          </w:tcPr>
          <w:p w14:paraId="2F491F09" w14:textId="77777777" w:rsidR="00982A35" w:rsidRPr="005868D5" w:rsidRDefault="00982A35" w:rsidP="00EA61FA">
            <w:pPr>
              <w:snapToGrid w:val="0"/>
            </w:pP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85ECF" w14:textId="77777777" w:rsidR="00982A35" w:rsidRPr="005868D5" w:rsidRDefault="00982A35" w:rsidP="00EA61FA">
            <w:pPr>
              <w:autoSpaceDE w:val="0"/>
              <w:spacing w:line="360" w:lineRule="auto"/>
              <w:jc w:val="center"/>
            </w:pPr>
            <w:r w:rsidRPr="005868D5">
              <w:rPr>
                <w:rFonts w:cs="Arial"/>
                <w:i/>
                <w:sz w:val="16"/>
                <w:szCs w:val="18"/>
              </w:rPr>
              <w:t>Nie</w:t>
            </w:r>
          </w:p>
        </w:tc>
      </w:tr>
    </w:tbl>
    <w:p w14:paraId="5FB550DC" w14:textId="77777777" w:rsidR="00982A35" w:rsidRPr="005868D5" w:rsidRDefault="00982A35" w:rsidP="00982A35">
      <w:pPr>
        <w:spacing w:line="360" w:lineRule="auto"/>
        <w:rPr>
          <w:rFonts w:cs="Arial"/>
          <w:szCs w:val="22"/>
        </w:rPr>
      </w:pPr>
      <w:r w:rsidRPr="005868D5">
        <w:rPr>
          <w:rFonts w:cs="Arial"/>
          <w:i/>
          <w:sz w:val="16"/>
          <w:szCs w:val="18"/>
        </w:rPr>
        <w:t>Źródło: Opracowanie własne</w:t>
      </w:r>
    </w:p>
    <w:p w14:paraId="49EBFB16" w14:textId="77777777" w:rsidR="00982A35" w:rsidRPr="005868D5" w:rsidRDefault="00982A35" w:rsidP="00982A35">
      <w:pPr>
        <w:rPr>
          <w:rFonts w:eastAsia="Arial Unicode MS" w:cs="Arial"/>
          <w:b/>
          <w:szCs w:val="22"/>
        </w:rPr>
      </w:pPr>
      <w:r w:rsidRPr="005868D5">
        <w:rPr>
          <w:rFonts w:cs="Arial"/>
          <w:szCs w:val="22"/>
        </w:rPr>
        <w:t xml:space="preserve">W oparciu o analizę oddziaływania zamierzonego korzystania z wód na podstawowe kryteriów oceny stanu jednolitych części wód podziemnych, a także mając na uwadze skalę </w:t>
      </w:r>
      <w:r w:rsidRPr="005868D5">
        <w:rPr>
          <w:rFonts w:cs="Arial"/>
          <w:szCs w:val="22"/>
        </w:rPr>
        <w:br/>
        <w:t xml:space="preserve">i zakres planowanego przedsięwzięcia </w:t>
      </w:r>
      <w:r w:rsidRPr="005868D5">
        <w:rPr>
          <w:rFonts w:eastAsia="Arial Unicode MS" w:cs="Arial"/>
          <w:szCs w:val="21"/>
        </w:rPr>
        <w:t xml:space="preserve">stwierdzono, że </w:t>
      </w:r>
      <w:r w:rsidRPr="005868D5">
        <w:rPr>
          <w:rFonts w:eastAsia="Arial Unicode MS" w:cs="Arial"/>
          <w:b/>
          <w:szCs w:val="21"/>
          <w:u w:val="single"/>
        </w:rPr>
        <w:t>realizacja inwestycji nie może wpłynąć na nieosiągnięcie celów środowiskowych</w:t>
      </w:r>
      <w:r w:rsidRPr="005868D5">
        <w:rPr>
          <w:rFonts w:eastAsia="Arial Unicode MS" w:cs="Arial"/>
          <w:szCs w:val="21"/>
        </w:rPr>
        <w:t xml:space="preserve"> określonych w Planie gospodarowania wodami na obszarze dorzecza Wisły dla Jednolitych Części Wód i nie narusza zapisów określonych w ustawie z dnia 20 lipca 2017 r. Prawo wodne (t.j. </w:t>
      </w:r>
      <w:r w:rsidRPr="005868D5">
        <w:rPr>
          <w:rFonts w:cs="Arial"/>
          <w:i/>
          <w:szCs w:val="21"/>
        </w:rPr>
        <w:t>Dz. U. 202</w:t>
      </w:r>
      <w:r>
        <w:rPr>
          <w:rFonts w:cs="Arial"/>
          <w:i/>
          <w:szCs w:val="21"/>
        </w:rPr>
        <w:t>2</w:t>
      </w:r>
      <w:r w:rsidRPr="005868D5">
        <w:rPr>
          <w:rFonts w:cs="Arial"/>
          <w:i/>
          <w:szCs w:val="21"/>
        </w:rPr>
        <w:t xml:space="preserve"> poz. </w:t>
      </w:r>
      <w:r>
        <w:rPr>
          <w:rFonts w:cs="Arial"/>
          <w:i/>
          <w:szCs w:val="21"/>
        </w:rPr>
        <w:t>2233</w:t>
      </w:r>
      <w:r w:rsidRPr="005868D5">
        <w:rPr>
          <w:rFonts w:eastAsia="Arial Unicode MS" w:cs="Arial"/>
          <w:szCs w:val="21"/>
        </w:rPr>
        <w:t>).</w:t>
      </w:r>
    </w:p>
    <w:p w14:paraId="7D0C5BCC" w14:textId="77777777" w:rsidR="00982A35" w:rsidRPr="005868D5" w:rsidRDefault="00982A35" w:rsidP="00982A35">
      <w:pPr>
        <w:pStyle w:val="Nagwek2"/>
      </w:pPr>
      <w:bookmarkStart w:id="101" w:name="_Toc487623746"/>
      <w:bookmarkStart w:id="102" w:name="_Toc489613771"/>
      <w:r w:rsidRPr="00983A84">
        <w:rPr>
          <w:highlight w:val="yellow"/>
        </w:rPr>
        <w:br w:type="page"/>
      </w:r>
      <w:bookmarkStart w:id="103" w:name="_Toc493144195"/>
      <w:bookmarkStart w:id="104" w:name="_Toc64017248"/>
      <w:bookmarkStart w:id="105" w:name="_Toc74130296"/>
      <w:bookmarkStart w:id="106" w:name="_Toc101255524"/>
      <w:r w:rsidRPr="005868D5">
        <w:lastRenderedPageBreak/>
        <w:t>8.2. Jednolita część wód powierzchniowych</w:t>
      </w:r>
      <w:bookmarkEnd w:id="101"/>
      <w:bookmarkEnd w:id="102"/>
      <w:bookmarkEnd w:id="103"/>
      <w:bookmarkEnd w:id="104"/>
      <w:bookmarkEnd w:id="105"/>
      <w:bookmarkEnd w:id="106"/>
    </w:p>
    <w:p w14:paraId="5E2A9506" w14:textId="1575D055" w:rsidR="00982A35" w:rsidRPr="00982A35" w:rsidRDefault="00982A35" w:rsidP="00982A35">
      <w:r w:rsidRPr="005868D5">
        <w:t xml:space="preserve">Planowana inwestycja zlokalizowana jest w obszarze jednolitej części wód powierzchniowych </w:t>
      </w:r>
      <w:r w:rsidRPr="00982A35">
        <w:t>RW20002526261539</w:t>
      </w:r>
      <w:r w:rsidRPr="005868D5">
        <w:t xml:space="preserve"> - </w:t>
      </w:r>
      <w:r>
        <w:t xml:space="preserve">Jegrznia (Lega) od wpływu do jeziora Olecko Wielkie do wypływu </w:t>
      </w:r>
      <w:r w:rsidR="00E158C4">
        <w:br/>
      </w:r>
      <w:r>
        <w:t>z jeziora Olecko Małe</w:t>
      </w:r>
      <w:r w:rsidRPr="005868D5">
        <w:t>.</w:t>
      </w:r>
      <w:bookmarkStart w:id="107" w:name="_Toc510676846"/>
      <w:r w:rsidRPr="005868D5">
        <w:rPr>
          <w:rFonts w:cs="Arial"/>
          <w:b/>
          <w:bCs/>
          <w:color w:val="000000"/>
          <w:sz w:val="18"/>
          <w:szCs w:val="18"/>
          <w:shd w:val="clear" w:color="auto" w:fill="F1F4F8"/>
        </w:rPr>
        <w:t xml:space="preserve"> </w:t>
      </w:r>
    </w:p>
    <w:p w14:paraId="22A3E105" w14:textId="7933474A" w:rsidR="00982A35" w:rsidRPr="005868D5" w:rsidRDefault="00982A35" w:rsidP="00982A35">
      <w:pPr>
        <w:rPr>
          <w:rFonts w:eastAsia="Arial Unicode MS"/>
          <w:b/>
          <w:sz w:val="20"/>
          <w:szCs w:val="20"/>
        </w:rPr>
      </w:pPr>
      <w:bookmarkStart w:id="108" w:name="_Toc74130389"/>
      <w:r w:rsidRPr="005868D5">
        <w:rPr>
          <w:rFonts w:cs="Arial"/>
          <w:b/>
          <w:sz w:val="20"/>
          <w:szCs w:val="20"/>
        </w:rPr>
        <w:t xml:space="preserve">Tabela </w:t>
      </w:r>
      <w:r w:rsidRPr="005868D5">
        <w:rPr>
          <w:rFonts w:cs="Arial"/>
          <w:b/>
          <w:sz w:val="20"/>
          <w:szCs w:val="20"/>
        </w:rPr>
        <w:fldChar w:fldCharType="begin"/>
      </w:r>
      <w:r w:rsidRPr="005868D5">
        <w:rPr>
          <w:rFonts w:cs="Arial"/>
          <w:b/>
          <w:sz w:val="20"/>
          <w:szCs w:val="20"/>
        </w:rPr>
        <w:instrText xml:space="preserve"> SEQ "Tabela" \* ARABIC </w:instrText>
      </w:r>
      <w:r w:rsidRPr="005868D5">
        <w:rPr>
          <w:rFonts w:cs="Arial"/>
          <w:b/>
          <w:sz w:val="20"/>
          <w:szCs w:val="20"/>
        </w:rPr>
        <w:fldChar w:fldCharType="separate"/>
      </w:r>
      <w:r w:rsidR="007E4219">
        <w:rPr>
          <w:rFonts w:cs="Arial"/>
          <w:b/>
          <w:noProof/>
          <w:sz w:val="20"/>
          <w:szCs w:val="20"/>
        </w:rPr>
        <w:t>8</w:t>
      </w:r>
      <w:r w:rsidRPr="005868D5">
        <w:rPr>
          <w:rFonts w:cs="Arial"/>
          <w:b/>
          <w:sz w:val="20"/>
          <w:szCs w:val="20"/>
        </w:rPr>
        <w:fldChar w:fldCharType="end"/>
      </w:r>
      <w:r w:rsidRPr="005868D5">
        <w:rPr>
          <w:rFonts w:cs="Arial"/>
          <w:b/>
          <w:sz w:val="20"/>
          <w:szCs w:val="20"/>
        </w:rPr>
        <w:t xml:space="preserve">  Charakterystyka jednolitej części wód powierzchniowych</w:t>
      </w:r>
      <w:bookmarkEnd w:id="107"/>
      <w:bookmarkEnd w:id="108"/>
    </w:p>
    <w:tbl>
      <w:tblPr>
        <w:tblW w:w="9229" w:type="dxa"/>
        <w:tblInd w:w="55" w:type="dxa"/>
        <w:tblCellMar>
          <w:left w:w="70" w:type="dxa"/>
          <w:right w:w="70" w:type="dxa"/>
        </w:tblCellMar>
        <w:tblLook w:val="04A0" w:firstRow="1" w:lastRow="0" w:firstColumn="1" w:lastColumn="0" w:noHBand="0" w:noVBand="1"/>
      </w:tblPr>
      <w:tblGrid>
        <w:gridCol w:w="2300"/>
        <w:gridCol w:w="6929"/>
      </w:tblGrid>
      <w:tr w:rsidR="00982A35" w:rsidRPr="00983A84" w14:paraId="015BEACE" w14:textId="77777777" w:rsidTr="00EA61FA">
        <w:trPr>
          <w:trHeight w:val="300"/>
        </w:trPr>
        <w:tc>
          <w:tcPr>
            <w:tcW w:w="9229"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03FC4E7E" w14:textId="64CF46CD" w:rsidR="00982A35" w:rsidRPr="005868D5" w:rsidRDefault="00982A35" w:rsidP="00EA61FA">
            <w:pPr>
              <w:jc w:val="center"/>
              <w:rPr>
                <w:rFonts w:cs="Arial"/>
                <w:b/>
                <w:bCs/>
                <w:color w:val="000000"/>
                <w:sz w:val="18"/>
                <w:szCs w:val="18"/>
              </w:rPr>
            </w:pPr>
            <w:r w:rsidRPr="005868D5">
              <w:rPr>
                <w:rFonts w:cs="Arial"/>
                <w:b/>
                <w:bCs/>
                <w:color w:val="000000"/>
                <w:sz w:val="18"/>
                <w:szCs w:val="18"/>
              </w:rPr>
              <w:t xml:space="preserve">Jednolita część wód powierzchniowych – </w:t>
            </w:r>
            <w:r w:rsidRPr="00982A35">
              <w:rPr>
                <w:rFonts w:cs="Arial"/>
                <w:b/>
                <w:bCs/>
                <w:color w:val="000000"/>
                <w:sz w:val="18"/>
                <w:szCs w:val="18"/>
              </w:rPr>
              <w:t>RW20002526261539 - Jegrznia (Lega) od wpływu do jeziora Olecko Wielkie do wypływu z jeziora Olecko Małe</w:t>
            </w:r>
            <w:r w:rsidRPr="005868D5">
              <w:rPr>
                <w:rFonts w:cs="Arial"/>
                <w:b/>
                <w:bCs/>
                <w:color w:val="000000"/>
                <w:sz w:val="18"/>
                <w:szCs w:val="18"/>
              </w:rPr>
              <w:t>*</w:t>
            </w:r>
          </w:p>
        </w:tc>
      </w:tr>
      <w:tr w:rsidR="00982A35" w:rsidRPr="00983A84" w14:paraId="7EB8FE18" w14:textId="77777777" w:rsidTr="00EA61FA">
        <w:trPr>
          <w:trHeight w:val="300"/>
        </w:trPr>
        <w:tc>
          <w:tcPr>
            <w:tcW w:w="2300" w:type="dxa"/>
            <w:tcBorders>
              <w:top w:val="nil"/>
              <w:left w:val="single" w:sz="4" w:space="0" w:color="auto"/>
              <w:bottom w:val="single" w:sz="4" w:space="0" w:color="auto"/>
              <w:right w:val="single" w:sz="4" w:space="0" w:color="auto"/>
            </w:tcBorders>
            <w:shd w:val="clear" w:color="000000" w:fill="F2F2F2"/>
            <w:noWrap/>
            <w:vAlign w:val="center"/>
            <w:hideMark/>
          </w:tcPr>
          <w:p w14:paraId="3E4B88B3" w14:textId="77777777" w:rsidR="00982A35" w:rsidRPr="005868D5" w:rsidRDefault="00982A35" w:rsidP="00EA61FA">
            <w:pPr>
              <w:jc w:val="left"/>
              <w:rPr>
                <w:rFonts w:cs="Arial"/>
                <w:color w:val="000000"/>
                <w:sz w:val="18"/>
                <w:szCs w:val="18"/>
              </w:rPr>
            </w:pPr>
            <w:r w:rsidRPr="005868D5">
              <w:rPr>
                <w:rFonts w:cs="Arial"/>
                <w:color w:val="000000"/>
                <w:sz w:val="18"/>
                <w:szCs w:val="18"/>
              </w:rPr>
              <w:t>Statut</w:t>
            </w:r>
          </w:p>
        </w:tc>
        <w:tc>
          <w:tcPr>
            <w:tcW w:w="6929" w:type="dxa"/>
            <w:tcBorders>
              <w:top w:val="nil"/>
              <w:left w:val="nil"/>
              <w:bottom w:val="single" w:sz="4" w:space="0" w:color="auto"/>
              <w:right w:val="single" w:sz="4" w:space="0" w:color="auto"/>
            </w:tcBorders>
            <w:shd w:val="clear" w:color="auto" w:fill="auto"/>
            <w:noWrap/>
            <w:vAlign w:val="center"/>
            <w:hideMark/>
          </w:tcPr>
          <w:p w14:paraId="72C806C7" w14:textId="77777777" w:rsidR="00982A35" w:rsidRPr="00983A84" w:rsidRDefault="00982A35" w:rsidP="00EA61FA">
            <w:pPr>
              <w:jc w:val="center"/>
              <w:rPr>
                <w:rFonts w:cs="Arial"/>
                <w:color w:val="000000"/>
                <w:sz w:val="18"/>
                <w:szCs w:val="18"/>
                <w:highlight w:val="yellow"/>
              </w:rPr>
            </w:pPr>
            <w:r w:rsidRPr="005868D5">
              <w:rPr>
                <w:rFonts w:cs="Arial"/>
                <w:color w:val="000000"/>
                <w:sz w:val="18"/>
                <w:szCs w:val="18"/>
              </w:rPr>
              <w:t>Naturalna część wód</w:t>
            </w:r>
          </w:p>
        </w:tc>
      </w:tr>
      <w:tr w:rsidR="00982A35" w:rsidRPr="00983A84" w14:paraId="3999B95B" w14:textId="77777777" w:rsidTr="00EA61FA">
        <w:trPr>
          <w:trHeight w:val="300"/>
        </w:trPr>
        <w:tc>
          <w:tcPr>
            <w:tcW w:w="2300" w:type="dxa"/>
            <w:tcBorders>
              <w:top w:val="nil"/>
              <w:left w:val="single" w:sz="4" w:space="0" w:color="auto"/>
              <w:bottom w:val="single" w:sz="4" w:space="0" w:color="auto"/>
              <w:right w:val="single" w:sz="4" w:space="0" w:color="auto"/>
            </w:tcBorders>
            <w:shd w:val="clear" w:color="000000" w:fill="F2F2F2"/>
            <w:noWrap/>
            <w:vAlign w:val="center"/>
            <w:hideMark/>
          </w:tcPr>
          <w:p w14:paraId="19F8DE06" w14:textId="77777777" w:rsidR="00982A35" w:rsidRPr="005868D5" w:rsidRDefault="00982A35" w:rsidP="00EA61FA">
            <w:pPr>
              <w:jc w:val="left"/>
              <w:rPr>
                <w:rFonts w:cs="Arial"/>
                <w:color w:val="000000"/>
                <w:sz w:val="18"/>
                <w:szCs w:val="18"/>
              </w:rPr>
            </w:pPr>
            <w:r w:rsidRPr="005868D5">
              <w:rPr>
                <w:rFonts w:cs="Arial"/>
                <w:color w:val="000000"/>
                <w:sz w:val="18"/>
                <w:szCs w:val="18"/>
              </w:rPr>
              <w:t>Stan</w:t>
            </w:r>
          </w:p>
        </w:tc>
        <w:tc>
          <w:tcPr>
            <w:tcW w:w="6929" w:type="dxa"/>
            <w:tcBorders>
              <w:top w:val="nil"/>
              <w:left w:val="nil"/>
              <w:bottom w:val="single" w:sz="4" w:space="0" w:color="auto"/>
              <w:right w:val="single" w:sz="4" w:space="0" w:color="auto"/>
            </w:tcBorders>
            <w:shd w:val="clear" w:color="auto" w:fill="auto"/>
            <w:noWrap/>
            <w:vAlign w:val="center"/>
            <w:hideMark/>
          </w:tcPr>
          <w:p w14:paraId="7B6A5708" w14:textId="77777777" w:rsidR="00982A35" w:rsidRPr="005868D5" w:rsidRDefault="00982A35" w:rsidP="00EA61FA">
            <w:pPr>
              <w:jc w:val="center"/>
              <w:rPr>
                <w:rFonts w:cs="Arial"/>
                <w:color w:val="000000"/>
                <w:sz w:val="18"/>
                <w:szCs w:val="18"/>
              </w:rPr>
            </w:pPr>
            <w:r w:rsidRPr="005868D5">
              <w:rPr>
                <w:rFonts w:cs="Arial"/>
                <w:color w:val="000000"/>
                <w:sz w:val="18"/>
                <w:szCs w:val="18"/>
              </w:rPr>
              <w:t>Zły</w:t>
            </w:r>
          </w:p>
        </w:tc>
      </w:tr>
      <w:tr w:rsidR="00982A35" w:rsidRPr="00983A84" w14:paraId="1B422DC4" w14:textId="77777777" w:rsidTr="00EA61FA">
        <w:trPr>
          <w:trHeight w:val="735"/>
        </w:trPr>
        <w:tc>
          <w:tcPr>
            <w:tcW w:w="2300" w:type="dxa"/>
            <w:tcBorders>
              <w:top w:val="nil"/>
              <w:left w:val="single" w:sz="4" w:space="0" w:color="auto"/>
              <w:bottom w:val="single" w:sz="4" w:space="0" w:color="auto"/>
              <w:right w:val="single" w:sz="4" w:space="0" w:color="auto"/>
            </w:tcBorders>
            <w:shd w:val="clear" w:color="000000" w:fill="F2F2F2"/>
            <w:vAlign w:val="center"/>
            <w:hideMark/>
          </w:tcPr>
          <w:p w14:paraId="59689DD1" w14:textId="77777777" w:rsidR="00982A35" w:rsidRPr="005868D5" w:rsidRDefault="00982A35" w:rsidP="00EA61FA">
            <w:pPr>
              <w:jc w:val="left"/>
              <w:rPr>
                <w:rFonts w:cs="Arial"/>
                <w:color w:val="000000"/>
                <w:sz w:val="18"/>
                <w:szCs w:val="18"/>
              </w:rPr>
            </w:pPr>
            <w:r w:rsidRPr="005868D5">
              <w:rPr>
                <w:rFonts w:cs="Arial"/>
                <w:color w:val="000000"/>
                <w:sz w:val="18"/>
                <w:szCs w:val="18"/>
              </w:rPr>
              <w:t>Czy jest zagrożona nieosiągnięciem celów środowiskowych</w:t>
            </w:r>
          </w:p>
        </w:tc>
        <w:tc>
          <w:tcPr>
            <w:tcW w:w="6929" w:type="dxa"/>
            <w:tcBorders>
              <w:top w:val="nil"/>
              <w:left w:val="nil"/>
              <w:bottom w:val="single" w:sz="4" w:space="0" w:color="auto"/>
              <w:right w:val="single" w:sz="4" w:space="0" w:color="auto"/>
            </w:tcBorders>
            <w:shd w:val="clear" w:color="auto" w:fill="auto"/>
            <w:noWrap/>
            <w:vAlign w:val="center"/>
            <w:hideMark/>
          </w:tcPr>
          <w:p w14:paraId="1D7B38E3" w14:textId="77777777" w:rsidR="00982A35" w:rsidRPr="005868D5" w:rsidRDefault="00982A35" w:rsidP="00EA61FA">
            <w:pPr>
              <w:jc w:val="center"/>
              <w:rPr>
                <w:rFonts w:cs="Arial"/>
                <w:color w:val="000000"/>
                <w:sz w:val="18"/>
                <w:szCs w:val="18"/>
              </w:rPr>
            </w:pPr>
            <w:r w:rsidRPr="005868D5">
              <w:rPr>
                <w:rFonts w:cs="Arial"/>
                <w:color w:val="000000"/>
                <w:sz w:val="18"/>
                <w:szCs w:val="18"/>
              </w:rPr>
              <w:t>Zagrożona</w:t>
            </w:r>
          </w:p>
        </w:tc>
      </w:tr>
      <w:tr w:rsidR="00982A35" w:rsidRPr="00983A84" w14:paraId="525C1E50" w14:textId="77777777" w:rsidTr="00EA61FA">
        <w:trPr>
          <w:trHeight w:val="300"/>
        </w:trPr>
        <w:tc>
          <w:tcPr>
            <w:tcW w:w="2300" w:type="dxa"/>
            <w:tcBorders>
              <w:top w:val="nil"/>
              <w:left w:val="single" w:sz="4" w:space="0" w:color="auto"/>
              <w:bottom w:val="single" w:sz="4" w:space="0" w:color="auto"/>
              <w:right w:val="single" w:sz="4" w:space="0" w:color="auto"/>
            </w:tcBorders>
            <w:shd w:val="clear" w:color="000000" w:fill="F2F2F2"/>
            <w:vAlign w:val="center"/>
            <w:hideMark/>
          </w:tcPr>
          <w:p w14:paraId="54E26EC0" w14:textId="77777777" w:rsidR="00982A35" w:rsidRPr="005868D5" w:rsidRDefault="00982A35" w:rsidP="00EA61FA">
            <w:pPr>
              <w:jc w:val="left"/>
              <w:rPr>
                <w:rFonts w:cs="Arial"/>
                <w:color w:val="000000"/>
                <w:sz w:val="18"/>
                <w:szCs w:val="18"/>
              </w:rPr>
            </w:pPr>
            <w:r w:rsidRPr="005868D5">
              <w:rPr>
                <w:rFonts w:cs="Arial"/>
                <w:color w:val="000000"/>
                <w:sz w:val="18"/>
                <w:szCs w:val="18"/>
              </w:rPr>
              <w:t>Cele środowiskowe</w:t>
            </w:r>
          </w:p>
        </w:tc>
        <w:tc>
          <w:tcPr>
            <w:tcW w:w="6929" w:type="dxa"/>
            <w:tcBorders>
              <w:top w:val="nil"/>
              <w:left w:val="nil"/>
              <w:bottom w:val="single" w:sz="4" w:space="0" w:color="auto"/>
              <w:right w:val="single" w:sz="4" w:space="0" w:color="auto"/>
            </w:tcBorders>
            <w:shd w:val="clear" w:color="auto" w:fill="auto"/>
            <w:noWrap/>
            <w:vAlign w:val="center"/>
            <w:hideMark/>
          </w:tcPr>
          <w:p w14:paraId="0B338403" w14:textId="1B01EA41" w:rsidR="00982A35" w:rsidRPr="005868D5" w:rsidRDefault="00982A35" w:rsidP="00982A35">
            <w:pPr>
              <w:jc w:val="center"/>
              <w:rPr>
                <w:rFonts w:cs="Arial"/>
                <w:color w:val="000000"/>
                <w:sz w:val="18"/>
                <w:szCs w:val="18"/>
              </w:rPr>
            </w:pPr>
            <w:r w:rsidRPr="00982A35">
              <w:rPr>
                <w:rFonts w:cs="Arial"/>
                <w:color w:val="000000"/>
                <w:sz w:val="18"/>
                <w:szCs w:val="18"/>
              </w:rPr>
              <w:t>dobry stan ekologiczny dobry stan</w:t>
            </w:r>
            <w:r>
              <w:rPr>
                <w:rFonts w:cs="Arial"/>
                <w:color w:val="000000"/>
                <w:sz w:val="18"/>
                <w:szCs w:val="18"/>
              </w:rPr>
              <w:t xml:space="preserve"> </w:t>
            </w:r>
            <w:r w:rsidRPr="00982A35">
              <w:rPr>
                <w:rFonts w:cs="Arial"/>
                <w:color w:val="000000"/>
                <w:sz w:val="18"/>
                <w:szCs w:val="18"/>
              </w:rPr>
              <w:t>chemiczny</w:t>
            </w:r>
          </w:p>
        </w:tc>
      </w:tr>
    </w:tbl>
    <w:p w14:paraId="3303B7E2" w14:textId="77777777" w:rsidR="00982A35" w:rsidRPr="005868D5" w:rsidRDefault="00982A35" w:rsidP="00982A35">
      <w:pPr>
        <w:rPr>
          <w:i/>
          <w:sz w:val="18"/>
          <w:szCs w:val="18"/>
        </w:rPr>
      </w:pPr>
      <w:r w:rsidRPr="005868D5">
        <w:t>*</w:t>
      </w:r>
      <w:r w:rsidRPr="005868D5">
        <w:rPr>
          <w:i/>
          <w:sz w:val="18"/>
          <w:szCs w:val="18"/>
        </w:rPr>
        <w:t>Źródło: Rozporządzenie Rady Ministrów z dnia 18 października 2016 r. w sprawie Planu gospodarowania wodami na obszarze dorzecza Wisły (Dz.U. 2016 poz. 1911)</w:t>
      </w:r>
    </w:p>
    <w:p w14:paraId="30B22442" w14:textId="6F9BF85B" w:rsidR="00982A35" w:rsidRPr="00982A35" w:rsidRDefault="00982A35" w:rsidP="00982A35">
      <w:pPr>
        <w:rPr>
          <w:rFonts w:cs="Arial"/>
          <w:b/>
          <w:sz w:val="20"/>
          <w:szCs w:val="20"/>
        </w:rPr>
      </w:pPr>
      <w:bookmarkStart w:id="109" w:name="_Toc510676847"/>
      <w:bookmarkStart w:id="110" w:name="_Toc74130390"/>
      <w:r w:rsidRPr="00982A35">
        <w:rPr>
          <w:rFonts w:eastAsia="Arial Unicode MS" w:cs="Arial"/>
          <w:b/>
          <w:sz w:val="20"/>
          <w:szCs w:val="20"/>
        </w:rPr>
        <w:t xml:space="preserve">Tabela </w:t>
      </w:r>
      <w:r w:rsidRPr="00982A35">
        <w:rPr>
          <w:rFonts w:eastAsia="Arial Unicode MS" w:cs="Arial"/>
          <w:b/>
          <w:sz w:val="20"/>
          <w:szCs w:val="20"/>
        </w:rPr>
        <w:fldChar w:fldCharType="begin"/>
      </w:r>
      <w:r w:rsidRPr="00982A35">
        <w:rPr>
          <w:rFonts w:eastAsia="Arial Unicode MS" w:cs="Arial"/>
          <w:b/>
          <w:sz w:val="20"/>
          <w:szCs w:val="20"/>
        </w:rPr>
        <w:instrText xml:space="preserve"> SEQ "Tabela" \* ARABIC </w:instrText>
      </w:r>
      <w:r w:rsidRPr="00982A35">
        <w:rPr>
          <w:rFonts w:eastAsia="Arial Unicode MS" w:cs="Arial"/>
          <w:b/>
          <w:sz w:val="20"/>
          <w:szCs w:val="20"/>
        </w:rPr>
        <w:fldChar w:fldCharType="separate"/>
      </w:r>
      <w:r w:rsidR="007E4219">
        <w:rPr>
          <w:rFonts w:eastAsia="Arial Unicode MS" w:cs="Arial"/>
          <w:b/>
          <w:noProof/>
          <w:sz w:val="20"/>
          <w:szCs w:val="20"/>
        </w:rPr>
        <w:t>9</w:t>
      </w:r>
      <w:r w:rsidRPr="00982A35">
        <w:rPr>
          <w:rFonts w:eastAsia="Arial Unicode MS" w:cs="Arial"/>
          <w:b/>
          <w:sz w:val="20"/>
          <w:szCs w:val="20"/>
        </w:rPr>
        <w:fldChar w:fldCharType="end"/>
      </w:r>
      <w:r w:rsidRPr="00982A35">
        <w:rPr>
          <w:rFonts w:eastAsia="Arial Unicode MS" w:cs="Arial"/>
          <w:b/>
          <w:sz w:val="20"/>
          <w:szCs w:val="20"/>
        </w:rPr>
        <w:t xml:space="preserve"> </w:t>
      </w:r>
      <w:r w:rsidRPr="00982A35">
        <w:rPr>
          <w:rFonts w:cs="Arial"/>
          <w:b/>
          <w:sz w:val="20"/>
          <w:szCs w:val="20"/>
        </w:rPr>
        <w:t>Weryfikacja oddziaływania inwestycji na parametry celów środowiskowych JCWP</w:t>
      </w:r>
      <w:bookmarkEnd w:id="109"/>
      <w:bookmarkEnd w:id="110"/>
    </w:p>
    <w:tbl>
      <w:tblPr>
        <w:tblW w:w="0" w:type="auto"/>
        <w:tblInd w:w="-5" w:type="dxa"/>
        <w:tblLayout w:type="fixed"/>
        <w:tblLook w:val="0000" w:firstRow="0" w:lastRow="0" w:firstColumn="0" w:lastColumn="0" w:noHBand="0" w:noVBand="0"/>
      </w:tblPr>
      <w:tblGrid>
        <w:gridCol w:w="1383"/>
        <w:gridCol w:w="2782"/>
        <w:gridCol w:w="1098"/>
        <w:gridCol w:w="2558"/>
        <w:gridCol w:w="1477"/>
      </w:tblGrid>
      <w:tr w:rsidR="00982A35" w:rsidRPr="00982A35" w14:paraId="6FC9F820" w14:textId="77777777" w:rsidTr="00EA61FA">
        <w:trPr>
          <w:tblHeader/>
        </w:trPr>
        <w:tc>
          <w:tcPr>
            <w:tcW w:w="4165" w:type="dxa"/>
            <w:gridSpan w:val="2"/>
            <w:tcBorders>
              <w:top w:val="single" w:sz="4" w:space="0" w:color="000000"/>
              <w:left w:val="single" w:sz="4" w:space="0" w:color="000000"/>
              <w:bottom w:val="single" w:sz="4" w:space="0" w:color="000000"/>
            </w:tcBorders>
            <w:shd w:val="clear" w:color="auto" w:fill="E5E5E5"/>
            <w:vAlign w:val="center"/>
          </w:tcPr>
          <w:p w14:paraId="3D25B292" w14:textId="77777777" w:rsidR="00982A35" w:rsidRPr="00982A35" w:rsidRDefault="00982A35" w:rsidP="00EA61FA">
            <w:pPr>
              <w:autoSpaceDE w:val="0"/>
              <w:spacing w:line="240" w:lineRule="auto"/>
              <w:jc w:val="center"/>
            </w:pPr>
            <w:r w:rsidRPr="00982A35">
              <w:rPr>
                <w:rFonts w:cs="Arial"/>
                <w:b/>
                <w:sz w:val="18"/>
                <w:szCs w:val="18"/>
              </w:rPr>
              <w:t xml:space="preserve">Elementy jakości dla </w:t>
            </w:r>
            <w:r w:rsidRPr="00982A35">
              <w:rPr>
                <w:rStyle w:val="luchili"/>
                <w:rFonts w:cs="Arial"/>
                <w:sz w:val="18"/>
                <w:szCs w:val="18"/>
              </w:rPr>
              <w:t>klasyfikacji</w:t>
            </w:r>
            <w:r w:rsidRPr="00982A35">
              <w:rPr>
                <w:rFonts w:cs="Arial"/>
                <w:b/>
                <w:sz w:val="18"/>
                <w:szCs w:val="18"/>
              </w:rPr>
              <w:t xml:space="preserve"> </w:t>
            </w:r>
            <w:r w:rsidRPr="00982A35">
              <w:rPr>
                <w:rStyle w:val="luchili"/>
                <w:rFonts w:cs="Arial"/>
                <w:sz w:val="18"/>
                <w:szCs w:val="18"/>
              </w:rPr>
              <w:t>stanu</w:t>
            </w:r>
            <w:r w:rsidRPr="00982A35">
              <w:rPr>
                <w:rFonts w:cs="Arial"/>
                <w:b/>
                <w:sz w:val="18"/>
                <w:szCs w:val="18"/>
              </w:rPr>
              <w:t xml:space="preserve"> </w:t>
            </w:r>
            <w:r w:rsidRPr="00982A35">
              <w:rPr>
                <w:rStyle w:val="luchili"/>
                <w:rFonts w:cs="Arial"/>
                <w:sz w:val="18"/>
                <w:szCs w:val="18"/>
              </w:rPr>
              <w:t>ekologicznego</w:t>
            </w:r>
          </w:p>
        </w:tc>
        <w:tc>
          <w:tcPr>
            <w:tcW w:w="3656" w:type="dxa"/>
            <w:gridSpan w:val="2"/>
            <w:tcBorders>
              <w:top w:val="single" w:sz="4" w:space="0" w:color="000000"/>
              <w:left w:val="single" w:sz="4" w:space="0" w:color="000000"/>
              <w:bottom w:val="single" w:sz="4" w:space="0" w:color="000000"/>
            </w:tcBorders>
            <w:shd w:val="clear" w:color="auto" w:fill="E5E5E5"/>
            <w:vAlign w:val="center"/>
          </w:tcPr>
          <w:p w14:paraId="6A406686" w14:textId="77777777" w:rsidR="00982A35" w:rsidRPr="00982A35" w:rsidRDefault="00982A35" w:rsidP="00EA61FA">
            <w:pPr>
              <w:autoSpaceDE w:val="0"/>
              <w:spacing w:line="240" w:lineRule="auto"/>
              <w:jc w:val="center"/>
            </w:pPr>
            <w:r w:rsidRPr="00982A35">
              <w:rPr>
                <w:rFonts w:cs="Arial"/>
                <w:b/>
                <w:sz w:val="18"/>
                <w:szCs w:val="18"/>
              </w:rPr>
              <w:t xml:space="preserve">Przewidywane oddziaływanie </w:t>
            </w:r>
          </w:p>
        </w:tc>
        <w:tc>
          <w:tcPr>
            <w:tcW w:w="1477"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43AA1A91" w14:textId="77777777" w:rsidR="00982A35" w:rsidRPr="00982A35" w:rsidRDefault="00982A35" w:rsidP="00EA61FA">
            <w:pPr>
              <w:autoSpaceDE w:val="0"/>
              <w:spacing w:line="240" w:lineRule="auto"/>
              <w:jc w:val="center"/>
            </w:pPr>
            <w:r w:rsidRPr="00982A35">
              <w:rPr>
                <w:rFonts w:cs="Arial"/>
                <w:b/>
                <w:sz w:val="18"/>
                <w:szCs w:val="18"/>
              </w:rPr>
              <w:t>możliwe pogorszenie stanu ekologicznego wód</w:t>
            </w:r>
          </w:p>
        </w:tc>
      </w:tr>
      <w:tr w:rsidR="00982A35" w:rsidRPr="00982A35" w14:paraId="68AE2FDF" w14:textId="77777777" w:rsidTr="00EA61FA">
        <w:trPr>
          <w:cantSplit/>
        </w:trPr>
        <w:tc>
          <w:tcPr>
            <w:tcW w:w="1383" w:type="dxa"/>
            <w:vMerge w:val="restart"/>
            <w:tcBorders>
              <w:top w:val="single" w:sz="4" w:space="0" w:color="000000"/>
              <w:left w:val="single" w:sz="4" w:space="0" w:color="000000"/>
              <w:bottom w:val="single" w:sz="4" w:space="0" w:color="000000"/>
            </w:tcBorders>
            <w:shd w:val="clear" w:color="auto" w:fill="auto"/>
            <w:textDirection w:val="btLr"/>
            <w:vAlign w:val="center"/>
          </w:tcPr>
          <w:p w14:paraId="3240E075" w14:textId="77777777" w:rsidR="00982A35" w:rsidRPr="00982A35" w:rsidRDefault="00982A35" w:rsidP="00EA61FA">
            <w:pPr>
              <w:autoSpaceDE w:val="0"/>
              <w:spacing w:line="240" w:lineRule="auto"/>
              <w:ind w:left="113" w:right="113"/>
              <w:jc w:val="center"/>
            </w:pPr>
            <w:r w:rsidRPr="00982A35">
              <w:rPr>
                <w:rFonts w:cs="Arial"/>
                <w:sz w:val="18"/>
                <w:szCs w:val="18"/>
              </w:rPr>
              <w:t>biologiczne</w:t>
            </w:r>
          </w:p>
        </w:tc>
        <w:tc>
          <w:tcPr>
            <w:tcW w:w="2782" w:type="dxa"/>
            <w:tcBorders>
              <w:top w:val="single" w:sz="4" w:space="0" w:color="000000"/>
              <w:left w:val="single" w:sz="4" w:space="0" w:color="000000"/>
              <w:bottom w:val="single" w:sz="4" w:space="0" w:color="000000"/>
            </w:tcBorders>
            <w:shd w:val="clear" w:color="auto" w:fill="auto"/>
            <w:vAlign w:val="center"/>
          </w:tcPr>
          <w:p w14:paraId="7DEFB3A7" w14:textId="77777777" w:rsidR="00982A35" w:rsidRPr="00982A35" w:rsidRDefault="00982A35" w:rsidP="00EA61FA">
            <w:pPr>
              <w:spacing w:line="240" w:lineRule="auto"/>
            </w:pPr>
            <w:r w:rsidRPr="00982A35">
              <w:rPr>
                <w:rFonts w:cs="Arial"/>
                <w:sz w:val="18"/>
                <w:szCs w:val="18"/>
              </w:rPr>
              <w:t>- skład i liczebność fitoplanktonu</w:t>
            </w:r>
          </w:p>
        </w:tc>
        <w:tc>
          <w:tcPr>
            <w:tcW w:w="1098" w:type="dxa"/>
            <w:tcBorders>
              <w:top w:val="single" w:sz="4" w:space="0" w:color="000000"/>
              <w:left w:val="single" w:sz="4" w:space="0" w:color="000000"/>
              <w:bottom w:val="single" w:sz="4" w:space="0" w:color="000000"/>
            </w:tcBorders>
            <w:shd w:val="clear" w:color="auto" w:fill="auto"/>
            <w:vAlign w:val="center"/>
          </w:tcPr>
          <w:p w14:paraId="6FCC14FC" w14:textId="77777777" w:rsidR="00982A35" w:rsidRPr="00982A35" w:rsidRDefault="00982A35" w:rsidP="00EA61FA">
            <w:pPr>
              <w:autoSpaceDE w:val="0"/>
              <w:spacing w:line="240" w:lineRule="auto"/>
              <w:jc w:val="center"/>
            </w:pPr>
            <w:r w:rsidRPr="00982A35">
              <w:rPr>
                <w:rFonts w:cs="Arial"/>
                <w:sz w:val="18"/>
                <w:szCs w:val="18"/>
              </w:rPr>
              <w:t xml:space="preserve">Brak </w:t>
            </w:r>
          </w:p>
        </w:tc>
        <w:tc>
          <w:tcPr>
            <w:tcW w:w="2558" w:type="dxa"/>
            <w:vMerge w:val="restart"/>
            <w:tcBorders>
              <w:top w:val="single" w:sz="4" w:space="0" w:color="000000"/>
              <w:left w:val="single" w:sz="4" w:space="0" w:color="000000"/>
              <w:bottom w:val="single" w:sz="4" w:space="0" w:color="000000"/>
            </w:tcBorders>
            <w:shd w:val="clear" w:color="auto" w:fill="auto"/>
            <w:vAlign w:val="center"/>
          </w:tcPr>
          <w:p w14:paraId="034E098D" w14:textId="33847CC1" w:rsidR="00982A35" w:rsidRPr="00982A35" w:rsidRDefault="00982A35" w:rsidP="00EA61FA">
            <w:pPr>
              <w:autoSpaceDE w:val="0"/>
              <w:spacing w:line="240" w:lineRule="auto"/>
            </w:pPr>
            <w:r w:rsidRPr="00982A35">
              <w:rPr>
                <w:rFonts w:cs="Arial"/>
                <w:sz w:val="18"/>
                <w:szCs w:val="18"/>
              </w:rPr>
              <w:t xml:space="preserve">W ramach planowanego przedsięwzięcia nie planuje się wprowadzania bezpośrednio ścieków do wód mogących mieć wpływ liczebność organizmów wodnych w tym ichtiofauny. </w:t>
            </w:r>
          </w:p>
        </w:tc>
        <w:tc>
          <w:tcPr>
            <w:tcW w:w="14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11F64" w14:textId="77777777" w:rsidR="00982A35" w:rsidRPr="00982A35" w:rsidRDefault="00982A35" w:rsidP="00EA61FA">
            <w:pPr>
              <w:autoSpaceDE w:val="0"/>
              <w:spacing w:line="240" w:lineRule="auto"/>
              <w:jc w:val="center"/>
            </w:pPr>
            <w:r w:rsidRPr="00982A35">
              <w:rPr>
                <w:rFonts w:cs="Arial"/>
                <w:i/>
                <w:sz w:val="18"/>
                <w:szCs w:val="18"/>
              </w:rPr>
              <w:t xml:space="preserve">Nie </w:t>
            </w:r>
          </w:p>
        </w:tc>
      </w:tr>
      <w:tr w:rsidR="00982A35" w:rsidRPr="00982A35" w14:paraId="341B68BA" w14:textId="77777777" w:rsidTr="00EA61FA">
        <w:trPr>
          <w:cantSplit/>
        </w:trPr>
        <w:tc>
          <w:tcPr>
            <w:tcW w:w="1383" w:type="dxa"/>
            <w:vMerge/>
            <w:tcBorders>
              <w:top w:val="single" w:sz="4" w:space="0" w:color="000000"/>
              <w:left w:val="single" w:sz="4" w:space="0" w:color="000000"/>
              <w:bottom w:val="single" w:sz="4" w:space="0" w:color="000000"/>
            </w:tcBorders>
            <w:shd w:val="clear" w:color="auto" w:fill="auto"/>
            <w:vAlign w:val="center"/>
          </w:tcPr>
          <w:p w14:paraId="7D6F681B" w14:textId="77777777" w:rsidR="00982A35" w:rsidRPr="00982A35" w:rsidRDefault="00982A35" w:rsidP="00EA61FA">
            <w:pPr>
              <w:snapToGrid w:val="0"/>
              <w:spacing w:line="240" w:lineRule="auto"/>
            </w:pPr>
          </w:p>
        </w:tc>
        <w:tc>
          <w:tcPr>
            <w:tcW w:w="2782" w:type="dxa"/>
            <w:tcBorders>
              <w:top w:val="single" w:sz="4" w:space="0" w:color="000000"/>
              <w:left w:val="single" w:sz="4" w:space="0" w:color="000000"/>
              <w:bottom w:val="single" w:sz="4" w:space="0" w:color="000000"/>
            </w:tcBorders>
            <w:shd w:val="clear" w:color="auto" w:fill="auto"/>
            <w:vAlign w:val="center"/>
          </w:tcPr>
          <w:p w14:paraId="35F9DBCE" w14:textId="77777777" w:rsidR="00982A35" w:rsidRPr="00982A35" w:rsidRDefault="00982A35" w:rsidP="00EA61FA">
            <w:pPr>
              <w:spacing w:line="240" w:lineRule="auto"/>
            </w:pPr>
            <w:r w:rsidRPr="00982A35">
              <w:rPr>
                <w:rFonts w:cs="Arial"/>
                <w:sz w:val="18"/>
                <w:szCs w:val="18"/>
              </w:rPr>
              <w:t>- skład i liczebność innej flory wodnej (makrofity i fitobentos)</w:t>
            </w:r>
          </w:p>
        </w:tc>
        <w:tc>
          <w:tcPr>
            <w:tcW w:w="1098" w:type="dxa"/>
            <w:tcBorders>
              <w:top w:val="single" w:sz="4" w:space="0" w:color="000000"/>
              <w:left w:val="single" w:sz="4" w:space="0" w:color="000000"/>
              <w:bottom w:val="single" w:sz="4" w:space="0" w:color="000000"/>
            </w:tcBorders>
            <w:shd w:val="clear" w:color="auto" w:fill="auto"/>
            <w:vAlign w:val="center"/>
          </w:tcPr>
          <w:p w14:paraId="4D723B63" w14:textId="77777777" w:rsidR="00982A35" w:rsidRPr="00982A35" w:rsidRDefault="00982A35" w:rsidP="00EA61FA">
            <w:pPr>
              <w:autoSpaceDE w:val="0"/>
              <w:spacing w:line="240" w:lineRule="auto"/>
              <w:jc w:val="center"/>
            </w:pPr>
            <w:r w:rsidRPr="00982A35">
              <w:rPr>
                <w:rFonts w:cs="Arial"/>
                <w:sz w:val="18"/>
                <w:szCs w:val="18"/>
              </w:rPr>
              <w:t>Brak</w:t>
            </w:r>
          </w:p>
        </w:tc>
        <w:tc>
          <w:tcPr>
            <w:tcW w:w="2558" w:type="dxa"/>
            <w:vMerge/>
            <w:tcBorders>
              <w:top w:val="single" w:sz="4" w:space="0" w:color="000000"/>
              <w:left w:val="single" w:sz="4" w:space="0" w:color="000000"/>
              <w:bottom w:val="single" w:sz="4" w:space="0" w:color="000000"/>
            </w:tcBorders>
            <w:shd w:val="clear" w:color="auto" w:fill="auto"/>
            <w:vAlign w:val="center"/>
          </w:tcPr>
          <w:p w14:paraId="325D1EBB" w14:textId="77777777" w:rsidR="00982A35" w:rsidRPr="00982A35" w:rsidRDefault="00982A35" w:rsidP="00EA61FA">
            <w:pPr>
              <w:snapToGrid w:val="0"/>
              <w:spacing w:line="240" w:lineRule="auto"/>
            </w:pPr>
          </w:p>
        </w:tc>
        <w:tc>
          <w:tcPr>
            <w:tcW w:w="14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0B6A3" w14:textId="77777777" w:rsidR="00982A35" w:rsidRPr="00982A35" w:rsidRDefault="00982A35" w:rsidP="00EA61FA">
            <w:pPr>
              <w:autoSpaceDE w:val="0"/>
              <w:spacing w:line="240" w:lineRule="auto"/>
              <w:jc w:val="center"/>
            </w:pPr>
            <w:r w:rsidRPr="00982A35">
              <w:rPr>
                <w:rFonts w:cs="Arial"/>
                <w:i/>
                <w:sz w:val="18"/>
                <w:szCs w:val="18"/>
              </w:rPr>
              <w:t>Nie</w:t>
            </w:r>
          </w:p>
        </w:tc>
      </w:tr>
      <w:tr w:rsidR="00982A35" w:rsidRPr="00982A35" w14:paraId="3BDA0E42" w14:textId="77777777" w:rsidTr="00EA61FA">
        <w:trPr>
          <w:cantSplit/>
        </w:trPr>
        <w:tc>
          <w:tcPr>
            <w:tcW w:w="1383" w:type="dxa"/>
            <w:vMerge/>
            <w:tcBorders>
              <w:top w:val="single" w:sz="4" w:space="0" w:color="000000"/>
              <w:left w:val="single" w:sz="4" w:space="0" w:color="000000"/>
              <w:bottom w:val="single" w:sz="4" w:space="0" w:color="000000"/>
            </w:tcBorders>
            <w:shd w:val="clear" w:color="auto" w:fill="auto"/>
            <w:vAlign w:val="center"/>
          </w:tcPr>
          <w:p w14:paraId="1A8D756C" w14:textId="77777777" w:rsidR="00982A35" w:rsidRPr="00982A35" w:rsidRDefault="00982A35" w:rsidP="00EA61FA">
            <w:pPr>
              <w:snapToGrid w:val="0"/>
              <w:spacing w:line="240" w:lineRule="auto"/>
            </w:pPr>
          </w:p>
        </w:tc>
        <w:tc>
          <w:tcPr>
            <w:tcW w:w="2782" w:type="dxa"/>
            <w:tcBorders>
              <w:top w:val="single" w:sz="4" w:space="0" w:color="000000"/>
              <w:left w:val="single" w:sz="4" w:space="0" w:color="000000"/>
              <w:bottom w:val="single" w:sz="4" w:space="0" w:color="000000"/>
            </w:tcBorders>
            <w:shd w:val="clear" w:color="auto" w:fill="auto"/>
            <w:vAlign w:val="center"/>
          </w:tcPr>
          <w:p w14:paraId="3FDE7F82" w14:textId="77777777" w:rsidR="00982A35" w:rsidRPr="00982A35" w:rsidRDefault="00982A35" w:rsidP="00EA61FA">
            <w:pPr>
              <w:spacing w:line="240" w:lineRule="auto"/>
            </w:pPr>
            <w:r w:rsidRPr="00982A35">
              <w:rPr>
                <w:rFonts w:cs="Arial"/>
                <w:sz w:val="18"/>
                <w:szCs w:val="18"/>
              </w:rPr>
              <w:t>- skład i liczebność makrobezkręgowców bentosowych</w:t>
            </w:r>
          </w:p>
        </w:tc>
        <w:tc>
          <w:tcPr>
            <w:tcW w:w="1098" w:type="dxa"/>
            <w:tcBorders>
              <w:top w:val="single" w:sz="4" w:space="0" w:color="000000"/>
              <w:left w:val="single" w:sz="4" w:space="0" w:color="000000"/>
              <w:bottom w:val="single" w:sz="4" w:space="0" w:color="000000"/>
            </w:tcBorders>
            <w:shd w:val="clear" w:color="auto" w:fill="auto"/>
            <w:vAlign w:val="center"/>
          </w:tcPr>
          <w:p w14:paraId="55CE7ECF" w14:textId="77777777" w:rsidR="00982A35" w:rsidRPr="00982A35" w:rsidRDefault="00982A35" w:rsidP="00EA61FA">
            <w:pPr>
              <w:autoSpaceDE w:val="0"/>
              <w:spacing w:line="240" w:lineRule="auto"/>
              <w:jc w:val="center"/>
            </w:pPr>
            <w:r w:rsidRPr="00982A35">
              <w:rPr>
                <w:rFonts w:cs="Arial"/>
                <w:sz w:val="18"/>
                <w:szCs w:val="18"/>
              </w:rPr>
              <w:t>Brak</w:t>
            </w:r>
          </w:p>
        </w:tc>
        <w:tc>
          <w:tcPr>
            <w:tcW w:w="2558" w:type="dxa"/>
            <w:vMerge/>
            <w:tcBorders>
              <w:top w:val="single" w:sz="4" w:space="0" w:color="000000"/>
              <w:left w:val="single" w:sz="4" w:space="0" w:color="000000"/>
              <w:bottom w:val="single" w:sz="4" w:space="0" w:color="000000"/>
            </w:tcBorders>
            <w:shd w:val="clear" w:color="auto" w:fill="auto"/>
            <w:vAlign w:val="center"/>
          </w:tcPr>
          <w:p w14:paraId="6DE3AA35" w14:textId="77777777" w:rsidR="00982A35" w:rsidRPr="00982A35" w:rsidRDefault="00982A35" w:rsidP="00EA61FA">
            <w:pPr>
              <w:snapToGrid w:val="0"/>
              <w:spacing w:line="240" w:lineRule="auto"/>
            </w:pPr>
          </w:p>
        </w:tc>
        <w:tc>
          <w:tcPr>
            <w:tcW w:w="14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59961" w14:textId="77777777" w:rsidR="00982A35" w:rsidRPr="00982A35" w:rsidRDefault="00982A35" w:rsidP="00EA61FA">
            <w:pPr>
              <w:autoSpaceDE w:val="0"/>
              <w:spacing w:line="240" w:lineRule="auto"/>
              <w:jc w:val="center"/>
            </w:pPr>
            <w:r w:rsidRPr="00982A35">
              <w:rPr>
                <w:rFonts w:cs="Arial"/>
                <w:i/>
                <w:sz w:val="18"/>
                <w:szCs w:val="18"/>
              </w:rPr>
              <w:t>Nie</w:t>
            </w:r>
          </w:p>
        </w:tc>
      </w:tr>
      <w:tr w:rsidR="00982A35" w:rsidRPr="00982A35" w14:paraId="400EAFEB" w14:textId="77777777" w:rsidTr="00EA61FA">
        <w:trPr>
          <w:cantSplit/>
        </w:trPr>
        <w:tc>
          <w:tcPr>
            <w:tcW w:w="1383" w:type="dxa"/>
            <w:vMerge/>
            <w:tcBorders>
              <w:top w:val="single" w:sz="4" w:space="0" w:color="000000"/>
              <w:left w:val="single" w:sz="4" w:space="0" w:color="000000"/>
              <w:bottom w:val="single" w:sz="4" w:space="0" w:color="000000"/>
            </w:tcBorders>
            <w:shd w:val="clear" w:color="auto" w:fill="auto"/>
            <w:vAlign w:val="center"/>
          </w:tcPr>
          <w:p w14:paraId="3761C2A8" w14:textId="77777777" w:rsidR="00982A35" w:rsidRPr="00982A35" w:rsidRDefault="00982A35" w:rsidP="00EA61FA">
            <w:pPr>
              <w:snapToGrid w:val="0"/>
              <w:spacing w:line="240" w:lineRule="auto"/>
            </w:pPr>
          </w:p>
        </w:tc>
        <w:tc>
          <w:tcPr>
            <w:tcW w:w="2782" w:type="dxa"/>
            <w:tcBorders>
              <w:top w:val="single" w:sz="4" w:space="0" w:color="000000"/>
              <w:left w:val="single" w:sz="4" w:space="0" w:color="000000"/>
              <w:bottom w:val="single" w:sz="6" w:space="0" w:color="000000"/>
            </w:tcBorders>
            <w:shd w:val="clear" w:color="auto" w:fill="auto"/>
            <w:vAlign w:val="center"/>
          </w:tcPr>
          <w:p w14:paraId="3C758837" w14:textId="77777777" w:rsidR="00982A35" w:rsidRPr="00982A35" w:rsidRDefault="00982A35" w:rsidP="00EA61FA">
            <w:pPr>
              <w:spacing w:line="240" w:lineRule="auto"/>
            </w:pPr>
            <w:r w:rsidRPr="00982A35">
              <w:rPr>
                <w:rFonts w:cs="Arial"/>
                <w:sz w:val="18"/>
                <w:szCs w:val="18"/>
              </w:rPr>
              <w:t>- skład, liczebność i struktura wiekowa ichtiofauny</w:t>
            </w:r>
          </w:p>
        </w:tc>
        <w:tc>
          <w:tcPr>
            <w:tcW w:w="1098" w:type="dxa"/>
            <w:tcBorders>
              <w:top w:val="single" w:sz="4" w:space="0" w:color="000000"/>
              <w:left w:val="single" w:sz="4" w:space="0" w:color="000000"/>
              <w:bottom w:val="single" w:sz="6" w:space="0" w:color="000000"/>
            </w:tcBorders>
            <w:shd w:val="clear" w:color="auto" w:fill="auto"/>
            <w:vAlign w:val="center"/>
          </w:tcPr>
          <w:p w14:paraId="03F77003" w14:textId="77777777" w:rsidR="00982A35" w:rsidRPr="00982A35" w:rsidRDefault="00982A35" w:rsidP="00EA61FA">
            <w:pPr>
              <w:autoSpaceDE w:val="0"/>
              <w:spacing w:line="240" w:lineRule="auto"/>
              <w:jc w:val="center"/>
            </w:pPr>
            <w:r w:rsidRPr="00982A35">
              <w:rPr>
                <w:rFonts w:cs="Arial"/>
                <w:sz w:val="18"/>
                <w:szCs w:val="18"/>
              </w:rPr>
              <w:t>Brak</w:t>
            </w:r>
          </w:p>
        </w:tc>
        <w:tc>
          <w:tcPr>
            <w:tcW w:w="2558" w:type="dxa"/>
            <w:vMerge/>
            <w:tcBorders>
              <w:top w:val="single" w:sz="4" w:space="0" w:color="000000"/>
              <w:left w:val="single" w:sz="4" w:space="0" w:color="000000"/>
              <w:bottom w:val="single" w:sz="6" w:space="0" w:color="000000"/>
            </w:tcBorders>
            <w:shd w:val="clear" w:color="auto" w:fill="auto"/>
            <w:vAlign w:val="center"/>
          </w:tcPr>
          <w:p w14:paraId="4690E840" w14:textId="77777777" w:rsidR="00982A35" w:rsidRPr="00982A35" w:rsidRDefault="00982A35" w:rsidP="00EA61FA">
            <w:pPr>
              <w:snapToGrid w:val="0"/>
              <w:spacing w:line="240" w:lineRule="auto"/>
            </w:pPr>
          </w:p>
        </w:tc>
        <w:tc>
          <w:tcPr>
            <w:tcW w:w="14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AABD4" w14:textId="77777777" w:rsidR="00982A35" w:rsidRPr="00982A35" w:rsidRDefault="00982A35" w:rsidP="00EA61FA">
            <w:pPr>
              <w:autoSpaceDE w:val="0"/>
              <w:spacing w:line="240" w:lineRule="auto"/>
              <w:jc w:val="center"/>
            </w:pPr>
            <w:r w:rsidRPr="00982A35">
              <w:rPr>
                <w:rFonts w:cs="Arial"/>
                <w:i/>
                <w:sz w:val="18"/>
                <w:szCs w:val="18"/>
              </w:rPr>
              <w:t>Nie</w:t>
            </w:r>
          </w:p>
        </w:tc>
      </w:tr>
      <w:tr w:rsidR="00982A35" w:rsidRPr="00983A84" w14:paraId="0D1F1B91" w14:textId="77777777" w:rsidTr="00EA61FA">
        <w:trPr>
          <w:cantSplit/>
        </w:trPr>
        <w:tc>
          <w:tcPr>
            <w:tcW w:w="1383" w:type="dxa"/>
            <w:vMerge w:val="restart"/>
            <w:tcBorders>
              <w:top w:val="single" w:sz="4" w:space="0" w:color="000000"/>
              <w:left w:val="single" w:sz="4" w:space="0" w:color="000000"/>
              <w:bottom w:val="single" w:sz="4" w:space="0" w:color="000000"/>
            </w:tcBorders>
            <w:shd w:val="clear" w:color="auto" w:fill="auto"/>
            <w:textDirection w:val="btLr"/>
            <w:vAlign w:val="center"/>
          </w:tcPr>
          <w:p w14:paraId="0E7FA44A" w14:textId="77777777" w:rsidR="00982A35" w:rsidRPr="00982A35" w:rsidRDefault="00982A35" w:rsidP="00EA61FA">
            <w:pPr>
              <w:autoSpaceDE w:val="0"/>
              <w:spacing w:line="240" w:lineRule="auto"/>
              <w:ind w:left="113" w:right="113"/>
              <w:jc w:val="center"/>
            </w:pPr>
            <w:r w:rsidRPr="00982A35">
              <w:rPr>
                <w:rFonts w:cs="Arial"/>
                <w:sz w:val="18"/>
                <w:szCs w:val="18"/>
              </w:rPr>
              <w:t>hydromorfologiczne</w:t>
            </w:r>
          </w:p>
        </w:tc>
        <w:tc>
          <w:tcPr>
            <w:tcW w:w="2782" w:type="dxa"/>
            <w:tcBorders>
              <w:top w:val="single" w:sz="6" w:space="0" w:color="000000"/>
              <w:left w:val="single" w:sz="6" w:space="0" w:color="000000"/>
              <w:bottom w:val="single" w:sz="6" w:space="0" w:color="000000"/>
            </w:tcBorders>
            <w:shd w:val="clear" w:color="auto" w:fill="auto"/>
            <w:vAlign w:val="center"/>
          </w:tcPr>
          <w:p w14:paraId="51CE5D29" w14:textId="77777777" w:rsidR="00982A35" w:rsidRPr="00982A35" w:rsidRDefault="00982A35" w:rsidP="00EA61FA">
            <w:pPr>
              <w:spacing w:line="240" w:lineRule="auto"/>
            </w:pPr>
            <w:r w:rsidRPr="00982A35">
              <w:rPr>
                <w:rFonts w:cs="Arial"/>
                <w:sz w:val="18"/>
                <w:szCs w:val="18"/>
              </w:rPr>
              <w:t xml:space="preserve">- wielkość i dynamika przepływu </w:t>
            </w:r>
            <w:r w:rsidRPr="00982A35">
              <w:rPr>
                <w:rStyle w:val="luchili"/>
                <w:rFonts w:cs="Arial"/>
                <w:sz w:val="18"/>
                <w:szCs w:val="18"/>
              </w:rPr>
              <w:t>wód</w:t>
            </w:r>
          </w:p>
        </w:tc>
        <w:tc>
          <w:tcPr>
            <w:tcW w:w="1098" w:type="dxa"/>
            <w:tcBorders>
              <w:top w:val="single" w:sz="6" w:space="0" w:color="000000"/>
              <w:left w:val="single" w:sz="6" w:space="0" w:color="000000"/>
              <w:bottom w:val="single" w:sz="6" w:space="0" w:color="000000"/>
            </w:tcBorders>
            <w:shd w:val="clear" w:color="auto" w:fill="auto"/>
            <w:vAlign w:val="center"/>
          </w:tcPr>
          <w:p w14:paraId="74D8C329" w14:textId="77777777" w:rsidR="00982A35" w:rsidRPr="00982A35" w:rsidRDefault="00982A35" w:rsidP="00EA61FA">
            <w:pPr>
              <w:autoSpaceDE w:val="0"/>
              <w:spacing w:line="240" w:lineRule="auto"/>
              <w:jc w:val="center"/>
            </w:pPr>
            <w:r w:rsidRPr="00982A35">
              <w:rPr>
                <w:rFonts w:cs="Arial"/>
                <w:sz w:val="18"/>
                <w:szCs w:val="18"/>
              </w:rPr>
              <w:t>Brak</w:t>
            </w:r>
          </w:p>
        </w:tc>
        <w:tc>
          <w:tcPr>
            <w:tcW w:w="2558" w:type="dxa"/>
            <w:tcBorders>
              <w:top w:val="single" w:sz="6" w:space="0" w:color="000000"/>
              <w:left w:val="single" w:sz="6" w:space="0" w:color="000000"/>
              <w:bottom w:val="single" w:sz="6" w:space="0" w:color="000000"/>
            </w:tcBorders>
            <w:shd w:val="clear" w:color="auto" w:fill="auto"/>
            <w:vAlign w:val="center"/>
          </w:tcPr>
          <w:p w14:paraId="3AC3F0DC" w14:textId="77777777" w:rsidR="00982A35" w:rsidRPr="00982A35" w:rsidRDefault="00982A35" w:rsidP="00EA61FA">
            <w:pPr>
              <w:autoSpaceDE w:val="0"/>
              <w:spacing w:line="240" w:lineRule="auto"/>
              <w:rPr>
                <w:rFonts w:cs="Arial"/>
                <w:sz w:val="18"/>
                <w:szCs w:val="18"/>
              </w:rPr>
            </w:pPr>
            <w:r w:rsidRPr="00982A35">
              <w:rPr>
                <w:rFonts w:cs="Arial"/>
                <w:sz w:val="18"/>
                <w:szCs w:val="18"/>
              </w:rPr>
              <w:t>W ramach planowanego przedsięwzięcia nie planuje się wprowadzania bezpośrednio ścieków do wód lub do ziemi mogących mieć wpływ na dynamikę przepływu wód.</w:t>
            </w:r>
          </w:p>
          <w:p w14:paraId="09FBF03B" w14:textId="77777777" w:rsidR="00982A35" w:rsidRPr="00982A35" w:rsidRDefault="00982A35" w:rsidP="00EA61FA">
            <w:pPr>
              <w:autoSpaceDE w:val="0"/>
              <w:spacing w:line="240" w:lineRule="auto"/>
            </w:pPr>
            <w:r w:rsidRPr="00982A35">
              <w:rPr>
                <w:rFonts w:cs="Arial"/>
                <w:sz w:val="18"/>
                <w:szCs w:val="18"/>
              </w:rPr>
              <w:t>Ścieki socjalno-bytowe będą odprowadzane do kanalizacji</w:t>
            </w:r>
          </w:p>
        </w:tc>
        <w:tc>
          <w:tcPr>
            <w:tcW w:w="1477" w:type="dxa"/>
            <w:tcBorders>
              <w:top w:val="single" w:sz="4" w:space="0" w:color="000000"/>
              <w:left w:val="single" w:sz="6" w:space="0" w:color="000000"/>
              <w:bottom w:val="single" w:sz="4" w:space="0" w:color="000000"/>
              <w:right w:val="single" w:sz="4" w:space="0" w:color="000000"/>
            </w:tcBorders>
            <w:shd w:val="clear" w:color="auto" w:fill="auto"/>
            <w:vAlign w:val="center"/>
          </w:tcPr>
          <w:p w14:paraId="213BC5C7" w14:textId="77777777" w:rsidR="00982A35" w:rsidRPr="00982A35" w:rsidRDefault="00982A35" w:rsidP="00EA61FA">
            <w:pPr>
              <w:autoSpaceDE w:val="0"/>
              <w:spacing w:line="240" w:lineRule="auto"/>
              <w:jc w:val="center"/>
            </w:pPr>
            <w:r w:rsidRPr="00982A35">
              <w:rPr>
                <w:rFonts w:cs="Arial"/>
                <w:i/>
                <w:sz w:val="18"/>
                <w:szCs w:val="18"/>
              </w:rPr>
              <w:t>Nie</w:t>
            </w:r>
          </w:p>
        </w:tc>
      </w:tr>
      <w:tr w:rsidR="00982A35" w:rsidRPr="00983A84" w14:paraId="3D781577" w14:textId="77777777" w:rsidTr="00EA61FA">
        <w:trPr>
          <w:cantSplit/>
        </w:trPr>
        <w:tc>
          <w:tcPr>
            <w:tcW w:w="1383" w:type="dxa"/>
            <w:vMerge/>
            <w:tcBorders>
              <w:top w:val="single" w:sz="4" w:space="0" w:color="000000"/>
              <w:left w:val="single" w:sz="4" w:space="0" w:color="000000"/>
              <w:bottom w:val="single" w:sz="4" w:space="0" w:color="000000"/>
            </w:tcBorders>
            <w:shd w:val="clear" w:color="auto" w:fill="auto"/>
            <w:vAlign w:val="center"/>
          </w:tcPr>
          <w:p w14:paraId="7D714CF5" w14:textId="77777777" w:rsidR="00982A35" w:rsidRPr="00983A84" w:rsidRDefault="00982A35" w:rsidP="00EA61FA">
            <w:pPr>
              <w:snapToGrid w:val="0"/>
              <w:spacing w:line="240" w:lineRule="auto"/>
              <w:rPr>
                <w:highlight w:val="yellow"/>
              </w:rPr>
            </w:pPr>
          </w:p>
        </w:tc>
        <w:tc>
          <w:tcPr>
            <w:tcW w:w="2782" w:type="dxa"/>
            <w:tcBorders>
              <w:top w:val="single" w:sz="6" w:space="0" w:color="000000"/>
              <w:left w:val="single" w:sz="6" w:space="0" w:color="000000"/>
              <w:bottom w:val="single" w:sz="6" w:space="0" w:color="000000"/>
            </w:tcBorders>
            <w:shd w:val="clear" w:color="auto" w:fill="auto"/>
            <w:vAlign w:val="center"/>
          </w:tcPr>
          <w:p w14:paraId="7EA2578C" w14:textId="77777777" w:rsidR="00982A35" w:rsidRPr="00982A35" w:rsidRDefault="00982A35" w:rsidP="00EA61FA">
            <w:pPr>
              <w:spacing w:line="240" w:lineRule="auto"/>
            </w:pPr>
            <w:r w:rsidRPr="00982A35">
              <w:rPr>
                <w:rFonts w:cs="Arial"/>
                <w:sz w:val="18"/>
                <w:szCs w:val="18"/>
              </w:rPr>
              <w:t xml:space="preserve">- związek z </w:t>
            </w:r>
            <w:r w:rsidRPr="00982A35">
              <w:rPr>
                <w:rStyle w:val="luchili"/>
                <w:rFonts w:cs="Arial"/>
                <w:sz w:val="18"/>
                <w:szCs w:val="18"/>
              </w:rPr>
              <w:t>wodami</w:t>
            </w:r>
            <w:r w:rsidRPr="00982A35">
              <w:rPr>
                <w:rFonts w:cs="Arial"/>
                <w:sz w:val="18"/>
                <w:szCs w:val="18"/>
              </w:rPr>
              <w:t xml:space="preserve"> podziemnymi</w:t>
            </w:r>
          </w:p>
        </w:tc>
        <w:tc>
          <w:tcPr>
            <w:tcW w:w="1098" w:type="dxa"/>
            <w:tcBorders>
              <w:top w:val="single" w:sz="6" w:space="0" w:color="000000"/>
              <w:left w:val="single" w:sz="6" w:space="0" w:color="000000"/>
              <w:bottom w:val="single" w:sz="6" w:space="0" w:color="000000"/>
            </w:tcBorders>
            <w:shd w:val="clear" w:color="auto" w:fill="auto"/>
            <w:vAlign w:val="center"/>
          </w:tcPr>
          <w:p w14:paraId="3505A280" w14:textId="77777777" w:rsidR="00982A35" w:rsidRPr="00982A35" w:rsidRDefault="00982A35" w:rsidP="00EA61FA">
            <w:pPr>
              <w:autoSpaceDE w:val="0"/>
              <w:spacing w:line="240" w:lineRule="auto"/>
              <w:jc w:val="center"/>
            </w:pPr>
            <w:r w:rsidRPr="00982A35">
              <w:rPr>
                <w:rFonts w:cs="Arial"/>
                <w:sz w:val="18"/>
                <w:szCs w:val="18"/>
              </w:rPr>
              <w:t>Brak</w:t>
            </w:r>
          </w:p>
        </w:tc>
        <w:tc>
          <w:tcPr>
            <w:tcW w:w="2558" w:type="dxa"/>
            <w:tcBorders>
              <w:top w:val="single" w:sz="6" w:space="0" w:color="000000"/>
              <w:left w:val="single" w:sz="6" w:space="0" w:color="000000"/>
              <w:bottom w:val="single" w:sz="6" w:space="0" w:color="000000"/>
            </w:tcBorders>
            <w:shd w:val="clear" w:color="auto" w:fill="auto"/>
            <w:vAlign w:val="center"/>
          </w:tcPr>
          <w:p w14:paraId="3437E018" w14:textId="77777777" w:rsidR="00982A35" w:rsidRPr="00982A35" w:rsidRDefault="00982A35" w:rsidP="00EA61FA">
            <w:pPr>
              <w:autoSpaceDE w:val="0"/>
              <w:spacing w:line="240" w:lineRule="auto"/>
            </w:pPr>
            <w:r w:rsidRPr="00982A35">
              <w:rPr>
                <w:rFonts w:cs="Arial"/>
                <w:sz w:val="18"/>
                <w:szCs w:val="18"/>
              </w:rPr>
              <w:t>Planowane przedsięwzięcie nie wpłynie na związek wód powierzchniowych z wodami podziemnymi</w:t>
            </w:r>
          </w:p>
        </w:tc>
        <w:tc>
          <w:tcPr>
            <w:tcW w:w="1477" w:type="dxa"/>
            <w:tcBorders>
              <w:top w:val="single" w:sz="4" w:space="0" w:color="000000"/>
              <w:left w:val="single" w:sz="6" w:space="0" w:color="000000"/>
              <w:bottom w:val="single" w:sz="4" w:space="0" w:color="000000"/>
              <w:right w:val="single" w:sz="4" w:space="0" w:color="000000"/>
            </w:tcBorders>
            <w:shd w:val="clear" w:color="auto" w:fill="auto"/>
            <w:vAlign w:val="center"/>
          </w:tcPr>
          <w:p w14:paraId="5E9CB928" w14:textId="77777777" w:rsidR="00982A35" w:rsidRPr="00982A35" w:rsidRDefault="00982A35" w:rsidP="00EA61FA">
            <w:pPr>
              <w:autoSpaceDE w:val="0"/>
              <w:spacing w:line="240" w:lineRule="auto"/>
              <w:jc w:val="center"/>
            </w:pPr>
            <w:r w:rsidRPr="00982A35">
              <w:rPr>
                <w:rFonts w:cs="Arial"/>
                <w:i/>
                <w:sz w:val="18"/>
                <w:szCs w:val="18"/>
              </w:rPr>
              <w:t>Nie</w:t>
            </w:r>
          </w:p>
        </w:tc>
      </w:tr>
      <w:tr w:rsidR="00982A35" w:rsidRPr="00983A84" w14:paraId="4A859734" w14:textId="77777777" w:rsidTr="00EA61FA">
        <w:trPr>
          <w:cantSplit/>
        </w:trPr>
        <w:tc>
          <w:tcPr>
            <w:tcW w:w="1383" w:type="dxa"/>
            <w:vMerge/>
            <w:tcBorders>
              <w:top w:val="single" w:sz="4" w:space="0" w:color="000000"/>
              <w:left w:val="single" w:sz="4" w:space="0" w:color="000000"/>
              <w:bottom w:val="single" w:sz="4" w:space="0" w:color="000000"/>
            </w:tcBorders>
            <w:shd w:val="clear" w:color="auto" w:fill="auto"/>
            <w:vAlign w:val="center"/>
          </w:tcPr>
          <w:p w14:paraId="42DC3937" w14:textId="77777777" w:rsidR="00982A35" w:rsidRPr="00983A84" w:rsidRDefault="00982A35" w:rsidP="00EA61FA">
            <w:pPr>
              <w:snapToGrid w:val="0"/>
              <w:spacing w:line="240" w:lineRule="auto"/>
              <w:rPr>
                <w:highlight w:val="yellow"/>
              </w:rPr>
            </w:pPr>
          </w:p>
        </w:tc>
        <w:tc>
          <w:tcPr>
            <w:tcW w:w="2782" w:type="dxa"/>
            <w:tcBorders>
              <w:top w:val="single" w:sz="6" w:space="0" w:color="000000"/>
              <w:left w:val="single" w:sz="6" w:space="0" w:color="000000"/>
              <w:bottom w:val="single" w:sz="6" w:space="0" w:color="000000"/>
            </w:tcBorders>
            <w:shd w:val="clear" w:color="auto" w:fill="auto"/>
            <w:vAlign w:val="center"/>
          </w:tcPr>
          <w:p w14:paraId="158BDBA9" w14:textId="77777777" w:rsidR="00982A35" w:rsidRPr="00982A35" w:rsidRDefault="00982A35" w:rsidP="00EA61FA">
            <w:pPr>
              <w:spacing w:line="240" w:lineRule="auto"/>
            </w:pPr>
            <w:r w:rsidRPr="00982A35">
              <w:rPr>
                <w:rFonts w:cs="Arial"/>
                <w:sz w:val="18"/>
                <w:szCs w:val="18"/>
              </w:rPr>
              <w:t>- zmienność głębokości i szerokości</w:t>
            </w:r>
          </w:p>
        </w:tc>
        <w:tc>
          <w:tcPr>
            <w:tcW w:w="1098" w:type="dxa"/>
            <w:tcBorders>
              <w:top w:val="single" w:sz="6" w:space="0" w:color="000000"/>
              <w:left w:val="single" w:sz="6" w:space="0" w:color="000000"/>
              <w:bottom w:val="single" w:sz="6" w:space="0" w:color="000000"/>
            </w:tcBorders>
            <w:shd w:val="clear" w:color="auto" w:fill="auto"/>
            <w:vAlign w:val="center"/>
          </w:tcPr>
          <w:p w14:paraId="31768C5B" w14:textId="77777777" w:rsidR="00982A35" w:rsidRPr="00982A35" w:rsidRDefault="00982A35" w:rsidP="00EA61FA">
            <w:pPr>
              <w:autoSpaceDE w:val="0"/>
              <w:spacing w:line="240" w:lineRule="auto"/>
              <w:jc w:val="center"/>
            </w:pPr>
            <w:r w:rsidRPr="00982A35">
              <w:rPr>
                <w:rFonts w:cs="Arial"/>
                <w:sz w:val="18"/>
                <w:szCs w:val="18"/>
              </w:rPr>
              <w:t>Brak</w:t>
            </w:r>
          </w:p>
        </w:tc>
        <w:tc>
          <w:tcPr>
            <w:tcW w:w="2558" w:type="dxa"/>
            <w:vMerge w:val="restart"/>
            <w:tcBorders>
              <w:top w:val="single" w:sz="6" w:space="0" w:color="000000"/>
              <w:left w:val="single" w:sz="6" w:space="0" w:color="000000"/>
              <w:bottom w:val="single" w:sz="6" w:space="0" w:color="000000"/>
            </w:tcBorders>
            <w:shd w:val="clear" w:color="auto" w:fill="auto"/>
            <w:vAlign w:val="center"/>
          </w:tcPr>
          <w:p w14:paraId="2BF34E1C" w14:textId="77777777" w:rsidR="00982A35" w:rsidRPr="00982A35" w:rsidRDefault="00982A35" w:rsidP="00EA61FA">
            <w:pPr>
              <w:autoSpaceDE w:val="0"/>
              <w:spacing w:line="240" w:lineRule="auto"/>
            </w:pPr>
            <w:r w:rsidRPr="00982A35">
              <w:rPr>
                <w:rFonts w:cs="Arial"/>
                <w:sz w:val="18"/>
                <w:szCs w:val="18"/>
              </w:rPr>
              <w:t>Planowane przedsięwzięcie nie jest zlokalizowane na ciekach, nie przewiduje się zatem zmiany parametrów hydromorfologicznych cieków</w:t>
            </w:r>
          </w:p>
        </w:tc>
        <w:tc>
          <w:tcPr>
            <w:tcW w:w="1477" w:type="dxa"/>
            <w:tcBorders>
              <w:top w:val="single" w:sz="4" w:space="0" w:color="000000"/>
              <w:left w:val="single" w:sz="6" w:space="0" w:color="000000"/>
              <w:bottom w:val="single" w:sz="4" w:space="0" w:color="000000"/>
              <w:right w:val="single" w:sz="4" w:space="0" w:color="000000"/>
            </w:tcBorders>
            <w:shd w:val="clear" w:color="auto" w:fill="auto"/>
            <w:vAlign w:val="center"/>
          </w:tcPr>
          <w:p w14:paraId="300853DA" w14:textId="77777777" w:rsidR="00982A35" w:rsidRPr="00982A35" w:rsidRDefault="00982A35" w:rsidP="00EA61FA">
            <w:pPr>
              <w:autoSpaceDE w:val="0"/>
              <w:spacing w:line="240" w:lineRule="auto"/>
              <w:jc w:val="center"/>
            </w:pPr>
            <w:r w:rsidRPr="00982A35">
              <w:rPr>
                <w:rFonts w:cs="Arial"/>
                <w:i/>
                <w:sz w:val="18"/>
                <w:szCs w:val="18"/>
              </w:rPr>
              <w:t>Nie</w:t>
            </w:r>
          </w:p>
        </w:tc>
      </w:tr>
      <w:tr w:rsidR="00982A35" w:rsidRPr="00983A84" w14:paraId="313D769F" w14:textId="77777777" w:rsidTr="00EA61FA">
        <w:trPr>
          <w:cantSplit/>
        </w:trPr>
        <w:tc>
          <w:tcPr>
            <w:tcW w:w="1383" w:type="dxa"/>
            <w:vMerge/>
            <w:tcBorders>
              <w:top w:val="single" w:sz="4" w:space="0" w:color="000000"/>
              <w:left w:val="single" w:sz="4" w:space="0" w:color="000000"/>
              <w:bottom w:val="single" w:sz="4" w:space="0" w:color="000000"/>
            </w:tcBorders>
            <w:shd w:val="clear" w:color="auto" w:fill="auto"/>
            <w:vAlign w:val="center"/>
          </w:tcPr>
          <w:p w14:paraId="02068AE6" w14:textId="77777777" w:rsidR="00982A35" w:rsidRPr="00983A84" w:rsidRDefault="00982A35" w:rsidP="00EA61FA">
            <w:pPr>
              <w:snapToGrid w:val="0"/>
              <w:spacing w:line="240" w:lineRule="auto"/>
              <w:rPr>
                <w:highlight w:val="yellow"/>
              </w:rPr>
            </w:pPr>
          </w:p>
        </w:tc>
        <w:tc>
          <w:tcPr>
            <w:tcW w:w="2782" w:type="dxa"/>
            <w:tcBorders>
              <w:top w:val="single" w:sz="6" w:space="0" w:color="000000"/>
              <w:left w:val="single" w:sz="6" w:space="0" w:color="000000"/>
              <w:bottom w:val="single" w:sz="6" w:space="0" w:color="000000"/>
            </w:tcBorders>
            <w:shd w:val="clear" w:color="auto" w:fill="auto"/>
            <w:vAlign w:val="center"/>
          </w:tcPr>
          <w:p w14:paraId="500B4756" w14:textId="77777777" w:rsidR="00982A35" w:rsidRPr="00982A35" w:rsidRDefault="00982A35" w:rsidP="00EA61FA">
            <w:pPr>
              <w:spacing w:line="240" w:lineRule="auto"/>
            </w:pPr>
            <w:r w:rsidRPr="00982A35">
              <w:rPr>
                <w:rFonts w:cs="Arial"/>
                <w:sz w:val="18"/>
                <w:szCs w:val="18"/>
              </w:rPr>
              <w:t>- kształt koryta</w:t>
            </w:r>
          </w:p>
        </w:tc>
        <w:tc>
          <w:tcPr>
            <w:tcW w:w="1098" w:type="dxa"/>
            <w:tcBorders>
              <w:top w:val="single" w:sz="6" w:space="0" w:color="000000"/>
              <w:left w:val="single" w:sz="6" w:space="0" w:color="000000"/>
              <w:bottom w:val="single" w:sz="6" w:space="0" w:color="000000"/>
            </w:tcBorders>
            <w:shd w:val="clear" w:color="auto" w:fill="auto"/>
            <w:vAlign w:val="center"/>
          </w:tcPr>
          <w:p w14:paraId="5BBC8768" w14:textId="77777777" w:rsidR="00982A35" w:rsidRPr="00982A35" w:rsidRDefault="00982A35" w:rsidP="00EA61FA">
            <w:pPr>
              <w:autoSpaceDE w:val="0"/>
              <w:spacing w:line="240" w:lineRule="auto"/>
              <w:jc w:val="center"/>
            </w:pPr>
            <w:r w:rsidRPr="00982A35">
              <w:rPr>
                <w:rFonts w:cs="Arial"/>
                <w:sz w:val="18"/>
                <w:szCs w:val="18"/>
              </w:rPr>
              <w:t>Brak</w:t>
            </w:r>
          </w:p>
        </w:tc>
        <w:tc>
          <w:tcPr>
            <w:tcW w:w="2558" w:type="dxa"/>
            <w:vMerge/>
            <w:tcBorders>
              <w:top w:val="single" w:sz="6" w:space="0" w:color="000000"/>
              <w:left w:val="single" w:sz="6" w:space="0" w:color="000000"/>
              <w:bottom w:val="single" w:sz="6" w:space="0" w:color="000000"/>
            </w:tcBorders>
            <w:shd w:val="clear" w:color="auto" w:fill="auto"/>
            <w:vAlign w:val="center"/>
          </w:tcPr>
          <w:p w14:paraId="6AA39777" w14:textId="77777777" w:rsidR="00982A35" w:rsidRPr="00982A35" w:rsidRDefault="00982A35" w:rsidP="00EA61FA">
            <w:pPr>
              <w:snapToGrid w:val="0"/>
              <w:spacing w:line="240" w:lineRule="auto"/>
            </w:pPr>
          </w:p>
        </w:tc>
        <w:tc>
          <w:tcPr>
            <w:tcW w:w="1477" w:type="dxa"/>
            <w:tcBorders>
              <w:top w:val="single" w:sz="4" w:space="0" w:color="000000"/>
              <w:left w:val="single" w:sz="6" w:space="0" w:color="000000"/>
              <w:bottom w:val="single" w:sz="4" w:space="0" w:color="000000"/>
              <w:right w:val="single" w:sz="4" w:space="0" w:color="000000"/>
            </w:tcBorders>
            <w:shd w:val="clear" w:color="auto" w:fill="auto"/>
            <w:vAlign w:val="center"/>
          </w:tcPr>
          <w:p w14:paraId="20F6A5A5" w14:textId="77777777" w:rsidR="00982A35" w:rsidRPr="00982A35" w:rsidRDefault="00982A35" w:rsidP="00EA61FA">
            <w:pPr>
              <w:autoSpaceDE w:val="0"/>
              <w:spacing w:line="240" w:lineRule="auto"/>
              <w:jc w:val="center"/>
            </w:pPr>
            <w:r w:rsidRPr="00982A35">
              <w:rPr>
                <w:rFonts w:cs="Arial"/>
                <w:i/>
                <w:sz w:val="18"/>
                <w:szCs w:val="18"/>
              </w:rPr>
              <w:t>Nie</w:t>
            </w:r>
          </w:p>
        </w:tc>
      </w:tr>
      <w:tr w:rsidR="00982A35" w:rsidRPr="00983A84" w14:paraId="62940CA0" w14:textId="77777777" w:rsidTr="00EA61FA">
        <w:trPr>
          <w:cantSplit/>
        </w:trPr>
        <w:tc>
          <w:tcPr>
            <w:tcW w:w="1383" w:type="dxa"/>
            <w:vMerge/>
            <w:tcBorders>
              <w:top w:val="single" w:sz="4" w:space="0" w:color="000000"/>
              <w:left w:val="single" w:sz="4" w:space="0" w:color="000000"/>
              <w:bottom w:val="single" w:sz="4" w:space="0" w:color="000000"/>
            </w:tcBorders>
            <w:shd w:val="clear" w:color="auto" w:fill="auto"/>
            <w:vAlign w:val="center"/>
          </w:tcPr>
          <w:p w14:paraId="1DFC76C6" w14:textId="77777777" w:rsidR="00982A35" w:rsidRPr="00983A84" w:rsidRDefault="00982A35" w:rsidP="00EA61FA">
            <w:pPr>
              <w:snapToGrid w:val="0"/>
              <w:spacing w:line="240" w:lineRule="auto"/>
              <w:rPr>
                <w:highlight w:val="yellow"/>
              </w:rPr>
            </w:pPr>
          </w:p>
        </w:tc>
        <w:tc>
          <w:tcPr>
            <w:tcW w:w="2782" w:type="dxa"/>
            <w:tcBorders>
              <w:top w:val="single" w:sz="6" w:space="0" w:color="000000"/>
              <w:left w:val="single" w:sz="6" w:space="0" w:color="000000"/>
              <w:bottom w:val="single" w:sz="6" w:space="0" w:color="000000"/>
            </w:tcBorders>
            <w:shd w:val="clear" w:color="auto" w:fill="auto"/>
            <w:vAlign w:val="center"/>
          </w:tcPr>
          <w:p w14:paraId="79654891" w14:textId="77777777" w:rsidR="00982A35" w:rsidRPr="00982A35" w:rsidRDefault="00982A35" w:rsidP="00EA61FA">
            <w:pPr>
              <w:spacing w:line="240" w:lineRule="auto"/>
            </w:pPr>
            <w:r w:rsidRPr="00982A35">
              <w:rPr>
                <w:rFonts w:cs="Arial"/>
                <w:sz w:val="18"/>
                <w:szCs w:val="18"/>
              </w:rPr>
              <w:t>- struktura i skład podłoża</w:t>
            </w:r>
          </w:p>
        </w:tc>
        <w:tc>
          <w:tcPr>
            <w:tcW w:w="1098" w:type="dxa"/>
            <w:tcBorders>
              <w:top w:val="single" w:sz="6" w:space="0" w:color="000000"/>
              <w:left w:val="single" w:sz="6" w:space="0" w:color="000000"/>
              <w:bottom w:val="single" w:sz="6" w:space="0" w:color="000000"/>
            </w:tcBorders>
            <w:shd w:val="clear" w:color="auto" w:fill="auto"/>
            <w:vAlign w:val="center"/>
          </w:tcPr>
          <w:p w14:paraId="3D9DDD2F" w14:textId="77777777" w:rsidR="00982A35" w:rsidRPr="00982A35" w:rsidRDefault="00982A35" w:rsidP="00EA61FA">
            <w:pPr>
              <w:autoSpaceDE w:val="0"/>
              <w:spacing w:line="240" w:lineRule="auto"/>
              <w:jc w:val="center"/>
            </w:pPr>
            <w:r w:rsidRPr="00982A35">
              <w:rPr>
                <w:rFonts w:cs="Arial"/>
                <w:sz w:val="18"/>
                <w:szCs w:val="18"/>
              </w:rPr>
              <w:t>Brak</w:t>
            </w:r>
          </w:p>
        </w:tc>
        <w:tc>
          <w:tcPr>
            <w:tcW w:w="2558" w:type="dxa"/>
            <w:vMerge/>
            <w:tcBorders>
              <w:top w:val="single" w:sz="6" w:space="0" w:color="000000"/>
              <w:left w:val="single" w:sz="6" w:space="0" w:color="000000"/>
              <w:bottom w:val="single" w:sz="6" w:space="0" w:color="000000"/>
            </w:tcBorders>
            <w:shd w:val="clear" w:color="auto" w:fill="auto"/>
            <w:vAlign w:val="center"/>
          </w:tcPr>
          <w:p w14:paraId="6C3B2D50" w14:textId="77777777" w:rsidR="00982A35" w:rsidRPr="00982A35" w:rsidRDefault="00982A35" w:rsidP="00EA61FA">
            <w:pPr>
              <w:snapToGrid w:val="0"/>
              <w:spacing w:line="240" w:lineRule="auto"/>
            </w:pPr>
          </w:p>
        </w:tc>
        <w:tc>
          <w:tcPr>
            <w:tcW w:w="1477" w:type="dxa"/>
            <w:tcBorders>
              <w:top w:val="single" w:sz="4" w:space="0" w:color="000000"/>
              <w:left w:val="single" w:sz="6" w:space="0" w:color="000000"/>
              <w:bottom w:val="single" w:sz="4" w:space="0" w:color="000000"/>
              <w:right w:val="single" w:sz="4" w:space="0" w:color="000000"/>
            </w:tcBorders>
            <w:shd w:val="clear" w:color="auto" w:fill="auto"/>
            <w:vAlign w:val="center"/>
          </w:tcPr>
          <w:p w14:paraId="35463CB7" w14:textId="77777777" w:rsidR="00982A35" w:rsidRPr="00982A35" w:rsidRDefault="00982A35" w:rsidP="00EA61FA">
            <w:pPr>
              <w:autoSpaceDE w:val="0"/>
              <w:spacing w:line="240" w:lineRule="auto"/>
              <w:jc w:val="center"/>
            </w:pPr>
            <w:r w:rsidRPr="00982A35">
              <w:rPr>
                <w:rFonts w:cs="Arial"/>
                <w:i/>
                <w:sz w:val="18"/>
                <w:szCs w:val="18"/>
              </w:rPr>
              <w:t>Nie</w:t>
            </w:r>
          </w:p>
        </w:tc>
      </w:tr>
      <w:tr w:rsidR="00982A35" w:rsidRPr="00983A84" w14:paraId="6D9C6683" w14:textId="77777777" w:rsidTr="00EA61FA">
        <w:trPr>
          <w:cantSplit/>
        </w:trPr>
        <w:tc>
          <w:tcPr>
            <w:tcW w:w="1383" w:type="dxa"/>
            <w:vMerge/>
            <w:tcBorders>
              <w:top w:val="single" w:sz="4" w:space="0" w:color="000000"/>
              <w:left w:val="single" w:sz="4" w:space="0" w:color="000000"/>
              <w:bottom w:val="single" w:sz="4" w:space="0" w:color="000000"/>
            </w:tcBorders>
            <w:shd w:val="clear" w:color="auto" w:fill="auto"/>
            <w:vAlign w:val="center"/>
          </w:tcPr>
          <w:p w14:paraId="64B52F4A" w14:textId="77777777" w:rsidR="00982A35" w:rsidRPr="00983A84" w:rsidRDefault="00982A35" w:rsidP="00EA61FA">
            <w:pPr>
              <w:snapToGrid w:val="0"/>
              <w:spacing w:line="240" w:lineRule="auto"/>
              <w:rPr>
                <w:highlight w:val="yellow"/>
              </w:rPr>
            </w:pPr>
          </w:p>
        </w:tc>
        <w:tc>
          <w:tcPr>
            <w:tcW w:w="2782" w:type="dxa"/>
            <w:tcBorders>
              <w:top w:val="single" w:sz="6" w:space="0" w:color="000000"/>
              <w:left w:val="single" w:sz="6" w:space="0" w:color="000000"/>
              <w:bottom w:val="single" w:sz="6" w:space="0" w:color="000000"/>
            </w:tcBorders>
            <w:shd w:val="clear" w:color="auto" w:fill="auto"/>
            <w:vAlign w:val="center"/>
          </w:tcPr>
          <w:p w14:paraId="15E40992" w14:textId="77777777" w:rsidR="00982A35" w:rsidRPr="00982A35" w:rsidRDefault="00982A35" w:rsidP="00EA61FA">
            <w:pPr>
              <w:spacing w:line="240" w:lineRule="auto"/>
            </w:pPr>
            <w:r w:rsidRPr="00982A35">
              <w:rPr>
                <w:rFonts w:cs="Arial"/>
                <w:sz w:val="18"/>
                <w:szCs w:val="18"/>
              </w:rPr>
              <w:t>- warunki i struktura stref nadbrzeżnych</w:t>
            </w:r>
          </w:p>
        </w:tc>
        <w:tc>
          <w:tcPr>
            <w:tcW w:w="1098" w:type="dxa"/>
            <w:tcBorders>
              <w:top w:val="single" w:sz="6" w:space="0" w:color="000000"/>
              <w:left w:val="single" w:sz="6" w:space="0" w:color="000000"/>
              <w:bottom w:val="single" w:sz="6" w:space="0" w:color="000000"/>
            </w:tcBorders>
            <w:shd w:val="clear" w:color="auto" w:fill="auto"/>
            <w:vAlign w:val="center"/>
          </w:tcPr>
          <w:p w14:paraId="684FD7CA" w14:textId="77777777" w:rsidR="00982A35" w:rsidRPr="00982A35" w:rsidRDefault="00982A35" w:rsidP="00EA61FA">
            <w:pPr>
              <w:autoSpaceDE w:val="0"/>
              <w:spacing w:line="240" w:lineRule="auto"/>
              <w:jc w:val="center"/>
            </w:pPr>
            <w:r w:rsidRPr="00982A35">
              <w:rPr>
                <w:rFonts w:cs="Arial"/>
                <w:sz w:val="18"/>
                <w:szCs w:val="18"/>
              </w:rPr>
              <w:t>Brak</w:t>
            </w:r>
          </w:p>
        </w:tc>
        <w:tc>
          <w:tcPr>
            <w:tcW w:w="2558" w:type="dxa"/>
            <w:vMerge/>
            <w:tcBorders>
              <w:top w:val="single" w:sz="6" w:space="0" w:color="000000"/>
              <w:left w:val="single" w:sz="6" w:space="0" w:color="000000"/>
              <w:bottom w:val="single" w:sz="6" w:space="0" w:color="000000"/>
            </w:tcBorders>
            <w:shd w:val="clear" w:color="auto" w:fill="auto"/>
            <w:vAlign w:val="center"/>
          </w:tcPr>
          <w:p w14:paraId="5A165199" w14:textId="77777777" w:rsidR="00982A35" w:rsidRPr="00982A35" w:rsidRDefault="00982A35" w:rsidP="00EA61FA">
            <w:pPr>
              <w:snapToGrid w:val="0"/>
              <w:spacing w:line="240" w:lineRule="auto"/>
            </w:pPr>
          </w:p>
        </w:tc>
        <w:tc>
          <w:tcPr>
            <w:tcW w:w="1477" w:type="dxa"/>
            <w:tcBorders>
              <w:top w:val="single" w:sz="4" w:space="0" w:color="000000"/>
              <w:left w:val="single" w:sz="6" w:space="0" w:color="000000"/>
              <w:bottom w:val="single" w:sz="4" w:space="0" w:color="000000"/>
              <w:right w:val="single" w:sz="4" w:space="0" w:color="000000"/>
            </w:tcBorders>
            <w:shd w:val="clear" w:color="auto" w:fill="auto"/>
            <w:vAlign w:val="center"/>
          </w:tcPr>
          <w:p w14:paraId="25454608" w14:textId="77777777" w:rsidR="00982A35" w:rsidRPr="00982A35" w:rsidRDefault="00982A35" w:rsidP="00EA61FA">
            <w:pPr>
              <w:autoSpaceDE w:val="0"/>
              <w:spacing w:line="240" w:lineRule="auto"/>
              <w:jc w:val="center"/>
            </w:pPr>
            <w:r w:rsidRPr="00982A35">
              <w:rPr>
                <w:rFonts w:cs="Arial"/>
                <w:i/>
                <w:sz w:val="18"/>
                <w:szCs w:val="18"/>
              </w:rPr>
              <w:t>Nie</w:t>
            </w:r>
          </w:p>
        </w:tc>
      </w:tr>
      <w:tr w:rsidR="00982A35" w:rsidRPr="00983A84" w14:paraId="09BB5EFB" w14:textId="77777777" w:rsidTr="00EA61FA">
        <w:trPr>
          <w:cantSplit/>
        </w:trPr>
        <w:tc>
          <w:tcPr>
            <w:tcW w:w="1383" w:type="dxa"/>
            <w:vMerge/>
            <w:tcBorders>
              <w:top w:val="single" w:sz="4" w:space="0" w:color="000000"/>
              <w:left w:val="single" w:sz="4" w:space="0" w:color="000000"/>
              <w:bottom w:val="single" w:sz="4" w:space="0" w:color="000000"/>
            </w:tcBorders>
            <w:shd w:val="clear" w:color="auto" w:fill="auto"/>
            <w:vAlign w:val="center"/>
          </w:tcPr>
          <w:p w14:paraId="2415A5FB" w14:textId="77777777" w:rsidR="00982A35" w:rsidRPr="00983A84" w:rsidRDefault="00982A35" w:rsidP="00EA61FA">
            <w:pPr>
              <w:snapToGrid w:val="0"/>
              <w:spacing w:line="240" w:lineRule="auto"/>
              <w:rPr>
                <w:highlight w:val="yellow"/>
              </w:rPr>
            </w:pPr>
          </w:p>
        </w:tc>
        <w:tc>
          <w:tcPr>
            <w:tcW w:w="2782" w:type="dxa"/>
            <w:tcBorders>
              <w:top w:val="single" w:sz="6" w:space="0" w:color="000000"/>
              <w:left w:val="single" w:sz="6" w:space="0" w:color="000000"/>
              <w:bottom w:val="single" w:sz="6" w:space="0" w:color="000000"/>
            </w:tcBorders>
            <w:shd w:val="clear" w:color="auto" w:fill="auto"/>
            <w:vAlign w:val="center"/>
          </w:tcPr>
          <w:p w14:paraId="6D8D415B" w14:textId="77777777" w:rsidR="00982A35" w:rsidRPr="00982A35" w:rsidRDefault="00982A35" w:rsidP="00EA61FA">
            <w:pPr>
              <w:spacing w:line="240" w:lineRule="auto"/>
            </w:pPr>
            <w:r w:rsidRPr="00982A35">
              <w:rPr>
                <w:rFonts w:cs="Arial"/>
                <w:sz w:val="18"/>
                <w:szCs w:val="18"/>
              </w:rPr>
              <w:t>- ciągłość</w:t>
            </w:r>
          </w:p>
        </w:tc>
        <w:tc>
          <w:tcPr>
            <w:tcW w:w="1098" w:type="dxa"/>
            <w:tcBorders>
              <w:top w:val="single" w:sz="6" w:space="0" w:color="000000"/>
              <w:left w:val="single" w:sz="6" w:space="0" w:color="000000"/>
              <w:bottom w:val="single" w:sz="6" w:space="0" w:color="000000"/>
            </w:tcBorders>
            <w:shd w:val="clear" w:color="auto" w:fill="auto"/>
            <w:vAlign w:val="center"/>
          </w:tcPr>
          <w:p w14:paraId="5F114295" w14:textId="77777777" w:rsidR="00982A35" w:rsidRPr="00982A35" w:rsidRDefault="00982A35" w:rsidP="00EA61FA">
            <w:pPr>
              <w:autoSpaceDE w:val="0"/>
              <w:spacing w:line="240" w:lineRule="auto"/>
              <w:jc w:val="center"/>
            </w:pPr>
            <w:r w:rsidRPr="00982A35">
              <w:rPr>
                <w:rFonts w:cs="Arial"/>
                <w:sz w:val="18"/>
                <w:szCs w:val="18"/>
              </w:rPr>
              <w:t>Brak</w:t>
            </w:r>
          </w:p>
        </w:tc>
        <w:tc>
          <w:tcPr>
            <w:tcW w:w="2558" w:type="dxa"/>
            <w:vMerge/>
            <w:tcBorders>
              <w:top w:val="single" w:sz="6" w:space="0" w:color="000000"/>
              <w:left w:val="single" w:sz="6" w:space="0" w:color="000000"/>
              <w:bottom w:val="single" w:sz="6" w:space="0" w:color="000000"/>
            </w:tcBorders>
            <w:shd w:val="clear" w:color="auto" w:fill="auto"/>
            <w:vAlign w:val="center"/>
          </w:tcPr>
          <w:p w14:paraId="34343827" w14:textId="77777777" w:rsidR="00982A35" w:rsidRPr="00982A35" w:rsidRDefault="00982A35" w:rsidP="00EA61FA">
            <w:pPr>
              <w:snapToGrid w:val="0"/>
              <w:spacing w:line="240" w:lineRule="auto"/>
            </w:pPr>
          </w:p>
        </w:tc>
        <w:tc>
          <w:tcPr>
            <w:tcW w:w="1477" w:type="dxa"/>
            <w:tcBorders>
              <w:top w:val="single" w:sz="4" w:space="0" w:color="000000"/>
              <w:left w:val="single" w:sz="6" w:space="0" w:color="000000"/>
              <w:bottom w:val="single" w:sz="4" w:space="0" w:color="000000"/>
              <w:right w:val="single" w:sz="4" w:space="0" w:color="000000"/>
            </w:tcBorders>
            <w:shd w:val="clear" w:color="auto" w:fill="auto"/>
            <w:vAlign w:val="center"/>
          </w:tcPr>
          <w:p w14:paraId="525B0AD5" w14:textId="77777777" w:rsidR="00982A35" w:rsidRPr="00982A35" w:rsidRDefault="00982A35" w:rsidP="00EA61FA">
            <w:pPr>
              <w:autoSpaceDE w:val="0"/>
              <w:spacing w:line="240" w:lineRule="auto"/>
              <w:jc w:val="center"/>
            </w:pPr>
            <w:r w:rsidRPr="00982A35">
              <w:rPr>
                <w:rFonts w:cs="Arial"/>
                <w:i/>
                <w:sz w:val="18"/>
                <w:szCs w:val="18"/>
              </w:rPr>
              <w:t>Nie</w:t>
            </w:r>
          </w:p>
        </w:tc>
      </w:tr>
      <w:tr w:rsidR="00982A35" w:rsidRPr="00983A84" w14:paraId="43775BED" w14:textId="77777777" w:rsidTr="00EA61FA">
        <w:trPr>
          <w:cantSplit/>
        </w:trPr>
        <w:tc>
          <w:tcPr>
            <w:tcW w:w="1383" w:type="dxa"/>
            <w:vMerge w:val="restart"/>
            <w:tcBorders>
              <w:top w:val="single" w:sz="4" w:space="0" w:color="000000"/>
              <w:left w:val="single" w:sz="4" w:space="0" w:color="000000"/>
              <w:bottom w:val="single" w:sz="4" w:space="0" w:color="000000"/>
            </w:tcBorders>
            <w:shd w:val="clear" w:color="auto" w:fill="auto"/>
            <w:vAlign w:val="center"/>
          </w:tcPr>
          <w:p w14:paraId="74376F3D" w14:textId="77777777" w:rsidR="00982A35" w:rsidRPr="00982A35" w:rsidRDefault="00982A35" w:rsidP="00EA61FA">
            <w:pPr>
              <w:autoSpaceDE w:val="0"/>
              <w:spacing w:line="240" w:lineRule="auto"/>
              <w:jc w:val="center"/>
            </w:pPr>
            <w:r w:rsidRPr="00982A35">
              <w:rPr>
                <w:rFonts w:cs="Arial"/>
                <w:sz w:val="18"/>
                <w:szCs w:val="18"/>
              </w:rPr>
              <w:t>fizykochemiczne</w:t>
            </w:r>
          </w:p>
        </w:tc>
        <w:tc>
          <w:tcPr>
            <w:tcW w:w="2782" w:type="dxa"/>
            <w:tcBorders>
              <w:top w:val="single" w:sz="6" w:space="0" w:color="000000"/>
              <w:left w:val="single" w:sz="4" w:space="0" w:color="000000"/>
              <w:bottom w:val="single" w:sz="4" w:space="0" w:color="000000"/>
            </w:tcBorders>
            <w:shd w:val="clear" w:color="auto" w:fill="auto"/>
            <w:vAlign w:val="center"/>
          </w:tcPr>
          <w:p w14:paraId="0DB36FDF" w14:textId="77777777" w:rsidR="00982A35" w:rsidRPr="00982A35" w:rsidRDefault="00982A35" w:rsidP="00EA61FA">
            <w:pPr>
              <w:spacing w:line="240" w:lineRule="auto"/>
            </w:pPr>
            <w:r w:rsidRPr="00982A35">
              <w:rPr>
                <w:rFonts w:cs="Arial"/>
                <w:sz w:val="18"/>
                <w:szCs w:val="18"/>
              </w:rPr>
              <w:t>- warunki termiczne</w:t>
            </w:r>
          </w:p>
        </w:tc>
        <w:tc>
          <w:tcPr>
            <w:tcW w:w="1098" w:type="dxa"/>
            <w:tcBorders>
              <w:top w:val="single" w:sz="6" w:space="0" w:color="000000"/>
              <w:left w:val="single" w:sz="4" w:space="0" w:color="000000"/>
              <w:bottom w:val="single" w:sz="4" w:space="0" w:color="000000"/>
            </w:tcBorders>
            <w:shd w:val="clear" w:color="auto" w:fill="auto"/>
            <w:vAlign w:val="center"/>
          </w:tcPr>
          <w:p w14:paraId="37D78977" w14:textId="77777777" w:rsidR="00982A35" w:rsidRPr="00982A35" w:rsidRDefault="00982A35" w:rsidP="00EA61FA">
            <w:pPr>
              <w:autoSpaceDE w:val="0"/>
              <w:spacing w:line="240" w:lineRule="auto"/>
              <w:jc w:val="center"/>
            </w:pPr>
            <w:r w:rsidRPr="00982A35">
              <w:rPr>
                <w:rFonts w:cs="Arial"/>
                <w:sz w:val="18"/>
                <w:szCs w:val="18"/>
              </w:rPr>
              <w:t>Brak</w:t>
            </w:r>
          </w:p>
        </w:tc>
        <w:tc>
          <w:tcPr>
            <w:tcW w:w="2558" w:type="dxa"/>
            <w:vMerge w:val="restart"/>
            <w:tcBorders>
              <w:top w:val="single" w:sz="6" w:space="0" w:color="000000"/>
              <w:left w:val="single" w:sz="4" w:space="0" w:color="000000"/>
              <w:bottom w:val="single" w:sz="4" w:space="0" w:color="000000"/>
            </w:tcBorders>
            <w:shd w:val="clear" w:color="auto" w:fill="auto"/>
            <w:vAlign w:val="center"/>
          </w:tcPr>
          <w:p w14:paraId="62C170B2" w14:textId="7CB2DA57" w:rsidR="00982A35" w:rsidRPr="00982A35" w:rsidRDefault="00982A35" w:rsidP="00EA61FA">
            <w:pPr>
              <w:autoSpaceDE w:val="0"/>
              <w:spacing w:line="240" w:lineRule="auto"/>
            </w:pPr>
            <w:r w:rsidRPr="00982A35">
              <w:rPr>
                <w:rFonts w:cs="Arial"/>
                <w:sz w:val="18"/>
                <w:szCs w:val="18"/>
              </w:rPr>
              <w:t>W ramach planowanego przedsięwzięcia nie planuje się wprowadzania bezpośrednio ścieków do wód mogących mieć wpływ na parametry fizykochemiczne ścieków. Ścieki będą odprowadzane do kanalizacji</w:t>
            </w:r>
          </w:p>
        </w:tc>
        <w:tc>
          <w:tcPr>
            <w:tcW w:w="14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D4E08" w14:textId="77777777" w:rsidR="00982A35" w:rsidRPr="00982A35" w:rsidRDefault="00982A35" w:rsidP="00EA61FA">
            <w:pPr>
              <w:autoSpaceDE w:val="0"/>
              <w:spacing w:line="240" w:lineRule="auto"/>
              <w:jc w:val="center"/>
            </w:pPr>
            <w:r w:rsidRPr="00982A35">
              <w:rPr>
                <w:rFonts w:cs="Arial"/>
                <w:i/>
                <w:sz w:val="18"/>
                <w:szCs w:val="18"/>
              </w:rPr>
              <w:t>Nie</w:t>
            </w:r>
          </w:p>
        </w:tc>
      </w:tr>
      <w:tr w:rsidR="00982A35" w:rsidRPr="00983A84" w14:paraId="03918ED9" w14:textId="77777777" w:rsidTr="00EA61FA">
        <w:trPr>
          <w:cantSplit/>
        </w:trPr>
        <w:tc>
          <w:tcPr>
            <w:tcW w:w="1383" w:type="dxa"/>
            <w:vMerge/>
            <w:tcBorders>
              <w:top w:val="single" w:sz="4" w:space="0" w:color="000000"/>
              <w:left w:val="single" w:sz="4" w:space="0" w:color="000000"/>
              <w:bottom w:val="single" w:sz="4" w:space="0" w:color="000000"/>
            </w:tcBorders>
            <w:shd w:val="clear" w:color="auto" w:fill="auto"/>
            <w:vAlign w:val="center"/>
          </w:tcPr>
          <w:p w14:paraId="550E76D4" w14:textId="77777777" w:rsidR="00982A35" w:rsidRPr="00982A35" w:rsidRDefault="00982A35" w:rsidP="00EA61FA">
            <w:pPr>
              <w:snapToGrid w:val="0"/>
              <w:spacing w:line="240" w:lineRule="auto"/>
            </w:pPr>
          </w:p>
        </w:tc>
        <w:tc>
          <w:tcPr>
            <w:tcW w:w="2782" w:type="dxa"/>
            <w:tcBorders>
              <w:top w:val="single" w:sz="4" w:space="0" w:color="000000"/>
              <w:left w:val="single" w:sz="4" w:space="0" w:color="000000"/>
              <w:bottom w:val="single" w:sz="4" w:space="0" w:color="000000"/>
            </w:tcBorders>
            <w:shd w:val="clear" w:color="auto" w:fill="auto"/>
            <w:vAlign w:val="center"/>
          </w:tcPr>
          <w:p w14:paraId="26F173CA" w14:textId="77777777" w:rsidR="00982A35" w:rsidRPr="00982A35" w:rsidRDefault="00982A35" w:rsidP="00EA61FA">
            <w:pPr>
              <w:spacing w:line="240" w:lineRule="auto"/>
            </w:pPr>
            <w:r w:rsidRPr="00982A35">
              <w:rPr>
                <w:rFonts w:cs="Arial"/>
                <w:sz w:val="18"/>
                <w:szCs w:val="18"/>
              </w:rPr>
              <w:t>- warunki tlenowe (warunki natlenienia)</w:t>
            </w:r>
          </w:p>
        </w:tc>
        <w:tc>
          <w:tcPr>
            <w:tcW w:w="1098" w:type="dxa"/>
            <w:tcBorders>
              <w:top w:val="single" w:sz="4" w:space="0" w:color="000000"/>
              <w:left w:val="single" w:sz="4" w:space="0" w:color="000000"/>
              <w:bottom w:val="single" w:sz="4" w:space="0" w:color="000000"/>
            </w:tcBorders>
            <w:shd w:val="clear" w:color="auto" w:fill="auto"/>
            <w:vAlign w:val="center"/>
          </w:tcPr>
          <w:p w14:paraId="17F3DEE2" w14:textId="77777777" w:rsidR="00982A35" w:rsidRPr="00982A35" w:rsidRDefault="00982A35" w:rsidP="00EA61FA">
            <w:pPr>
              <w:autoSpaceDE w:val="0"/>
              <w:spacing w:line="240" w:lineRule="auto"/>
              <w:jc w:val="center"/>
            </w:pPr>
            <w:r w:rsidRPr="00982A35">
              <w:rPr>
                <w:rFonts w:cs="Arial"/>
                <w:sz w:val="18"/>
                <w:szCs w:val="18"/>
              </w:rPr>
              <w:t>Brak</w:t>
            </w:r>
          </w:p>
        </w:tc>
        <w:tc>
          <w:tcPr>
            <w:tcW w:w="2558" w:type="dxa"/>
            <w:vMerge/>
            <w:tcBorders>
              <w:top w:val="single" w:sz="4" w:space="0" w:color="000000"/>
              <w:left w:val="single" w:sz="4" w:space="0" w:color="000000"/>
              <w:bottom w:val="single" w:sz="4" w:space="0" w:color="000000"/>
            </w:tcBorders>
            <w:shd w:val="clear" w:color="auto" w:fill="auto"/>
            <w:vAlign w:val="center"/>
          </w:tcPr>
          <w:p w14:paraId="01BA370F" w14:textId="77777777" w:rsidR="00982A35" w:rsidRPr="00982A35" w:rsidRDefault="00982A35" w:rsidP="00EA61FA">
            <w:pPr>
              <w:snapToGrid w:val="0"/>
              <w:spacing w:line="240" w:lineRule="auto"/>
            </w:pPr>
          </w:p>
        </w:tc>
        <w:tc>
          <w:tcPr>
            <w:tcW w:w="14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EDB57" w14:textId="77777777" w:rsidR="00982A35" w:rsidRPr="00982A35" w:rsidRDefault="00982A35" w:rsidP="00EA61FA">
            <w:pPr>
              <w:autoSpaceDE w:val="0"/>
              <w:spacing w:line="240" w:lineRule="auto"/>
              <w:jc w:val="center"/>
            </w:pPr>
            <w:r w:rsidRPr="00982A35">
              <w:rPr>
                <w:rFonts w:cs="Arial"/>
                <w:i/>
                <w:sz w:val="18"/>
                <w:szCs w:val="18"/>
              </w:rPr>
              <w:t>Nie</w:t>
            </w:r>
          </w:p>
        </w:tc>
      </w:tr>
      <w:tr w:rsidR="00982A35" w:rsidRPr="00983A84" w14:paraId="480988A1" w14:textId="77777777" w:rsidTr="00EA61FA">
        <w:trPr>
          <w:cantSplit/>
        </w:trPr>
        <w:tc>
          <w:tcPr>
            <w:tcW w:w="1383" w:type="dxa"/>
            <w:vMerge/>
            <w:tcBorders>
              <w:top w:val="single" w:sz="4" w:space="0" w:color="000000"/>
              <w:left w:val="single" w:sz="4" w:space="0" w:color="000000"/>
              <w:bottom w:val="single" w:sz="4" w:space="0" w:color="000000"/>
            </w:tcBorders>
            <w:shd w:val="clear" w:color="auto" w:fill="auto"/>
            <w:vAlign w:val="center"/>
          </w:tcPr>
          <w:p w14:paraId="0221D714" w14:textId="77777777" w:rsidR="00982A35" w:rsidRPr="00982A35" w:rsidRDefault="00982A35" w:rsidP="00EA61FA">
            <w:pPr>
              <w:snapToGrid w:val="0"/>
              <w:spacing w:line="240" w:lineRule="auto"/>
            </w:pPr>
          </w:p>
        </w:tc>
        <w:tc>
          <w:tcPr>
            <w:tcW w:w="2782" w:type="dxa"/>
            <w:tcBorders>
              <w:top w:val="single" w:sz="4" w:space="0" w:color="000000"/>
              <w:left w:val="single" w:sz="4" w:space="0" w:color="000000"/>
              <w:bottom w:val="single" w:sz="4" w:space="0" w:color="000000"/>
            </w:tcBorders>
            <w:shd w:val="clear" w:color="auto" w:fill="auto"/>
            <w:vAlign w:val="center"/>
          </w:tcPr>
          <w:p w14:paraId="6744CF3D" w14:textId="77777777" w:rsidR="00982A35" w:rsidRPr="00982A35" w:rsidRDefault="00982A35" w:rsidP="00EA61FA">
            <w:pPr>
              <w:spacing w:line="240" w:lineRule="auto"/>
            </w:pPr>
            <w:r w:rsidRPr="00982A35">
              <w:rPr>
                <w:rFonts w:cs="Arial"/>
                <w:sz w:val="18"/>
                <w:szCs w:val="18"/>
              </w:rPr>
              <w:t>- zasolenie</w:t>
            </w:r>
          </w:p>
        </w:tc>
        <w:tc>
          <w:tcPr>
            <w:tcW w:w="1098" w:type="dxa"/>
            <w:tcBorders>
              <w:top w:val="single" w:sz="4" w:space="0" w:color="000000"/>
              <w:left w:val="single" w:sz="4" w:space="0" w:color="000000"/>
              <w:bottom w:val="single" w:sz="4" w:space="0" w:color="000000"/>
            </w:tcBorders>
            <w:shd w:val="clear" w:color="auto" w:fill="auto"/>
            <w:vAlign w:val="center"/>
          </w:tcPr>
          <w:p w14:paraId="55CF411C" w14:textId="77777777" w:rsidR="00982A35" w:rsidRPr="00982A35" w:rsidRDefault="00982A35" w:rsidP="00EA61FA">
            <w:pPr>
              <w:autoSpaceDE w:val="0"/>
              <w:spacing w:line="240" w:lineRule="auto"/>
              <w:jc w:val="center"/>
            </w:pPr>
            <w:r w:rsidRPr="00982A35">
              <w:rPr>
                <w:rFonts w:cs="Arial"/>
                <w:sz w:val="18"/>
                <w:szCs w:val="18"/>
              </w:rPr>
              <w:t>Brak</w:t>
            </w:r>
          </w:p>
        </w:tc>
        <w:tc>
          <w:tcPr>
            <w:tcW w:w="2558" w:type="dxa"/>
            <w:vMerge/>
            <w:tcBorders>
              <w:top w:val="single" w:sz="4" w:space="0" w:color="000000"/>
              <w:left w:val="single" w:sz="4" w:space="0" w:color="000000"/>
              <w:bottom w:val="single" w:sz="4" w:space="0" w:color="000000"/>
            </w:tcBorders>
            <w:shd w:val="clear" w:color="auto" w:fill="auto"/>
            <w:vAlign w:val="center"/>
          </w:tcPr>
          <w:p w14:paraId="0B01B9E0" w14:textId="77777777" w:rsidR="00982A35" w:rsidRPr="00982A35" w:rsidRDefault="00982A35" w:rsidP="00EA61FA">
            <w:pPr>
              <w:snapToGrid w:val="0"/>
              <w:spacing w:line="240" w:lineRule="auto"/>
            </w:pPr>
          </w:p>
        </w:tc>
        <w:tc>
          <w:tcPr>
            <w:tcW w:w="14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46CA9" w14:textId="77777777" w:rsidR="00982A35" w:rsidRPr="00982A35" w:rsidRDefault="00982A35" w:rsidP="00EA61FA">
            <w:pPr>
              <w:autoSpaceDE w:val="0"/>
              <w:spacing w:line="240" w:lineRule="auto"/>
              <w:jc w:val="center"/>
            </w:pPr>
            <w:r w:rsidRPr="00982A35">
              <w:rPr>
                <w:rFonts w:cs="Arial"/>
                <w:i/>
                <w:sz w:val="18"/>
                <w:szCs w:val="18"/>
              </w:rPr>
              <w:t>Nie</w:t>
            </w:r>
          </w:p>
        </w:tc>
      </w:tr>
      <w:tr w:rsidR="00982A35" w:rsidRPr="00983A84" w14:paraId="49618FE6" w14:textId="77777777" w:rsidTr="00EA61FA">
        <w:trPr>
          <w:cantSplit/>
        </w:trPr>
        <w:tc>
          <w:tcPr>
            <w:tcW w:w="1383" w:type="dxa"/>
            <w:vMerge/>
            <w:tcBorders>
              <w:top w:val="single" w:sz="4" w:space="0" w:color="000000"/>
              <w:left w:val="single" w:sz="4" w:space="0" w:color="000000"/>
              <w:bottom w:val="single" w:sz="4" w:space="0" w:color="000000"/>
            </w:tcBorders>
            <w:shd w:val="clear" w:color="auto" w:fill="auto"/>
            <w:vAlign w:val="center"/>
          </w:tcPr>
          <w:p w14:paraId="30CB5E48" w14:textId="77777777" w:rsidR="00982A35" w:rsidRPr="00982A35" w:rsidRDefault="00982A35" w:rsidP="00EA61FA">
            <w:pPr>
              <w:snapToGrid w:val="0"/>
              <w:spacing w:line="240" w:lineRule="auto"/>
            </w:pPr>
          </w:p>
        </w:tc>
        <w:tc>
          <w:tcPr>
            <w:tcW w:w="2782" w:type="dxa"/>
            <w:tcBorders>
              <w:top w:val="single" w:sz="4" w:space="0" w:color="000000"/>
              <w:left w:val="single" w:sz="4" w:space="0" w:color="000000"/>
              <w:bottom w:val="single" w:sz="4" w:space="0" w:color="000000"/>
            </w:tcBorders>
            <w:shd w:val="clear" w:color="auto" w:fill="auto"/>
            <w:vAlign w:val="center"/>
          </w:tcPr>
          <w:p w14:paraId="04ECC92D" w14:textId="77777777" w:rsidR="00982A35" w:rsidRPr="00982A35" w:rsidRDefault="00982A35" w:rsidP="00EA61FA">
            <w:pPr>
              <w:spacing w:line="240" w:lineRule="auto"/>
            </w:pPr>
            <w:r w:rsidRPr="00982A35">
              <w:rPr>
                <w:rFonts w:cs="Arial"/>
                <w:sz w:val="18"/>
                <w:szCs w:val="18"/>
              </w:rPr>
              <w:t>- zakwaszenie</w:t>
            </w:r>
          </w:p>
        </w:tc>
        <w:tc>
          <w:tcPr>
            <w:tcW w:w="1098" w:type="dxa"/>
            <w:tcBorders>
              <w:top w:val="single" w:sz="4" w:space="0" w:color="000000"/>
              <w:left w:val="single" w:sz="4" w:space="0" w:color="000000"/>
              <w:bottom w:val="single" w:sz="4" w:space="0" w:color="000000"/>
            </w:tcBorders>
            <w:shd w:val="clear" w:color="auto" w:fill="auto"/>
            <w:vAlign w:val="center"/>
          </w:tcPr>
          <w:p w14:paraId="0AEE6EBC" w14:textId="77777777" w:rsidR="00982A35" w:rsidRPr="00982A35" w:rsidRDefault="00982A35" w:rsidP="00EA61FA">
            <w:pPr>
              <w:autoSpaceDE w:val="0"/>
              <w:spacing w:line="240" w:lineRule="auto"/>
              <w:jc w:val="center"/>
            </w:pPr>
            <w:r w:rsidRPr="00982A35">
              <w:rPr>
                <w:rFonts w:cs="Arial"/>
                <w:sz w:val="18"/>
                <w:szCs w:val="18"/>
              </w:rPr>
              <w:t>Brak</w:t>
            </w:r>
          </w:p>
        </w:tc>
        <w:tc>
          <w:tcPr>
            <w:tcW w:w="2558" w:type="dxa"/>
            <w:vMerge/>
            <w:tcBorders>
              <w:top w:val="single" w:sz="4" w:space="0" w:color="000000"/>
              <w:left w:val="single" w:sz="4" w:space="0" w:color="000000"/>
              <w:bottom w:val="single" w:sz="4" w:space="0" w:color="000000"/>
            </w:tcBorders>
            <w:shd w:val="clear" w:color="auto" w:fill="auto"/>
            <w:vAlign w:val="center"/>
          </w:tcPr>
          <w:p w14:paraId="781ADC4A" w14:textId="77777777" w:rsidR="00982A35" w:rsidRPr="00982A35" w:rsidRDefault="00982A35" w:rsidP="00EA61FA">
            <w:pPr>
              <w:snapToGrid w:val="0"/>
              <w:spacing w:line="240" w:lineRule="auto"/>
            </w:pPr>
          </w:p>
        </w:tc>
        <w:tc>
          <w:tcPr>
            <w:tcW w:w="14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1F35A" w14:textId="77777777" w:rsidR="00982A35" w:rsidRPr="00982A35" w:rsidRDefault="00982A35" w:rsidP="00EA61FA">
            <w:pPr>
              <w:autoSpaceDE w:val="0"/>
              <w:spacing w:line="240" w:lineRule="auto"/>
              <w:jc w:val="center"/>
            </w:pPr>
            <w:r w:rsidRPr="00982A35">
              <w:rPr>
                <w:rFonts w:cs="Arial"/>
                <w:i/>
                <w:sz w:val="18"/>
                <w:szCs w:val="18"/>
              </w:rPr>
              <w:t>Nie</w:t>
            </w:r>
          </w:p>
        </w:tc>
      </w:tr>
      <w:tr w:rsidR="00982A35" w:rsidRPr="00983A84" w14:paraId="29C9FE63" w14:textId="77777777" w:rsidTr="00EA61FA">
        <w:trPr>
          <w:cantSplit/>
        </w:trPr>
        <w:tc>
          <w:tcPr>
            <w:tcW w:w="1383" w:type="dxa"/>
            <w:vMerge/>
            <w:tcBorders>
              <w:top w:val="single" w:sz="4" w:space="0" w:color="000000"/>
              <w:left w:val="single" w:sz="4" w:space="0" w:color="000000"/>
              <w:bottom w:val="single" w:sz="4" w:space="0" w:color="000000"/>
            </w:tcBorders>
            <w:shd w:val="clear" w:color="auto" w:fill="auto"/>
            <w:vAlign w:val="center"/>
          </w:tcPr>
          <w:p w14:paraId="3EDA39FB" w14:textId="77777777" w:rsidR="00982A35" w:rsidRPr="00982A35" w:rsidRDefault="00982A35" w:rsidP="00EA61FA">
            <w:pPr>
              <w:snapToGrid w:val="0"/>
              <w:spacing w:line="240" w:lineRule="auto"/>
            </w:pPr>
          </w:p>
        </w:tc>
        <w:tc>
          <w:tcPr>
            <w:tcW w:w="2782" w:type="dxa"/>
            <w:tcBorders>
              <w:top w:val="single" w:sz="4" w:space="0" w:color="000000"/>
              <w:left w:val="single" w:sz="4" w:space="0" w:color="000000"/>
              <w:bottom w:val="single" w:sz="4" w:space="0" w:color="000000"/>
            </w:tcBorders>
            <w:shd w:val="clear" w:color="auto" w:fill="auto"/>
            <w:vAlign w:val="center"/>
          </w:tcPr>
          <w:p w14:paraId="54EF1A57" w14:textId="77777777" w:rsidR="00982A35" w:rsidRPr="00982A35" w:rsidRDefault="00982A35" w:rsidP="00EA61FA">
            <w:pPr>
              <w:spacing w:line="240" w:lineRule="auto"/>
            </w:pPr>
            <w:r w:rsidRPr="00982A35">
              <w:rPr>
                <w:rFonts w:cs="Arial"/>
                <w:sz w:val="18"/>
                <w:szCs w:val="18"/>
              </w:rPr>
              <w:t>- substancje biogenne</w:t>
            </w:r>
          </w:p>
        </w:tc>
        <w:tc>
          <w:tcPr>
            <w:tcW w:w="1098" w:type="dxa"/>
            <w:tcBorders>
              <w:top w:val="single" w:sz="4" w:space="0" w:color="000000"/>
              <w:left w:val="single" w:sz="4" w:space="0" w:color="000000"/>
              <w:bottom w:val="single" w:sz="4" w:space="0" w:color="000000"/>
            </w:tcBorders>
            <w:shd w:val="clear" w:color="auto" w:fill="auto"/>
            <w:vAlign w:val="center"/>
          </w:tcPr>
          <w:p w14:paraId="73D2525F" w14:textId="77777777" w:rsidR="00982A35" w:rsidRPr="00982A35" w:rsidRDefault="00982A35" w:rsidP="00EA61FA">
            <w:pPr>
              <w:autoSpaceDE w:val="0"/>
              <w:spacing w:line="240" w:lineRule="auto"/>
              <w:jc w:val="center"/>
            </w:pPr>
            <w:r w:rsidRPr="00982A35">
              <w:rPr>
                <w:rFonts w:cs="Arial"/>
                <w:sz w:val="18"/>
                <w:szCs w:val="18"/>
              </w:rPr>
              <w:t>Brak</w:t>
            </w:r>
          </w:p>
        </w:tc>
        <w:tc>
          <w:tcPr>
            <w:tcW w:w="2558" w:type="dxa"/>
            <w:vMerge/>
            <w:tcBorders>
              <w:top w:val="single" w:sz="4" w:space="0" w:color="000000"/>
              <w:left w:val="single" w:sz="4" w:space="0" w:color="000000"/>
              <w:bottom w:val="single" w:sz="4" w:space="0" w:color="000000"/>
            </w:tcBorders>
            <w:shd w:val="clear" w:color="auto" w:fill="auto"/>
            <w:vAlign w:val="center"/>
          </w:tcPr>
          <w:p w14:paraId="66AEED63" w14:textId="77777777" w:rsidR="00982A35" w:rsidRPr="00982A35" w:rsidRDefault="00982A35" w:rsidP="00EA61FA">
            <w:pPr>
              <w:snapToGrid w:val="0"/>
              <w:spacing w:line="240" w:lineRule="auto"/>
            </w:pPr>
          </w:p>
        </w:tc>
        <w:tc>
          <w:tcPr>
            <w:tcW w:w="14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5D7F0" w14:textId="77777777" w:rsidR="00982A35" w:rsidRPr="00982A35" w:rsidRDefault="00982A35" w:rsidP="00EA61FA">
            <w:pPr>
              <w:autoSpaceDE w:val="0"/>
              <w:spacing w:line="240" w:lineRule="auto"/>
              <w:jc w:val="center"/>
            </w:pPr>
            <w:r w:rsidRPr="00982A35">
              <w:rPr>
                <w:rFonts w:cs="Arial"/>
                <w:i/>
                <w:sz w:val="18"/>
                <w:szCs w:val="18"/>
              </w:rPr>
              <w:t>Nie</w:t>
            </w:r>
          </w:p>
        </w:tc>
      </w:tr>
      <w:tr w:rsidR="00982A35" w:rsidRPr="00983A84" w14:paraId="3D18F489" w14:textId="77777777" w:rsidTr="00EA61FA">
        <w:trPr>
          <w:cantSplit/>
        </w:trPr>
        <w:tc>
          <w:tcPr>
            <w:tcW w:w="1383" w:type="dxa"/>
            <w:vMerge/>
            <w:tcBorders>
              <w:top w:val="single" w:sz="4" w:space="0" w:color="000000"/>
              <w:left w:val="single" w:sz="4" w:space="0" w:color="000000"/>
              <w:bottom w:val="single" w:sz="4" w:space="0" w:color="000000"/>
            </w:tcBorders>
            <w:shd w:val="clear" w:color="auto" w:fill="auto"/>
            <w:vAlign w:val="center"/>
          </w:tcPr>
          <w:p w14:paraId="4530DA88" w14:textId="77777777" w:rsidR="00982A35" w:rsidRPr="00983A84" w:rsidRDefault="00982A35" w:rsidP="00EA61FA">
            <w:pPr>
              <w:snapToGrid w:val="0"/>
              <w:spacing w:line="240" w:lineRule="auto"/>
              <w:rPr>
                <w:highlight w:val="yellow"/>
              </w:rPr>
            </w:pPr>
          </w:p>
        </w:tc>
        <w:tc>
          <w:tcPr>
            <w:tcW w:w="2782" w:type="dxa"/>
            <w:tcBorders>
              <w:top w:val="single" w:sz="4" w:space="0" w:color="000000"/>
              <w:left w:val="single" w:sz="4" w:space="0" w:color="000000"/>
              <w:bottom w:val="single" w:sz="4" w:space="0" w:color="000000"/>
            </w:tcBorders>
            <w:shd w:val="clear" w:color="auto" w:fill="auto"/>
            <w:vAlign w:val="center"/>
          </w:tcPr>
          <w:p w14:paraId="7E3C6094" w14:textId="77777777" w:rsidR="00982A35" w:rsidRPr="00982A35" w:rsidRDefault="00982A35" w:rsidP="00EA61FA">
            <w:pPr>
              <w:spacing w:line="240" w:lineRule="auto"/>
            </w:pPr>
            <w:r w:rsidRPr="00982A35">
              <w:rPr>
                <w:rFonts w:cs="Arial"/>
                <w:sz w:val="18"/>
                <w:szCs w:val="18"/>
              </w:rPr>
              <w:t>- substancje szczególnie szkodliwe dla środowiska wodnego</w:t>
            </w:r>
          </w:p>
        </w:tc>
        <w:tc>
          <w:tcPr>
            <w:tcW w:w="1098" w:type="dxa"/>
            <w:tcBorders>
              <w:top w:val="single" w:sz="4" w:space="0" w:color="000000"/>
              <w:left w:val="single" w:sz="4" w:space="0" w:color="000000"/>
              <w:bottom w:val="single" w:sz="4" w:space="0" w:color="000000"/>
            </w:tcBorders>
            <w:shd w:val="clear" w:color="auto" w:fill="auto"/>
            <w:vAlign w:val="center"/>
          </w:tcPr>
          <w:p w14:paraId="6D52116A" w14:textId="77777777" w:rsidR="00982A35" w:rsidRPr="00982A35" w:rsidRDefault="00982A35" w:rsidP="00EA61FA">
            <w:pPr>
              <w:autoSpaceDE w:val="0"/>
              <w:spacing w:line="240" w:lineRule="auto"/>
              <w:jc w:val="center"/>
            </w:pPr>
            <w:r w:rsidRPr="00982A35">
              <w:rPr>
                <w:rFonts w:cs="Arial"/>
                <w:sz w:val="18"/>
                <w:szCs w:val="18"/>
              </w:rPr>
              <w:t>Brak</w:t>
            </w:r>
          </w:p>
        </w:tc>
        <w:tc>
          <w:tcPr>
            <w:tcW w:w="2558" w:type="dxa"/>
            <w:vMerge/>
            <w:tcBorders>
              <w:top w:val="single" w:sz="4" w:space="0" w:color="000000"/>
              <w:left w:val="single" w:sz="4" w:space="0" w:color="000000"/>
              <w:bottom w:val="single" w:sz="4" w:space="0" w:color="000000"/>
            </w:tcBorders>
            <w:shd w:val="clear" w:color="auto" w:fill="auto"/>
            <w:vAlign w:val="center"/>
          </w:tcPr>
          <w:p w14:paraId="0072EEE5" w14:textId="77777777" w:rsidR="00982A35" w:rsidRPr="00982A35" w:rsidRDefault="00982A35" w:rsidP="00EA61FA">
            <w:pPr>
              <w:snapToGrid w:val="0"/>
              <w:spacing w:line="240" w:lineRule="auto"/>
            </w:pPr>
          </w:p>
        </w:tc>
        <w:tc>
          <w:tcPr>
            <w:tcW w:w="14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38382" w14:textId="77777777" w:rsidR="00982A35" w:rsidRPr="00982A35" w:rsidRDefault="00982A35" w:rsidP="00EA61FA">
            <w:pPr>
              <w:autoSpaceDE w:val="0"/>
              <w:spacing w:line="240" w:lineRule="auto"/>
              <w:jc w:val="center"/>
            </w:pPr>
            <w:r w:rsidRPr="00982A35">
              <w:rPr>
                <w:rFonts w:cs="Arial"/>
                <w:i/>
                <w:sz w:val="18"/>
                <w:szCs w:val="18"/>
              </w:rPr>
              <w:t>Nie</w:t>
            </w:r>
          </w:p>
        </w:tc>
      </w:tr>
    </w:tbl>
    <w:p w14:paraId="0169F6B4" w14:textId="77777777" w:rsidR="00982A35" w:rsidRPr="00983A84" w:rsidRDefault="00982A35" w:rsidP="00982A35">
      <w:pPr>
        <w:rPr>
          <w:rFonts w:eastAsia="Arial Unicode MS" w:cs="Arial"/>
          <w:szCs w:val="21"/>
          <w:highlight w:val="yellow"/>
        </w:rPr>
      </w:pPr>
    </w:p>
    <w:p w14:paraId="5929FD14" w14:textId="77777777" w:rsidR="00982A35" w:rsidRPr="00600390" w:rsidRDefault="00982A35" w:rsidP="00982A35">
      <w:pPr>
        <w:rPr>
          <w:rFonts w:eastAsia="Arial Unicode MS" w:cs="Arial"/>
          <w:b/>
          <w:szCs w:val="22"/>
        </w:rPr>
      </w:pPr>
      <w:r w:rsidRPr="00600390">
        <w:rPr>
          <w:rFonts w:eastAsia="Arial Unicode MS" w:cs="Arial"/>
          <w:szCs w:val="21"/>
        </w:rPr>
        <w:t xml:space="preserve">W oparciu o analizę oddziaływania Inwestycji na podstawowe kryteria oceny stanu jednolitych części wód, a także zakres i skalę przedsięwzięcia stwierdzono, że </w:t>
      </w:r>
      <w:r w:rsidRPr="00600390">
        <w:rPr>
          <w:rFonts w:eastAsia="Arial Unicode MS" w:cs="Arial"/>
          <w:b/>
          <w:szCs w:val="21"/>
          <w:u w:val="single"/>
        </w:rPr>
        <w:t>realizacja inwestycji nie może wpłynąć na nieosiągnięcie celów środowiskowych</w:t>
      </w:r>
      <w:r w:rsidRPr="00600390">
        <w:rPr>
          <w:rFonts w:eastAsia="Arial Unicode MS" w:cs="Arial"/>
          <w:szCs w:val="21"/>
        </w:rPr>
        <w:t xml:space="preserve"> określonych w Planie gospodarowania wodami na obszarze dorzecza Wisły dla Jednolitych Części Wód Powierzchniowych i nie narusza zapisów określonych w zapisach ustawy z dnia 20 lipca 2017 r. Prawo wodne (t.j. </w:t>
      </w:r>
      <w:r w:rsidRPr="00600390">
        <w:rPr>
          <w:rFonts w:cs="Arial"/>
          <w:i/>
          <w:szCs w:val="21"/>
        </w:rPr>
        <w:t>Dz. U. 2021 poz. 2233</w:t>
      </w:r>
      <w:r w:rsidRPr="00600390">
        <w:rPr>
          <w:rFonts w:eastAsia="Arial Unicode MS" w:cs="Arial"/>
          <w:szCs w:val="21"/>
        </w:rPr>
        <w:t>).</w:t>
      </w:r>
    </w:p>
    <w:p w14:paraId="3ADED01E" w14:textId="77777777" w:rsidR="00982A35" w:rsidRPr="00983A84" w:rsidRDefault="00982A35" w:rsidP="00982A35">
      <w:pPr>
        <w:ind w:firstLine="709"/>
        <w:rPr>
          <w:rFonts w:eastAsia="Arial Unicode MS" w:cs="Arial"/>
          <w:b/>
          <w:szCs w:val="22"/>
          <w:highlight w:val="yellow"/>
        </w:rPr>
      </w:pPr>
    </w:p>
    <w:p w14:paraId="01A74742" w14:textId="77777777" w:rsidR="00982A35" w:rsidRDefault="00982A35">
      <w:pPr>
        <w:rPr>
          <w:rFonts w:eastAsiaTheme="minorHAnsi"/>
          <w:b/>
          <w:bCs/>
          <w:kern w:val="32"/>
          <w:szCs w:val="32"/>
          <w:highlight w:val="yellow"/>
          <w:u w:val="single"/>
          <w:lang w:eastAsia="ar-SA"/>
        </w:rPr>
      </w:pPr>
      <w:r>
        <w:rPr>
          <w:highlight w:val="yellow"/>
        </w:rPr>
        <w:br w:type="page"/>
      </w:r>
    </w:p>
    <w:p w14:paraId="00000762" w14:textId="710255ED" w:rsidR="001638C8" w:rsidRPr="00E158C4" w:rsidRDefault="00EE4084">
      <w:pPr>
        <w:pStyle w:val="Nagwek1"/>
      </w:pPr>
      <w:bookmarkStart w:id="111" w:name="_Toc101255525"/>
      <w:r w:rsidRPr="00FC3347">
        <w:lastRenderedPageBreak/>
        <w:t xml:space="preserve">3a. Wyniki inwentaryzacji przyrodniczej, przez którą rozumie się zbiór badań terenowych przeprowadzonych na potrzeby scharakteryzowania elementów środowiska przyrodniczego, jeżeli została przeprowadzona, wraz z opisem </w:t>
      </w:r>
      <w:r w:rsidRPr="00E158C4">
        <w:t>zastosowanej metodyki</w:t>
      </w:r>
      <w:bookmarkEnd w:id="85"/>
      <w:bookmarkEnd w:id="111"/>
    </w:p>
    <w:p w14:paraId="00000763" w14:textId="77777777" w:rsidR="001638C8" w:rsidRPr="00E158C4" w:rsidRDefault="00EE4084">
      <w:bookmarkStart w:id="112" w:name="_heading=h.kgcv8k" w:colFirst="0" w:colLast="0"/>
      <w:bookmarkEnd w:id="112"/>
      <w:r w:rsidRPr="00E158C4">
        <w:t>W ramach opracowania raportu o oddziaływaniu inwestycji na środowisko dla przedmiotowej inwestycji nie prowadzono inwentaryzacji przyrodniczej.</w:t>
      </w:r>
    </w:p>
    <w:p w14:paraId="00000764" w14:textId="77777777" w:rsidR="001638C8" w:rsidRPr="00E158C4" w:rsidRDefault="00EE4084">
      <w:pPr>
        <w:pStyle w:val="Nagwek1"/>
      </w:pPr>
      <w:bookmarkStart w:id="113" w:name="_Toc85091262"/>
      <w:bookmarkStart w:id="114" w:name="_Toc101255526"/>
      <w:r w:rsidRPr="00E158C4">
        <w:t>3b. Inne dane, na podstawie których dokonano opisu elementów przyrodniczych</w:t>
      </w:r>
      <w:bookmarkEnd w:id="113"/>
      <w:bookmarkEnd w:id="114"/>
    </w:p>
    <w:p w14:paraId="00000765" w14:textId="5B648258" w:rsidR="001638C8" w:rsidRPr="00E158C4" w:rsidRDefault="00EE4084">
      <w:bookmarkStart w:id="115" w:name="_heading=h.1jlao46" w:colFirst="0" w:colLast="0"/>
      <w:bookmarkEnd w:id="115"/>
      <w:r w:rsidRPr="00E158C4">
        <w:t xml:space="preserve">Opis elementów przyrodniczych został sporządzony na podstawie </w:t>
      </w:r>
      <w:r w:rsidR="00E158C4" w:rsidRPr="00E158C4">
        <w:t>wizji terenowej</w:t>
      </w:r>
      <w:r w:rsidR="00E158C4">
        <w:t xml:space="preserve"> oraz ogólnodostępnych danych oraz informacji od Inwestora.</w:t>
      </w:r>
    </w:p>
    <w:p w14:paraId="00000766" w14:textId="77777777" w:rsidR="001638C8" w:rsidRPr="00982A35" w:rsidRDefault="00EE4084">
      <w:pPr>
        <w:pStyle w:val="Nagwek1"/>
      </w:pPr>
      <w:bookmarkStart w:id="116" w:name="_Toc85091263"/>
      <w:bookmarkStart w:id="117" w:name="_Toc101255527"/>
      <w:r w:rsidRPr="00E158C4">
        <w:t xml:space="preserve">4. Opis istniejących w sąsiedztwie lub w bezpośrednim zasięgu oddziaływania planowanego przedsięwzięcia zabytków chronionych na podstawie przepisów </w:t>
      </w:r>
      <w:r w:rsidRPr="00E158C4">
        <w:br/>
        <w:t>o ochronie zabytków i opiece nad zabytkami</w:t>
      </w:r>
      <w:bookmarkEnd w:id="116"/>
      <w:bookmarkEnd w:id="117"/>
    </w:p>
    <w:p w14:paraId="00000767" w14:textId="77777777" w:rsidR="001638C8" w:rsidRPr="00982A35" w:rsidRDefault="00EE4084">
      <w:bookmarkStart w:id="118" w:name="_heading=h.2iq8gzs" w:colFirst="0" w:colLast="0"/>
      <w:bookmarkEnd w:id="118"/>
      <w:r w:rsidRPr="00982A35">
        <w:t>Zgodnie z obowiązującą ustawą z dnia 23 lipca 2003 r. o ochronie zabytków i opiece nad zabytkami, zabytek to nieruchomość lub rzecz ruchoma, ich część lub zespoły, będące dziełem człowieka lub związane z jego działalnością i stanowiące świadectwo minionej epoki bądź zdarzenia, których zachowanie leży w interesie społecznym ze względu na posiadaną wartość historyczną, artystyczną lub naukową (art. 3 pkt. 1).</w:t>
      </w:r>
    </w:p>
    <w:p w14:paraId="00000768" w14:textId="77777777" w:rsidR="001638C8" w:rsidRPr="00982A35" w:rsidRDefault="00EE4084">
      <w:r w:rsidRPr="00982A35">
        <w:t>Na terenie planowanego przedsięwzięcia oraz w jego sąsiedztwie lub w bezpośrednim zasięgu oddziaływania nie występują obiekty o charakterze zabytkowym.</w:t>
      </w:r>
    </w:p>
    <w:p w14:paraId="00000769" w14:textId="77777777" w:rsidR="001638C8" w:rsidRPr="008D7F8B" w:rsidRDefault="00EE4084">
      <w:r w:rsidRPr="008D7F8B">
        <w:t>Mając na uwadze lokalizację planowanego przedsięwzięcia, zakres i cel inwestycji, nie przewiduje się jakiegokolwiek wpływu na zabytki podlegające ochronie.</w:t>
      </w:r>
    </w:p>
    <w:p w14:paraId="0000076A" w14:textId="77777777" w:rsidR="001638C8" w:rsidRPr="008D7F8B" w:rsidRDefault="00EE4084">
      <w:pPr>
        <w:pStyle w:val="Nagwek1"/>
      </w:pPr>
      <w:bookmarkStart w:id="119" w:name="_Toc85091264"/>
      <w:bookmarkStart w:id="120" w:name="_Toc101255528"/>
      <w:r w:rsidRPr="008D7F8B">
        <w:t>5. Opis krajobrazu, w którym dane przedsięwzięcie ma być zlokalizowane</w:t>
      </w:r>
      <w:bookmarkEnd w:id="119"/>
      <w:bookmarkEnd w:id="120"/>
    </w:p>
    <w:p w14:paraId="0000076B" w14:textId="77777777" w:rsidR="001638C8" w:rsidRPr="008D7F8B" w:rsidRDefault="00EE4084">
      <w:pPr>
        <w:shd w:val="clear" w:color="auto" w:fill="FFFFFF"/>
        <w:ind w:left="24"/>
      </w:pPr>
      <w:r w:rsidRPr="008D7F8B">
        <w:t xml:space="preserve">Krajobraz to postrzegana przez ludzi przestrzeń, zawierająca elementy przyrodnicze lub wytwory cywilizacji, ukształtowane w wyniku działania czynników naturalnych lub działalności człowieka. Krajobraz jest systemem dynamicznym. Jego sposób funkcjonowania uzależniony jest od części składowych oraz powiązań między nimi jak i dominujących procesów. Każdy krajobraz ma swoja historię jak i podlega zmianom sezonowym. </w:t>
      </w:r>
    </w:p>
    <w:p w14:paraId="0000076C" w14:textId="77777777" w:rsidR="001638C8" w:rsidRPr="008D7F8B" w:rsidRDefault="00EE4084">
      <w:pPr>
        <w:shd w:val="clear" w:color="auto" w:fill="FFFFFF"/>
      </w:pPr>
      <w:r w:rsidRPr="008D7F8B">
        <w:t>W zależności od stanu i stopnia zniszczenia można wyróżnić krajobrazy ze względu na:</w:t>
      </w:r>
    </w:p>
    <w:p w14:paraId="0000076D" w14:textId="77777777" w:rsidR="001638C8" w:rsidRPr="008D7F8B" w:rsidRDefault="00EE4084" w:rsidP="009728F5">
      <w:pPr>
        <w:numPr>
          <w:ilvl w:val="0"/>
          <w:numId w:val="56"/>
        </w:numPr>
        <w:pBdr>
          <w:top w:val="nil"/>
          <w:left w:val="nil"/>
          <w:bottom w:val="nil"/>
          <w:right w:val="nil"/>
          <w:between w:val="nil"/>
        </w:pBdr>
        <w:shd w:val="clear" w:color="auto" w:fill="FFFFFF"/>
        <w:spacing w:after="60"/>
        <w:rPr>
          <w:rFonts w:eastAsia="Arial" w:cs="Arial"/>
          <w:color w:val="000000"/>
          <w:szCs w:val="22"/>
        </w:rPr>
      </w:pPr>
      <w:r w:rsidRPr="008D7F8B">
        <w:rPr>
          <w:rFonts w:eastAsia="Arial" w:cs="Arial"/>
          <w:color w:val="000000"/>
          <w:szCs w:val="22"/>
        </w:rPr>
        <w:t>Ukształtowanie powierzchni</w:t>
      </w:r>
    </w:p>
    <w:p w14:paraId="0000076E" w14:textId="77777777" w:rsidR="001638C8" w:rsidRPr="008D7F8B" w:rsidRDefault="00EE4084">
      <w:pPr>
        <w:shd w:val="clear" w:color="auto" w:fill="FFFFFF"/>
        <w:spacing w:after="60"/>
        <w:ind w:left="709"/>
      </w:pPr>
      <w:r w:rsidRPr="008D7F8B">
        <w:t>krajobraz nizinny</w:t>
      </w:r>
    </w:p>
    <w:p w14:paraId="0000076F" w14:textId="77777777" w:rsidR="001638C8" w:rsidRPr="008D7F8B" w:rsidRDefault="00EE4084">
      <w:pPr>
        <w:shd w:val="clear" w:color="auto" w:fill="FFFFFF"/>
        <w:spacing w:after="60"/>
        <w:ind w:left="709"/>
      </w:pPr>
      <w:r w:rsidRPr="008D7F8B">
        <w:t>krajobraz pofalowany</w:t>
      </w:r>
    </w:p>
    <w:p w14:paraId="00000770" w14:textId="77777777" w:rsidR="001638C8" w:rsidRPr="008D7F8B" w:rsidRDefault="00EE4084">
      <w:pPr>
        <w:shd w:val="clear" w:color="auto" w:fill="FFFFFF"/>
        <w:spacing w:after="60"/>
        <w:ind w:left="709"/>
      </w:pPr>
      <w:r w:rsidRPr="008D7F8B">
        <w:t>krajobraz pagórkowaty</w:t>
      </w:r>
    </w:p>
    <w:p w14:paraId="00000771" w14:textId="77777777" w:rsidR="001638C8" w:rsidRPr="008D7F8B" w:rsidRDefault="00EE4084">
      <w:pPr>
        <w:shd w:val="clear" w:color="auto" w:fill="FFFFFF"/>
        <w:spacing w:after="60"/>
        <w:ind w:left="709"/>
      </w:pPr>
      <w:r w:rsidRPr="008D7F8B">
        <w:t>krajobraz górski</w:t>
      </w:r>
    </w:p>
    <w:p w14:paraId="00000772" w14:textId="77777777" w:rsidR="001638C8" w:rsidRPr="008D7F8B" w:rsidRDefault="00EE4084" w:rsidP="009728F5">
      <w:pPr>
        <w:numPr>
          <w:ilvl w:val="0"/>
          <w:numId w:val="56"/>
        </w:numPr>
        <w:pBdr>
          <w:top w:val="nil"/>
          <w:left w:val="nil"/>
          <w:bottom w:val="nil"/>
          <w:right w:val="nil"/>
          <w:between w:val="nil"/>
        </w:pBdr>
        <w:shd w:val="clear" w:color="auto" w:fill="FFFFFF"/>
        <w:spacing w:after="60"/>
        <w:rPr>
          <w:rFonts w:eastAsia="Arial" w:cs="Arial"/>
          <w:color w:val="000000"/>
          <w:szCs w:val="22"/>
        </w:rPr>
      </w:pPr>
      <w:r w:rsidRPr="008D7F8B">
        <w:rPr>
          <w:rFonts w:eastAsia="Arial" w:cs="Arial"/>
          <w:color w:val="000000"/>
          <w:szCs w:val="22"/>
        </w:rPr>
        <w:t>Pokrycie terenu</w:t>
      </w:r>
    </w:p>
    <w:p w14:paraId="00000773" w14:textId="77777777" w:rsidR="001638C8" w:rsidRPr="008D7F8B" w:rsidRDefault="00EE4084">
      <w:pPr>
        <w:shd w:val="clear" w:color="auto" w:fill="FFFFFF"/>
        <w:spacing w:after="60"/>
        <w:ind w:left="709"/>
      </w:pPr>
      <w:r w:rsidRPr="008D7F8B">
        <w:lastRenderedPageBreak/>
        <w:t>krajobraz pustynny</w:t>
      </w:r>
    </w:p>
    <w:p w14:paraId="00000774" w14:textId="77777777" w:rsidR="001638C8" w:rsidRPr="008D7F8B" w:rsidRDefault="00EE4084">
      <w:pPr>
        <w:shd w:val="clear" w:color="auto" w:fill="FFFFFF"/>
        <w:spacing w:after="60"/>
        <w:ind w:left="709"/>
      </w:pPr>
      <w:r w:rsidRPr="008D7F8B">
        <w:t>krajobraz stepowy</w:t>
      </w:r>
    </w:p>
    <w:p w14:paraId="00000775" w14:textId="77777777" w:rsidR="001638C8" w:rsidRPr="008D7F8B" w:rsidRDefault="00EE4084">
      <w:pPr>
        <w:shd w:val="clear" w:color="auto" w:fill="FFFFFF"/>
        <w:spacing w:after="60"/>
        <w:ind w:left="709"/>
      </w:pPr>
      <w:r w:rsidRPr="008D7F8B">
        <w:t>krajobraz leśny</w:t>
      </w:r>
    </w:p>
    <w:p w14:paraId="00000776" w14:textId="77777777" w:rsidR="001638C8" w:rsidRPr="008D7F8B" w:rsidRDefault="00EE4084">
      <w:pPr>
        <w:shd w:val="clear" w:color="auto" w:fill="FFFFFF"/>
        <w:spacing w:after="60"/>
        <w:ind w:left="709"/>
      </w:pPr>
      <w:r w:rsidRPr="008D7F8B">
        <w:t>krajobraz rolniczy</w:t>
      </w:r>
    </w:p>
    <w:p w14:paraId="00000777" w14:textId="77777777" w:rsidR="001638C8" w:rsidRPr="008D7F8B" w:rsidRDefault="00EE4084" w:rsidP="009728F5">
      <w:pPr>
        <w:numPr>
          <w:ilvl w:val="0"/>
          <w:numId w:val="56"/>
        </w:numPr>
        <w:pBdr>
          <w:top w:val="nil"/>
          <w:left w:val="nil"/>
          <w:bottom w:val="nil"/>
          <w:right w:val="nil"/>
          <w:between w:val="nil"/>
        </w:pBdr>
        <w:shd w:val="clear" w:color="auto" w:fill="FFFFFF"/>
        <w:spacing w:after="60"/>
        <w:rPr>
          <w:rFonts w:eastAsia="Arial" w:cs="Arial"/>
          <w:color w:val="000000"/>
          <w:szCs w:val="22"/>
        </w:rPr>
      </w:pPr>
      <w:r w:rsidRPr="008D7F8B">
        <w:rPr>
          <w:rFonts w:eastAsia="Arial" w:cs="Arial"/>
          <w:color w:val="000000"/>
          <w:szCs w:val="22"/>
        </w:rPr>
        <w:t>Stopień ingerencji człowieka</w:t>
      </w:r>
    </w:p>
    <w:p w14:paraId="00000778" w14:textId="77777777" w:rsidR="001638C8" w:rsidRPr="008D7F8B" w:rsidRDefault="00EE4084">
      <w:pPr>
        <w:shd w:val="clear" w:color="auto" w:fill="FFFFFF"/>
        <w:spacing w:after="60"/>
        <w:ind w:left="709"/>
      </w:pPr>
      <w:r w:rsidRPr="008D7F8B">
        <w:t>krajobraz pierwotny – nietknięty przez człowieka</w:t>
      </w:r>
    </w:p>
    <w:p w14:paraId="00000779" w14:textId="77777777" w:rsidR="001638C8" w:rsidRPr="008D7F8B" w:rsidRDefault="00EE4084">
      <w:pPr>
        <w:shd w:val="clear" w:color="auto" w:fill="FFFFFF"/>
        <w:spacing w:after="60"/>
        <w:ind w:left="709"/>
      </w:pPr>
      <w:r w:rsidRPr="008D7F8B">
        <w:t>krajobraz naturalny – nieznacznie zmieniony przez człowieka</w:t>
      </w:r>
    </w:p>
    <w:p w14:paraId="0000077A" w14:textId="77777777" w:rsidR="001638C8" w:rsidRPr="008D7F8B" w:rsidRDefault="00EE4084">
      <w:pPr>
        <w:shd w:val="clear" w:color="auto" w:fill="FFFFFF"/>
        <w:spacing w:after="60"/>
        <w:ind w:left="709"/>
      </w:pPr>
      <w:r w:rsidRPr="008D7F8B">
        <w:t xml:space="preserve">krajobraz kulturowy – utworzony przez człowieka, mogący mieć charakter harmonijny </w:t>
      </w:r>
      <w:r w:rsidRPr="008D7F8B">
        <w:br/>
        <w:t>– w przypadku przemyślanej działalności człowieka lub dysharmonijny zwany zdegradowanym powstałym w wyniku nieprzemyślanej i destrukcyjnej działalności człowieka.</w:t>
      </w:r>
    </w:p>
    <w:p w14:paraId="0000077B" w14:textId="77777777" w:rsidR="001638C8" w:rsidRPr="008D7F8B" w:rsidRDefault="00EE4084">
      <w:r w:rsidRPr="008D7F8B">
        <w:t>Krajobraz, w którym zlokalizowane jest przedsięwzięcie to typowy krajobraz przemysłowy.</w:t>
      </w:r>
    </w:p>
    <w:p w14:paraId="0000077C" w14:textId="77777777" w:rsidR="001638C8" w:rsidRPr="008D7F8B" w:rsidRDefault="00EE4084">
      <w:pPr>
        <w:shd w:val="clear" w:color="auto" w:fill="FFFFFF"/>
      </w:pPr>
      <w:r w:rsidRPr="008D7F8B">
        <w:t>Obecnie krajobraz pierwotny właściwie już nie występuje. Całe nasze otoczenie nosi piętno działalności człowieka i jest przez niego w mniejszym lub większym stopniu przekształcone.</w:t>
      </w:r>
    </w:p>
    <w:p w14:paraId="0000077D" w14:textId="77777777" w:rsidR="001638C8" w:rsidRPr="008D7F8B" w:rsidRDefault="00EE4084">
      <w:r w:rsidRPr="008D7F8B">
        <w:t xml:space="preserve">W celu określenia charakteru krajobrazu na danym terenie oraz jego typów, dokonano waloryzacji środowiska wizualnego. Wyznaczono główną strefę oddziaływania wizualnego projektowanej inwestycji dla maksymalnego zasięgu w granicach do 1,5 kilometrów. Należy pamiętać, że wraz ze wzrostem odległości dysonans krajobrazowy maleje.  Istotny spadek postrzegania zabudowań w krajobrazie nizinnym o mało zróżnicowanym ukształtowaniu terenu będzie następował w odległości ponad 2,5 km, w zależności od kierunku. Bardzo istotnym uwarunkowaniem postrzegania obiektów, zmiennym w czasie, są warunki pogodowe, a przede wszystkim stan zachmurzenia, w tym kolor chmur i kierunek oświetlenia obiektów budowlanych w stosunku do obserwatora. Także przesłony sceny krajobrazowej takie, jak zadrzewienia śródpolne, niewielkie powierzchnie leśne oraz szpalery drzew będą korzystnie oddziaływać na potencjalnego obserwatora. </w:t>
      </w:r>
    </w:p>
    <w:p w14:paraId="0000077E" w14:textId="14786845" w:rsidR="001638C8" w:rsidRPr="008D7F8B" w:rsidRDefault="00EE4084">
      <w:bookmarkStart w:id="121" w:name="_heading=h.3hv69ve" w:colFirst="0" w:colLast="0"/>
      <w:bookmarkEnd w:id="121"/>
      <w:r w:rsidRPr="008D7F8B">
        <w:t>W krajobrazie dominują obiekty przemysłowe, dr</w:t>
      </w:r>
      <w:r w:rsidR="008D7F8B">
        <w:t>ogi, linia kolejowa</w:t>
      </w:r>
      <w:r w:rsidRPr="008D7F8B">
        <w:t>,</w:t>
      </w:r>
      <w:r w:rsidR="008D7F8B">
        <w:t xml:space="preserve"> teren roślinności trawiastej i zadrzewionej.</w:t>
      </w:r>
    </w:p>
    <w:p w14:paraId="00000780" w14:textId="77777777" w:rsidR="001638C8" w:rsidRPr="008D7F8B" w:rsidRDefault="00EE4084">
      <w:pPr>
        <w:spacing w:after="200"/>
        <w:jc w:val="left"/>
        <w:rPr>
          <w:b/>
          <w:u w:val="single"/>
        </w:rPr>
      </w:pPr>
      <w:bookmarkStart w:id="122" w:name="_heading=h.1x0gk37" w:colFirst="0" w:colLast="0"/>
      <w:bookmarkEnd w:id="122"/>
      <w:r w:rsidRPr="008D7F8B">
        <w:br w:type="page"/>
      </w:r>
    </w:p>
    <w:p w14:paraId="00000781" w14:textId="77777777" w:rsidR="001638C8" w:rsidRPr="008D7F8B" w:rsidRDefault="00EE4084">
      <w:pPr>
        <w:pStyle w:val="Nagwek1"/>
      </w:pPr>
      <w:bookmarkStart w:id="123" w:name="_Toc85091265"/>
      <w:bookmarkStart w:id="124" w:name="_Toc101255529"/>
      <w:r w:rsidRPr="008D7F8B">
        <w:lastRenderedPageBreak/>
        <w:t xml:space="preserve">6. Informacje na temat powiązań z innymi przedsięwzięciami, w szczególności kumulowania się oddziaływań przedsięwzięć realizowanych, zrealizowanych lub planowanych, dla których wydano decyzję o środowiskowych uwarunkowaniach, znajdujących się na terenie, na którym planuje się realizację przedsięwzięcia, oraz </w:t>
      </w:r>
      <w:r w:rsidRPr="008D7F8B">
        <w:br/>
        <w:t xml:space="preserve">w obszarze oddziaływania przedsięwzięcia lub których oddziaływania mieszczą się </w:t>
      </w:r>
      <w:r w:rsidRPr="008D7F8B">
        <w:br/>
        <w:t>w obszarze oddziaływania planowanego przedsięwzięcia - w zakresie, w jakim ich oddziaływania mogą prowadzić do skumulowania oddziaływań z planowanym przedsięwzięciem</w:t>
      </w:r>
      <w:bookmarkEnd w:id="123"/>
      <w:bookmarkEnd w:id="124"/>
    </w:p>
    <w:p w14:paraId="00000782" w14:textId="77777777" w:rsidR="001638C8" w:rsidRPr="008D7F8B" w:rsidRDefault="00EE4084">
      <w:bookmarkStart w:id="125" w:name="_heading=h.2w5ecyt" w:colFirst="0" w:colLast="0"/>
      <w:bookmarkEnd w:id="125"/>
      <w:r w:rsidRPr="008D7F8B">
        <w:t>Na terenie, na którym planuje się realizację przedsięwzięcia, oraz w obszarze oddziaływania przedsięwzięcia, brak jest przedsięwzięć realizowanych i zrealizowanych, których oddziaływanie mogłoby prowadzić do skumulowania oddziaływań z planowanym przedsięwzięciem.</w:t>
      </w:r>
    </w:p>
    <w:p w14:paraId="00000783" w14:textId="77777777" w:rsidR="001638C8" w:rsidRPr="00111763" w:rsidRDefault="00EE4084">
      <w:pPr>
        <w:spacing w:after="200"/>
        <w:jc w:val="left"/>
        <w:rPr>
          <w:highlight w:val="yellow"/>
        </w:rPr>
      </w:pPr>
      <w:r w:rsidRPr="00111763">
        <w:rPr>
          <w:highlight w:val="yellow"/>
        </w:rPr>
        <w:br w:type="page"/>
      </w:r>
    </w:p>
    <w:p w14:paraId="00000784" w14:textId="77777777" w:rsidR="001638C8" w:rsidRPr="008D7F8B" w:rsidRDefault="00EE4084">
      <w:pPr>
        <w:pStyle w:val="Nagwek1"/>
      </w:pPr>
      <w:bookmarkStart w:id="126" w:name="_Toc85091266"/>
      <w:bookmarkStart w:id="127" w:name="_Toc101255530"/>
      <w:r w:rsidRPr="008D7F8B">
        <w:lastRenderedPageBreak/>
        <w:t>7. Opis przewidywanych skutków dla środowiska w przypadku niepodejmowania przedsięwzięcia, uwzględniający dostępne informacje o środowisku oraz wiedzę naukową</w:t>
      </w:r>
      <w:bookmarkEnd w:id="126"/>
      <w:bookmarkEnd w:id="127"/>
    </w:p>
    <w:p w14:paraId="00000785" w14:textId="77777777" w:rsidR="001638C8" w:rsidRPr="008D7F8B" w:rsidRDefault="00EE4084">
      <w:bookmarkStart w:id="128" w:name="_heading=h.3vac5uf" w:colFirst="0" w:colLast="0"/>
      <w:bookmarkEnd w:id="128"/>
      <w:r w:rsidRPr="008D7F8B">
        <w:t xml:space="preserve">W przypadku niepodejmowania przedsięwzięcia teren, na którym planowane jest przedmiotowe przedsięwzięcie pozostałby w dotychczasowym sposobie użytkowania. Odstąpienie od realizacji niniejszej inwestycji z pewnością zagwarantowałoby dotychczasowy stan środowiska w obrębie i bezpośrednim sąsiedztwie terenu, na którym przedsięwzięcie miałoby być zlokalizowane. Należy jednak zauważyć, że teren inwestycji zlokalizowany </w:t>
      </w:r>
      <w:r w:rsidRPr="008D7F8B">
        <w:br/>
        <w:t xml:space="preserve">w obrębie terenu, który wstępnie został już przygotowany pod inwestycje. Ponadto, tworzenie miejsc pracy, w szczególności na terenach produkcyjnych, z dala od obszarów chronionych jest korzystne z uwagi na ochronę środowiska oraz społeczeństwo. Biorąc pod uwagę lokalizację inwestycji nie będzie ona wpływać znacząco negatywnie na otaczające środowisko i udostępni miejsca pracy. Dodatkowo tereny, na których planowana jest realizacja inwestycji położone są poza obszarami cennymi przyrodniczo. </w:t>
      </w:r>
    </w:p>
    <w:p w14:paraId="00000786" w14:textId="77777777" w:rsidR="001638C8" w:rsidRPr="008D7F8B" w:rsidRDefault="00EE4084">
      <w:r w:rsidRPr="008D7F8B">
        <w:t>Niepodejmowanie przedsięwzięcia jest nieuzasadnione zarówno pod względem ekologicznym, jak i ekonomicznym. W związku z zastosowaniem środków techniczno – organizacyjnych emisja zanieczyszczeń do powietrza oraz hałasu do środowiska zostanie zminimalizowana. Inwestycja nie będzie się również wiązać z niezorganizowanym wytwarzaniem ścieków wpływających na jakość wód podziemnych i powierzchniowych.</w:t>
      </w:r>
    </w:p>
    <w:p w14:paraId="6F0B7C1F" w14:textId="77777777" w:rsidR="008D7F8B" w:rsidRPr="008D7F8B" w:rsidRDefault="008D7F8B">
      <w:pPr>
        <w:rPr>
          <w:rFonts w:eastAsiaTheme="minorHAnsi"/>
          <w:b/>
          <w:bCs/>
          <w:kern w:val="32"/>
          <w:szCs w:val="32"/>
          <w:u w:val="single"/>
          <w:lang w:eastAsia="ar-SA"/>
        </w:rPr>
      </w:pPr>
      <w:bookmarkStart w:id="129" w:name="_Toc85091267"/>
      <w:r w:rsidRPr="008D7F8B">
        <w:br w:type="page"/>
      </w:r>
    </w:p>
    <w:p w14:paraId="0000078A" w14:textId="6A44DE27" w:rsidR="001638C8" w:rsidRPr="00C66ACC" w:rsidRDefault="00EE4084">
      <w:pPr>
        <w:pStyle w:val="Nagwek1"/>
      </w:pPr>
      <w:bookmarkStart w:id="130" w:name="_Toc101255531"/>
      <w:r w:rsidRPr="00C66ACC">
        <w:lastRenderedPageBreak/>
        <w:t>8.  Opis wariantów uwzględniający szczególne cechy przedsięwzięcia lub jego oddziaływania wraz z uzasadnieniem ich wyboru</w:t>
      </w:r>
      <w:bookmarkEnd w:id="129"/>
      <w:bookmarkEnd w:id="130"/>
    </w:p>
    <w:p w14:paraId="0000078B" w14:textId="77777777" w:rsidR="001638C8" w:rsidRPr="00C66ACC" w:rsidRDefault="00EE4084">
      <w:pPr>
        <w:ind w:firstLine="709"/>
        <w:rPr>
          <w:b/>
        </w:rPr>
      </w:pPr>
      <w:bookmarkStart w:id="131" w:name="_heading=h.pkwqa1" w:colFirst="0" w:colLast="0"/>
      <w:bookmarkEnd w:id="131"/>
      <w:r w:rsidRPr="00C66ACC">
        <w:t>Pod uwagę brano dwa następujące warianty:</w:t>
      </w:r>
    </w:p>
    <w:p w14:paraId="0000078C" w14:textId="77777777" w:rsidR="001638C8" w:rsidRPr="00C66ACC" w:rsidRDefault="00EE4084" w:rsidP="00021ED5">
      <w:pPr>
        <w:numPr>
          <w:ilvl w:val="0"/>
          <w:numId w:val="20"/>
        </w:numPr>
        <w:pBdr>
          <w:top w:val="nil"/>
          <w:left w:val="nil"/>
          <w:bottom w:val="nil"/>
          <w:right w:val="nil"/>
          <w:between w:val="nil"/>
        </w:pBdr>
        <w:ind w:left="714" w:hanging="357"/>
        <w:rPr>
          <w:color w:val="000000"/>
        </w:rPr>
      </w:pPr>
      <w:r w:rsidRPr="00C66ACC">
        <w:rPr>
          <w:b/>
          <w:color w:val="000000"/>
        </w:rPr>
        <w:t>Pierwszym</w:t>
      </w:r>
      <w:r w:rsidRPr="00C66ACC">
        <w:rPr>
          <w:color w:val="000000"/>
        </w:rPr>
        <w:t xml:space="preserve"> wariantem jest realizacja inwestycji w obecnie planowanym miejscu </w:t>
      </w:r>
      <w:r w:rsidRPr="00C66ACC">
        <w:rPr>
          <w:color w:val="000000"/>
        </w:rPr>
        <w:br/>
        <w:t>i technologii. Spowoduje ona racjonalne wykorzystanie analizowanego terenu i nie wpłynie na pogorszenie obecnie panującego tam stanu środowiska – zastosowanie powszechnie używanych środków odtłuszczających</w:t>
      </w:r>
    </w:p>
    <w:p w14:paraId="0000078D" w14:textId="77777777" w:rsidR="001638C8" w:rsidRPr="00C66ACC" w:rsidRDefault="00EE4084" w:rsidP="00021ED5">
      <w:pPr>
        <w:numPr>
          <w:ilvl w:val="0"/>
          <w:numId w:val="20"/>
        </w:numPr>
        <w:pBdr>
          <w:top w:val="nil"/>
          <w:left w:val="nil"/>
          <w:bottom w:val="nil"/>
          <w:right w:val="nil"/>
          <w:between w:val="nil"/>
        </w:pBdr>
        <w:ind w:left="714" w:hanging="357"/>
        <w:rPr>
          <w:color w:val="000000"/>
        </w:rPr>
      </w:pPr>
      <w:bookmarkStart w:id="132" w:name="_heading=h.39kk8xu" w:colFirst="0" w:colLast="0"/>
      <w:bookmarkEnd w:id="132"/>
      <w:r w:rsidRPr="00C66ACC">
        <w:rPr>
          <w:b/>
          <w:color w:val="000000"/>
        </w:rPr>
        <w:t>Drugim</w:t>
      </w:r>
      <w:r w:rsidRPr="00C66ACC">
        <w:rPr>
          <w:color w:val="000000"/>
        </w:rPr>
        <w:t xml:space="preserve"> rozpatrywanym wariantem jest wariant technologiczny, polegający na zastosowaniu innego preparatu do odtłuszczania powierzchni - Preparat zawierający 99-100% tetrachloroetylenu.</w:t>
      </w:r>
    </w:p>
    <w:p w14:paraId="0000078E" w14:textId="77777777" w:rsidR="001638C8" w:rsidRPr="00C66ACC" w:rsidRDefault="00EE4084">
      <w:pPr>
        <w:pStyle w:val="Nagwek2"/>
        <w:ind w:firstLine="708"/>
      </w:pPr>
      <w:bookmarkStart w:id="133" w:name="_Toc85091268"/>
      <w:bookmarkStart w:id="134" w:name="_Toc101255532"/>
      <w:r w:rsidRPr="00C66ACC">
        <w:t>8.1. Wariant proponowany przez wnioskodawcę oraz racjonalny wariant alternatywny</w:t>
      </w:r>
      <w:bookmarkEnd w:id="133"/>
      <w:bookmarkEnd w:id="134"/>
    </w:p>
    <w:p w14:paraId="0000078F" w14:textId="77777777" w:rsidR="001638C8" w:rsidRPr="00C66ACC" w:rsidRDefault="00EE4084">
      <w:pPr>
        <w:rPr>
          <w:b/>
          <w:i/>
          <w:color w:val="000000"/>
        </w:rPr>
      </w:pPr>
      <w:r w:rsidRPr="00C66ACC">
        <w:rPr>
          <w:b/>
          <w:i/>
          <w:color w:val="000000"/>
        </w:rPr>
        <w:t>Wariant proponowany przez wnioskodawcę</w:t>
      </w:r>
    </w:p>
    <w:p w14:paraId="00000790" w14:textId="7D20EE68" w:rsidR="001638C8" w:rsidRPr="00C66ACC" w:rsidRDefault="00EE4084">
      <w:r w:rsidRPr="00C66ACC">
        <w:t xml:space="preserve">Wariant inwestycyjny obejmuje realizację planowanego przedsięwzięcia zgodnie </w:t>
      </w:r>
      <w:r w:rsidRPr="00C66ACC">
        <w:br/>
        <w:t xml:space="preserve">z założeniami przyjętymi w niniejszym opracowaniu, tj Odtłuszczanie prowadzi się za pomocą środków powszechnie dostępne na rynku. </w:t>
      </w:r>
    </w:p>
    <w:p w14:paraId="00000791" w14:textId="77777777" w:rsidR="001638C8" w:rsidRPr="00C66ACC" w:rsidRDefault="00EE4084">
      <w:pPr>
        <w:widowControl w:val="0"/>
        <w:rPr>
          <w:b/>
          <w:i/>
        </w:rPr>
      </w:pPr>
      <w:r w:rsidRPr="00C66ACC">
        <w:rPr>
          <w:b/>
          <w:i/>
        </w:rPr>
        <w:t>Racjonalny wariant alternatywny</w:t>
      </w:r>
    </w:p>
    <w:p w14:paraId="00000792" w14:textId="77777777" w:rsidR="001638C8" w:rsidRPr="00C66ACC" w:rsidRDefault="00EE4084">
      <w:pPr>
        <w:widowControl w:val="0"/>
      </w:pPr>
      <w:r w:rsidRPr="00C66ACC">
        <w:t>Wyboru racjonalnego wariantu alternatywnego dokonano w oparciu o przepisy i zalecenia Dyrektywy Parlamentu Europejskiego i Rady 2014/52/UE z dnia 16 kwietnia 2014 r. zmieniającej dyrektywę 2011/52/UE w sprawie oceny wpływu wywieranego przez niektóre przedsięwzięcia publiczne i prywatne na środowisko (dyrektywa OOŚ), ustawy z 3 października 2008 r. o udostępnianiu informacji o środowisku i jego ochronie, udziale społeczeństwa w ochronie środowiska oraz o ocenach oddziaływania na środowisko</w:t>
      </w:r>
      <w:r w:rsidRPr="00C66ACC">
        <w:rPr>
          <w:vertAlign w:val="superscript"/>
        </w:rPr>
        <w:footnoteReference w:id="8"/>
      </w:r>
      <w:r w:rsidRPr="00C66ACC">
        <w:t xml:space="preserve"> (ustawa OOŚ), i poradnika Generalnej Dyrekcję Ochrony Środowiska w Warszawie (GDOŚ).</w:t>
      </w:r>
    </w:p>
    <w:p w14:paraId="00000793" w14:textId="77777777" w:rsidR="001638C8" w:rsidRPr="00C66ACC" w:rsidRDefault="00EE4084">
      <w:pPr>
        <w:widowControl w:val="0"/>
      </w:pPr>
      <w:r w:rsidRPr="00C66ACC">
        <w:t xml:space="preserve">Przepisy ustawy OOŚ nie precyzują wprost charakteru wariantowania. Warianty poddane analizie mogą dotyczyć lokalizacji przedsięwzięcia, skali przedsięwzięcia, zastosowanej technologii, rozwiązań technicznych, harmonogramu czy organizacji pracy. </w:t>
      </w:r>
    </w:p>
    <w:p w14:paraId="00000794" w14:textId="2C65AC7B" w:rsidR="001638C8" w:rsidRPr="00C66ACC" w:rsidRDefault="00EE4084">
      <w:pPr>
        <w:widowControl w:val="0"/>
      </w:pPr>
      <w:r w:rsidRPr="00C66ACC">
        <w:t xml:space="preserve">Przy wyborze wariantu alternatywnego kierowano się również wskazaniami Generalnej Dyrekcji Ochrony Środowiska w Warszawie mówiącymi o tym, że przez racjonalny wariant alternatywny rozumie się wariant akceptowalny pod względem technicznym </w:t>
      </w:r>
      <w:r w:rsidRPr="00C66ACC">
        <w:br/>
      </w:r>
      <w:r w:rsidRPr="00C66ACC">
        <w:lastRenderedPageBreak/>
        <w:t>i ekonomicznym</w:t>
      </w:r>
      <w:r w:rsidRPr="00C66ACC">
        <w:rPr>
          <w:vertAlign w:val="superscript"/>
        </w:rPr>
        <w:footnoteReference w:id="9"/>
      </w:r>
      <w:r w:rsidRPr="00C66ACC">
        <w:t xml:space="preserve">.  </w:t>
      </w:r>
    </w:p>
    <w:p w14:paraId="00000795" w14:textId="77777777" w:rsidR="001638C8" w:rsidRPr="00C66ACC" w:rsidRDefault="00EE4084">
      <w:pPr>
        <w:widowControl w:val="0"/>
      </w:pPr>
      <w:r w:rsidRPr="00C66ACC">
        <w:t xml:space="preserve">Załącznik nr IV Dyrektywy Parlamentu Europejskiego i Rady 2014/52/UE z dnia 16 kwietnia 2014 r mówi, iż analiza racjonalnego wariantu alternatywnego to opis rozsądnych rozwiązań alternatywnych (na przykład związanych z projektem przedsięwzięcia, technologią, lokalizacją i skalą) rozpatrywanych przez Wykonawcę, które są istotne dla proponowanego przedsięwzięcia oraz jego cech charakterystycznych, i podanie głównych powodów danej opcji wraz z porównaniem wpływu na środowisko. </w:t>
      </w:r>
    </w:p>
    <w:p w14:paraId="00000796" w14:textId="77777777" w:rsidR="001638C8" w:rsidRPr="00C66ACC" w:rsidRDefault="00EE4084">
      <w:pPr>
        <w:widowControl w:val="0"/>
      </w:pPr>
      <w:bookmarkStart w:id="135" w:name="_heading=h.48pi1tg" w:colFirst="0" w:colLast="0"/>
      <w:bookmarkEnd w:id="135"/>
      <w:r w:rsidRPr="00C66ACC">
        <w:t xml:space="preserve">Biorąc pod uwagę powyższe zalecenia formalno-prawne dotyczące wariantowania planowanego przedsięwzięcia oraz skalę planowanego przedsięwzięcia, w celu dobrania racjonalnego, najbardziej korzystnego, zarówno dla środowiska naturalnego, otaczającej ludności oraz wykonalnego przez Wnioskodawcę pod względem technicznym </w:t>
      </w:r>
      <w:r w:rsidRPr="00C66ACC">
        <w:br/>
        <w:t>i ekonomicznym wariantu alternatywnego, wyznaczono wariant alternatywny polegający na zmianie preparatu do odtłuszczania powierzchni.</w:t>
      </w:r>
    </w:p>
    <w:p w14:paraId="00000797" w14:textId="77777777" w:rsidR="001638C8" w:rsidRPr="00C66ACC" w:rsidRDefault="00EE4084">
      <w:pPr>
        <w:spacing w:after="200"/>
        <w:jc w:val="left"/>
        <w:rPr>
          <w:b/>
          <w:sz w:val="20"/>
          <w:szCs w:val="20"/>
        </w:rPr>
      </w:pPr>
      <w:bookmarkStart w:id="136" w:name="_heading=h.2nusc19" w:colFirst="0" w:colLast="0"/>
      <w:bookmarkEnd w:id="136"/>
      <w:r w:rsidRPr="00C66ACC">
        <w:t>W wariancie alternatywnym zakłada się wykorzystanie w procesie odtłuszczania powierzchni preparatu na bazie tetrachloroetylenu.  Preparat podejrzewa się, że może powodować raka. Ponadto działa toksycznie na organizmy wodne, powodując długotrwałe skutki. Preparat powoduje emisję czterochlorku etylenu, który stanowi lotny związek organiczny (100% LZO).</w:t>
      </w:r>
      <w:r w:rsidRPr="00C66ACC">
        <w:br w:type="page"/>
      </w:r>
    </w:p>
    <w:p w14:paraId="00000798" w14:textId="77777777" w:rsidR="001638C8" w:rsidRPr="00C66ACC" w:rsidRDefault="00EE4084">
      <w:pPr>
        <w:pStyle w:val="Nagwek2"/>
        <w:ind w:firstLine="708"/>
      </w:pPr>
      <w:bookmarkStart w:id="137" w:name="_Toc85091269"/>
      <w:bookmarkStart w:id="138" w:name="_Toc101255533"/>
      <w:r w:rsidRPr="00C66ACC">
        <w:lastRenderedPageBreak/>
        <w:t>8.2. Racjonalny wariant najkorzystniejszy dla środowiska, porównanie wariantów przedsięwzięcia</w:t>
      </w:r>
      <w:bookmarkEnd w:id="137"/>
      <w:bookmarkEnd w:id="138"/>
    </w:p>
    <w:p w14:paraId="00000799" w14:textId="77777777" w:rsidR="001638C8" w:rsidRPr="00C66ACC" w:rsidRDefault="00EE4084">
      <w:pPr>
        <w:widowControl w:val="0"/>
      </w:pPr>
      <w:bookmarkStart w:id="139" w:name="_heading=h.3mzq4wv" w:colFirst="0" w:colLast="0"/>
      <w:bookmarkEnd w:id="139"/>
      <w:r w:rsidRPr="00C66ACC">
        <w:t xml:space="preserve">Zgodnie z powyższą analizą, biorąc pod uwagę warunki, środowiskowe, techniczne, ekonomiczne oraz funkcjonalne, najkorzystniejszym racjonalnym wariantem dla środowiska jest wariant przedstawiony przez Inwestora. </w:t>
      </w:r>
    </w:p>
    <w:p w14:paraId="0000079B" w14:textId="77777777" w:rsidR="001638C8" w:rsidRPr="00C66ACC" w:rsidRDefault="00EE4084">
      <w:pPr>
        <w:widowControl w:val="0"/>
      </w:pPr>
      <w:r w:rsidRPr="00C66ACC">
        <w:t xml:space="preserve">Ponadto, zakłada się, że oddziaływanie inwestycji ograniczy się do terenu, do którego Inwestor posiada prawo użytkowania. </w:t>
      </w:r>
    </w:p>
    <w:p w14:paraId="0000079C" w14:textId="77777777" w:rsidR="001638C8" w:rsidRPr="00C66ACC" w:rsidRDefault="00EE4084">
      <w:pPr>
        <w:widowControl w:val="0"/>
      </w:pPr>
      <w:r w:rsidRPr="00C66ACC">
        <w:t xml:space="preserve">Inwestycja stwarzać będzie nowe miejsca pracy, nie czyniąc przy tym znaczących negatywnych zmian w środowisku naturalnym, w szczególności na obszarach chronionych. </w:t>
      </w:r>
    </w:p>
    <w:p w14:paraId="0000079D" w14:textId="77777777" w:rsidR="001638C8" w:rsidRPr="00C66ACC" w:rsidRDefault="00EE4084">
      <w:r w:rsidRPr="00C66ACC">
        <w:t>Za wariantem proponowanym przez Inwestora przemawiają następujące czynniki:</w:t>
      </w:r>
    </w:p>
    <w:p w14:paraId="0000079E" w14:textId="77777777" w:rsidR="001638C8" w:rsidRPr="00C66ACC" w:rsidRDefault="00EE4084" w:rsidP="00021ED5">
      <w:pPr>
        <w:numPr>
          <w:ilvl w:val="0"/>
          <w:numId w:val="21"/>
        </w:numPr>
        <w:tabs>
          <w:tab w:val="left" w:pos="720"/>
        </w:tabs>
      </w:pPr>
      <w:r w:rsidRPr="00C66ACC">
        <w:t>zminimalizowana emisja,</w:t>
      </w:r>
    </w:p>
    <w:p w14:paraId="0000079F" w14:textId="6A502F04" w:rsidR="001638C8" w:rsidRPr="00C66ACC" w:rsidRDefault="0076349B" w:rsidP="00021ED5">
      <w:pPr>
        <w:numPr>
          <w:ilvl w:val="0"/>
          <w:numId w:val="21"/>
        </w:numPr>
        <w:tabs>
          <w:tab w:val="left" w:pos="720"/>
        </w:tabs>
      </w:pPr>
      <w:r>
        <w:t xml:space="preserve">niska emisja </w:t>
      </w:r>
      <w:r w:rsidR="00EE4084" w:rsidRPr="00C66ACC">
        <w:t>LZO</w:t>
      </w:r>
    </w:p>
    <w:p w14:paraId="000007A0" w14:textId="77777777" w:rsidR="001638C8" w:rsidRPr="00C66ACC" w:rsidRDefault="00EE4084" w:rsidP="00021ED5">
      <w:pPr>
        <w:numPr>
          <w:ilvl w:val="0"/>
          <w:numId w:val="21"/>
        </w:numPr>
        <w:tabs>
          <w:tab w:val="left" w:pos="720"/>
        </w:tabs>
      </w:pPr>
      <w:r w:rsidRPr="00C66ACC">
        <w:t xml:space="preserve">infrastruktura techniczna – łatwy dostęp do niej, </w:t>
      </w:r>
    </w:p>
    <w:p w14:paraId="000007A1" w14:textId="77777777" w:rsidR="001638C8" w:rsidRPr="00C66ACC" w:rsidRDefault="00EE4084" w:rsidP="00021ED5">
      <w:pPr>
        <w:numPr>
          <w:ilvl w:val="0"/>
          <w:numId w:val="21"/>
        </w:numPr>
        <w:tabs>
          <w:tab w:val="left" w:pos="720"/>
        </w:tabs>
      </w:pPr>
      <w:r w:rsidRPr="00C66ACC">
        <w:t>dotrzymanie odpowiednich norm ochrony środowiska w zakresie ochrony powietrza i hałasu,</w:t>
      </w:r>
    </w:p>
    <w:p w14:paraId="000007A2" w14:textId="77777777" w:rsidR="001638C8" w:rsidRPr="00C66ACC" w:rsidRDefault="00EE4084" w:rsidP="00021ED5">
      <w:pPr>
        <w:numPr>
          <w:ilvl w:val="0"/>
          <w:numId w:val="21"/>
        </w:numPr>
        <w:tabs>
          <w:tab w:val="left" w:pos="720"/>
        </w:tabs>
      </w:pPr>
      <w:r w:rsidRPr="00C66ACC">
        <w:t>bliskie sąsiedztwo dróg dojazdowych.</w:t>
      </w:r>
    </w:p>
    <w:p w14:paraId="000007A3" w14:textId="77777777" w:rsidR="001638C8" w:rsidRPr="00C66ACC" w:rsidRDefault="00EE4084" w:rsidP="00021ED5">
      <w:pPr>
        <w:numPr>
          <w:ilvl w:val="0"/>
          <w:numId w:val="21"/>
        </w:numPr>
        <w:tabs>
          <w:tab w:val="left" w:pos="720"/>
        </w:tabs>
      </w:pPr>
      <w:r w:rsidRPr="00C66ACC">
        <w:t>brak stosowania substancji mogących powodować raka</w:t>
      </w:r>
    </w:p>
    <w:p w14:paraId="000007A4" w14:textId="77777777" w:rsidR="001638C8" w:rsidRPr="00C66ACC" w:rsidRDefault="00EE4084" w:rsidP="00021ED5">
      <w:pPr>
        <w:numPr>
          <w:ilvl w:val="0"/>
          <w:numId w:val="21"/>
        </w:numPr>
        <w:tabs>
          <w:tab w:val="left" w:pos="720"/>
        </w:tabs>
      </w:pPr>
      <w:r w:rsidRPr="00C66ACC">
        <w:t>brak stosowania substancji charakteryzującej się ostrą toksycznością dla organizmów wodnych</w:t>
      </w:r>
    </w:p>
    <w:p w14:paraId="000007A5" w14:textId="77777777" w:rsidR="001638C8" w:rsidRPr="00C66ACC" w:rsidRDefault="00EE4084">
      <w:r w:rsidRPr="00C66ACC">
        <w:t>W związku z powyższym proponowany wariant realizacji inwestycji, wydaje się najbardziej racjonalnym z przedstawianych wariantów.</w:t>
      </w:r>
    </w:p>
    <w:p w14:paraId="000007A6" w14:textId="61B71221" w:rsidR="001638C8" w:rsidRPr="00C66ACC" w:rsidRDefault="00EE4084">
      <w:r w:rsidRPr="00C66ACC">
        <w:t xml:space="preserve">Proponowany wariant realizacji przedsięwzięcia jest najmniej oddziaływującym wariantem realizacji dla tego typu inwestycji, dla środowiska poprzez zastosowanie nowoczesnych urządzeń i rozwiązań technologiczno – organizacyjnych oraz z uwagi na </w:t>
      </w:r>
      <w:r w:rsidR="0033771A">
        <w:t>niską emisję</w:t>
      </w:r>
      <w:r w:rsidRPr="00C66ACC">
        <w:t xml:space="preserve"> lotnych związków organicznych. Planowane do zastosowania przez inwestora technologie są optymalne zarówno ze względu zarówno pod względem ekonomicznym jak i ekologicznym.</w:t>
      </w:r>
    </w:p>
    <w:p w14:paraId="000007A7" w14:textId="77777777" w:rsidR="001638C8" w:rsidRPr="00C66ACC" w:rsidRDefault="00EE4084">
      <w:pPr>
        <w:keepNext/>
        <w:rPr>
          <w:sz w:val="20"/>
          <w:szCs w:val="20"/>
        </w:rPr>
      </w:pPr>
      <w:bookmarkStart w:id="140" w:name="_heading=h.2250f4o" w:colFirst="0" w:colLast="0"/>
      <w:bookmarkEnd w:id="140"/>
      <w:r w:rsidRPr="00C66ACC">
        <w:rPr>
          <w:b/>
          <w:sz w:val="20"/>
          <w:szCs w:val="20"/>
        </w:rPr>
        <w:lastRenderedPageBreak/>
        <w:t>Tabela 1</w:t>
      </w:r>
      <w:r w:rsidRPr="00C66ACC">
        <w:rPr>
          <w:sz w:val="20"/>
          <w:szCs w:val="20"/>
        </w:rPr>
        <w:t xml:space="preserve">   </w:t>
      </w:r>
      <w:r w:rsidRPr="00C66ACC">
        <w:rPr>
          <w:b/>
          <w:sz w:val="20"/>
          <w:szCs w:val="20"/>
        </w:rPr>
        <w:t>Porównanie wariantów inwestycji</w:t>
      </w:r>
    </w:p>
    <w:tbl>
      <w:tblPr>
        <w:tblStyle w:val="ab"/>
        <w:tblW w:w="9373" w:type="dxa"/>
        <w:jc w:val="center"/>
        <w:tblInd w:w="0" w:type="dxa"/>
        <w:tblLayout w:type="fixed"/>
        <w:tblLook w:val="0400" w:firstRow="0" w:lastRow="0" w:firstColumn="0" w:lastColumn="0" w:noHBand="0" w:noVBand="1"/>
      </w:tblPr>
      <w:tblGrid>
        <w:gridCol w:w="4121"/>
        <w:gridCol w:w="2371"/>
        <w:gridCol w:w="2881"/>
      </w:tblGrid>
      <w:tr w:rsidR="001638C8" w:rsidRPr="00C66ACC" w14:paraId="7DAF6DBE" w14:textId="77777777">
        <w:trPr>
          <w:trHeight w:val="943"/>
          <w:jc w:val="center"/>
        </w:trPr>
        <w:tc>
          <w:tcPr>
            <w:tcW w:w="412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7A8" w14:textId="77777777" w:rsidR="001638C8" w:rsidRPr="00C66ACC" w:rsidRDefault="00EE4084">
            <w:pPr>
              <w:keepNext/>
              <w:spacing w:before="40" w:after="40"/>
              <w:jc w:val="center"/>
              <w:rPr>
                <w:b/>
                <w:sz w:val="16"/>
                <w:szCs w:val="16"/>
              </w:rPr>
            </w:pPr>
            <w:r w:rsidRPr="00C66ACC">
              <w:rPr>
                <w:b/>
                <w:sz w:val="16"/>
                <w:szCs w:val="16"/>
              </w:rPr>
              <w:t>Element środowiska poddany oddziaływaniu</w:t>
            </w:r>
          </w:p>
        </w:tc>
        <w:tc>
          <w:tcPr>
            <w:tcW w:w="237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7A9" w14:textId="77777777" w:rsidR="001638C8" w:rsidRPr="00C66ACC" w:rsidRDefault="00EE4084">
            <w:pPr>
              <w:keepNext/>
              <w:spacing w:before="40" w:after="40"/>
              <w:jc w:val="center"/>
            </w:pPr>
            <w:r w:rsidRPr="00C66ACC">
              <w:rPr>
                <w:b/>
                <w:sz w:val="16"/>
                <w:szCs w:val="16"/>
              </w:rPr>
              <w:t>Wariant proponowany przez Wnioskodawcę – wariant najkorzystniejszy środowiskowo</w:t>
            </w:r>
          </w:p>
        </w:tc>
        <w:tc>
          <w:tcPr>
            <w:tcW w:w="288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7AA" w14:textId="77777777" w:rsidR="001638C8" w:rsidRPr="00C66ACC" w:rsidRDefault="00EE4084">
            <w:pPr>
              <w:spacing w:after="200"/>
              <w:jc w:val="center"/>
            </w:pPr>
            <w:r w:rsidRPr="00C66ACC">
              <w:rPr>
                <w:b/>
                <w:sz w:val="16"/>
                <w:szCs w:val="16"/>
              </w:rPr>
              <w:t xml:space="preserve">Wariant alternatywny – mycie powierzchni preparatem tetrachloetylenem </w:t>
            </w:r>
          </w:p>
        </w:tc>
      </w:tr>
      <w:tr w:rsidR="001638C8" w:rsidRPr="00C66ACC" w14:paraId="4E120437" w14:textId="77777777">
        <w:trPr>
          <w:trHeight w:val="282"/>
          <w:jc w:val="center"/>
        </w:trPr>
        <w:tc>
          <w:tcPr>
            <w:tcW w:w="4121" w:type="dxa"/>
            <w:tcBorders>
              <w:top w:val="single" w:sz="4" w:space="0" w:color="000000"/>
              <w:left w:val="single" w:sz="4" w:space="0" w:color="000000"/>
              <w:bottom w:val="single" w:sz="4" w:space="0" w:color="000000"/>
              <w:right w:val="nil"/>
            </w:tcBorders>
            <w:vAlign w:val="center"/>
          </w:tcPr>
          <w:p w14:paraId="000007AB" w14:textId="77777777" w:rsidR="001638C8" w:rsidRPr="00C66ACC" w:rsidRDefault="00EE4084">
            <w:pPr>
              <w:keepNext/>
              <w:spacing w:before="40" w:after="40"/>
              <w:rPr>
                <w:sz w:val="16"/>
                <w:szCs w:val="16"/>
              </w:rPr>
            </w:pPr>
            <w:r w:rsidRPr="00C66ACC">
              <w:rPr>
                <w:sz w:val="16"/>
                <w:szCs w:val="16"/>
              </w:rPr>
              <w:t>Oddziaływanie na ludzi</w:t>
            </w:r>
          </w:p>
        </w:tc>
        <w:tc>
          <w:tcPr>
            <w:tcW w:w="2371" w:type="dxa"/>
            <w:tcBorders>
              <w:top w:val="single" w:sz="4" w:space="0" w:color="000000"/>
              <w:left w:val="single" w:sz="4" w:space="0" w:color="000000"/>
              <w:bottom w:val="single" w:sz="4" w:space="0" w:color="000000"/>
              <w:right w:val="nil"/>
            </w:tcBorders>
            <w:vAlign w:val="center"/>
          </w:tcPr>
          <w:p w14:paraId="000007AC" w14:textId="77777777" w:rsidR="001638C8" w:rsidRPr="00C66ACC" w:rsidRDefault="00EE4084">
            <w:pPr>
              <w:jc w:val="center"/>
              <w:rPr>
                <w:sz w:val="16"/>
                <w:szCs w:val="16"/>
              </w:rPr>
            </w:pPr>
            <w:r w:rsidRPr="00C66ACC">
              <w:rPr>
                <w:sz w:val="16"/>
                <w:szCs w:val="16"/>
              </w:rPr>
              <w:t>1</w:t>
            </w:r>
          </w:p>
        </w:tc>
        <w:tc>
          <w:tcPr>
            <w:tcW w:w="2881" w:type="dxa"/>
            <w:tcBorders>
              <w:top w:val="single" w:sz="4" w:space="0" w:color="000000"/>
              <w:left w:val="single" w:sz="4" w:space="0" w:color="000000"/>
              <w:bottom w:val="single" w:sz="4" w:space="0" w:color="000000"/>
              <w:right w:val="single" w:sz="4" w:space="0" w:color="000000"/>
            </w:tcBorders>
            <w:vAlign w:val="center"/>
          </w:tcPr>
          <w:p w14:paraId="000007AD" w14:textId="77777777" w:rsidR="001638C8" w:rsidRPr="00C66ACC" w:rsidRDefault="00EE4084">
            <w:pPr>
              <w:jc w:val="center"/>
              <w:rPr>
                <w:sz w:val="16"/>
                <w:szCs w:val="16"/>
              </w:rPr>
            </w:pPr>
            <w:r w:rsidRPr="00C66ACC">
              <w:rPr>
                <w:sz w:val="16"/>
                <w:szCs w:val="16"/>
              </w:rPr>
              <w:t>5</w:t>
            </w:r>
          </w:p>
        </w:tc>
      </w:tr>
      <w:tr w:rsidR="001638C8" w:rsidRPr="00C66ACC" w14:paraId="243884EE" w14:textId="77777777">
        <w:trPr>
          <w:trHeight w:val="291"/>
          <w:jc w:val="center"/>
        </w:trPr>
        <w:tc>
          <w:tcPr>
            <w:tcW w:w="4121" w:type="dxa"/>
            <w:tcBorders>
              <w:top w:val="single" w:sz="4" w:space="0" w:color="000000"/>
              <w:left w:val="single" w:sz="4" w:space="0" w:color="000000"/>
              <w:bottom w:val="single" w:sz="4" w:space="0" w:color="000000"/>
              <w:right w:val="nil"/>
            </w:tcBorders>
            <w:vAlign w:val="center"/>
          </w:tcPr>
          <w:p w14:paraId="000007AE" w14:textId="77777777" w:rsidR="001638C8" w:rsidRPr="00C66ACC" w:rsidRDefault="00EE4084">
            <w:pPr>
              <w:keepNext/>
              <w:spacing w:before="40" w:after="40"/>
              <w:rPr>
                <w:sz w:val="16"/>
                <w:szCs w:val="16"/>
              </w:rPr>
            </w:pPr>
            <w:r w:rsidRPr="00C66ACC">
              <w:rPr>
                <w:sz w:val="16"/>
                <w:szCs w:val="16"/>
              </w:rPr>
              <w:t>Oddziaływanie na rośliny</w:t>
            </w:r>
          </w:p>
        </w:tc>
        <w:tc>
          <w:tcPr>
            <w:tcW w:w="2371" w:type="dxa"/>
            <w:tcBorders>
              <w:top w:val="single" w:sz="4" w:space="0" w:color="000000"/>
              <w:left w:val="single" w:sz="4" w:space="0" w:color="000000"/>
              <w:bottom w:val="single" w:sz="4" w:space="0" w:color="000000"/>
              <w:right w:val="nil"/>
            </w:tcBorders>
            <w:vAlign w:val="center"/>
          </w:tcPr>
          <w:p w14:paraId="000007AF" w14:textId="77777777" w:rsidR="001638C8" w:rsidRPr="00C66ACC" w:rsidRDefault="00EE4084">
            <w:pPr>
              <w:jc w:val="center"/>
              <w:rPr>
                <w:sz w:val="16"/>
                <w:szCs w:val="16"/>
              </w:rPr>
            </w:pPr>
            <w:r w:rsidRPr="00C66ACC">
              <w:rPr>
                <w:sz w:val="16"/>
                <w:szCs w:val="16"/>
              </w:rPr>
              <w:t>1</w:t>
            </w:r>
          </w:p>
        </w:tc>
        <w:tc>
          <w:tcPr>
            <w:tcW w:w="2881" w:type="dxa"/>
            <w:tcBorders>
              <w:top w:val="single" w:sz="4" w:space="0" w:color="000000"/>
              <w:left w:val="single" w:sz="4" w:space="0" w:color="000000"/>
              <w:bottom w:val="single" w:sz="4" w:space="0" w:color="000000"/>
              <w:right w:val="single" w:sz="4" w:space="0" w:color="000000"/>
            </w:tcBorders>
            <w:vAlign w:val="center"/>
          </w:tcPr>
          <w:p w14:paraId="000007B0" w14:textId="77777777" w:rsidR="001638C8" w:rsidRPr="00C66ACC" w:rsidRDefault="00EE4084">
            <w:pPr>
              <w:jc w:val="center"/>
              <w:rPr>
                <w:sz w:val="16"/>
                <w:szCs w:val="16"/>
              </w:rPr>
            </w:pPr>
            <w:r w:rsidRPr="00C66ACC">
              <w:rPr>
                <w:sz w:val="16"/>
                <w:szCs w:val="16"/>
              </w:rPr>
              <w:t>4</w:t>
            </w:r>
          </w:p>
        </w:tc>
      </w:tr>
      <w:tr w:rsidR="001638C8" w:rsidRPr="00C66ACC" w14:paraId="275054DC" w14:textId="77777777">
        <w:trPr>
          <w:trHeight w:val="291"/>
          <w:jc w:val="center"/>
        </w:trPr>
        <w:tc>
          <w:tcPr>
            <w:tcW w:w="4121" w:type="dxa"/>
            <w:tcBorders>
              <w:top w:val="single" w:sz="4" w:space="0" w:color="000000"/>
              <w:left w:val="single" w:sz="4" w:space="0" w:color="000000"/>
              <w:bottom w:val="single" w:sz="4" w:space="0" w:color="000000"/>
              <w:right w:val="nil"/>
            </w:tcBorders>
            <w:vAlign w:val="center"/>
          </w:tcPr>
          <w:p w14:paraId="000007B1" w14:textId="77777777" w:rsidR="001638C8" w:rsidRPr="00C66ACC" w:rsidRDefault="00EE4084">
            <w:pPr>
              <w:keepNext/>
              <w:spacing w:before="40" w:after="40"/>
              <w:rPr>
                <w:sz w:val="16"/>
                <w:szCs w:val="16"/>
              </w:rPr>
            </w:pPr>
            <w:r w:rsidRPr="00C66ACC">
              <w:rPr>
                <w:sz w:val="16"/>
                <w:szCs w:val="16"/>
              </w:rPr>
              <w:t>Oddziaływanie na zwierzęta</w:t>
            </w:r>
          </w:p>
        </w:tc>
        <w:tc>
          <w:tcPr>
            <w:tcW w:w="2371" w:type="dxa"/>
            <w:tcBorders>
              <w:top w:val="single" w:sz="4" w:space="0" w:color="000000"/>
              <w:left w:val="single" w:sz="4" w:space="0" w:color="000000"/>
              <w:bottom w:val="single" w:sz="4" w:space="0" w:color="000000"/>
              <w:right w:val="nil"/>
            </w:tcBorders>
            <w:vAlign w:val="center"/>
          </w:tcPr>
          <w:p w14:paraId="000007B2" w14:textId="77777777" w:rsidR="001638C8" w:rsidRPr="00C66ACC" w:rsidRDefault="00EE4084">
            <w:pPr>
              <w:jc w:val="center"/>
              <w:rPr>
                <w:sz w:val="16"/>
                <w:szCs w:val="16"/>
              </w:rPr>
            </w:pPr>
            <w:r w:rsidRPr="00C66ACC">
              <w:rPr>
                <w:sz w:val="16"/>
                <w:szCs w:val="16"/>
              </w:rPr>
              <w:t>1</w:t>
            </w:r>
          </w:p>
        </w:tc>
        <w:tc>
          <w:tcPr>
            <w:tcW w:w="2881" w:type="dxa"/>
            <w:tcBorders>
              <w:top w:val="single" w:sz="4" w:space="0" w:color="000000"/>
              <w:left w:val="single" w:sz="4" w:space="0" w:color="000000"/>
              <w:bottom w:val="single" w:sz="4" w:space="0" w:color="000000"/>
              <w:right w:val="single" w:sz="4" w:space="0" w:color="000000"/>
            </w:tcBorders>
            <w:vAlign w:val="center"/>
          </w:tcPr>
          <w:p w14:paraId="000007B3" w14:textId="77777777" w:rsidR="001638C8" w:rsidRPr="00C66ACC" w:rsidRDefault="00EE4084">
            <w:pPr>
              <w:jc w:val="center"/>
              <w:rPr>
                <w:sz w:val="16"/>
                <w:szCs w:val="16"/>
              </w:rPr>
            </w:pPr>
            <w:r w:rsidRPr="00C66ACC">
              <w:rPr>
                <w:sz w:val="16"/>
                <w:szCs w:val="16"/>
              </w:rPr>
              <w:t>4</w:t>
            </w:r>
          </w:p>
        </w:tc>
      </w:tr>
      <w:tr w:rsidR="001638C8" w:rsidRPr="00C66ACC" w14:paraId="4FD450D1" w14:textId="77777777">
        <w:trPr>
          <w:trHeight w:val="433"/>
          <w:jc w:val="center"/>
        </w:trPr>
        <w:tc>
          <w:tcPr>
            <w:tcW w:w="4121" w:type="dxa"/>
            <w:tcBorders>
              <w:top w:val="single" w:sz="4" w:space="0" w:color="000000"/>
              <w:left w:val="single" w:sz="4" w:space="0" w:color="000000"/>
              <w:bottom w:val="single" w:sz="4" w:space="0" w:color="000000"/>
              <w:right w:val="nil"/>
            </w:tcBorders>
            <w:vAlign w:val="center"/>
          </w:tcPr>
          <w:p w14:paraId="000007B4" w14:textId="77777777" w:rsidR="001638C8" w:rsidRPr="00C66ACC" w:rsidRDefault="00EE4084">
            <w:pPr>
              <w:keepNext/>
              <w:spacing w:before="40" w:after="40"/>
              <w:rPr>
                <w:sz w:val="16"/>
                <w:szCs w:val="16"/>
              </w:rPr>
            </w:pPr>
            <w:r w:rsidRPr="00C66ACC">
              <w:rPr>
                <w:sz w:val="16"/>
                <w:szCs w:val="16"/>
              </w:rPr>
              <w:t>Oddziaływanie na grzyby i siedliska przyrodnicze</w:t>
            </w:r>
          </w:p>
        </w:tc>
        <w:tc>
          <w:tcPr>
            <w:tcW w:w="2371" w:type="dxa"/>
            <w:tcBorders>
              <w:top w:val="single" w:sz="4" w:space="0" w:color="000000"/>
              <w:left w:val="single" w:sz="4" w:space="0" w:color="000000"/>
              <w:bottom w:val="single" w:sz="4" w:space="0" w:color="000000"/>
              <w:right w:val="nil"/>
            </w:tcBorders>
            <w:vAlign w:val="center"/>
          </w:tcPr>
          <w:p w14:paraId="000007B5" w14:textId="77777777" w:rsidR="001638C8" w:rsidRPr="00C66ACC" w:rsidRDefault="00EE4084">
            <w:pPr>
              <w:jc w:val="center"/>
              <w:rPr>
                <w:sz w:val="16"/>
                <w:szCs w:val="16"/>
              </w:rPr>
            </w:pPr>
            <w:r w:rsidRPr="00C66ACC">
              <w:rPr>
                <w:sz w:val="16"/>
                <w:szCs w:val="16"/>
              </w:rPr>
              <w:t>1</w:t>
            </w:r>
          </w:p>
        </w:tc>
        <w:tc>
          <w:tcPr>
            <w:tcW w:w="2881" w:type="dxa"/>
            <w:tcBorders>
              <w:top w:val="single" w:sz="4" w:space="0" w:color="000000"/>
              <w:left w:val="single" w:sz="4" w:space="0" w:color="000000"/>
              <w:bottom w:val="single" w:sz="4" w:space="0" w:color="000000"/>
              <w:right w:val="single" w:sz="4" w:space="0" w:color="000000"/>
            </w:tcBorders>
            <w:vAlign w:val="center"/>
          </w:tcPr>
          <w:p w14:paraId="000007B6" w14:textId="77777777" w:rsidR="001638C8" w:rsidRPr="00C66ACC" w:rsidRDefault="00EE4084">
            <w:pPr>
              <w:jc w:val="center"/>
              <w:rPr>
                <w:sz w:val="16"/>
                <w:szCs w:val="16"/>
              </w:rPr>
            </w:pPr>
            <w:r w:rsidRPr="00C66ACC">
              <w:rPr>
                <w:sz w:val="16"/>
                <w:szCs w:val="16"/>
              </w:rPr>
              <w:t>4</w:t>
            </w:r>
          </w:p>
        </w:tc>
      </w:tr>
      <w:tr w:rsidR="001638C8" w:rsidRPr="00C66ACC" w14:paraId="1F2D340D" w14:textId="77777777">
        <w:trPr>
          <w:trHeight w:val="624"/>
          <w:jc w:val="center"/>
        </w:trPr>
        <w:tc>
          <w:tcPr>
            <w:tcW w:w="4121" w:type="dxa"/>
            <w:tcBorders>
              <w:top w:val="single" w:sz="4" w:space="0" w:color="000000"/>
              <w:left w:val="single" w:sz="4" w:space="0" w:color="000000"/>
              <w:bottom w:val="single" w:sz="4" w:space="0" w:color="000000"/>
              <w:right w:val="nil"/>
            </w:tcBorders>
            <w:vAlign w:val="center"/>
          </w:tcPr>
          <w:p w14:paraId="000007B7" w14:textId="77777777" w:rsidR="001638C8" w:rsidRPr="00C66ACC" w:rsidRDefault="00EE4084">
            <w:pPr>
              <w:keepNext/>
              <w:spacing w:before="40" w:after="40"/>
              <w:rPr>
                <w:sz w:val="16"/>
                <w:szCs w:val="16"/>
              </w:rPr>
            </w:pPr>
            <w:r w:rsidRPr="00C66ACC">
              <w:rPr>
                <w:sz w:val="16"/>
                <w:szCs w:val="16"/>
              </w:rPr>
              <w:t>Oddziaływanie na wodę (wody powierzchniowe oraz wody podziemne)</w:t>
            </w:r>
          </w:p>
        </w:tc>
        <w:tc>
          <w:tcPr>
            <w:tcW w:w="2371" w:type="dxa"/>
            <w:tcBorders>
              <w:top w:val="single" w:sz="4" w:space="0" w:color="000000"/>
              <w:left w:val="single" w:sz="4" w:space="0" w:color="000000"/>
              <w:bottom w:val="single" w:sz="4" w:space="0" w:color="000000"/>
              <w:right w:val="nil"/>
            </w:tcBorders>
            <w:vAlign w:val="center"/>
          </w:tcPr>
          <w:p w14:paraId="000007B8" w14:textId="77777777" w:rsidR="001638C8" w:rsidRPr="00C66ACC" w:rsidRDefault="00EE4084">
            <w:pPr>
              <w:jc w:val="center"/>
              <w:rPr>
                <w:sz w:val="16"/>
                <w:szCs w:val="16"/>
              </w:rPr>
            </w:pPr>
            <w:r w:rsidRPr="00C66ACC">
              <w:rPr>
                <w:sz w:val="16"/>
                <w:szCs w:val="16"/>
              </w:rPr>
              <w:t>1</w:t>
            </w:r>
          </w:p>
        </w:tc>
        <w:tc>
          <w:tcPr>
            <w:tcW w:w="2881" w:type="dxa"/>
            <w:tcBorders>
              <w:top w:val="single" w:sz="4" w:space="0" w:color="000000"/>
              <w:left w:val="single" w:sz="4" w:space="0" w:color="000000"/>
              <w:bottom w:val="single" w:sz="4" w:space="0" w:color="000000"/>
              <w:right w:val="single" w:sz="4" w:space="0" w:color="000000"/>
            </w:tcBorders>
            <w:vAlign w:val="center"/>
          </w:tcPr>
          <w:p w14:paraId="000007B9" w14:textId="77777777" w:rsidR="001638C8" w:rsidRPr="00C66ACC" w:rsidRDefault="00EE4084">
            <w:pPr>
              <w:jc w:val="center"/>
              <w:rPr>
                <w:sz w:val="16"/>
                <w:szCs w:val="16"/>
              </w:rPr>
            </w:pPr>
            <w:r w:rsidRPr="00C66ACC">
              <w:rPr>
                <w:sz w:val="16"/>
                <w:szCs w:val="16"/>
              </w:rPr>
              <w:t>4</w:t>
            </w:r>
          </w:p>
        </w:tc>
      </w:tr>
      <w:tr w:rsidR="001638C8" w:rsidRPr="00C66ACC" w14:paraId="24328D33" w14:textId="77777777">
        <w:trPr>
          <w:trHeight w:val="291"/>
          <w:jc w:val="center"/>
        </w:trPr>
        <w:tc>
          <w:tcPr>
            <w:tcW w:w="4121" w:type="dxa"/>
            <w:tcBorders>
              <w:top w:val="single" w:sz="4" w:space="0" w:color="000000"/>
              <w:left w:val="single" w:sz="4" w:space="0" w:color="000000"/>
              <w:bottom w:val="single" w:sz="4" w:space="0" w:color="000000"/>
              <w:right w:val="nil"/>
            </w:tcBorders>
            <w:vAlign w:val="center"/>
          </w:tcPr>
          <w:p w14:paraId="000007BA" w14:textId="77777777" w:rsidR="001638C8" w:rsidRPr="00C66ACC" w:rsidRDefault="00EE4084">
            <w:pPr>
              <w:keepNext/>
              <w:spacing w:before="40" w:after="40"/>
              <w:rPr>
                <w:sz w:val="16"/>
                <w:szCs w:val="16"/>
              </w:rPr>
            </w:pPr>
            <w:r w:rsidRPr="00C66ACC">
              <w:rPr>
                <w:sz w:val="16"/>
                <w:szCs w:val="16"/>
              </w:rPr>
              <w:t>Odziaływanie na powietrze oraz klimat</w:t>
            </w:r>
          </w:p>
        </w:tc>
        <w:tc>
          <w:tcPr>
            <w:tcW w:w="2371" w:type="dxa"/>
            <w:tcBorders>
              <w:top w:val="single" w:sz="4" w:space="0" w:color="000000"/>
              <w:left w:val="single" w:sz="4" w:space="0" w:color="000000"/>
              <w:bottom w:val="single" w:sz="4" w:space="0" w:color="000000"/>
              <w:right w:val="nil"/>
            </w:tcBorders>
            <w:vAlign w:val="center"/>
          </w:tcPr>
          <w:p w14:paraId="000007BB" w14:textId="77777777" w:rsidR="001638C8" w:rsidRPr="00C66ACC" w:rsidRDefault="00EE4084">
            <w:pPr>
              <w:jc w:val="center"/>
              <w:rPr>
                <w:sz w:val="16"/>
                <w:szCs w:val="16"/>
              </w:rPr>
            </w:pPr>
            <w:r w:rsidRPr="00C66ACC">
              <w:rPr>
                <w:sz w:val="16"/>
                <w:szCs w:val="16"/>
              </w:rPr>
              <w:t>1</w:t>
            </w:r>
          </w:p>
        </w:tc>
        <w:tc>
          <w:tcPr>
            <w:tcW w:w="2881" w:type="dxa"/>
            <w:tcBorders>
              <w:top w:val="single" w:sz="4" w:space="0" w:color="000000"/>
              <w:left w:val="single" w:sz="4" w:space="0" w:color="000000"/>
              <w:bottom w:val="single" w:sz="4" w:space="0" w:color="000000"/>
              <w:right w:val="single" w:sz="4" w:space="0" w:color="000000"/>
            </w:tcBorders>
            <w:vAlign w:val="center"/>
          </w:tcPr>
          <w:p w14:paraId="000007BC" w14:textId="77777777" w:rsidR="001638C8" w:rsidRPr="00C66ACC" w:rsidRDefault="00EE4084">
            <w:pPr>
              <w:jc w:val="center"/>
              <w:rPr>
                <w:sz w:val="16"/>
                <w:szCs w:val="16"/>
              </w:rPr>
            </w:pPr>
            <w:r w:rsidRPr="00C66ACC">
              <w:rPr>
                <w:sz w:val="16"/>
                <w:szCs w:val="16"/>
              </w:rPr>
              <w:t>5</w:t>
            </w:r>
          </w:p>
        </w:tc>
      </w:tr>
      <w:tr w:rsidR="001638C8" w:rsidRPr="00C66ACC" w14:paraId="425F9307" w14:textId="77777777">
        <w:trPr>
          <w:trHeight w:val="624"/>
          <w:jc w:val="center"/>
        </w:trPr>
        <w:tc>
          <w:tcPr>
            <w:tcW w:w="4121" w:type="dxa"/>
            <w:tcBorders>
              <w:top w:val="single" w:sz="4" w:space="0" w:color="000000"/>
              <w:left w:val="single" w:sz="4" w:space="0" w:color="000000"/>
              <w:bottom w:val="single" w:sz="4" w:space="0" w:color="000000"/>
              <w:right w:val="nil"/>
            </w:tcBorders>
            <w:vAlign w:val="center"/>
          </w:tcPr>
          <w:p w14:paraId="000007BD" w14:textId="77777777" w:rsidR="001638C8" w:rsidRPr="00C66ACC" w:rsidRDefault="00EE4084">
            <w:pPr>
              <w:keepNext/>
              <w:spacing w:before="40" w:after="40"/>
              <w:rPr>
                <w:sz w:val="16"/>
                <w:szCs w:val="16"/>
              </w:rPr>
            </w:pPr>
            <w:r w:rsidRPr="00C66ACC">
              <w:rPr>
                <w:sz w:val="16"/>
                <w:szCs w:val="16"/>
              </w:rPr>
              <w:t>Oddziaływanie na powierzchnię ziemi, z uwzględnieniem ruchów masowych ziemi</w:t>
            </w:r>
          </w:p>
        </w:tc>
        <w:tc>
          <w:tcPr>
            <w:tcW w:w="2371" w:type="dxa"/>
            <w:tcBorders>
              <w:top w:val="single" w:sz="4" w:space="0" w:color="000000"/>
              <w:left w:val="single" w:sz="4" w:space="0" w:color="000000"/>
              <w:bottom w:val="single" w:sz="4" w:space="0" w:color="000000"/>
              <w:right w:val="nil"/>
            </w:tcBorders>
            <w:vAlign w:val="center"/>
          </w:tcPr>
          <w:p w14:paraId="000007BE" w14:textId="77777777" w:rsidR="001638C8" w:rsidRPr="00C66ACC" w:rsidRDefault="00EE4084">
            <w:pPr>
              <w:jc w:val="center"/>
              <w:rPr>
                <w:sz w:val="16"/>
                <w:szCs w:val="16"/>
              </w:rPr>
            </w:pPr>
            <w:r w:rsidRPr="00C66ACC">
              <w:rPr>
                <w:sz w:val="16"/>
                <w:szCs w:val="16"/>
              </w:rPr>
              <w:t>1</w:t>
            </w:r>
          </w:p>
        </w:tc>
        <w:tc>
          <w:tcPr>
            <w:tcW w:w="2881" w:type="dxa"/>
            <w:tcBorders>
              <w:top w:val="single" w:sz="4" w:space="0" w:color="000000"/>
              <w:left w:val="single" w:sz="4" w:space="0" w:color="000000"/>
              <w:bottom w:val="single" w:sz="4" w:space="0" w:color="000000"/>
              <w:right w:val="single" w:sz="4" w:space="0" w:color="000000"/>
            </w:tcBorders>
            <w:vAlign w:val="center"/>
          </w:tcPr>
          <w:p w14:paraId="000007BF" w14:textId="77777777" w:rsidR="001638C8" w:rsidRPr="00C66ACC" w:rsidRDefault="00EE4084">
            <w:pPr>
              <w:jc w:val="center"/>
              <w:rPr>
                <w:sz w:val="16"/>
                <w:szCs w:val="16"/>
              </w:rPr>
            </w:pPr>
            <w:r w:rsidRPr="00C66ACC">
              <w:rPr>
                <w:sz w:val="16"/>
                <w:szCs w:val="16"/>
              </w:rPr>
              <w:t>2</w:t>
            </w:r>
          </w:p>
        </w:tc>
      </w:tr>
      <w:tr w:rsidR="001638C8" w:rsidRPr="00C66ACC" w14:paraId="6798418B" w14:textId="77777777">
        <w:trPr>
          <w:trHeight w:val="433"/>
          <w:jc w:val="center"/>
        </w:trPr>
        <w:tc>
          <w:tcPr>
            <w:tcW w:w="4121" w:type="dxa"/>
            <w:tcBorders>
              <w:top w:val="single" w:sz="4" w:space="0" w:color="000000"/>
              <w:left w:val="single" w:sz="4" w:space="0" w:color="000000"/>
              <w:bottom w:val="single" w:sz="4" w:space="0" w:color="000000"/>
              <w:right w:val="nil"/>
            </w:tcBorders>
            <w:vAlign w:val="center"/>
          </w:tcPr>
          <w:p w14:paraId="000007C0" w14:textId="77777777" w:rsidR="001638C8" w:rsidRPr="00C66ACC" w:rsidRDefault="00EE4084">
            <w:pPr>
              <w:keepNext/>
              <w:spacing w:before="40" w:after="40"/>
              <w:rPr>
                <w:sz w:val="16"/>
                <w:szCs w:val="16"/>
              </w:rPr>
            </w:pPr>
            <w:r w:rsidRPr="00C66ACC">
              <w:rPr>
                <w:sz w:val="16"/>
                <w:szCs w:val="16"/>
              </w:rPr>
              <w:t>Wykorzystanie zasobów nieodnawialnych</w:t>
            </w:r>
          </w:p>
        </w:tc>
        <w:tc>
          <w:tcPr>
            <w:tcW w:w="2371" w:type="dxa"/>
            <w:tcBorders>
              <w:top w:val="single" w:sz="4" w:space="0" w:color="000000"/>
              <w:left w:val="single" w:sz="4" w:space="0" w:color="000000"/>
              <w:bottom w:val="single" w:sz="4" w:space="0" w:color="000000"/>
              <w:right w:val="nil"/>
            </w:tcBorders>
            <w:vAlign w:val="center"/>
          </w:tcPr>
          <w:p w14:paraId="000007C1" w14:textId="77777777" w:rsidR="001638C8" w:rsidRPr="00C66ACC" w:rsidRDefault="00EE4084">
            <w:pPr>
              <w:jc w:val="center"/>
              <w:rPr>
                <w:sz w:val="16"/>
                <w:szCs w:val="16"/>
              </w:rPr>
            </w:pPr>
            <w:r w:rsidRPr="00C66ACC">
              <w:rPr>
                <w:sz w:val="16"/>
                <w:szCs w:val="16"/>
              </w:rPr>
              <w:t>3</w:t>
            </w:r>
          </w:p>
        </w:tc>
        <w:tc>
          <w:tcPr>
            <w:tcW w:w="2881" w:type="dxa"/>
            <w:tcBorders>
              <w:top w:val="single" w:sz="4" w:space="0" w:color="000000"/>
              <w:left w:val="single" w:sz="4" w:space="0" w:color="000000"/>
              <w:bottom w:val="single" w:sz="4" w:space="0" w:color="000000"/>
              <w:right w:val="single" w:sz="4" w:space="0" w:color="000000"/>
            </w:tcBorders>
            <w:vAlign w:val="center"/>
          </w:tcPr>
          <w:p w14:paraId="000007C2" w14:textId="77777777" w:rsidR="001638C8" w:rsidRPr="00C66ACC" w:rsidRDefault="00EE4084">
            <w:pPr>
              <w:jc w:val="center"/>
              <w:rPr>
                <w:sz w:val="16"/>
                <w:szCs w:val="16"/>
              </w:rPr>
            </w:pPr>
            <w:r w:rsidRPr="00C66ACC">
              <w:rPr>
                <w:sz w:val="16"/>
                <w:szCs w:val="16"/>
              </w:rPr>
              <w:t>3</w:t>
            </w:r>
          </w:p>
        </w:tc>
      </w:tr>
      <w:tr w:rsidR="001638C8" w:rsidRPr="00C66ACC" w14:paraId="57174EB5" w14:textId="77777777">
        <w:trPr>
          <w:trHeight w:val="291"/>
          <w:jc w:val="center"/>
        </w:trPr>
        <w:tc>
          <w:tcPr>
            <w:tcW w:w="4121" w:type="dxa"/>
            <w:tcBorders>
              <w:top w:val="single" w:sz="4" w:space="0" w:color="000000"/>
              <w:left w:val="single" w:sz="4" w:space="0" w:color="000000"/>
              <w:bottom w:val="single" w:sz="4" w:space="0" w:color="000000"/>
              <w:right w:val="nil"/>
            </w:tcBorders>
            <w:vAlign w:val="center"/>
          </w:tcPr>
          <w:p w14:paraId="000007C3" w14:textId="77777777" w:rsidR="001638C8" w:rsidRPr="00C66ACC" w:rsidRDefault="00EE4084">
            <w:pPr>
              <w:keepNext/>
              <w:spacing w:before="40" w:after="40"/>
              <w:rPr>
                <w:sz w:val="16"/>
                <w:szCs w:val="16"/>
              </w:rPr>
            </w:pPr>
            <w:r w:rsidRPr="00C66ACC">
              <w:rPr>
                <w:sz w:val="16"/>
                <w:szCs w:val="16"/>
              </w:rPr>
              <w:t>Klimat akustyczny</w:t>
            </w:r>
          </w:p>
        </w:tc>
        <w:tc>
          <w:tcPr>
            <w:tcW w:w="2371" w:type="dxa"/>
            <w:tcBorders>
              <w:top w:val="single" w:sz="4" w:space="0" w:color="000000"/>
              <w:left w:val="single" w:sz="4" w:space="0" w:color="000000"/>
              <w:bottom w:val="single" w:sz="4" w:space="0" w:color="000000"/>
              <w:right w:val="nil"/>
            </w:tcBorders>
            <w:vAlign w:val="center"/>
          </w:tcPr>
          <w:p w14:paraId="000007C4" w14:textId="77777777" w:rsidR="001638C8" w:rsidRPr="00C66ACC" w:rsidRDefault="00EE4084">
            <w:pPr>
              <w:jc w:val="center"/>
              <w:rPr>
                <w:sz w:val="16"/>
                <w:szCs w:val="16"/>
              </w:rPr>
            </w:pPr>
            <w:r w:rsidRPr="00C66ACC">
              <w:rPr>
                <w:sz w:val="16"/>
                <w:szCs w:val="16"/>
              </w:rPr>
              <w:t>1</w:t>
            </w:r>
          </w:p>
        </w:tc>
        <w:tc>
          <w:tcPr>
            <w:tcW w:w="2881" w:type="dxa"/>
            <w:tcBorders>
              <w:top w:val="single" w:sz="4" w:space="0" w:color="000000"/>
              <w:left w:val="single" w:sz="4" w:space="0" w:color="000000"/>
              <w:bottom w:val="single" w:sz="4" w:space="0" w:color="000000"/>
              <w:right w:val="single" w:sz="4" w:space="0" w:color="000000"/>
            </w:tcBorders>
            <w:vAlign w:val="center"/>
          </w:tcPr>
          <w:p w14:paraId="000007C5" w14:textId="77777777" w:rsidR="001638C8" w:rsidRPr="00C66ACC" w:rsidRDefault="00EE4084">
            <w:pPr>
              <w:jc w:val="center"/>
              <w:rPr>
                <w:sz w:val="16"/>
                <w:szCs w:val="16"/>
              </w:rPr>
            </w:pPr>
            <w:r w:rsidRPr="00C66ACC">
              <w:rPr>
                <w:sz w:val="16"/>
                <w:szCs w:val="16"/>
              </w:rPr>
              <w:t>2</w:t>
            </w:r>
          </w:p>
        </w:tc>
      </w:tr>
      <w:tr w:rsidR="001638C8" w:rsidRPr="00C66ACC" w14:paraId="34334E18" w14:textId="77777777">
        <w:trPr>
          <w:trHeight w:val="282"/>
          <w:jc w:val="center"/>
        </w:trPr>
        <w:tc>
          <w:tcPr>
            <w:tcW w:w="4121" w:type="dxa"/>
            <w:tcBorders>
              <w:top w:val="single" w:sz="4" w:space="0" w:color="000000"/>
              <w:left w:val="single" w:sz="4" w:space="0" w:color="000000"/>
              <w:bottom w:val="single" w:sz="4" w:space="0" w:color="000000"/>
              <w:right w:val="nil"/>
            </w:tcBorders>
            <w:vAlign w:val="center"/>
          </w:tcPr>
          <w:p w14:paraId="000007C6" w14:textId="77777777" w:rsidR="001638C8" w:rsidRPr="00C66ACC" w:rsidRDefault="00EE4084">
            <w:pPr>
              <w:keepNext/>
              <w:spacing w:before="40" w:after="40"/>
              <w:rPr>
                <w:sz w:val="16"/>
                <w:szCs w:val="16"/>
              </w:rPr>
            </w:pPr>
            <w:r w:rsidRPr="00C66ACC">
              <w:rPr>
                <w:sz w:val="16"/>
                <w:szCs w:val="16"/>
              </w:rPr>
              <w:t>Oddziaływanie na krajobraz</w:t>
            </w:r>
          </w:p>
        </w:tc>
        <w:tc>
          <w:tcPr>
            <w:tcW w:w="2371" w:type="dxa"/>
            <w:tcBorders>
              <w:top w:val="single" w:sz="4" w:space="0" w:color="000000"/>
              <w:left w:val="single" w:sz="4" w:space="0" w:color="000000"/>
              <w:bottom w:val="single" w:sz="4" w:space="0" w:color="000000"/>
              <w:right w:val="nil"/>
            </w:tcBorders>
            <w:vAlign w:val="center"/>
          </w:tcPr>
          <w:p w14:paraId="000007C7" w14:textId="77777777" w:rsidR="001638C8" w:rsidRPr="00C66ACC" w:rsidRDefault="00EE4084">
            <w:pPr>
              <w:jc w:val="center"/>
              <w:rPr>
                <w:sz w:val="16"/>
                <w:szCs w:val="16"/>
              </w:rPr>
            </w:pPr>
            <w:r w:rsidRPr="00C66ACC">
              <w:rPr>
                <w:sz w:val="16"/>
                <w:szCs w:val="16"/>
              </w:rPr>
              <w:t>0</w:t>
            </w:r>
          </w:p>
        </w:tc>
        <w:tc>
          <w:tcPr>
            <w:tcW w:w="2881" w:type="dxa"/>
            <w:tcBorders>
              <w:top w:val="single" w:sz="4" w:space="0" w:color="000000"/>
              <w:left w:val="single" w:sz="4" w:space="0" w:color="000000"/>
              <w:bottom w:val="single" w:sz="4" w:space="0" w:color="000000"/>
              <w:right w:val="single" w:sz="4" w:space="0" w:color="000000"/>
            </w:tcBorders>
            <w:vAlign w:val="center"/>
          </w:tcPr>
          <w:p w14:paraId="000007C8" w14:textId="77777777" w:rsidR="001638C8" w:rsidRPr="00C66ACC" w:rsidRDefault="00EE4084">
            <w:pPr>
              <w:jc w:val="center"/>
              <w:rPr>
                <w:sz w:val="16"/>
                <w:szCs w:val="16"/>
              </w:rPr>
            </w:pPr>
            <w:r w:rsidRPr="00C66ACC">
              <w:rPr>
                <w:sz w:val="16"/>
                <w:szCs w:val="16"/>
              </w:rPr>
              <w:t>1</w:t>
            </w:r>
          </w:p>
        </w:tc>
      </w:tr>
      <w:tr w:rsidR="001638C8" w:rsidRPr="00C66ACC" w14:paraId="2F47CE7A" w14:textId="77777777">
        <w:trPr>
          <w:trHeight w:val="997"/>
          <w:jc w:val="center"/>
        </w:trPr>
        <w:tc>
          <w:tcPr>
            <w:tcW w:w="4121" w:type="dxa"/>
            <w:tcBorders>
              <w:top w:val="single" w:sz="4" w:space="0" w:color="000000"/>
              <w:left w:val="single" w:sz="4" w:space="0" w:color="000000"/>
              <w:bottom w:val="single" w:sz="4" w:space="0" w:color="000000"/>
              <w:right w:val="nil"/>
            </w:tcBorders>
            <w:vAlign w:val="center"/>
          </w:tcPr>
          <w:p w14:paraId="000007C9" w14:textId="77777777" w:rsidR="001638C8" w:rsidRPr="00C66ACC" w:rsidRDefault="00EE4084">
            <w:pPr>
              <w:keepNext/>
              <w:spacing w:before="40" w:after="40"/>
              <w:rPr>
                <w:sz w:val="16"/>
                <w:szCs w:val="16"/>
              </w:rPr>
            </w:pPr>
            <w:r w:rsidRPr="00C66ACC">
              <w:rPr>
                <w:sz w:val="16"/>
                <w:szCs w:val="16"/>
              </w:rPr>
              <w:t>Oddziaływanie na formy ochrony przyrody w tym na cele i przedmiot ochrony obszarów Natura 2000 oraz ciągłość łączących je korytarzy ekologicznych</w:t>
            </w:r>
          </w:p>
        </w:tc>
        <w:tc>
          <w:tcPr>
            <w:tcW w:w="2371" w:type="dxa"/>
            <w:tcBorders>
              <w:top w:val="single" w:sz="4" w:space="0" w:color="000000"/>
              <w:left w:val="single" w:sz="4" w:space="0" w:color="000000"/>
              <w:bottom w:val="single" w:sz="4" w:space="0" w:color="000000"/>
              <w:right w:val="nil"/>
            </w:tcBorders>
            <w:vAlign w:val="center"/>
          </w:tcPr>
          <w:p w14:paraId="000007CA" w14:textId="77777777" w:rsidR="001638C8" w:rsidRPr="00C66ACC" w:rsidRDefault="00EE4084">
            <w:pPr>
              <w:jc w:val="center"/>
              <w:rPr>
                <w:sz w:val="16"/>
                <w:szCs w:val="16"/>
              </w:rPr>
            </w:pPr>
            <w:r w:rsidRPr="00C66ACC">
              <w:rPr>
                <w:sz w:val="16"/>
                <w:szCs w:val="16"/>
              </w:rPr>
              <w:t>0</w:t>
            </w:r>
          </w:p>
        </w:tc>
        <w:tc>
          <w:tcPr>
            <w:tcW w:w="2881" w:type="dxa"/>
            <w:tcBorders>
              <w:top w:val="single" w:sz="4" w:space="0" w:color="000000"/>
              <w:left w:val="single" w:sz="4" w:space="0" w:color="000000"/>
              <w:bottom w:val="single" w:sz="4" w:space="0" w:color="000000"/>
              <w:right w:val="single" w:sz="4" w:space="0" w:color="000000"/>
            </w:tcBorders>
            <w:vAlign w:val="center"/>
          </w:tcPr>
          <w:p w14:paraId="000007CB" w14:textId="77777777" w:rsidR="001638C8" w:rsidRPr="00C66ACC" w:rsidRDefault="00EE4084">
            <w:pPr>
              <w:jc w:val="center"/>
              <w:rPr>
                <w:sz w:val="16"/>
                <w:szCs w:val="16"/>
              </w:rPr>
            </w:pPr>
            <w:r w:rsidRPr="00C66ACC">
              <w:rPr>
                <w:sz w:val="16"/>
                <w:szCs w:val="16"/>
              </w:rPr>
              <w:t>0</w:t>
            </w:r>
          </w:p>
        </w:tc>
      </w:tr>
      <w:tr w:rsidR="001638C8" w:rsidRPr="00C66ACC" w14:paraId="70C8FD67" w14:textId="77777777">
        <w:trPr>
          <w:trHeight w:val="291"/>
          <w:jc w:val="center"/>
        </w:trPr>
        <w:tc>
          <w:tcPr>
            <w:tcW w:w="4121" w:type="dxa"/>
            <w:tcBorders>
              <w:top w:val="single" w:sz="4" w:space="0" w:color="000000"/>
              <w:left w:val="single" w:sz="4" w:space="0" w:color="000000"/>
              <w:bottom w:val="single" w:sz="4" w:space="0" w:color="000000"/>
              <w:right w:val="nil"/>
            </w:tcBorders>
            <w:vAlign w:val="center"/>
          </w:tcPr>
          <w:p w14:paraId="000007CC" w14:textId="77777777" w:rsidR="001638C8" w:rsidRPr="00C66ACC" w:rsidRDefault="00EE4084">
            <w:pPr>
              <w:keepNext/>
              <w:spacing w:before="40" w:after="40"/>
              <w:rPr>
                <w:sz w:val="16"/>
                <w:szCs w:val="16"/>
              </w:rPr>
            </w:pPr>
            <w:r w:rsidRPr="00C66ACC">
              <w:rPr>
                <w:sz w:val="16"/>
                <w:szCs w:val="16"/>
              </w:rPr>
              <w:t>Dziedzictwo historyczne i kulturowe</w:t>
            </w:r>
          </w:p>
        </w:tc>
        <w:tc>
          <w:tcPr>
            <w:tcW w:w="2371" w:type="dxa"/>
            <w:tcBorders>
              <w:top w:val="single" w:sz="4" w:space="0" w:color="000000"/>
              <w:left w:val="single" w:sz="4" w:space="0" w:color="000000"/>
              <w:bottom w:val="single" w:sz="4" w:space="0" w:color="000000"/>
              <w:right w:val="nil"/>
            </w:tcBorders>
            <w:vAlign w:val="center"/>
          </w:tcPr>
          <w:p w14:paraId="000007CD" w14:textId="77777777" w:rsidR="001638C8" w:rsidRPr="00C66ACC" w:rsidRDefault="00EE4084">
            <w:pPr>
              <w:jc w:val="center"/>
              <w:rPr>
                <w:sz w:val="16"/>
                <w:szCs w:val="16"/>
              </w:rPr>
            </w:pPr>
            <w:r w:rsidRPr="00C66ACC">
              <w:rPr>
                <w:sz w:val="16"/>
                <w:szCs w:val="16"/>
              </w:rPr>
              <w:t>0</w:t>
            </w:r>
          </w:p>
        </w:tc>
        <w:tc>
          <w:tcPr>
            <w:tcW w:w="2881" w:type="dxa"/>
            <w:tcBorders>
              <w:top w:val="single" w:sz="4" w:space="0" w:color="000000"/>
              <w:left w:val="single" w:sz="4" w:space="0" w:color="000000"/>
              <w:bottom w:val="single" w:sz="4" w:space="0" w:color="000000"/>
              <w:right w:val="single" w:sz="4" w:space="0" w:color="000000"/>
            </w:tcBorders>
            <w:vAlign w:val="center"/>
          </w:tcPr>
          <w:p w14:paraId="000007CE" w14:textId="77777777" w:rsidR="001638C8" w:rsidRPr="00C66ACC" w:rsidRDefault="00EE4084">
            <w:pPr>
              <w:jc w:val="center"/>
              <w:rPr>
                <w:sz w:val="16"/>
                <w:szCs w:val="16"/>
              </w:rPr>
            </w:pPr>
            <w:r w:rsidRPr="00C66ACC">
              <w:rPr>
                <w:sz w:val="16"/>
                <w:szCs w:val="16"/>
              </w:rPr>
              <w:t>0</w:t>
            </w:r>
          </w:p>
        </w:tc>
      </w:tr>
      <w:tr w:rsidR="001638C8" w:rsidRPr="00C66ACC" w14:paraId="69AE4583" w14:textId="77777777">
        <w:trPr>
          <w:trHeight w:val="282"/>
          <w:jc w:val="center"/>
        </w:trPr>
        <w:tc>
          <w:tcPr>
            <w:tcW w:w="4121" w:type="dxa"/>
            <w:tcBorders>
              <w:top w:val="single" w:sz="4" w:space="0" w:color="000000"/>
              <w:left w:val="single" w:sz="4" w:space="0" w:color="000000"/>
              <w:bottom w:val="single" w:sz="4" w:space="0" w:color="000000"/>
              <w:right w:val="nil"/>
            </w:tcBorders>
            <w:vAlign w:val="center"/>
          </w:tcPr>
          <w:p w14:paraId="000007CF" w14:textId="77777777" w:rsidR="001638C8" w:rsidRPr="00C66ACC" w:rsidRDefault="00EE4084">
            <w:pPr>
              <w:keepNext/>
              <w:spacing w:before="40" w:after="40"/>
              <w:rPr>
                <w:sz w:val="16"/>
                <w:szCs w:val="16"/>
              </w:rPr>
            </w:pPr>
            <w:r w:rsidRPr="00C66ACC">
              <w:rPr>
                <w:sz w:val="16"/>
                <w:szCs w:val="16"/>
              </w:rPr>
              <w:t>Zmiana użytkowania terenu</w:t>
            </w:r>
          </w:p>
        </w:tc>
        <w:tc>
          <w:tcPr>
            <w:tcW w:w="2371" w:type="dxa"/>
            <w:tcBorders>
              <w:top w:val="single" w:sz="4" w:space="0" w:color="000000"/>
              <w:left w:val="single" w:sz="4" w:space="0" w:color="000000"/>
              <w:bottom w:val="single" w:sz="4" w:space="0" w:color="000000"/>
              <w:right w:val="nil"/>
            </w:tcBorders>
            <w:vAlign w:val="center"/>
          </w:tcPr>
          <w:p w14:paraId="000007D0" w14:textId="77777777" w:rsidR="001638C8" w:rsidRPr="00C66ACC" w:rsidRDefault="00EE4084">
            <w:pPr>
              <w:jc w:val="center"/>
              <w:rPr>
                <w:sz w:val="16"/>
                <w:szCs w:val="16"/>
              </w:rPr>
            </w:pPr>
            <w:r w:rsidRPr="00C66ACC">
              <w:rPr>
                <w:sz w:val="16"/>
                <w:szCs w:val="16"/>
              </w:rPr>
              <w:t>0</w:t>
            </w:r>
          </w:p>
        </w:tc>
        <w:tc>
          <w:tcPr>
            <w:tcW w:w="2881" w:type="dxa"/>
            <w:tcBorders>
              <w:top w:val="single" w:sz="4" w:space="0" w:color="000000"/>
              <w:left w:val="single" w:sz="4" w:space="0" w:color="000000"/>
              <w:bottom w:val="single" w:sz="4" w:space="0" w:color="000000"/>
              <w:right w:val="single" w:sz="4" w:space="0" w:color="000000"/>
            </w:tcBorders>
            <w:vAlign w:val="center"/>
          </w:tcPr>
          <w:p w14:paraId="000007D1" w14:textId="77777777" w:rsidR="001638C8" w:rsidRPr="00C66ACC" w:rsidRDefault="00EE4084">
            <w:pPr>
              <w:jc w:val="center"/>
              <w:rPr>
                <w:sz w:val="16"/>
                <w:szCs w:val="16"/>
              </w:rPr>
            </w:pPr>
            <w:r w:rsidRPr="00C66ACC">
              <w:rPr>
                <w:sz w:val="16"/>
                <w:szCs w:val="16"/>
              </w:rPr>
              <w:t>0</w:t>
            </w:r>
          </w:p>
        </w:tc>
      </w:tr>
      <w:tr w:rsidR="001638C8" w:rsidRPr="00C66ACC" w14:paraId="5DAD9E69" w14:textId="77777777">
        <w:trPr>
          <w:trHeight w:val="291"/>
          <w:jc w:val="center"/>
        </w:trPr>
        <w:tc>
          <w:tcPr>
            <w:tcW w:w="4121" w:type="dxa"/>
            <w:tcBorders>
              <w:top w:val="single" w:sz="4" w:space="0" w:color="000000"/>
              <w:left w:val="single" w:sz="4" w:space="0" w:color="000000"/>
              <w:bottom w:val="single" w:sz="4" w:space="0" w:color="000000"/>
              <w:right w:val="nil"/>
            </w:tcBorders>
            <w:vAlign w:val="center"/>
          </w:tcPr>
          <w:p w14:paraId="000007D2" w14:textId="77777777" w:rsidR="001638C8" w:rsidRPr="00C66ACC" w:rsidRDefault="00EE4084">
            <w:pPr>
              <w:keepNext/>
              <w:spacing w:before="40" w:after="40"/>
              <w:rPr>
                <w:sz w:val="16"/>
                <w:szCs w:val="16"/>
              </w:rPr>
            </w:pPr>
            <w:r w:rsidRPr="00C66ACC">
              <w:rPr>
                <w:sz w:val="16"/>
                <w:szCs w:val="16"/>
              </w:rPr>
              <w:t>Adaptacja do zmian klimatu</w:t>
            </w:r>
          </w:p>
        </w:tc>
        <w:tc>
          <w:tcPr>
            <w:tcW w:w="2371" w:type="dxa"/>
            <w:tcBorders>
              <w:top w:val="single" w:sz="4" w:space="0" w:color="000000"/>
              <w:left w:val="single" w:sz="4" w:space="0" w:color="000000"/>
              <w:bottom w:val="single" w:sz="4" w:space="0" w:color="000000"/>
              <w:right w:val="nil"/>
            </w:tcBorders>
            <w:vAlign w:val="center"/>
          </w:tcPr>
          <w:p w14:paraId="000007D3" w14:textId="77777777" w:rsidR="001638C8" w:rsidRPr="00C66ACC" w:rsidRDefault="00EE4084">
            <w:pPr>
              <w:jc w:val="center"/>
              <w:rPr>
                <w:sz w:val="16"/>
                <w:szCs w:val="16"/>
              </w:rPr>
            </w:pPr>
            <w:r w:rsidRPr="00C66ACC">
              <w:rPr>
                <w:sz w:val="16"/>
                <w:szCs w:val="16"/>
              </w:rPr>
              <w:t>0</w:t>
            </w:r>
          </w:p>
        </w:tc>
        <w:tc>
          <w:tcPr>
            <w:tcW w:w="2881" w:type="dxa"/>
            <w:tcBorders>
              <w:top w:val="single" w:sz="4" w:space="0" w:color="000000"/>
              <w:left w:val="single" w:sz="4" w:space="0" w:color="000000"/>
              <w:bottom w:val="single" w:sz="4" w:space="0" w:color="000000"/>
              <w:right w:val="single" w:sz="4" w:space="0" w:color="000000"/>
            </w:tcBorders>
            <w:vAlign w:val="center"/>
          </w:tcPr>
          <w:p w14:paraId="000007D4" w14:textId="77777777" w:rsidR="001638C8" w:rsidRPr="00C66ACC" w:rsidRDefault="00EE4084">
            <w:pPr>
              <w:jc w:val="center"/>
              <w:rPr>
                <w:sz w:val="16"/>
                <w:szCs w:val="16"/>
              </w:rPr>
            </w:pPr>
            <w:r w:rsidRPr="00C66ACC">
              <w:rPr>
                <w:sz w:val="16"/>
                <w:szCs w:val="16"/>
              </w:rPr>
              <w:t>0</w:t>
            </w:r>
          </w:p>
        </w:tc>
      </w:tr>
      <w:tr w:rsidR="001638C8" w:rsidRPr="00C66ACC" w14:paraId="68A30A98" w14:textId="77777777">
        <w:trPr>
          <w:trHeight w:val="443"/>
          <w:jc w:val="center"/>
        </w:trPr>
        <w:tc>
          <w:tcPr>
            <w:tcW w:w="4121" w:type="dxa"/>
            <w:tcBorders>
              <w:top w:val="single" w:sz="4" w:space="0" w:color="000000"/>
              <w:left w:val="single" w:sz="4" w:space="0" w:color="000000"/>
              <w:bottom w:val="single" w:sz="4" w:space="0" w:color="000000"/>
              <w:right w:val="nil"/>
            </w:tcBorders>
            <w:vAlign w:val="center"/>
          </w:tcPr>
          <w:p w14:paraId="000007D5" w14:textId="77777777" w:rsidR="001638C8" w:rsidRPr="00C66ACC" w:rsidRDefault="00EE4084">
            <w:pPr>
              <w:keepNext/>
              <w:spacing w:before="40" w:after="40"/>
              <w:rPr>
                <w:sz w:val="16"/>
                <w:szCs w:val="16"/>
              </w:rPr>
            </w:pPr>
            <w:r w:rsidRPr="00C66ACC">
              <w:rPr>
                <w:sz w:val="16"/>
                <w:szCs w:val="16"/>
              </w:rPr>
              <w:t>Wystąpienie poważnej awarii przemysłowej</w:t>
            </w:r>
          </w:p>
        </w:tc>
        <w:tc>
          <w:tcPr>
            <w:tcW w:w="2371" w:type="dxa"/>
            <w:tcBorders>
              <w:top w:val="single" w:sz="4" w:space="0" w:color="000000"/>
              <w:left w:val="single" w:sz="4" w:space="0" w:color="000000"/>
              <w:bottom w:val="single" w:sz="4" w:space="0" w:color="000000"/>
              <w:right w:val="nil"/>
            </w:tcBorders>
            <w:vAlign w:val="center"/>
          </w:tcPr>
          <w:p w14:paraId="000007D6" w14:textId="77777777" w:rsidR="001638C8" w:rsidRPr="00C66ACC" w:rsidRDefault="00EE4084">
            <w:pPr>
              <w:jc w:val="center"/>
              <w:rPr>
                <w:sz w:val="16"/>
                <w:szCs w:val="16"/>
              </w:rPr>
            </w:pPr>
            <w:r w:rsidRPr="00C66ACC">
              <w:rPr>
                <w:sz w:val="16"/>
                <w:szCs w:val="16"/>
              </w:rPr>
              <w:t>0</w:t>
            </w:r>
          </w:p>
        </w:tc>
        <w:tc>
          <w:tcPr>
            <w:tcW w:w="2881" w:type="dxa"/>
            <w:tcBorders>
              <w:top w:val="single" w:sz="4" w:space="0" w:color="000000"/>
              <w:left w:val="single" w:sz="4" w:space="0" w:color="000000"/>
              <w:bottom w:val="single" w:sz="4" w:space="0" w:color="000000"/>
              <w:right w:val="single" w:sz="4" w:space="0" w:color="000000"/>
            </w:tcBorders>
            <w:vAlign w:val="center"/>
          </w:tcPr>
          <w:p w14:paraId="000007D7" w14:textId="77777777" w:rsidR="001638C8" w:rsidRPr="00C66ACC" w:rsidRDefault="00EE4084">
            <w:pPr>
              <w:jc w:val="center"/>
              <w:rPr>
                <w:sz w:val="16"/>
                <w:szCs w:val="16"/>
              </w:rPr>
            </w:pPr>
            <w:r w:rsidRPr="00C66ACC">
              <w:rPr>
                <w:sz w:val="16"/>
                <w:szCs w:val="16"/>
              </w:rPr>
              <w:t>0</w:t>
            </w:r>
          </w:p>
        </w:tc>
      </w:tr>
      <w:tr w:rsidR="001638C8" w:rsidRPr="00C66ACC" w14:paraId="51DA4B00" w14:textId="77777777">
        <w:trPr>
          <w:trHeight w:val="443"/>
          <w:jc w:val="center"/>
        </w:trPr>
        <w:tc>
          <w:tcPr>
            <w:tcW w:w="4121" w:type="dxa"/>
            <w:tcBorders>
              <w:top w:val="single" w:sz="4" w:space="0" w:color="000000"/>
              <w:left w:val="single" w:sz="4" w:space="0" w:color="000000"/>
              <w:bottom w:val="single" w:sz="4" w:space="0" w:color="000000"/>
              <w:right w:val="nil"/>
            </w:tcBorders>
            <w:vAlign w:val="center"/>
          </w:tcPr>
          <w:p w14:paraId="000007D8" w14:textId="77777777" w:rsidR="001638C8" w:rsidRPr="00C66ACC" w:rsidRDefault="00EE4084">
            <w:pPr>
              <w:keepNext/>
              <w:spacing w:before="40" w:after="40"/>
              <w:rPr>
                <w:sz w:val="16"/>
                <w:szCs w:val="16"/>
              </w:rPr>
            </w:pPr>
            <w:r w:rsidRPr="00C66ACC">
              <w:rPr>
                <w:sz w:val="16"/>
                <w:szCs w:val="16"/>
              </w:rPr>
              <w:t>Transgraniczne oddziaływanie</w:t>
            </w:r>
          </w:p>
        </w:tc>
        <w:tc>
          <w:tcPr>
            <w:tcW w:w="2371" w:type="dxa"/>
            <w:tcBorders>
              <w:top w:val="single" w:sz="4" w:space="0" w:color="000000"/>
              <w:left w:val="single" w:sz="4" w:space="0" w:color="000000"/>
              <w:bottom w:val="single" w:sz="4" w:space="0" w:color="000000"/>
              <w:right w:val="nil"/>
            </w:tcBorders>
            <w:vAlign w:val="center"/>
          </w:tcPr>
          <w:p w14:paraId="000007D9" w14:textId="77777777" w:rsidR="001638C8" w:rsidRPr="00C66ACC" w:rsidRDefault="00EE4084">
            <w:pPr>
              <w:jc w:val="center"/>
              <w:rPr>
                <w:sz w:val="16"/>
                <w:szCs w:val="16"/>
              </w:rPr>
            </w:pPr>
            <w:r w:rsidRPr="00C66ACC">
              <w:rPr>
                <w:sz w:val="16"/>
                <w:szCs w:val="16"/>
              </w:rPr>
              <w:t>0</w:t>
            </w:r>
          </w:p>
        </w:tc>
        <w:tc>
          <w:tcPr>
            <w:tcW w:w="2881" w:type="dxa"/>
            <w:tcBorders>
              <w:top w:val="single" w:sz="4" w:space="0" w:color="000000"/>
              <w:left w:val="single" w:sz="4" w:space="0" w:color="000000"/>
              <w:bottom w:val="single" w:sz="4" w:space="0" w:color="000000"/>
              <w:right w:val="single" w:sz="4" w:space="0" w:color="000000"/>
            </w:tcBorders>
            <w:vAlign w:val="center"/>
          </w:tcPr>
          <w:p w14:paraId="000007DA" w14:textId="77777777" w:rsidR="001638C8" w:rsidRPr="00C66ACC" w:rsidRDefault="00EE4084">
            <w:pPr>
              <w:jc w:val="center"/>
              <w:rPr>
                <w:sz w:val="16"/>
                <w:szCs w:val="16"/>
              </w:rPr>
            </w:pPr>
            <w:r w:rsidRPr="00C66ACC">
              <w:rPr>
                <w:sz w:val="16"/>
                <w:szCs w:val="16"/>
              </w:rPr>
              <w:t>0</w:t>
            </w:r>
          </w:p>
        </w:tc>
      </w:tr>
      <w:tr w:rsidR="001638C8" w:rsidRPr="00C66ACC" w14:paraId="3E7C1A6A" w14:textId="77777777">
        <w:trPr>
          <w:trHeight w:val="443"/>
          <w:jc w:val="center"/>
        </w:trPr>
        <w:tc>
          <w:tcPr>
            <w:tcW w:w="4121" w:type="dxa"/>
            <w:tcBorders>
              <w:top w:val="single" w:sz="4" w:space="0" w:color="000000"/>
              <w:left w:val="single" w:sz="4" w:space="0" w:color="000000"/>
              <w:bottom w:val="single" w:sz="4" w:space="0" w:color="000000"/>
              <w:right w:val="nil"/>
            </w:tcBorders>
            <w:vAlign w:val="center"/>
          </w:tcPr>
          <w:p w14:paraId="000007DB" w14:textId="77777777" w:rsidR="001638C8" w:rsidRPr="00C66ACC" w:rsidRDefault="00EE4084">
            <w:pPr>
              <w:keepNext/>
              <w:spacing w:before="40" w:after="40"/>
              <w:rPr>
                <w:sz w:val="16"/>
                <w:szCs w:val="16"/>
              </w:rPr>
            </w:pPr>
            <w:r w:rsidRPr="00C66ACC">
              <w:rPr>
                <w:sz w:val="16"/>
                <w:szCs w:val="16"/>
              </w:rPr>
              <w:t>Prace rozbiórkowe przedsięwzięć mogących oddziaływać na środowisko</w:t>
            </w:r>
          </w:p>
        </w:tc>
        <w:tc>
          <w:tcPr>
            <w:tcW w:w="2371" w:type="dxa"/>
            <w:tcBorders>
              <w:top w:val="single" w:sz="4" w:space="0" w:color="000000"/>
              <w:left w:val="single" w:sz="4" w:space="0" w:color="000000"/>
              <w:bottom w:val="single" w:sz="4" w:space="0" w:color="000000"/>
              <w:right w:val="nil"/>
            </w:tcBorders>
            <w:vAlign w:val="center"/>
          </w:tcPr>
          <w:p w14:paraId="000007DC" w14:textId="77777777" w:rsidR="001638C8" w:rsidRPr="00C66ACC" w:rsidRDefault="00EE4084">
            <w:pPr>
              <w:jc w:val="center"/>
              <w:rPr>
                <w:sz w:val="16"/>
                <w:szCs w:val="16"/>
              </w:rPr>
            </w:pPr>
            <w:r w:rsidRPr="00C66ACC">
              <w:rPr>
                <w:sz w:val="16"/>
                <w:szCs w:val="16"/>
              </w:rPr>
              <w:t>0</w:t>
            </w:r>
          </w:p>
        </w:tc>
        <w:tc>
          <w:tcPr>
            <w:tcW w:w="2881" w:type="dxa"/>
            <w:tcBorders>
              <w:top w:val="single" w:sz="4" w:space="0" w:color="000000"/>
              <w:left w:val="single" w:sz="4" w:space="0" w:color="000000"/>
              <w:bottom w:val="single" w:sz="4" w:space="0" w:color="000000"/>
              <w:right w:val="single" w:sz="4" w:space="0" w:color="000000"/>
            </w:tcBorders>
            <w:vAlign w:val="center"/>
          </w:tcPr>
          <w:p w14:paraId="000007DD" w14:textId="77777777" w:rsidR="001638C8" w:rsidRPr="00C66ACC" w:rsidRDefault="00EE4084">
            <w:pPr>
              <w:jc w:val="center"/>
              <w:rPr>
                <w:sz w:val="16"/>
                <w:szCs w:val="16"/>
              </w:rPr>
            </w:pPr>
            <w:r w:rsidRPr="00C66ACC">
              <w:rPr>
                <w:sz w:val="16"/>
                <w:szCs w:val="16"/>
              </w:rPr>
              <w:t>0</w:t>
            </w:r>
          </w:p>
        </w:tc>
      </w:tr>
      <w:tr w:rsidR="001638C8" w:rsidRPr="00C66ACC" w14:paraId="3A0E1F10" w14:textId="77777777">
        <w:trPr>
          <w:trHeight w:val="443"/>
          <w:jc w:val="center"/>
        </w:trPr>
        <w:tc>
          <w:tcPr>
            <w:tcW w:w="4121" w:type="dxa"/>
            <w:tcBorders>
              <w:top w:val="single" w:sz="4" w:space="0" w:color="000000"/>
              <w:left w:val="single" w:sz="4" w:space="0" w:color="000000"/>
              <w:bottom w:val="single" w:sz="4" w:space="0" w:color="000000"/>
              <w:right w:val="nil"/>
            </w:tcBorders>
            <w:vAlign w:val="center"/>
          </w:tcPr>
          <w:p w14:paraId="000007DE" w14:textId="77777777" w:rsidR="001638C8" w:rsidRPr="00C66ACC" w:rsidRDefault="00EE4084">
            <w:pPr>
              <w:keepNext/>
              <w:spacing w:before="40" w:after="40"/>
              <w:rPr>
                <w:sz w:val="16"/>
                <w:szCs w:val="16"/>
              </w:rPr>
            </w:pPr>
            <w:r w:rsidRPr="00C66ACC">
              <w:rPr>
                <w:sz w:val="16"/>
                <w:szCs w:val="16"/>
              </w:rPr>
              <w:t>Gospodarka odpadami</w:t>
            </w:r>
          </w:p>
        </w:tc>
        <w:tc>
          <w:tcPr>
            <w:tcW w:w="2371" w:type="dxa"/>
            <w:tcBorders>
              <w:top w:val="single" w:sz="4" w:space="0" w:color="000000"/>
              <w:left w:val="single" w:sz="4" w:space="0" w:color="000000"/>
              <w:bottom w:val="single" w:sz="4" w:space="0" w:color="000000"/>
              <w:right w:val="nil"/>
            </w:tcBorders>
            <w:vAlign w:val="center"/>
          </w:tcPr>
          <w:p w14:paraId="000007DF" w14:textId="77777777" w:rsidR="001638C8" w:rsidRPr="00C66ACC" w:rsidRDefault="00EE4084">
            <w:pPr>
              <w:jc w:val="center"/>
              <w:rPr>
                <w:sz w:val="16"/>
                <w:szCs w:val="16"/>
              </w:rPr>
            </w:pPr>
            <w:r w:rsidRPr="00C66ACC">
              <w:rPr>
                <w:sz w:val="16"/>
                <w:szCs w:val="16"/>
              </w:rPr>
              <w:t>2</w:t>
            </w:r>
          </w:p>
        </w:tc>
        <w:tc>
          <w:tcPr>
            <w:tcW w:w="2881" w:type="dxa"/>
            <w:tcBorders>
              <w:top w:val="single" w:sz="4" w:space="0" w:color="000000"/>
              <w:left w:val="single" w:sz="4" w:space="0" w:color="000000"/>
              <w:bottom w:val="single" w:sz="4" w:space="0" w:color="000000"/>
              <w:right w:val="single" w:sz="4" w:space="0" w:color="000000"/>
            </w:tcBorders>
            <w:vAlign w:val="center"/>
          </w:tcPr>
          <w:p w14:paraId="000007E0" w14:textId="77777777" w:rsidR="001638C8" w:rsidRPr="00C66ACC" w:rsidRDefault="00EE4084">
            <w:pPr>
              <w:jc w:val="center"/>
              <w:rPr>
                <w:sz w:val="16"/>
                <w:szCs w:val="16"/>
              </w:rPr>
            </w:pPr>
            <w:r w:rsidRPr="00C66ACC">
              <w:rPr>
                <w:sz w:val="16"/>
                <w:szCs w:val="16"/>
              </w:rPr>
              <w:t>2</w:t>
            </w:r>
          </w:p>
        </w:tc>
      </w:tr>
      <w:tr w:rsidR="001638C8" w:rsidRPr="00C66ACC" w14:paraId="4ACA7863" w14:textId="77777777">
        <w:trPr>
          <w:trHeight w:val="443"/>
          <w:jc w:val="center"/>
        </w:trPr>
        <w:tc>
          <w:tcPr>
            <w:tcW w:w="4121" w:type="dxa"/>
            <w:tcBorders>
              <w:top w:val="single" w:sz="4" w:space="0" w:color="000000"/>
              <w:left w:val="single" w:sz="4" w:space="0" w:color="000000"/>
              <w:bottom w:val="single" w:sz="4" w:space="0" w:color="000000"/>
              <w:right w:val="nil"/>
            </w:tcBorders>
            <w:vAlign w:val="center"/>
          </w:tcPr>
          <w:p w14:paraId="000007E1" w14:textId="77777777" w:rsidR="001638C8" w:rsidRPr="00C66ACC" w:rsidRDefault="00EE4084">
            <w:pPr>
              <w:keepNext/>
              <w:spacing w:before="40" w:after="40"/>
              <w:rPr>
                <w:sz w:val="16"/>
                <w:szCs w:val="16"/>
              </w:rPr>
            </w:pPr>
            <w:r w:rsidRPr="00C66ACC">
              <w:rPr>
                <w:sz w:val="16"/>
                <w:szCs w:val="16"/>
              </w:rPr>
              <w:t>Stosowanie danych technologii lub substancji</w:t>
            </w:r>
          </w:p>
        </w:tc>
        <w:tc>
          <w:tcPr>
            <w:tcW w:w="2371" w:type="dxa"/>
            <w:tcBorders>
              <w:top w:val="single" w:sz="4" w:space="0" w:color="000000"/>
              <w:left w:val="single" w:sz="4" w:space="0" w:color="000000"/>
              <w:bottom w:val="single" w:sz="4" w:space="0" w:color="000000"/>
              <w:right w:val="nil"/>
            </w:tcBorders>
            <w:vAlign w:val="center"/>
          </w:tcPr>
          <w:p w14:paraId="000007E2" w14:textId="77777777" w:rsidR="001638C8" w:rsidRPr="00C66ACC" w:rsidRDefault="00EE4084">
            <w:pPr>
              <w:jc w:val="center"/>
              <w:rPr>
                <w:sz w:val="16"/>
                <w:szCs w:val="16"/>
              </w:rPr>
            </w:pPr>
            <w:r w:rsidRPr="00C66ACC">
              <w:rPr>
                <w:sz w:val="16"/>
                <w:szCs w:val="16"/>
              </w:rPr>
              <w:t>2</w:t>
            </w:r>
          </w:p>
        </w:tc>
        <w:tc>
          <w:tcPr>
            <w:tcW w:w="2881" w:type="dxa"/>
            <w:tcBorders>
              <w:top w:val="single" w:sz="4" w:space="0" w:color="000000"/>
              <w:left w:val="single" w:sz="4" w:space="0" w:color="000000"/>
              <w:bottom w:val="single" w:sz="4" w:space="0" w:color="000000"/>
              <w:right w:val="single" w:sz="4" w:space="0" w:color="000000"/>
            </w:tcBorders>
            <w:vAlign w:val="center"/>
          </w:tcPr>
          <w:p w14:paraId="000007E3" w14:textId="77777777" w:rsidR="001638C8" w:rsidRPr="00C66ACC" w:rsidRDefault="00EE4084">
            <w:pPr>
              <w:jc w:val="center"/>
              <w:rPr>
                <w:sz w:val="16"/>
                <w:szCs w:val="16"/>
              </w:rPr>
            </w:pPr>
            <w:r w:rsidRPr="00C66ACC">
              <w:rPr>
                <w:sz w:val="16"/>
                <w:szCs w:val="16"/>
              </w:rPr>
              <w:t>5</w:t>
            </w:r>
          </w:p>
        </w:tc>
      </w:tr>
      <w:tr w:rsidR="001638C8" w:rsidRPr="00C66ACC" w14:paraId="5479440E" w14:textId="77777777">
        <w:trPr>
          <w:trHeight w:val="291"/>
          <w:jc w:val="center"/>
        </w:trPr>
        <w:tc>
          <w:tcPr>
            <w:tcW w:w="4121" w:type="dxa"/>
            <w:tcBorders>
              <w:top w:val="single" w:sz="4" w:space="0" w:color="000000"/>
              <w:left w:val="single" w:sz="4" w:space="0" w:color="000000"/>
              <w:bottom w:val="single" w:sz="4" w:space="0" w:color="000000"/>
              <w:right w:val="nil"/>
            </w:tcBorders>
            <w:vAlign w:val="center"/>
          </w:tcPr>
          <w:p w14:paraId="000007E4" w14:textId="77777777" w:rsidR="001638C8" w:rsidRPr="00C66ACC" w:rsidRDefault="00EE4084">
            <w:pPr>
              <w:keepNext/>
              <w:spacing w:before="40" w:after="40"/>
              <w:rPr>
                <w:b/>
                <w:sz w:val="16"/>
                <w:szCs w:val="16"/>
              </w:rPr>
            </w:pPr>
            <w:r w:rsidRPr="00C66ACC">
              <w:rPr>
                <w:b/>
                <w:sz w:val="16"/>
                <w:szCs w:val="16"/>
              </w:rPr>
              <w:t>SUMA OCENY ODDZIAŁYWANIA</w:t>
            </w:r>
          </w:p>
        </w:tc>
        <w:tc>
          <w:tcPr>
            <w:tcW w:w="2371" w:type="dxa"/>
            <w:tcBorders>
              <w:top w:val="single" w:sz="4" w:space="0" w:color="000000"/>
              <w:left w:val="single" w:sz="4" w:space="0" w:color="000000"/>
              <w:bottom w:val="single" w:sz="4" w:space="0" w:color="000000"/>
              <w:right w:val="nil"/>
            </w:tcBorders>
            <w:vAlign w:val="center"/>
          </w:tcPr>
          <w:p w14:paraId="000007E5" w14:textId="77777777" w:rsidR="001638C8" w:rsidRPr="00C66ACC" w:rsidRDefault="00EE4084">
            <w:pPr>
              <w:jc w:val="center"/>
              <w:rPr>
                <w:b/>
                <w:sz w:val="16"/>
                <w:szCs w:val="16"/>
              </w:rPr>
            </w:pPr>
            <w:r w:rsidRPr="00C66ACC">
              <w:rPr>
                <w:b/>
                <w:sz w:val="16"/>
                <w:szCs w:val="16"/>
              </w:rPr>
              <w:t>15</w:t>
            </w:r>
          </w:p>
        </w:tc>
        <w:tc>
          <w:tcPr>
            <w:tcW w:w="2881" w:type="dxa"/>
            <w:tcBorders>
              <w:top w:val="single" w:sz="4" w:space="0" w:color="000000"/>
              <w:left w:val="single" w:sz="4" w:space="0" w:color="000000"/>
              <w:bottom w:val="single" w:sz="4" w:space="0" w:color="000000"/>
              <w:right w:val="single" w:sz="4" w:space="0" w:color="000000"/>
            </w:tcBorders>
            <w:vAlign w:val="center"/>
          </w:tcPr>
          <w:p w14:paraId="000007E6" w14:textId="77777777" w:rsidR="001638C8" w:rsidRPr="00C66ACC" w:rsidRDefault="00EE4084">
            <w:pPr>
              <w:jc w:val="center"/>
              <w:rPr>
                <w:b/>
                <w:sz w:val="16"/>
                <w:szCs w:val="16"/>
              </w:rPr>
            </w:pPr>
            <w:r w:rsidRPr="00C66ACC">
              <w:rPr>
                <w:b/>
                <w:sz w:val="16"/>
                <w:szCs w:val="16"/>
              </w:rPr>
              <w:t>41</w:t>
            </w:r>
          </w:p>
        </w:tc>
      </w:tr>
    </w:tbl>
    <w:p w14:paraId="000007E7" w14:textId="77777777" w:rsidR="001638C8" w:rsidRPr="00C66ACC" w:rsidRDefault="00EE4084">
      <w:pPr>
        <w:spacing w:line="360" w:lineRule="auto"/>
        <w:rPr>
          <w:i/>
          <w:sz w:val="16"/>
          <w:szCs w:val="16"/>
        </w:rPr>
      </w:pPr>
      <w:r w:rsidRPr="00C66ACC">
        <w:rPr>
          <w:i/>
          <w:sz w:val="16"/>
          <w:szCs w:val="16"/>
        </w:rPr>
        <w:t xml:space="preserve">Źródło: materiały własne EKO-PROJEKT * do ewaluacji oceny środowiskowej przyjęto 6 stopniową skalę ocen. </w:t>
      </w:r>
    </w:p>
    <w:p w14:paraId="000007E8" w14:textId="77777777" w:rsidR="001638C8" w:rsidRPr="00C66ACC" w:rsidRDefault="00EE4084">
      <w:pPr>
        <w:rPr>
          <w:sz w:val="20"/>
          <w:szCs w:val="20"/>
        </w:rPr>
      </w:pPr>
      <w:r w:rsidRPr="00C66ACC">
        <w:rPr>
          <w:sz w:val="20"/>
          <w:szCs w:val="20"/>
        </w:rPr>
        <w:t>0 – brak wpływu, 1 – znikomy wpływ na środowisko; 2 – mały wpływ na środowisko; 3 – przeciętny wpływ na środowisko; 4 – znaczący wpływ na środowisko; 5 – duży wpływ na środowisko.</w:t>
      </w:r>
    </w:p>
    <w:p w14:paraId="000007E9" w14:textId="77777777" w:rsidR="001638C8" w:rsidRPr="00C66ACC" w:rsidRDefault="00EE4084">
      <w:pPr>
        <w:spacing w:after="200"/>
      </w:pPr>
      <w:r w:rsidRPr="00C66ACC">
        <w:lastRenderedPageBreak/>
        <w:t xml:space="preserve">Na podstawie przeprowadzonej analizy wariantów realizacji przedsięwzięcia stwierdza się, iż wariant proponowany przez Wnioskodawcę jest najkorzystniejszym dla środowiska. </w:t>
      </w:r>
    </w:p>
    <w:p w14:paraId="000007EA" w14:textId="77777777" w:rsidR="001638C8" w:rsidRPr="00C66ACC" w:rsidRDefault="00EE4084">
      <w:pPr>
        <w:spacing w:after="200"/>
        <w:rPr>
          <w:b/>
        </w:rPr>
      </w:pPr>
      <w:bookmarkStart w:id="141" w:name="_heading=h.haapch" w:colFirst="0" w:colLast="0"/>
      <w:bookmarkEnd w:id="141"/>
      <w:r w:rsidRPr="00C66ACC">
        <w:rPr>
          <w:b/>
        </w:rPr>
        <w:t xml:space="preserve">Na podstawie przeprowadzonej analizy wariantów realizacji przedsięwzięcia stwierdza się, iż wariant proponowany przez Wnioskodawcę jest najkorzystniejszym dla środowiska. </w:t>
      </w:r>
    </w:p>
    <w:p w14:paraId="000007EB" w14:textId="77777777" w:rsidR="001638C8" w:rsidRPr="007C0515" w:rsidRDefault="00EE4084">
      <w:pPr>
        <w:pStyle w:val="Nagwek1"/>
      </w:pPr>
      <w:bookmarkStart w:id="142" w:name="_Toc85091270"/>
      <w:bookmarkStart w:id="143" w:name="_Toc101255534"/>
      <w:r w:rsidRPr="00C66ACC">
        <w:t xml:space="preserve">9. Określenie przewidywanego oddziaływania analizowanych wariantów na środowisko, w tym również w przypadku wystąpienia poważnej awarii przemysłowej </w:t>
      </w:r>
      <w:r w:rsidRPr="00C66ACC">
        <w:br/>
        <w:t xml:space="preserve">i katastrofy naturalnej i budowlanej, na klimat, w tym emisje gazów cieplarnianych </w:t>
      </w:r>
      <w:r w:rsidRPr="00C66ACC">
        <w:br/>
        <w:t>i oddziaływania istotne z punktu widzenia dostosowania do zmian klimatu, a także możliwego</w:t>
      </w:r>
      <w:r w:rsidRPr="007C0515">
        <w:t xml:space="preserve"> transgranicznego oddziaływania na środowisko</w:t>
      </w:r>
      <w:bookmarkEnd w:id="142"/>
      <w:bookmarkEnd w:id="143"/>
    </w:p>
    <w:p w14:paraId="000007EC" w14:textId="77777777" w:rsidR="001638C8" w:rsidRPr="007C0515" w:rsidRDefault="00EE4084">
      <w:r w:rsidRPr="007C0515">
        <w:t>Uciążliwości dla środowiska w czasie realizacji i likwidacji obiektu lub produkcji będą krótkotrwałe, przemijające, a planowana eksploatacja nie będzie ponadnormatywna dla środowiska. Ewentualna likwidacja będzie powodować podobne skutki, jak etap realizacji inwestycji.</w:t>
      </w:r>
    </w:p>
    <w:p w14:paraId="000007ED" w14:textId="77777777" w:rsidR="001638C8" w:rsidRPr="007C0515" w:rsidRDefault="00EE4084">
      <w:r w:rsidRPr="007C0515">
        <w:t>Przewidywany okres realizacji inwestycji to okres około 6 miesięcy. Okres eksploatacji minimum 30 lat. Przewidywany okres likwidacji inwestycji to ok 6 miesięcy.</w:t>
      </w:r>
    </w:p>
    <w:p w14:paraId="000007EE" w14:textId="77777777" w:rsidR="001638C8" w:rsidRPr="007C0515" w:rsidRDefault="00EE4084">
      <w:pPr>
        <w:pStyle w:val="Nagwek2"/>
        <w:ind w:firstLine="708"/>
      </w:pPr>
      <w:bookmarkStart w:id="144" w:name="_Toc85091271"/>
      <w:bookmarkStart w:id="145" w:name="_Toc101255535"/>
      <w:r w:rsidRPr="007C0515">
        <w:t>9.1. Oddziaływanie inwestycji na powierzchnię ziemi i gleby</w:t>
      </w:r>
      <w:bookmarkEnd w:id="144"/>
      <w:bookmarkEnd w:id="145"/>
    </w:p>
    <w:p w14:paraId="000007EF" w14:textId="77777777" w:rsidR="001638C8" w:rsidRPr="007C0515" w:rsidRDefault="00EE4084">
      <w:pPr>
        <w:pStyle w:val="Nagwek3"/>
      </w:pPr>
      <w:bookmarkStart w:id="146" w:name="_Toc85091272"/>
      <w:bookmarkStart w:id="147" w:name="_Toc101255536"/>
      <w:r w:rsidRPr="007C0515">
        <w:t>9.1.1. Oddziaływanie w fazie powstawania inwestycji</w:t>
      </w:r>
      <w:bookmarkEnd w:id="146"/>
      <w:bookmarkEnd w:id="147"/>
    </w:p>
    <w:p w14:paraId="000007F0" w14:textId="77777777" w:rsidR="001638C8" w:rsidRPr="007C0515" w:rsidRDefault="00EE4084">
      <w:r w:rsidRPr="007C0515">
        <w:t xml:space="preserve">Przedstawione poniżej oddziaływanie na powierzchnię ziemi i gleby w fazie realizacji inwestycji dotyczy wszystkich analizowanych wariantów inwestycji, tj. </w:t>
      </w:r>
    </w:p>
    <w:p w14:paraId="000007F1" w14:textId="77777777" w:rsidR="001638C8" w:rsidRPr="007C0515" w:rsidRDefault="00EE4084" w:rsidP="009728F5">
      <w:pPr>
        <w:widowControl w:val="0"/>
        <w:numPr>
          <w:ilvl w:val="0"/>
          <w:numId w:val="59"/>
        </w:numPr>
        <w:pBdr>
          <w:top w:val="nil"/>
          <w:left w:val="nil"/>
          <w:bottom w:val="nil"/>
          <w:right w:val="nil"/>
          <w:between w:val="nil"/>
        </w:pBdr>
        <w:spacing w:after="0"/>
        <w:rPr>
          <w:rFonts w:eastAsia="Arial" w:cs="Arial"/>
          <w:color w:val="000000"/>
          <w:szCs w:val="22"/>
        </w:rPr>
      </w:pPr>
      <w:r w:rsidRPr="007C0515">
        <w:rPr>
          <w:rFonts w:eastAsia="Arial" w:cs="Arial"/>
          <w:color w:val="000000"/>
          <w:szCs w:val="22"/>
        </w:rPr>
        <w:t xml:space="preserve">wariant inwestycyjny będącego również wariantem najkorzystniejszym środowiskowo, </w:t>
      </w:r>
    </w:p>
    <w:p w14:paraId="000007F2" w14:textId="77777777" w:rsidR="001638C8" w:rsidRPr="007C0515" w:rsidRDefault="00EE4084" w:rsidP="009728F5">
      <w:pPr>
        <w:widowControl w:val="0"/>
        <w:numPr>
          <w:ilvl w:val="0"/>
          <w:numId w:val="59"/>
        </w:numPr>
        <w:pBdr>
          <w:top w:val="nil"/>
          <w:left w:val="nil"/>
          <w:bottom w:val="nil"/>
          <w:right w:val="nil"/>
          <w:between w:val="nil"/>
        </w:pBdr>
        <w:rPr>
          <w:rFonts w:eastAsia="Arial" w:cs="Arial"/>
          <w:color w:val="000000"/>
          <w:szCs w:val="22"/>
        </w:rPr>
      </w:pPr>
      <w:r w:rsidRPr="007C0515">
        <w:rPr>
          <w:rFonts w:eastAsia="Arial" w:cs="Arial"/>
          <w:color w:val="000000"/>
          <w:szCs w:val="22"/>
        </w:rPr>
        <w:t xml:space="preserve">wariant alternatywny. </w:t>
      </w:r>
    </w:p>
    <w:p w14:paraId="000007F3" w14:textId="77777777" w:rsidR="001638C8" w:rsidRPr="007C0515" w:rsidRDefault="00EE4084">
      <w:bookmarkStart w:id="148" w:name="_heading=h.2fk6b3p" w:colFirst="0" w:colLast="0"/>
      <w:bookmarkEnd w:id="148"/>
      <w:r w:rsidRPr="007C0515">
        <w:t xml:space="preserve">Realizacja inwestycji nie przewiduje budowy nowych obiektów. </w:t>
      </w:r>
    </w:p>
    <w:p w14:paraId="000007F4" w14:textId="77777777" w:rsidR="001638C8" w:rsidRPr="007C0515" w:rsidRDefault="00EE4084">
      <w:r w:rsidRPr="007C0515">
        <w:t>Podczas wykonywania prac związanych z realizacją inwestycji zachowane zostaną wszelkie środki, mające na celu gwarancję ochrony środowiska gruntowo – wodnego np. magazynowanie materiałów budowlanych w wyznaczonym miejscu na utwardzonym podłożu.</w:t>
      </w:r>
    </w:p>
    <w:p w14:paraId="000007F5" w14:textId="77777777" w:rsidR="001638C8" w:rsidRPr="007C0515" w:rsidRDefault="00EE4084">
      <w:r w:rsidRPr="007C0515">
        <w:t xml:space="preserve">W trakcie prac budowlanych inwestor realizujący przedsięwzięcie będzie uwzględniał ochronę środowiska na obszarze prowadzenia prac, a w szczególności ochronę gleby, zieleni, naturalnego ukształtowania terenu i stosunków wodnych. </w:t>
      </w:r>
    </w:p>
    <w:p w14:paraId="000007F6" w14:textId="77777777" w:rsidR="001638C8" w:rsidRPr="007C0515" w:rsidRDefault="00EE4084">
      <w:r w:rsidRPr="007C0515">
        <w:t xml:space="preserve">Ponadto zapewniona będzie stała kontrola sprzętu, placu prac i neutralizacja miejsc mogących powodować ewentualne zagrożenie. </w:t>
      </w:r>
    </w:p>
    <w:p w14:paraId="000007F8" w14:textId="31397CA6" w:rsidR="001638C8" w:rsidRPr="00111763" w:rsidRDefault="00EE4084" w:rsidP="00F6292E">
      <w:pPr>
        <w:rPr>
          <w:b/>
          <w:highlight w:val="yellow"/>
        </w:rPr>
      </w:pPr>
      <w:r w:rsidRPr="007C0515">
        <w:rPr>
          <w:b/>
          <w:i/>
        </w:rPr>
        <w:t xml:space="preserve">Takie same oddziaływania na powierzchnię ziemi i gleby będą występować dla wszystkich analizowanych wariantów w fazie realizacji. </w:t>
      </w:r>
      <w:r w:rsidRPr="00111763">
        <w:rPr>
          <w:highlight w:val="yellow"/>
        </w:rPr>
        <w:br w:type="page"/>
      </w:r>
    </w:p>
    <w:p w14:paraId="000007F9" w14:textId="77777777" w:rsidR="001638C8" w:rsidRPr="007C0515" w:rsidRDefault="00EE4084">
      <w:pPr>
        <w:pStyle w:val="Nagwek3"/>
        <w:spacing w:line="276" w:lineRule="auto"/>
      </w:pPr>
      <w:bookmarkStart w:id="149" w:name="_Toc85091273"/>
      <w:bookmarkStart w:id="150" w:name="_Toc101255537"/>
      <w:r w:rsidRPr="007C0515">
        <w:lastRenderedPageBreak/>
        <w:t>9.1.2. Oddziaływanie w fazie funkcjonowania inwestycji</w:t>
      </w:r>
      <w:bookmarkEnd w:id="149"/>
      <w:bookmarkEnd w:id="150"/>
    </w:p>
    <w:p w14:paraId="000007FA" w14:textId="77777777" w:rsidR="001638C8" w:rsidRPr="007C0515" w:rsidRDefault="00EE4084">
      <w:r w:rsidRPr="007C0515">
        <w:t xml:space="preserve">Przedstawione poniżej oddziaływanie na powierzchnię ziemi i gleby w fazie funkcjonowania inwestycji dotyczy wszystkich analizowanych wariantów inwestycji, tj. </w:t>
      </w:r>
    </w:p>
    <w:p w14:paraId="000007FB" w14:textId="77777777" w:rsidR="001638C8" w:rsidRPr="007C0515" w:rsidRDefault="00EE4084" w:rsidP="009728F5">
      <w:pPr>
        <w:widowControl w:val="0"/>
        <w:numPr>
          <w:ilvl w:val="0"/>
          <w:numId w:val="59"/>
        </w:numPr>
        <w:pBdr>
          <w:top w:val="nil"/>
          <w:left w:val="nil"/>
          <w:bottom w:val="nil"/>
          <w:right w:val="nil"/>
          <w:between w:val="nil"/>
        </w:pBdr>
        <w:spacing w:after="0"/>
        <w:rPr>
          <w:rFonts w:eastAsia="Arial" w:cs="Arial"/>
          <w:color w:val="000000"/>
          <w:szCs w:val="22"/>
        </w:rPr>
      </w:pPr>
      <w:r w:rsidRPr="007C0515">
        <w:rPr>
          <w:rFonts w:eastAsia="Arial" w:cs="Arial"/>
          <w:color w:val="000000"/>
          <w:szCs w:val="22"/>
        </w:rPr>
        <w:t xml:space="preserve">wariant inwestycyjny będącego również wariantem najkorzystniejszym środowiskowo, </w:t>
      </w:r>
    </w:p>
    <w:p w14:paraId="000007FC" w14:textId="77777777" w:rsidR="001638C8" w:rsidRPr="007C0515" w:rsidRDefault="00EE4084" w:rsidP="009728F5">
      <w:pPr>
        <w:widowControl w:val="0"/>
        <w:numPr>
          <w:ilvl w:val="0"/>
          <w:numId w:val="59"/>
        </w:numPr>
        <w:pBdr>
          <w:top w:val="nil"/>
          <w:left w:val="nil"/>
          <w:bottom w:val="nil"/>
          <w:right w:val="nil"/>
          <w:between w:val="nil"/>
        </w:pBdr>
        <w:rPr>
          <w:rFonts w:eastAsia="Arial" w:cs="Arial"/>
          <w:color w:val="000000"/>
          <w:szCs w:val="22"/>
        </w:rPr>
      </w:pPr>
      <w:r w:rsidRPr="007C0515">
        <w:rPr>
          <w:rFonts w:eastAsia="Arial" w:cs="Arial"/>
          <w:color w:val="000000"/>
          <w:szCs w:val="22"/>
        </w:rPr>
        <w:t>wariant alternatywny.</w:t>
      </w:r>
    </w:p>
    <w:p w14:paraId="000007FD" w14:textId="77777777" w:rsidR="001638C8" w:rsidRPr="007C0515" w:rsidRDefault="00EE4084">
      <w:pPr>
        <w:shd w:val="clear" w:color="auto" w:fill="FFFFFF"/>
      </w:pPr>
      <w:r w:rsidRPr="007C0515">
        <w:t xml:space="preserve">Do najważniejszych czynników, mających wpływ na powierzchnię ziemi i glebę, należą: </w:t>
      </w:r>
    </w:p>
    <w:p w14:paraId="000007FE" w14:textId="77777777" w:rsidR="001638C8" w:rsidRPr="007C0515" w:rsidRDefault="00EE4084">
      <w:pPr>
        <w:shd w:val="clear" w:color="auto" w:fill="FFFFFF"/>
      </w:pPr>
      <w:r w:rsidRPr="007C0515">
        <w:t xml:space="preserve">- zajmowanie terenów o naturalnej rzeźbie na potrzeby osadnictwa, infrastruktury </w:t>
      </w:r>
      <w:r w:rsidRPr="007C0515">
        <w:br/>
        <w:t xml:space="preserve">i przemysłu, </w:t>
      </w:r>
    </w:p>
    <w:p w14:paraId="000007FF" w14:textId="77777777" w:rsidR="001638C8" w:rsidRPr="007C0515" w:rsidRDefault="00EE4084">
      <w:pPr>
        <w:shd w:val="clear" w:color="auto" w:fill="FFFFFF"/>
      </w:pPr>
      <w:r w:rsidRPr="007C0515">
        <w:t xml:space="preserve">- przekształcanie powierzchni ziemi wskutek eksploatacji zasobów naturalnych, </w:t>
      </w:r>
    </w:p>
    <w:p w14:paraId="00000800" w14:textId="77777777" w:rsidR="001638C8" w:rsidRPr="007C0515" w:rsidRDefault="00EE4084">
      <w:pPr>
        <w:shd w:val="clear" w:color="auto" w:fill="FFFFFF"/>
      </w:pPr>
      <w:r w:rsidRPr="007C0515">
        <w:t xml:space="preserve">- zajmowanie powierzchni pod składowanie odpadów, </w:t>
      </w:r>
    </w:p>
    <w:p w14:paraId="00000801" w14:textId="77777777" w:rsidR="001638C8" w:rsidRPr="007C0515" w:rsidRDefault="00EE4084">
      <w:pPr>
        <w:shd w:val="clear" w:color="auto" w:fill="FFFFFF"/>
      </w:pPr>
      <w:r w:rsidRPr="007C0515">
        <w:t>- zanieczyszczenie gleby immisjami przemysłowymi,</w:t>
      </w:r>
    </w:p>
    <w:p w14:paraId="00000802" w14:textId="77777777" w:rsidR="001638C8" w:rsidRPr="007C0515" w:rsidRDefault="00EE4084">
      <w:pPr>
        <w:shd w:val="clear" w:color="auto" w:fill="FFFFFF"/>
      </w:pPr>
      <w:r w:rsidRPr="007C0515">
        <w:t>- przekształcanie i erozja gleb.</w:t>
      </w:r>
    </w:p>
    <w:p w14:paraId="00000803" w14:textId="77777777" w:rsidR="001638C8" w:rsidRPr="007C0515" w:rsidRDefault="00EE4084">
      <w:pPr>
        <w:shd w:val="clear" w:color="auto" w:fill="FFFFFF"/>
        <w:rPr>
          <w:color w:val="000000"/>
        </w:rPr>
      </w:pPr>
      <w:r w:rsidRPr="007C0515">
        <w:t xml:space="preserve">Planowane przedsięwzięcie zlokalizowane będzie w terenie poddanym pewniej antropopresji. </w:t>
      </w:r>
      <w:r w:rsidRPr="007C0515">
        <w:rPr>
          <w:color w:val="000000"/>
        </w:rPr>
        <w:t xml:space="preserve">Przedsięwzięcie nie będzie realizowane w obszarze naturalnych gruntów rolnych bądź leśnych wysokiej klasy bonitacyjnej, o dużym znaczeniu dla produkcji rolnej lub leśnej. </w:t>
      </w:r>
    </w:p>
    <w:p w14:paraId="00000804" w14:textId="5A06A1D3" w:rsidR="001638C8" w:rsidRPr="007C0515" w:rsidRDefault="00EE4084">
      <w:pPr>
        <w:shd w:val="clear" w:color="auto" w:fill="FFFFFF"/>
        <w:rPr>
          <w:color w:val="000000"/>
        </w:rPr>
      </w:pPr>
      <w:r w:rsidRPr="007C0515">
        <w:rPr>
          <w:color w:val="000000"/>
        </w:rPr>
        <w:t xml:space="preserve">Wskutek realizacji przedsięwzięcia nie będą prowadzone prace wydobywcze bądź inne mające na celu przekształcanie powierzchni ziemi bądź erozję gleb. Realizacja i eksploatacja przedsięwzięcia </w:t>
      </w:r>
      <w:r w:rsidR="00F6292E" w:rsidRPr="007C0515">
        <w:rPr>
          <w:color w:val="000000"/>
        </w:rPr>
        <w:t>będą</w:t>
      </w:r>
      <w:r w:rsidRPr="007C0515">
        <w:rPr>
          <w:color w:val="000000"/>
        </w:rPr>
        <w:t xml:space="preserve"> zatem nieznacznie wpływać na powierzchnię ziemi i glebę, głównie wskutek zmiany sposobu zagospodarowania w obszarze zainwestowania. </w:t>
      </w:r>
    </w:p>
    <w:p w14:paraId="00000805" w14:textId="77777777" w:rsidR="001638C8" w:rsidRPr="007C0515" w:rsidRDefault="00EE4084">
      <w:pPr>
        <w:shd w:val="clear" w:color="auto" w:fill="FFFFFF"/>
        <w:rPr>
          <w:color w:val="000000"/>
        </w:rPr>
      </w:pPr>
      <w:r w:rsidRPr="007C0515">
        <w:rPr>
          <w:color w:val="000000"/>
        </w:rPr>
        <w:t>Na etapie eksploatacji planowanego przedsięwzięcia nie wystąpią ruchy masowe ziemi.</w:t>
      </w:r>
    </w:p>
    <w:p w14:paraId="00000806" w14:textId="77777777" w:rsidR="001638C8" w:rsidRPr="007C0515" w:rsidRDefault="00EE4084">
      <w:r w:rsidRPr="007C0515">
        <w:t xml:space="preserve">Takie same oddziaływania na powierzchnię ziemi i gleby, w tym ruchy masowe ziemi będą występować dla wszystkich analizowanych wariantów w fazie eksploatacji. </w:t>
      </w:r>
    </w:p>
    <w:p w14:paraId="00000807" w14:textId="77777777" w:rsidR="001638C8" w:rsidRPr="007C0515" w:rsidRDefault="00EE4084">
      <w:pPr>
        <w:pStyle w:val="Nagwek3"/>
      </w:pPr>
      <w:bookmarkStart w:id="151" w:name="_Toc85091274"/>
      <w:bookmarkStart w:id="152" w:name="_Toc101255538"/>
      <w:r w:rsidRPr="007C0515">
        <w:t>9.1.3. Oddziaływanie w fazie likwidowania inwestycji</w:t>
      </w:r>
      <w:bookmarkEnd w:id="151"/>
      <w:bookmarkEnd w:id="152"/>
    </w:p>
    <w:p w14:paraId="00000808" w14:textId="77777777" w:rsidR="001638C8" w:rsidRPr="007C0515" w:rsidRDefault="00EE4084">
      <w:r w:rsidRPr="007C0515">
        <w:t xml:space="preserve">Przedstawione poniżej oddziaływanie na powierzchnię ziemi i gleby w fazie likwidacji inwestycji dotyczy wszystkich analizowanych wariantów inwestycji, tj. </w:t>
      </w:r>
    </w:p>
    <w:p w14:paraId="00000809" w14:textId="77777777" w:rsidR="001638C8" w:rsidRPr="007C0515" w:rsidRDefault="00EE4084" w:rsidP="009728F5">
      <w:pPr>
        <w:widowControl w:val="0"/>
        <w:numPr>
          <w:ilvl w:val="0"/>
          <w:numId w:val="59"/>
        </w:numPr>
        <w:pBdr>
          <w:top w:val="nil"/>
          <w:left w:val="nil"/>
          <w:bottom w:val="nil"/>
          <w:right w:val="nil"/>
          <w:between w:val="nil"/>
        </w:pBdr>
        <w:spacing w:after="0"/>
        <w:rPr>
          <w:rFonts w:eastAsia="Arial" w:cs="Arial"/>
          <w:color w:val="000000"/>
          <w:szCs w:val="22"/>
        </w:rPr>
      </w:pPr>
      <w:r w:rsidRPr="007C0515">
        <w:rPr>
          <w:rFonts w:eastAsia="Arial" w:cs="Arial"/>
          <w:color w:val="000000"/>
          <w:szCs w:val="22"/>
        </w:rPr>
        <w:t xml:space="preserve">wariant inwestycyjny będącego również wariantem najkorzystniejszym środowiskowo, </w:t>
      </w:r>
    </w:p>
    <w:p w14:paraId="0000080A" w14:textId="77777777" w:rsidR="001638C8" w:rsidRPr="007C0515" w:rsidRDefault="00EE4084" w:rsidP="009728F5">
      <w:pPr>
        <w:widowControl w:val="0"/>
        <w:numPr>
          <w:ilvl w:val="0"/>
          <w:numId w:val="59"/>
        </w:numPr>
        <w:pBdr>
          <w:top w:val="nil"/>
          <w:left w:val="nil"/>
          <w:bottom w:val="nil"/>
          <w:right w:val="nil"/>
          <w:between w:val="nil"/>
        </w:pBdr>
        <w:rPr>
          <w:rFonts w:eastAsia="Arial" w:cs="Arial"/>
          <w:color w:val="000000"/>
          <w:szCs w:val="22"/>
        </w:rPr>
      </w:pPr>
      <w:r w:rsidRPr="007C0515">
        <w:rPr>
          <w:rFonts w:eastAsia="Arial" w:cs="Arial"/>
          <w:color w:val="000000"/>
          <w:szCs w:val="22"/>
        </w:rPr>
        <w:t xml:space="preserve">wariant alternatywny. </w:t>
      </w:r>
    </w:p>
    <w:p w14:paraId="0000080B" w14:textId="77777777" w:rsidR="001638C8" w:rsidRPr="007C0515" w:rsidRDefault="00EE4084">
      <w:pPr>
        <w:rPr>
          <w:color w:val="000000"/>
        </w:rPr>
      </w:pPr>
      <w:r w:rsidRPr="007C0515">
        <w:t xml:space="preserve">W ramach likwidacji inwestycji prowadzone będą prace budowlane. W ich wyniku zachodzić będzie oddziaływanie </w:t>
      </w:r>
      <w:r w:rsidRPr="007C0515">
        <w:rPr>
          <w:color w:val="000000"/>
        </w:rPr>
        <w:t>na powierzchnia terenu przez emisję hałasu i pyłu do atmosfery.</w:t>
      </w:r>
    </w:p>
    <w:p w14:paraId="0000080C" w14:textId="77777777" w:rsidR="001638C8" w:rsidRPr="007C0515" w:rsidRDefault="00EE4084">
      <w:r w:rsidRPr="007C0515">
        <w:rPr>
          <w:color w:val="000000"/>
        </w:rPr>
        <w:t>Ewentualna likwidacja infrastruktury przesyłowej będzie polegała na demontażu urządzeń technicznych, które ze względu na stan techniczny będą</w:t>
      </w:r>
      <w:r w:rsidRPr="007C0515">
        <w:t xml:space="preserve"> dalej używane lub złomowane oraz na pracach rozbiórkowych. Istniejąca infrastruktura techniczna zostanie rozebrana, </w:t>
      </w:r>
      <w:r w:rsidRPr="007C0515">
        <w:br/>
        <w:t xml:space="preserve">a uzyskane w tym procesie materiały zostaną wykorzystane przy innych budowach. Pewne </w:t>
      </w:r>
      <w:r w:rsidRPr="007C0515">
        <w:lastRenderedPageBreak/>
        <w:t xml:space="preserve">elementy zabudowy będą również wywożone na składowisko odpadów/ do odzysku </w:t>
      </w:r>
      <w:r w:rsidRPr="007C0515">
        <w:br/>
        <w:t>i recyclingu/do unieszkodliwiania przez firmy posiadające stosowne uprawnienia w tym zakresie.</w:t>
      </w:r>
    </w:p>
    <w:p w14:paraId="0000080D" w14:textId="77777777" w:rsidR="001638C8" w:rsidRPr="007C0515" w:rsidRDefault="00EE4084">
      <w:r w:rsidRPr="007C0515">
        <w:t xml:space="preserve">Podczas wykonywania prac związanych z likwidacją inwestycji, zapewnione zostaną wszelkie środki gwarantujące ochronę środowiska gruntowego przed jakimkolwiek zanieczyszczeniem jak stały nadzór nad pracami związanymi w z likwidacją przedsięwzięcia oraz nad wykorzystywanym sprzętem, przestrzeganie zasad prawidłowej gospodarki odpadami. </w:t>
      </w:r>
    </w:p>
    <w:p w14:paraId="0000080E" w14:textId="77777777" w:rsidR="001638C8" w:rsidRPr="007C0515" w:rsidRDefault="00EE4084">
      <w:r w:rsidRPr="007C0515">
        <w:t>Pracami rozbiorowymi zajmować się będzie specjalistyczna firma budowlana, która pracować będzie na podstawie umowy zlecenia, podpisanej z Inwestorem. Zgodnie z art. 3 ust. 3 ustawy o odpadach wytwórcą odpadów powstających podczas świadczenia usług w zakresie budowy, rozbiórki, remontu obiektów jest podmiot, który świadczy usługę. W związku z tym wszystkie odpady powstałe w wyniku realizacji inwestycji będą własnością firmy zewnętrznej wykonującej prace budowlane.</w:t>
      </w:r>
    </w:p>
    <w:p w14:paraId="0000080F" w14:textId="77777777" w:rsidR="001638C8" w:rsidRPr="007C0515" w:rsidRDefault="00EE4084">
      <w:r w:rsidRPr="007C0515">
        <w:t xml:space="preserve">Podczas prac rozbiórkowych podejmowane będą działania zapobiegające wystąpieniu pylenia (np. zraszanie dróg oraz materiałów), wszystkie prace prowadzone będą wyłącznie </w:t>
      </w:r>
      <w:r w:rsidRPr="007C0515">
        <w:br/>
        <w:t>w porze dziennej aby uniknąć uciążliwości akustycznej wynikającej ze zwiększonych potrzeb transportowych jak również z pracy urządzeń służących do rozbioru.</w:t>
      </w:r>
    </w:p>
    <w:p w14:paraId="00000810" w14:textId="77777777" w:rsidR="001638C8" w:rsidRPr="007C0515" w:rsidRDefault="00EE4084">
      <w:r w:rsidRPr="007C0515">
        <w:t xml:space="preserve">Przy zachowaniu działań mających na celu ochronę środowiska, proces likwidacji zakładu nie wpłynie ujemnie na jego stan. </w:t>
      </w:r>
    </w:p>
    <w:p w14:paraId="00000811" w14:textId="77777777" w:rsidR="001638C8" w:rsidRPr="007C0515" w:rsidRDefault="00EE4084">
      <w:r w:rsidRPr="007C0515">
        <w:t>Na etapie likwidacji planowanego przedsięwzięcia, nie przewiduje się ruchów masowych ziemi.</w:t>
      </w:r>
    </w:p>
    <w:p w14:paraId="00000812" w14:textId="77777777" w:rsidR="001638C8" w:rsidRPr="007C0515" w:rsidRDefault="00EE4084">
      <w:pPr>
        <w:pStyle w:val="Nagwek2"/>
        <w:ind w:firstLine="708"/>
      </w:pPr>
      <w:bookmarkStart w:id="153" w:name="_Toc85091275"/>
      <w:bookmarkStart w:id="154" w:name="_Toc101255539"/>
      <w:r w:rsidRPr="007C0515">
        <w:t>9.2. Oddziaływanie na wody powierzchniowe i podziemne</w:t>
      </w:r>
      <w:bookmarkEnd w:id="153"/>
      <w:bookmarkEnd w:id="154"/>
    </w:p>
    <w:p w14:paraId="00000813" w14:textId="77777777" w:rsidR="001638C8" w:rsidRPr="007C0515" w:rsidRDefault="00EE4084">
      <w:pPr>
        <w:pStyle w:val="Nagwek3"/>
      </w:pPr>
      <w:bookmarkStart w:id="155" w:name="_Toc85091276"/>
      <w:bookmarkStart w:id="156" w:name="_Toc101255540"/>
      <w:r w:rsidRPr="007C0515">
        <w:t>9.2.1. Oddziaływanie w fazie powstawania inwestycji</w:t>
      </w:r>
      <w:bookmarkEnd w:id="155"/>
      <w:bookmarkEnd w:id="156"/>
    </w:p>
    <w:p w14:paraId="00000814" w14:textId="77777777" w:rsidR="001638C8" w:rsidRPr="007C0515" w:rsidRDefault="00EE4084">
      <w:r w:rsidRPr="007C0515">
        <w:t xml:space="preserve">Przedstawione poniżej oddziaływanie na wody powierzchniowe i podziemne dotyczy wszystkich analizowanych wariantów inwestycji, tj. </w:t>
      </w:r>
    </w:p>
    <w:p w14:paraId="00000815" w14:textId="77777777" w:rsidR="001638C8" w:rsidRPr="007C0515" w:rsidRDefault="00EE4084" w:rsidP="009728F5">
      <w:pPr>
        <w:widowControl w:val="0"/>
        <w:numPr>
          <w:ilvl w:val="0"/>
          <w:numId w:val="59"/>
        </w:numPr>
        <w:pBdr>
          <w:top w:val="nil"/>
          <w:left w:val="nil"/>
          <w:bottom w:val="nil"/>
          <w:right w:val="nil"/>
          <w:between w:val="nil"/>
        </w:pBdr>
        <w:spacing w:after="0"/>
        <w:rPr>
          <w:rFonts w:eastAsia="Arial" w:cs="Arial"/>
          <w:color w:val="000000"/>
          <w:szCs w:val="22"/>
        </w:rPr>
      </w:pPr>
      <w:r w:rsidRPr="007C0515">
        <w:rPr>
          <w:rFonts w:eastAsia="Arial" w:cs="Arial"/>
          <w:color w:val="000000"/>
          <w:szCs w:val="22"/>
        </w:rPr>
        <w:t xml:space="preserve">wariant inwestycyjny będącego również wariantem najkorzystniejszym środowiskowo, </w:t>
      </w:r>
    </w:p>
    <w:p w14:paraId="00000816" w14:textId="77777777" w:rsidR="001638C8" w:rsidRPr="007C0515" w:rsidRDefault="00EE4084" w:rsidP="009728F5">
      <w:pPr>
        <w:widowControl w:val="0"/>
        <w:numPr>
          <w:ilvl w:val="0"/>
          <w:numId w:val="59"/>
        </w:numPr>
        <w:pBdr>
          <w:top w:val="nil"/>
          <w:left w:val="nil"/>
          <w:bottom w:val="nil"/>
          <w:right w:val="nil"/>
          <w:between w:val="nil"/>
        </w:pBdr>
        <w:rPr>
          <w:rFonts w:eastAsia="Arial" w:cs="Arial"/>
          <w:color w:val="000000"/>
          <w:szCs w:val="22"/>
        </w:rPr>
      </w:pPr>
      <w:r w:rsidRPr="007C0515">
        <w:rPr>
          <w:rFonts w:eastAsia="Arial" w:cs="Arial"/>
          <w:color w:val="000000"/>
          <w:szCs w:val="22"/>
        </w:rPr>
        <w:t xml:space="preserve">wariant alternatywny. </w:t>
      </w:r>
    </w:p>
    <w:p w14:paraId="00000817" w14:textId="77777777" w:rsidR="001638C8" w:rsidRPr="007C0515" w:rsidRDefault="00EE4084">
      <w:bookmarkStart w:id="157" w:name="_heading=h.2szc72q" w:colFirst="0" w:colLast="0"/>
      <w:bookmarkEnd w:id="157"/>
      <w:r w:rsidRPr="007C0515">
        <w:t xml:space="preserve">W fazie powstawania inwestycji, przy odpowiednim zorganizowaniu placu prowadzenia prac nie przewiduje się ujemnego wpływu na wody podziemne i powierzchniowe. </w:t>
      </w:r>
    </w:p>
    <w:p w14:paraId="00000818" w14:textId="77777777" w:rsidR="001638C8" w:rsidRPr="007C0515" w:rsidRDefault="00EE4084">
      <w:pPr>
        <w:rPr>
          <w:color w:val="000000"/>
        </w:rPr>
      </w:pPr>
      <w:r w:rsidRPr="007C0515">
        <w:t>W związku z pracą osób fizycznych powstawać będą ścieki socjalno-bytowe. Ścieki te będą gromadzone w szczelnym zbiorniku bezodpływowym (np</w:t>
      </w:r>
      <w:r w:rsidRPr="007C0515">
        <w:rPr>
          <w:color w:val="000000"/>
        </w:rPr>
        <w:t xml:space="preserve">.  w czasie budowy typu toi toi) </w:t>
      </w:r>
      <w:r w:rsidRPr="007C0515">
        <w:rPr>
          <w:color w:val="000000"/>
        </w:rPr>
        <w:br/>
        <w:t>i systematycznie wywożone na oczyszczalnię ścieków.</w:t>
      </w:r>
    </w:p>
    <w:p w14:paraId="00000819" w14:textId="77777777" w:rsidR="001638C8" w:rsidRPr="007C0515" w:rsidRDefault="00EE4084">
      <w:r w:rsidRPr="007C0515">
        <w:t xml:space="preserve">Na etapie prowadzenia prac budowlanych głównym źródłem zanieczyszczeń mogą być spływy wymywanego opadami, materiału ziemnego z terenu robót, w tym czasie należy liczyć się z </w:t>
      </w:r>
      <w:r w:rsidRPr="007C0515">
        <w:lastRenderedPageBreak/>
        <w:t>zanieczyszczeniem spływów opadowych. Może wówczas występować wzmożona erozja i intensywne wymywanie gruntów. Zagrożeniem dla wód jest możliwość skażenia substancjami niebezpiecznymi stosowanymi podczas prowadzonych prac. Zagrożenie jakości wód spowodowane jest możliwością przedostania się zanieczyszczonych spływów z powierzchni terenu do wód podziemnych. Stopień zagrożenia wód podziemnych określa średni czas migracji pionowej wód zanieczyszczonych przez strefę aeracji. Mając na uwadze działania, jakie podejmie inwestor w celu zabezpieczenia środowiska przed negatywnym oddziaływaniem na środowisko gruntowo – wodne w zakresie prowadzenia prac budowlanych związanych z realizacja planowanego przedsięwzięcia, wyklucza się możliwość negatywnego oddziaływania na wody podziemne i powierzchniowe. Podejmowane działania techniczne i organizacyjne zabezpieczą wody przed ewentualnym zanieczyszczeniem.</w:t>
      </w:r>
    </w:p>
    <w:p w14:paraId="0000081A" w14:textId="77777777" w:rsidR="001638C8" w:rsidRPr="007C0515" w:rsidRDefault="00EE4084">
      <w:r w:rsidRPr="007C0515">
        <w:t xml:space="preserve">Takie same oddziaływania na wody powierzchniowe i podziemne będą występować dla wszystkich analizowanych wariantów w fazie powstania inwestycji. </w:t>
      </w:r>
    </w:p>
    <w:p w14:paraId="0000081B" w14:textId="77777777" w:rsidR="001638C8" w:rsidRPr="007C0515" w:rsidRDefault="00EE4084">
      <w:pPr>
        <w:pStyle w:val="Nagwek3"/>
        <w:spacing w:line="276" w:lineRule="auto"/>
      </w:pPr>
      <w:bookmarkStart w:id="158" w:name="_Toc85091277"/>
      <w:bookmarkStart w:id="159" w:name="_Toc101255541"/>
      <w:r w:rsidRPr="007C0515">
        <w:t>9.2.2. Oddziaływanie w fazie funkcjonowania inwestycji</w:t>
      </w:r>
      <w:bookmarkEnd w:id="158"/>
      <w:bookmarkEnd w:id="159"/>
    </w:p>
    <w:p w14:paraId="0000081C" w14:textId="77777777" w:rsidR="001638C8" w:rsidRPr="007C0515" w:rsidRDefault="00EE4084">
      <w:r w:rsidRPr="007C0515">
        <w:t xml:space="preserve">Przedstawione poniżej oddziaływanie na wody powierzchniowe i podziemne dotyczy wszystkich analizowanych wariantów inwestycji, tj. </w:t>
      </w:r>
    </w:p>
    <w:p w14:paraId="0000081D" w14:textId="77777777" w:rsidR="001638C8" w:rsidRPr="007C0515" w:rsidRDefault="00EE4084" w:rsidP="009728F5">
      <w:pPr>
        <w:widowControl w:val="0"/>
        <w:numPr>
          <w:ilvl w:val="0"/>
          <w:numId w:val="59"/>
        </w:numPr>
        <w:pBdr>
          <w:top w:val="nil"/>
          <w:left w:val="nil"/>
          <w:bottom w:val="nil"/>
          <w:right w:val="nil"/>
          <w:between w:val="nil"/>
        </w:pBdr>
        <w:spacing w:after="0"/>
        <w:rPr>
          <w:rFonts w:eastAsia="Arial" w:cs="Arial"/>
          <w:color w:val="000000"/>
          <w:szCs w:val="22"/>
        </w:rPr>
      </w:pPr>
      <w:r w:rsidRPr="007C0515">
        <w:rPr>
          <w:rFonts w:eastAsia="Arial" w:cs="Arial"/>
          <w:color w:val="000000"/>
          <w:szCs w:val="22"/>
        </w:rPr>
        <w:t xml:space="preserve">wariant inwestycyjny będącego również wariantem najkorzystniejszym środowiskowo, </w:t>
      </w:r>
    </w:p>
    <w:p w14:paraId="0000081E" w14:textId="77777777" w:rsidR="001638C8" w:rsidRPr="007C0515" w:rsidRDefault="00EE4084" w:rsidP="009728F5">
      <w:pPr>
        <w:widowControl w:val="0"/>
        <w:numPr>
          <w:ilvl w:val="0"/>
          <w:numId w:val="59"/>
        </w:numPr>
        <w:pBdr>
          <w:top w:val="nil"/>
          <w:left w:val="nil"/>
          <w:bottom w:val="nil"/>
          <w:right w:val="nil"/>
          <w:between w:val="nil"/>
        </w:pBdr>
        <w:rPr>
          <w:rFonts w:eastAsia="Arial" w:cs="Arial"/>
          <w:color w:val="000000"/>
          <w:szCs w:val="22"/>
        </w:rPr>
      </w:pPr>
      <w:r w:rsidRPr="007C0515">
        <w:rPr>
          <w:rFonts w:eastAsia="Arial" w:cs="Arial"/>
          <w:color w:val="000000"/>
          <w:szCs w:val="22"/>
        </w:rPr>
        <w:t xml:space="preserve">wariant alternatywny. </w:t>
      </w:r>
    </w:p>
    <w:p w14:paraId="0000081F" w14:textId="4B7B0A65" w:rsidR="001638C8" w:rsidRPr="00D969C6" w:rsidRDefault="00EE4084">
      <w:r w:rsidRPr="007C0515">
        <w:t xml:space="preserve">Przy zastosowaniu metod ochrony środowiska, nie wystąpi negatywne oddziaływanie na wody </w:t>
      </w:r>
      <w:r w:rsidRPr="00D969C6">
        <w:t xml:space="preserve">powierzchniowe i podziemne w fazie funkcjonowania inwestycji. </w:t>
      </w:r>
    </w:p>
    <w:p w14:paraId="00000820" w14:textId="77777777" w:rsidR="001638C8" w:rsidRPr="00D969C6" w:rsidRDefault="00EE4084">
      <w:r w:rsidRPr="00D969C6">
        <w:t xml:space="preserve">Ścieki bytowe, powstające na terenie instalacji będą przyłączem sieciowym odprowadzane do kanalizacji sanitarnej, w związku z czym nie będą stanowić żadnego zagrożenia dla środowiska gruntowo-wodnego. </w:t>
      </w:r>
    </w:p>
    <w:p w14:paraId="00000821" w14:textId="77777777" w:rsidR="001638C8" w:rsidRPr="007C0515" w:rsidRDefault="00EE4084">
      <w:r w:rsidRPr="00D969C6">
        <w:t>Ścieki przemysłowe podczyszczane będą w zakładowej oczyszczalni ścieków i kierowane będą do kanalizacji sanitarnej.</w:t>
      </w:r>
    </w:p>
    <w:p w14:paraId="00000822" w14:textId="77777777" w:rsidR="001638C8" w:rsidRPr="007C0515" w:rsidRDefault="00EE4084">
      <w:r w:rsidRPr="007C0515">
        <w:t>Potencjalnym zagrożeniem dla środowiska gruntowo-wodnego może być transport samochodowy i z tym związane potencjalne wycieki. Przyczynami powstawania sytuacji awaryjnych są:</w:t>
      </w:r>
    </w:p>
    <w:p w14:paraId="00000823" w14:textId="77777777" w:rsidR="001638C8" w:rsidRPr="007C0515" w:rsidRDefault="00EE4084" w:rsidP="009728F5">
      <w:pPr>
        <w:numPr>
          <w:ilvl w:val="0"/>
          <w:numId w:val="47"/>
        </w:numPr>
      </w:pPr>
      <w:r w:rsidRPr="007C0515">
        <w:t>usterki, awarie środków transportu,</w:t>
      </w:r>
    </w:p>
    <w:p w14:paraId="00000824" w14:textId="77777777" w:rsidR="001638C8" w:rsidRPr="007C0515" w:rsidRDefault="00EE4084" w:rsidP="009728F5">
      <w:pPr>
        <w:numPr>
          <w:ilvl w:val="0"/>
          <w:numId w:val="47"/>
        </w:numPr>
      </w:pPr>
      <w:r w:rsidRPr="007C0515">
        <w:t>kolizje pojazdów połączone z wyciekiem substancji ropopochodnych,</w:t>
      </w:r>
    </w:p>
    <w:p w14:paraId="00000825" w14:textId="77777777" w:rsidR="001638C8" w:rsidRPr="007C0515" w:rsidRDefault="00EE4084" w:rsidP="009728F5">
      <w:pPr>
        <w:numPr>
          <w:ilvl w:val="0"/>
          <w:numId w:val="47"/>
        </w:numPr>
      </w:pPr>
      <w:r w:rsidRPr="007C0515">
        <w:t>nieprzestrzeganie lub nieznajomość przepisów BHP.</w:t>
      </w:r>
    </w:p>
    <w:p w14:paraId="00000826" w14:textId="77777777" w:rsidR="001638C8" w:rsidRPr="007C0515" w:rsidRDefault="00EE4084">
      <w:r w:rsidRPr="007C0515">
        <w:t>Z wymienionych wyżej sytuacji awaryjnych do najbardziej niebezpiecznych należą kolizje pojazdów w wyniku, których wystąpić może rozlanie się produktów ropopochodnych, które mogą stanowić potencjalne zagrożenie dla gleby i wód.</w:t>
      </w:r>
    </w:p>
    <w:p w14:paraId="00000827" w14:textId="77777777" w:rsidR="001638C8" w:rsidRPr="007C0515" w:rsidRDefault="00EE4084">
      <w:r w:rsidRPr="007C0515">
        <w:lastRenderedPageBreak/>
        <w:t>W celu zminimalizowania potencjalnych zagrożeń dla środowiska należy zwrócić szczegółową uwagę na elementarne zabezpieczenie omawianego zakładu, dlatego też zakład posiadał będzie środki służące do likwidacji tych zagrożeń takie jak:</w:t>
      </w:r>
    </w:p>
    <w:p w14:paraId="00000828" w14:textId="77777777" w:rsidR="001638C8" w:rsidRPr="007C0515" w:rsidRDefault="00EE4084" w:rsidP="009728F5">
      <w:pPr>
        <w:numPr>
          <w:ilvl w:val="0"/>
          <w:numId w:val="40"/>
        </w:numPr>
      </w:pPr>
      <w:r w:rsidRPr="007C0515">
        <w:t>zminimalizowanie ruchu pojazdów, ograniczony do służb obsługujących instalację i obiekty ochrony</w:t>
      </w:r>
    </w:p>
    <w:p w14:paraId="00000829" w14:textId="77777777" w:rsidR="001638C8" w:rsidRPr="007C0515" w:rsidRDefault="00EE4084" w:rsidP="009728F5">
      <w:pPr>
        <w:numPr>
          <w:ilvl w:val="0"/>
          <w:numId w:val="40"/>
        </w:numPr>
      </w:pPr>
      <w:r w:rsidRPr="007C0515">
        <w:t>wydzielone i oznakowane strefy ruchu pojazdów,</w:t>
      </w:r>
    </w:p>
    <w:p w14:paraId="0000082A" w14:textId="77777777" w:rsidR="001638C8" w:rsidRPr="007C0515" w:rsidRDefault="00EE4084" w:rsidP="009728F5">
      <w:pPr>
        <w:numPr>
          <w:ilvl w:val="0"/>
          <w:numId w:val="40"/>
        </w:numPr>
      </w:pPr>
      <w:r w:rsidRPr="007C0515">
        <w:t xml:space="preserve">na teren zakładu będą wpuszczane jedynie pojazdy sprawne, posiadające aktualne badania techniczne, </w:t>
      </w:r>
    </w:p>
    <w:p w14:paraId="0000082B" w14:textId="77777777" w:rsidR="001638C8" w:rsidRPr="007C0515" w:rsidRDefault="00EE4084" w:rsidP="009728F5">
      <w:pPr>
        <w:numPr>
          <w:ilvl w:val="0"/>
          <w:numId w:val="40"/>
        </w:numPr>
      </w:pPr>
      <w:r w:rsidRPr="007C0515">
        <w:t>sorbenty do pochłaniania substancji ropopochodnych,</w:t>
      </w:r>
    </w:p>
    <w:p w14:paraId="0000082C" w14:textId="77777777" w:rsidR="001638C8" w:rsidRPr="007C0515" w:rsidRDefault="00EE4084" w:rsidP="009728F5">
      <w:pPr>
        <w:numPr>
          <w:ilvl w:val="0"/>
          <w:numId w:val="40"/>
        </w:numPr>
      </w:pPr>
      <w:r w:rsidRPr="007C0515">
        <w:t>pojemniki w których należy zbierać zużyte sorbenty,</w:t>
      </w:r>
    </w:p>
    <w:p w14:paraId="0000082D" w14:textId="77777777" w:rsidR="001638C8" w:rsidRPr="007C0515" w:rsidRDefault="00EE4084" w:rsidP="009728F5">
      <w:pPr>
        <w:numPr>
          <w:ilvl w:val="0"/>
          <w:numId w:val="40"/>
        </w:numPr>
      </w:pPr>
      <w:r w:rsidRPr="007C0515">
        <w:t>opaski, uszczelniacze i inne urządzenia służące do naprawy niewielkich uszkodzeń i awarii.</w:t>
      </w:r>
    </w:p>
    <w:p w14:paraId="0000082E" w14:textId="77777777" w:rsidR="001638C8" w:rsidRPr="007C0515" w:rsidRDefault="00EE4084">
      <w:r w:rsidRPr="007C0515">
        <w:t xml:space="preserve">Taki pakiet awaryjny pozwoli w dużym stopniu zminimalizować potencjalne zagrożenia związane z przedostawaniem się substancji zanieczyszczających do środowiska. </w:t>
      </w:r>
    </w:p>
    <w:p w14:paraId="0000082F" w14:textId="77777777" w:rsidR="001638C8" w:rsidRPr="007C0515" w:rsidRDefault="00EE4084">
      <w:r w:rsidRPr="007C0515">
        <w:t xml:space="preserve">Biorąc pod uwagę zastosowane zabezpieczenia (np. utwardzenia i uszczelnienia nawierzchni), odprowadzanie ścieków do kanalizacji, selektywne magazynowanie odpadów </w:t>
      </w:r>
      <w:r w:rsidRPr="007C0515">
        <w:br/>
        <w:t xml:space="preserve">w wyznaczonych miejscach, stały nadzór nad instalacją i wykorzystywanych w niej urządzeniach) nie wystąpi negatywne oddziaływanie na wody powierzchniowe i podziemne </w:t>
      </w:r>
      <w:r w:rsidRPr="007C0515">
        <w:br/>
        <w:t xml:space="preserve">w fazie funkcjonowania inwestycji. </w:t>
      </w:r>
    </w:p>
    <w:p w14:paraId="00000830" w14:textId="77777777" w:rsidR="001638C8" w:rsidRPr="007C0515" w:rsidRDefault="00EE4084">
      <w:r w:rsidRPr="007C0515">
        <w:t xml:space="preserve">Takie same oddziaływania na wody powierzchniowe i podziemne będą występować dla wszystkich analizowanych wariantów w fazie eksploatacji inwestycji. </w:t>
      </w:r>
    </w:p>
    <w:p w14:paraId="00000831" w14:textId="77777777" w:rsidR="001638C8" w:rsidRPr="007C0515" w:rsidRDefault="00EE4084">
      <w:pPr>
        <w:pStyle w:val="Nagwek3"/>
      </w:pPr>
      <w:bookmarkStart w:id="160" w:name="_Toc85091278"/>
      <w:bookmarkStart w:id="161" w:name="_Toc101255542"/>
      <w:r w:rsidRPr="007C0515">
        <w:t>9.2.3. Oddziaływanie w fazie likwidacji inwestycji</w:t>
      </w:r>
      <w:bookmarkEnd w:id="160"/>
      <w:bookmarkEnd w:id="161"/>
    </w:p>
    <w:p w14:paraId="00000832" w14:textId="77777777" w:rsidR="001638C8" w:rsidRPr="007C0515" w:rsidRDefault="00EE4084">
      <w:r w:rsidRPr="007C0515">
        <w:t xml:space="preserve">Przedstawione poniżej oddziaływanie na wody powierzchniowe i podziemne na etapie likwidacji przedsięwzięcia, dotyczy wszystkich analizowanych wariantów inwestycji, tj. </w:t>
      </w:r>
    </w:p>
    <w:p w14:paraId="00000833" w14:textId="77777777" w:rsidR="001638C8" w:rsidRPr="007C0515" w:rsidRDefault="00EE4084" w:rsidP="009728F5">
      <w:pPr>
        <w:widowControl w:val="0"/>
        <w:numPr>
          <w:ilvl w:val="0"/>
          <w:numId w:val="59"/>
        </w:numPr>
        <w:pBdr>
          <w:top w:val="nil"/>
          <w:left w:val="nil"/>
          <w:bottom w:val="nil"/>
          <w:right w:val="nil"/>
          <w:between w:val="nil"/>
        </w:pBdr>
        <w:spacing w:after="0"/>
        <w:rPr>
          <w:rFonts w:eastAsia="Arial" w:cs="Arial"/>
          <w:color w:val="000000"/>
          <w:szCs w:val="22"/>
        </w:rPr>
      </w:pPr>
      <w:r w:rsidRPr="007C0515">
        <w:rPr>
          <w:rFonts w:eastAsia="Arial" w:cs="Arial"/>
          <w:color w:val="000000"/>
          <w:szCs w:val="22"/>
        </w:rPr>
        <w:t xml:space="preserve">wariant inwestycyjny będącego również wariantem najkorzystniejszym środowiskowo, </w:t>
      </w:r>
    </w:p>
    <w:p w14:paraId="00000834" w14:textId="77777777" w:rsidR="001638C8" w:rsidRPr="007C0515" w:rsidRDefault="00EE4084" w:rsidP="009728F5">
      <w:pPr>
        <w:widowControl w:val="0"/>
        <w:numPr>
          <w:ilvl w:val="0"/>
          <w:numId w:val="59"/>
        </w:numPr>
        <w:pBdr>
          <w:top w:val="nil"/>
          <w:left w:val="nil"/>
          <w:bottom w:val="nil"/>
          <w:right w:val="nil"/>
          <w:between w:val="nil"/>
        </w:pBdr>
        <w:rPr>
          <w:rFonts w:eastAsia="Arial" w:cs="Arial"/>
          <w:color w:val="000000"/>
          <w:szCs w:val="22"/>
        </w:rPr>
      </w:pPr>
      <w:r w:rsidRPr="007C0515">
        <w:rPr>
          <w:rFonts w:eastAsia="Arial" w:cs="Arial"/>
          <w:color w:val="000000"/>
          <w:szCs w:val="22"/>
        </w:rPr>
        <w:t xml:space="preserve">wariant alternatywny. </w:t>
      </w:r>
    </w:p>
    <w:p w14:paraId="00000835" w14:textId="77777777" w:rsidR="001638C8" w:rsidRPr="007C0515" w:rsidRDefault="00EE4084">
      <w:r w:rsidRPr="007C0515">
        <w:t>Na etapie ewentualnej likwidacji inwestycji należy uzyskać pozwolenie na rozbiórki poprzedzone kompleksową oceną oddziaływania na środowisko tej fazy, która wskaże konkretne rozwiązania zabezpieczające środowisko przed zanieczyszczeniem.</w:t>
      </w:r>
    </w:p>
    <w:p w14:paraId="00000836" w14:textId="77777777" w:rsidR="001638C8" w:rsidRPr="007C0515" w:rsidRDefault="00EE4084" w:rsidP="0076349B">
      <w:pPr>
        <w:widowControl w:val="0"/>
        <w:pBdr>
          <w:top w:val="nil"/>
          <w:left w:val="nil"/>
          <w:bottom w:val="nil"/>
          <w:right w:val="nil"/>
          <w:between w:val="nil"/>
        </w:pBdr>
        <w:rPr>
          <w:rFonts w:eastAsia="Arial" w:cs="Arial"/>
          <w:color w:val="000000"/>
          <w:szCs w:val="22"/>
        </w:rPr>
      </w:pPr>
      <w:r w:rsidRPr="007C0515">
        <w:rPr>
          <w:rFonts w:eastAsia="Arial" w:cs="Arial"/>
          <w:color w:val="000000"/>
          <w:szCs w:val="22"/>
        </w:rPr>
        <w:t>Przy prawidłowo prowadzonych pracach likwidacyjnych, oddziaływanie na środowisko nie wpłynie ponadnormatywnie na stan środowiska.</w:t>
      </w:r>
    </w:p>
    <w:p w14:paraId="00000837" w14:textId="77777777" w:rsidR="001638C8" w:rsidRPr="007C0515" w:rsidRDefault="00EE4084">
      <w:r w:rsidRPr="007C0515">
        <w:t xml:space="preserve">Na zminimalizowanie negatywnych oddziaływań na etapie realizacji i likwidacji inwestycji istotny wpływ mają wykonawcy robót oraz inspektor nadzoru, poprzedzający roboty budowlane </w:t>
      </w:r>
      <w:r w:rsidRPr="007C0515">
        <w:lastRenderedPageBreak/>
        <w:t>szczegółowym planem i harmonogramem. Przy prawidłowo prowadzonych pracach na etapie likwidacji przedsięwzięcia, oddziaływanie na środowisko będzie krótkotrwałe i niewpływające ponadnormatywnie na wody powierzchniowe i podziemne.</w:t>
      </w:r>
    </w:p>
    <w:p w14:paraId="00000838" w14:textId="77777777" w:rsidR="001638C8" w:rsidRPr="007C0515" w:rsidRDefault="00EE4084">
      <w:pPr>
        <w:spacing w:line="312" w:lineRule="auto"/>
      </w:pPr>
      <w:r w:rsidRPr="007C0515">
        <w:t>Z przeprowadzonej analizy wynika, że oddziaływanie inwestycji wariantu proponowanego przez wnioskodawcę i racjonalnego wariantu alternatywnego są takie same.</w:t>
      </w:r>
    </w:p>
    <w:p w14:paraId="00000839" w14:textId="77777777" w:rsidR="001638C8" w:rsidRPr="007C0515" w:rsidRDefault="00EE4084">
      <w:pPr>
        <w:pStyle w:val="Nagwek2"/>
        <w:tabs>
          <w:tab w:val="left" w:pos="5245"/>
        </w:tabs>
        <w:ind w:firstLine="708"/>
      </w:pPr>
      <w:bookmarkStart w:id="162" w:name="_Toc85091279"/>
      <w:bookmarkStart w:id="163" w:name="_Toc101255543"/>
      <w:r w:rsidRPr="007C0515">
        <w:t>9.3. Gospodarka wodno-ściekowa</w:t>
      </w:r>
      <w:bookmarkEnd w:id="162"/>
      <w:bookmarkEnd w:id="163"/>
    </w:p>
    <w:p w14:paraId="0000083A" w14:textId="77777777" w:rsidR="001638C8" w:rsidRPr="007C0515" w:rsidRDefault="00EE4084">
      <w:r w:rsidRPr="007C0515">
        <w:t xml:space="preserve">Przedstawiona poniżej gospodarka wodno - ściekowa dotyczy wszystkich analizowanych wariantów inwestycji, tj. </w:t>
      </w:r>
    </w:p>
    <w:p w14:paraId="0000083B" w14:textId="77777777" w:rsidR="001638C8" w:rsidRPr="007C0515" w:rsidRDefault="00EE4084" w:rsidP="009728F5">
      <w:pPr>
        <w:widowControl w:val="0"/>
        <w:numPr>
          <w:ilvl w:val="0"/>
          <w:numId w:val="59"/>
        </w:numPr>
        <w:pBdr>
          <w:top w:val="nil"/>
          <w:left w:val="nil"/>
          <w:bottom w:val="nil"/>
          <w:right w:val="nil"/>
          <w:between w:val="nil"/>
        </w:pBdr>
        <w:spacing w:after="0"/>
        <w:rPr>
          <w:rFonts w:eastAsia="Arial" w:cs="Arial"/>
          <w:color w:val="000000"/>
          <w:szCs w:val="22"/>
        </w:rPr>
      </w:pPr>
      <w:r w:rsidRPr="007C0515">
        <w:rPr>
          <w:rFonts w:eastAsia="Arial" w:cs="Arial"/>
          <w:color w:val="000000"/>
          <w:szCs w:val="22"/>
        </w:rPr>
        <w:t xml:space="preserve">wariant inwestycyjny, będącego wariantem najkorzystniejszym środowiskowo, </w:t>
      </w:r>
    </w:p>
    <w:p w14:paraId="0000083C" w14:textId="77777777" w:rsidR="001638C8" w:rsidRPr="007C0515" w:rsidRDefault="00EE4084" w:rsidP="009728F5">
      <w:pPr>
        <w:widowControl w:val="0"/>
        <w:numPr>
          <w:ilvl w:val="0"/>
          <w:numId w:val="59"/>
        </w:numPr>
        <w:pBdr>
          <w:top w:val="nil"/>
          <w:left w:val="nil"/>
          <w:bottom w:val="nil"/>
          <w:right w:val="nil"/>
          <w:between w:val="nil"/>
        </w:pBdr>
        <w:rPr>
          <w:rFonts w:eastAsia="Arial" w:cs="Arial"/>
          <w:color w:val="000000"/>
          <w:szCs w:val="22"/>
        </w:rPr>
      </w:pPr>
      <w:r w:rsidRPr="007C0515">
        <w:rPr>
          <w:rFonts w:eastAsia="Arial" w:cs="Arial"/>
          <w:color w:val="000000"/>
          <w:szCs w:val="22"/>
        </w:rPr>
        <w:t>wariant alternatywny </w:t>
      </w:r>
    </w:p>
    <w:p w14:paraId="0000083D" w14:textId="77777777" w:rsidR="001638C8" w:rsidRPr="007C0515" w:rsidRDefault="00EE4084">
      <w:pPr>
        <w:pStyle w:val="Nagwek3"/>
        <w:rPr>
          <w:b w:val="0"/>
        </w:rPr>
      </w:pPr>
      <w:bookmarkStart w:id="164" w:name="_Toc85091280"/>
      <w:bookmarkStart w:id="165" w:name="_Toc101255544"/>
      <w:r w:rsidRPr="007C0515">
        <w:t>9.3.1. Oddziaływanie w fazie powstawania i likwidacji inwestycji</w:t>
      </w:r>
      <w:bookmarkEnd w:id="164"/>
      <w:bookmarkEnd w:id="165"/>
    </w:p>
    <w:p w14:paraId="0000083E" w14:textId="4A4AB05D" w:rsidR="001638C8" w:rsidRPr="007C0515" w:rsidRDefault="00EE4084">
      <w:pPr>
        <w:tabs>
          <w:tab w:val="left" w:pos="3544"/>
        </w:tabs>
        <w:rPr>
          <w:color w:val="000000"/>
        </w:rPr>
      </w:pPr>
      <w:r w:rsidRPr="007C0515">
        <w:t xml:space="preserve">Zakłada się, iż w trakcie prowadzenia prac na etapie realizacji oraz likwidacji zużywana będzie woda oraz wytwarzane będą ścieki bytowe. Ilość tych ścieków będzie stanowiła 100 % pobieranej wody na cele socjalne. </w:t>
      </w:r>
      <w:r w:rsidRPr="007C0515">
        <w:rPr>
          <w:color w:val="000000"/>
        </w:rPr>
        <w:t>Wobec powyższego zakłada się, iż na placu budowy oraz w czasie likwidacji przedsięwzięcia pracować będzie około 200 osób w szczytowym okresie. Biorąc pod uwagę zużycie wody 60dm</w:t>
      </w:r>
      <w:r w:rsidRPr="007C0515">
        <w:rPr>
          <w:color w:val="000000"/>
          <w:vertAlign w:val="superscript"/>
        </w:rPr>
        <w:t>3</w:t>
      </w:r>
      <w:r w:rsidRPr="007C0515">
        <w:rPr>
          <w:color w:val="000000"/>
        </w:rPr>
        <w:t>/dobę/osobę, zapotrzebowanie na wodę, tym samych ilość wytwarzanych ścieków, wyniesie:</w:t>
      </w:r>
    </w:p>
    <w:p w14:paraId="0000083F" w14:textId="77777777" w:rsidR="001638C8" w:rsidRPr="007C0515" w:rsidRDefault="00EE4084">
      <w:pPr>
        <w:tabs>
          <w:tab w:val="left" w:pos="3544"/>
        </w:tabs>
        <w:ind w:firstLine="709"/>
        <w:jc w:val="center"/>
        <w:rPr>
          <w:b/>
          <w:color w:val="000000"/>
        </w:rPr>
      </w:pPr>
      <w:r w:rsidRPr="007C0515">
        <w:rPr>
          <w:b/>
          <w:color w:val="000000"/>
        </w:rPr>
        <w:t>Q</w:t>
      </w:r>
      <w:r w:rsidRPr="007C0515">
        <w:rPr>
          <w:b/>
          <w:color w:val="000000"/>
          <w:vertAlign w:val="subscript"/>
        </w:rPr>
        <w:t xml:space="preserve">byt </w:t>
      </w:r>
      <w:r w:rsidRPr="007C0515">
        <w:rPr>
          <w:b/>
          <w:color w:val="000000"/>
        </w:rPr>
        <w:t>= 200 osób x 60 dm</w:t>
      </w:r>
      <w:r w:rsidRPr="007C0515">
        <w:rPr>
          <w:b/>
          <w:color w:val="000000"/>
          <w:vertAlign w:val="superscript"/>
        </w:rPr>
        <w:t>3</w:t>
      </w:r>
      <w:r w:rsidRPr="007C0515">
        <w:rPr>
          <w:b/>
          <w:color w:val="000000"/>
        </w:rPr>
        <w:t>/dobę = 12 m</w:t>
      </w:r>
      <w:r w:rsidRPr="007C0515">
        <w:rPr>
          <w:b/>
          <w:color w:val="000000"/>
          <w:vertAlign w:val="superscript"/>
        </w:rPr>
        <w:t>3</w:t>
      </w:r>
      <w:r w:rsidRPr="007C0515">
        <w:rPr>
          <w:b/>
          <w:color w:val="000000"/>
        </w:rPr>
        <w:t>/dobę</w:t>
      </w:r>
    </w:p>
    <w:p w14:paraId="00000840" w14:textId="77777777" w:rsidR="001638C8" w:rsidRPr="007C0515" w:rsidRDefault="00EE4084">
      <w:pPr>
        <w:tabs>
          <w:tab w:val="left" w:pos="3544"/>
        </w:tabs>
        <w:rPr>
          <w:color w:val="000000"/>
        </w:rPr>
      </w:pPr>
      <w:r w:rsidRPr="007C0515">
        <w:rPr>
          <w:color w:val="000000"/>
        </w:rPr>
        <w:t xml:space="preserve">Dodatkowo założono zużycie wody do utrzymania czystości i porządku </w:t>
      </w:r>
      <w:r w:rsidRPr="007C0515">
        <w:rPr>
          <w:color w:val="000000"/>
        </w:rPr>
        <w:br/>
        <w:t>w kontenerach socjalnych około 0,05 m</w:t>
      </w:r>
      <w:r w:rsidRPr="007C0515">
        <w:rPr>
          <w:color w:val="000000"/>
          <w:vertAlign w:val="superscript"/>
        </w:rPr>
        <w:t>3</w:t>
      </w:r>
      <w:r w:rsidRPr="007C0515">
        <w:rPr>
          <w:color w:val="000000"/>
        </w:rPr>
        <w:t>/dobę.</w:t>
      </w:r>
    </w:p>
    <w:p w14:paraId="00000841" w14:textId="77777777" w:rsidR="001638C8" w:rsidRPr="007C0515" w:rsidRDefault="00EE4084">
      <w:pPr>
        <w:tabs>
          <w:tab w:val="left" w:pos="3544"/>
        </w:tabs>
      </w:pPr>
      <w:r w:rsidRPr="007C0515">
        <w:t>W związku z powyższym zakłada się, iż w trakcie budowy oraz na etapie likwidacji przedsięwzięcia powstawać będzie około 12 m</w:t>
      </w:r>
      <w:r w:rsidRPr="007C0515">
        <w:rPr>
          <w:vertAlign w:val="superscript"/>
        </w:rPr>
        <w:t>3</w:t>
      </w:r>
      <w:r w:rsidRPr="007C0515">
        <w:t xml:space="preserve"> ścieków bytowych w ciągu doby. Ścieki te magazynowane będą w tymczasowych szczelnych zbiornikach (toalety typu TOI-TOI), </w:t>
      </w:r>
      <w:r w:rsidRPr="007C0515">
        <w:br/>
        <w:t xml:space="preserve">a następnie wywożone będą na gminną oczyszczalnię ścieków. </w:t>
      </w:r>
    </w:p>
    <w:p w14:paraId="00000842" w14:textId="77777777" w:rsidR="001638C8" w:rsidRPr="007C0515" w:rsidRDefault="00EE4084">
      <w:r w:rsidRPr="007C0515">
        <w:t>Źródłem zaopatrzenia w wodę będzie istniejące przyłącze wodociągowe.</w:t>
      </w:r>
    </w:p>
    <w:p w14:paraId="00000843" w14:textId="77777777" w:rsidR="001638C8" w:rsidRPr="007C0515" w:rsidRDefault="00EE4084">
      <w:pPr>
        <w:spacing w:after="200"/>
        <w:jc w:val="left"/>
        <w:rPr>
          <w:b/>
        </w:rPr>
      </w:pPr>
      <w:bookmarkStart w:id="166" w:name="_heading=h.36ei31r" w:colFirst="0" w:colLast="0"/>
      <w:bookmarkEnd w:id="166"/>
      <w:r w:rsidRPr="007C0515">
        <w:br w:type="page"/>
      </w:r>
    </w:p>
    <w:p w14:paraId="00000844" w14:textId="77777777" w:rsidR="001638C8" w:rsidRPr="008E5D9B" w:rsidRDefault="00EE4084">
      <w:pPr>
        <w:pStyle w:val="Nagwek3"/>
        <w:spacing w:line="276" w:lineRule="auto"/>
      </w:pPr>
      <w:bookmarkStart w:id="167" w:name="_Toc85091281"/>
      <w:bookmarkStart w:id="168" w:name="_Toc101255545"/>
      <w:r w:rsidRPr="008E5D9B">
        <w:lastRenderedPageBreak/>
        <w:t>9.3.2. Oddziaływanie w fazie eksploatacji inwestycji</w:t>
      </w:r>
      <w:bookmarkEnd w:id="167"/>
      <w:bookmarkEnd w:id="168"/>
    </w:p>
    <w:p w14:paraId="00000845" w14:textId="77777777" w:rsidR="001638C8" w:rsidRPr="008E5D9B" w:rsidRDefault="00EE4084">
      <w:pPr>
        <w:rPr>
          <w:b/>
        </w:rPr>
      </w:pPr>
      <w:r w:rsidRPr="008E5D9B">
        <w:rPr>
          <w:b/>
          <w:u w:val="single"/>
        </w:rPr>
        <w:t>Pobór wody</w:t>
      </w:r>
    </w:p>
    <w:p w14:paraId="00000846" w14:textId="77777777" w:rsidR="001638C8" w:rsidRPr="008E5D9B" w:rsidRDefault="00EE4084">
      <w:pPr>
        <w:pBdr>
          <w:top w:val="nil"/>
          <w:left w:val="nil"/>
          <w:bottom w:val="nil"/>
          <w:right w:val="nil"/>
          <w:between w:val="nil"/>
        </w:pBdr>
        <w:rPr>
          <w:color w:val="000000"/>
        </w:rPr>
      </w:pPr>
      <w:r w:rsidRPr="008E5D9B">
        <w:rPr>
          <w:color w:val="000000"/>
        </w:rPr>
        <w:t xml:space="preserve">Przedmiotowa inwestycja będzie zaopatrywana w wodę w oparciu o przewód wodociągowy. </w:t>
      </w:r>
    </w:p>
    <w:p w14:paraId="00000847" w14:textId="77777777" w:rsidR="001638C8" w:rsidRPr="008E5D9B" w:rsidRDefault="00EE4084">
      <w:pPr>
        <w:pBdr>
          <w:top w:val="nil"/>
          <w:left w:val="nil"/>
          <w:bottom w:val="nil"/>
          <w:right w:val="nil"/>
          <w:between w:val="nil"/>
        </w:pBdr>
        <w:rPr>
          <w:b/>
          <w:color w:val="000000"/>
          <w:u w:val="single"/>
        </w:rPr>
      </w:pPr>
      <w:r w:rsidRPr="008E5D9B">
        <w:rPr>
          <w:b/>
          <w:color w:val="000000"/>
          <w:u w:val="single"/>
        </w:rPr>
        <w:t>Woda do celów bytowych</w:t>
      </w:r>
    </w:p>
    <w:p w14:paraId="00000848" w14:textId="78D2B226" w:rsidR="001638C8" w:rsidRPr="008E5D9B" w:rsidRDefault="00EE4084">
      <w:pPr>
        <w:pBdr>
          <w:top w:val="nil"/>
          <w:left w:val="nil"/>
          <w:bottom w:val="nil"/>
          <w:right w:val="nil"/>
          <w:between w:val="nil"/>
        </w:pBdr>
        <w:rPr>
          <w:color w:val="000000"/>
        </w:rPr>
      </w:pPr>
      <w:r w:rsidRPr="008E5D9B">
        <w:rPr>
          <w:color w:val="000000"/>
        </w:rPr>
        <w:t>Przewidziane</w:t>
      </w:r>
      <w:r w:rsidRPr="008E5D9B">
        <w:rPr>
          <w:color w:val="FF0000"/>
        </w:rPr>
        <w:t xml:space="preserve"> </w:t>
      </w:r>
      <w:r w:rsidRPr="008E5D9B">
        <w:rPr>
          <w:color w:val="000000"/>
        </w:rPr>
        <w:t xml:space="preserve">zatrudnienie, w obrębie zakładu po realizacji planowanego przedsięwzięcia kształtować się będzie na poziomie około </w:t>
      </w:r>
      <w:r w:rsidR="008E5D9B" w:rsidRPr="008E5D9B">
        <w:rPr>
          <w:color w:val="000000"/>
        </w:rPr>
        <w:t>90</w:t>
      </w:r>
      <w:r w:rsidRPr="008E5D9B">
        <w:rPr>
          <w:color w:val="000000"/>
        </w:rPr>
        <w:t xml:space="preserve"> osób. Przewiduje się pracę zakładu, w systemie zmianowym przez 365 dni robocze w roku.</w:t>
      </w:r>
      <w:r w:rsidR="008E5D9B" w:rsidRPr="008E5D9B">
        <w:rPr>
          <w:color w:val="000000"/>
        </w:rPr>
        <w:t xml:space="preserve"> </w:t>
      </w:r>
      <w:r w:rsidRPr="008E5D9B">
        <w:rPr>
          <w:color w:val="000000"/>
        </w:rPr>
        <w:t xml:space="preserve">Średnie dobowe zużycie wody przyjęto, zgodne z </w:t>
      </w:r>
      <w:r w:rsidRPr="008E5D9B">
        <w:rPr>
          <w:i/>
          <w:color w:val="000000"/>
        </w:rPr>
        <w:t>Rozporządzeniem Ministra Infrastruktury z dnia 14 stycznia 2002 roku w sprawie określenia przeciętnych norm zużycia wody (Dz. U., Nr 8, poz. 70)</w:t>
      </w:r>
      <w:r w:rsidRPr="008E5D9B">
        <w:rPr>
          <w:color w:val="000000"/>
        </w:rPr>
        <w:t xml:space="preserve">. </w:t>
      </w:r>
    </w:p>
    <w:p w14:paraId="00000849" w14:textId="5EB08434" w:rsidR="001638C8" w:rsidRDefault="00EE4084">
      <w:pPr>
        <w:keepNext/>
        <w:pBdr>
          <w:top w:val="nil"/>
          <w:left w:val="nil"/>
          <w:bottom w:val="nil"/>
          <w:right w:val="nil"/>
          <w:between w:val="nil"/>
        </w:pBdr>
        <w:rPr>
          <w:b/>
          <w:color w:val="000000"/>
          <w:sz w:val="20"/>
          <w:szCs w:val="20"/>
        </w:rPr>
      </w:pPr>
      <w:r w:rsidRPr="008E5D9B">
        <w:rPr>
          <w:b/>
          <w:color w:val="000000"/>
          <w:sz w:val="20"/>
          <w:szCs w:val="20"/>
        </w:rPr>
        <w:t>Tabela 7   Szacowane zużycie wody do celów socjalno – bytowych</w:t>
      </w:r>
    </w:p>
    <w:tbl>
      <w:tblPr>
        <w:tblW w:w="9140" w:type="dxa"/>
        <w:tblCellMar>
          <w:left w:w="70" w:type="dxa"/>
          <w:right w:w="70" w:type="dxa"/>
        </w:tblCellMar>
        <w:tblLook w:val="04A0" w:firstRow="1" w:lastRow="0" w:firstColumn="1" w:lastColumn="0" w:noHBand="0" w:noVBand="1"/>
      </w:tblPr>
      <w:tblGrid>
        <w:gridCol w:w="1175"/>
        <w:gridCol w:w="1674"/>
        <w:gridCol w:w="1511"/>
        <w:gridCol w:w="956"/>
        <w:gridCol w:w="958"/>
        <w:gridCol w:w="956"/>
        <w:gridCol w:w="954"/>
        <w:gridCol w:w="956"/>
      </w:tblGrid>
      <w:tr w:rsidR="008E5D9B" w:rsidRPr="008E5D9B" w14:paraId="10E5DCF5" w14:textId="77777777" w:rsidTr="008E5D9B">
        <w:trPr>
          <w:trHeight w:val="705"/>
        </w:trPr>
        <w:tc>
          <w:tcPr>
            <w:tcW w:w="1180" w:type="dxa"/>
            <w:vMerge w:val="restart"/>
            <w:tcBorders>
              <w:top w:val="single" w:sz="8" w:space="0" w:color="auto"/>
              <w:left w:val="single" w:sz="8" w:space="0" w:color="auto"/>
              <w:bottom w:val="single" w:sz="8" w:space="0" w:color="000000"/>
              <w:right w:val="single" w:sz="8" w:space="0" w:color="auto"/>
            </w:tcBorders>
            <w:shd w:val="clear" w:color="000000" w:fill="E0E0E0"/>
            <w:vAlign w:val="center"/>
            <w:hideMark/>
          </w:tcPr>
          <w:p w14:paraId="04A955C6" w14:textId="77777777" w:rsidR="008E5D9B" w:rsidRPr="008E5D9B" w:rsidRDefault="008E5D9B" w:rsidP="008E5D9B">
            <w:pPr>
              <w:spacing w:after="0" w:line="240" w:lineRule="auto"/>
              <w:jc w:val="center"/>
              <w:rPr>
                <w:rFonts w:cs="Arial"/>
                <w:b/>
                <w:bCs/>
                <w:color w:val="000000"/>
                <w:sz w:val="18"/>
                <w:szCs w:val="18"/>
              </w:rPr>
            </w:pPr>
            <w:r w:rsidRPr="008E5D9B">
              <w:rPr>
                <w:rFonts w:cs="Arial"/>
                <w:b/>
                <w:bCs/>
                <w:color w:val="000000"/>
                <w:sz w:val="18"/>
                <w:szCs w:val="18"/>
              </w:rPr>
              <w:t>Lp.</w:t>
            </w:r>
          </w:p>
        </w:tc>
        <w:tc>
          <w:tcPr>
            <w:tcW w:w="1680" w:type="dxa"/>
            <w:vMerge w:val="restart"/>
            <w:tcBorders>
              <w:top w:val="single" w:sz="8" w:space="0" w:color="auto"/>
              <w:left w:val="single" w:sz="8" w:space="0" w:color="auto"/>
              <w:bottom w:val="single" w:sz="8" w:space="0" w:color="000000"/>
              <w:right w:val="single" w:sz="8" w:space="0" w:color="auto"/>
            </w:tcBorders>
            <w:shd w:val="clear" w:color="000000" w:fill="E0E0E0"/>
            <w:vAlign w:val="center"/>
            <w:hideMark/>
          </w:tcPr>
          <w:p w14:paraId="6F4C4BDE" w14:textId="77777777" w:rsidR="008E5D9B" w:rsidRPr="008E5D9B" w:rsidRDefault="008E5D9B" w:rsidP="008E5D9B">
            <w:pPr>
              <w:spacing w:after="0" w:line="240" w:lineRule="auto"/>
              <w:jc w:val="center"/>
              <w:rPr>
                <w:rFonts w:cs="Arial"/>
                <w:b/>
                <w:bCs/>
                <w:color w:val="000000"/>
                <w:sz w:val="18"/>
                <w:szCs w:val="18"/>
              </w:rPr>
            </w:pPr>
            <w:r w:rsidRPr="008E5D9B">
              <w:rPr>
                <w:rFonts w:cs="Arial"/>
                <w:b/>
                <w:bCs/>
                <w:color w:val="000000"/>
                <w:sz w:val="18"/>
                <w:szCs w:val="18"/>
              </w:rPr>
              <w:t>Ilość pracowników</w:t>
            </w:r>
          </w:p>
        </w:tc>
        <w:tc>
          <w:tcPr>
            <w:tcW w:w="1480" w:type="dxa"/>
            <w:vMerge w:val="restart"/>
            <w:tcBorders>
              <w:top w:val="single" w:sz="8" w:space="0" w:color="auto"/>
              <w:left w:val="single" w:sz="8" w:space="0" w:color="auto"/>
              <w:bottom w:val="single" w:sz="8" w:space="0" w:color="000000"/>
              <w:right w:val="single" w:sz="8" w:space="0" w:color="auto"/>
            </w:tcBorders>
            <w:shd w:val="clear" w:color="000000" w:fill="E0E0E0"/>
            <w:vAlign w:val="center"/>
            <w:hideMark/>
          </w:tcPr>
          <w:p w14:paraId="5D0773AA" w14:textId="77777777" w:rsidR="008E5D9B" w:rsidRPr="008E5D9B" w:rsidRDefault="008E5D9B" w:rsidP="008E5D9B">
            <w:pPr>
              <w:spacing w:after="0" w:line="240" w:lineRule="auto"/>
              <w:jc w:val="center"/>
              <w:rPr>
                <w:rFonts w:cs="Arial"/>
                <w:b/>
                <w:bCs/>
                <w:color w:val="000000"/>
                <w:sz w:val="18"/>
                <w:szCs w:val="18"/>
              </w:rPr>
            </w:pPr>
            <w:r w:rsidRPr="008E5D9B">
              <w:rPr>
                <w:rFonts w:cs="Arial"/>
                <w:b/>
                <w:bCs/>
                <w:color w:val="000000"/>
                <w:sz w:val="18"/>
                <w:szCs w:val="18"/>
              </w:rPr>
              <w:t>Norma zużycia wody wg. Rozporządzenia</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E0E0E0"/>
            <w:vAlign w:val="center"/>
            <w:hideMark/>
          </w:tcPr>
          <w:p w14:paraId="01ED2FE1" w14:textId="77777777" w:rsidR="008E5D9B" w:rsidRPr="008E5D9B" w:rsidRDefault="008E5D9B" w:rsidP="008E5D9B">
            <w:pPr>
              <w:spacing w:after="0" w:line="240" w:lineRule="auto"/>
              <w:jc w:val="center"/>
              <w:rPr>
                <w:rFonts w:cs="Arial"/>
                <w:b/>
                <w:bCs/>
                <w:color w:val="000000"/>
                <w:sz w:val="18"/>
                <w:szCs w:val="18"/>
              </w:rPr>
            </w:pPr>
            <w:r w:rsidRPr="008E5D9B">
              <w:rPr>
                <w:rFonts w:cs="Arial"/>
                <w:b/>
                <w:bCs/>
                <w:color w:val="000000"/>
                <w:sz w:val="18"/>
                <w:szCs w:val="18"/>
              </w:rPr>
              <w:t>Czas pracy</w:t>
            </w:r>
          </w:p>
        </w:tc>
        <w:tc>
          <w:tcPr>
            <w:tcW w:w="3840" w:type="dxa"/>
            <w:gridSpan w:val="4"/>
            <w:tcBorders>
              <w:top w:val="single" w:sz="8" w:space="0" w:color="auto"/>
              <w:left w:val="nil"/>
              <w:bottom w:val="single" w:sz="8" w:space="0" w:color="auto"/>
              <w:right w:val="single" w:sz="8" w:space="0" w:color="000000"/>
            </w:tcBorders>
            <w:shd w:val="clear" w:color="000000" w:fill="E0E0E0"/>
            <w:vAlign w:val="center"/>
            <w:hideMark/>
          </w:tcPr>
          <w:p w14:paraId="03528C88" w14:textId="77777777" w:rsidR="008E5D9B" w:rsidRPr="008E5D9B" w:rsidRDefault="008E5D9B" w:rsidP="008E5D9B">
            <w:pPr>
              <w:spacing w:after="0" w:line="240" w:lineRule="auto"/>
              <w:jc w:val="center"/>
              <w:rPr>
                <w:rFonts w:cs="Arial"/>
                <w:b/>
                <w:bCs/>
                <w:color w:val="000000"/>
                <w:sz w:val="18"/>
                <w:szCs w:val="18"/>
              </w:rPr>
            </w:pPr>
            <w:r w:rsidRPr="008E5D9B">
              <w:rPr>
                <w:rFonts w:cs="Arial"/>
                <w:b/>
                <w:bCs/>
                <w:color w:val="000000"/>
                <w:sz w:val="18"/>
                <w:szCs w:val="18"/>
              </w:rPr>
              <w:t>Zapotrzebowanie na wodę</w:t>
            </w:r>
          </w:p>
        </w:tc>
      </w:tr>
      <w:tr w:rsidR="008E5D9B" w:rsidRPr="008E5D9B" w14:paraId="07E5FAF2" w14:textId="77777777" w:rsidTr="008E5D9B">
        <w:trPr>
          <w:trHeight w:val="690"/>
        </w:trPr>
        <w:tc>
          <w:tcPr>
            <w:tcW w:w="1180" w:type="dxa"/>
            <w:vMerge/>
            <w:tcBorders>
              <w:top w:val="single" w:sz="8" w:space="0" w:color="auto"/>
              <w:left w:val="single" w:sz="8" w:space="0" w:color="auto"/>
              <w:bottom w:val="single" w:sz="8" w:space="0" w:color="000000"/>
              <w:right w:val="single" w:sz="8" w:space="0" w:color="auto"/>
            </w:tcBorders>
            <w:vAlign w:val="center"/>
            <w:hideMark/>
          </w:tcPr>
          <w:p w14:paraId="5D5A592C" w14:textId="77777777" w:rsidR="008E5D9B" w:rsidRPr="008E5D9B" w:rsidRDefault="008E5D9B" w:rsidP="008E5D9B">
            <w:pPr>
              <w:spacing w:after="0" w:line="240" w:lineRule="auto"/>
              <w:jc w:val="left"/>
              <w:rPr>
                <w:rFonts w:cs="Arial"/>
                <w:b/>
                <w:bCs/>
                <w:color w:val="000000"/>
                <w:sz w:val="18"/>
                <w:szCs w:val="18"/>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6E1BCBB6" w14:textId="77777777" w:rsidR="008E5D9B" w:rsidRPr="008E5D9B" w:rsidRDefault="008E5D9B" w:rsidP="008E5D9B">
            <w:pPr>
              <w:spacing w:after="0" w:line="240" w:lineRule="auto"/>
              <w:jc w:val="left"/>
              <w:rPr>
                <w:rFonts w:cs="Arial"/>
                <w:b/>
                <w:bCs/>
                <w:color w:val="000000"/>
                <w:sz w:val="18"/>
                <w:szCs w:val="18"/>
              </w:rPr>
            </w:pP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3B62EDDE" w14:textId="77777777" w:rsidR="008E5D9B" w:rsidRPr="008E5D9B" w:rsidRDefault="008E5D9B" w:rsidP="008E5D9B">
            <w:pPr>
              <w:spacing w:after="0" w:line="240" w:lineRule="auto"/>
              <w:jc w:val="left"/>
              <w:rPr>
                <w:rFonts w:cs="Arial"/>
                <w:b/>
                <w:bCs/>
                <w:color w:val="000000"/>
                <w:sz w:val="18"/>
                <w:szCs w:val="18"/>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D4C3517" w14:textId="77777777" w:rsidR="008E5D9B" w:rsidRPr="008E5D9B" w:rsidRDefault="008E5D9B" w:rsidP="008E5D9B">
            <w:pPr>
              <w:spacing w:after="0" w:line="240" w:lineRule="auto"/>
              <w:jc w:val="left"/>
              <w:rPr>
                <w:rFonts w:cs="Arial"/>
                <w:b/>
                <w:bCs/>
                <w:color w:val="000000"/>
                <w:sz w:val="18"/>
                <w:szCs w:val="18"/>
              </w:rPr>
            </w:pPr>
          </w:p>
        </w:tc>
        <w:tc>
          <w:tcPr>
            <w:tcW w:w="1920" w:type="dxa"/>
            <w:gridSpan w:val="2"/>
            <w:tcBorders>
              <w:top w:val="single" w:sz="8" w:space="0" w:color="auto"/>
              <w:left w:val="nil"/>
              <w:bottom w:val="single" w:sz="8" w:space="0" w:color="auto"/>
              <w:right w:val="single" w:sz="8" w:space="0" w:color="000000"/>
            </w:tcBorders>
            <w:shd w:val="clear" w:color="000000" w:fill="E0E0E0"/>
            <w:textDirection w:val="btLr"/>
            <w:vAlign w:val="center"/>
            <w:hideMark/>
          </w:tcPr>
          <w:p w14:paraId="4F9D8C38" w14:textId="77777777" w:rsidR="008E5D9B" w:rsidRPr="008E5D9B" w:rsidRDefault="008E5D9B" w:rsidP="008E5D9B">
            <w:pPr>
              <w:spacing w:after="0" w:line="240" w:lineRule="auto"/>
              <w:jc w:val="center"/>
              <w:rPr>
                <w:rFonts w:cs="Arial"/>
                <w:b/>
                <w:bCs/>
                <w:color w:val="000000"/>
                <w:sz w:val="18"/>
                <w:szCs w:val="18"/>
              </w:rPr>
            </w:pPr>
            <w:r w:rsidRPr="008E5D9B">
              <w:rPr>
                <w:rFonts w:cs="Arial"/>
                <w:b/>
                <w:bCs/>
                <w:color w:val="000000"/>
                <w:sz w:val="18"/>
                <w:szCs w:val="18"/>
              </w:rPr>
              <w:t>godzinowa</w:t>
            </w:r>
          </w:p>
        </w:tc>
        <w:tc>
          <w:tcPr>
            <w:tcW w:w="960" w:type="dxa"/>
            <w:tcBorders>
              <w:top w:val="nil"/>
              <w:left w:val="nil"/>
              <w:bottom w:val="single" w:sz="8" w:space="0" w:color="auto"/>
              <w:right w:val="single" w:sz="8" w:space="0" w:color="auto"/>
            </w:tcBorders>
            <w:shd w:val="clear" w:color="000000" w:fill="E0E0E0"/>
            <w:textDirection w:val="btLr"/>
            <w:vAlign w:val="center"/>
            <w:hideMark/>
          </w:tcPr>
          <w:p w14:paraId="6A192A84" w14:textId="77777777" w:rsidR="008E5D9B" w:rsidRPr="008E5D9B" w:rsidRDefault="008E5D9B" w:rsidP="008E5D9B">
            <w:pPr>
              <w:spacing w:after="0" w:line="240" w:lineRule="auto"/>
              <w:jc w:val="center"/>
              <w:rPr>
                <w:rFonts w:cs="Arial"/>
                <w:b/>
                <w:bCs/>
                <w:color w:val="000000"/>
                <w:sz w:val="18"/>
                <w:szCs w:val="18"/>
              </w:rPr>
            </w:pPr>
            <w:r w:rsidRPr="008E5D9B">
              <w:rPr>
                <w:rFonts w:cs="Arial"/>
                <w:b/>
                <w:bCs/>
                <w:color w:val="000000"/>
                <w:sz w:val="18"/>
                <w:szCs w:val="18"/>
              </w:rPr>
              <w:t>dobowa</w:t>
            </w:r>
          </w:p>
        </w:tc>
        <w:tc>
          <w:tcPr>
            <w:tcW w:w="960" w:type="dxa"/>
            <w:tcBorders>
              <w:top w:val="nil"/>
              <w:left w:val="nil"/>
              <w:bottom w:val="single" w:sz="8" w:space="0" w:color="auto"/>
              <w:right w:val="single" w:sz="8" w:space="0" w:color="auto"/>
            </w:tcBorders>
            <w:shd w:val="clear" w:color="000000" w:fill="E0E0E0"/>
            <w:textDirection w:val="btLr"/>
            <w:vAlign w:val="center"/>
            <w:hideMark/>
          </w:tcPr>
          <w:p w14:paraId="6280F28D" w14:textId="77777777" w:rsidR="008E5D9B" w:rsidRPr="008E5D9B" w:rsidRDefault="008E5D9B" w:rsidP="008E5D9B">
            <w:pPr>
              <w:spacing w:after="0" w:line="240" w:lineRule="auto"/>
              <w:jc w:val="center"/>
              <w:rPr>
                <w:rFonts w:cs="Arial"/>
                <w:b/>
                <w:bCs/>
                <w:color w:val="000000"/>
                <w:sz w:val="18"/>
                <w:szCs w:val="18"/>
              </w:rPr>
            </w:pPr>
            <w:r w:rsidRPr="008E5D9B">
              <w:rPr>
                <w:rFonts w:cs="Arial"/>
                <w:b/>
                <w:bCs/>
                <w:color w:val="000000"/>
                <w:sz w:val="18"/>
                <w:szCs w:val="18"/>
              </w:rPr>
              <w:t>roczna</w:t>
            </w:r>
          </w:p>
        </w:tc>
      </w:tr>
      <w:tr w:rsidR="008E5D9B" w:rsidRPr="008E5D9B" w14:paraId="23C5E84F" w14:textId="77777777" w:rsidTr="008E5D9B">
        <w:trPr>
          <w:trHeight w:val="495"/>
        </w:trPr>
        <w:tc>
          <w:tcPr>
            <w:tcW w:w="1180" w:type="dxa"/>
            <w:vMerge/>
            <w:tcBorders>
              <w:top w:val="single" w:sz="8" w:space="0" w:color="auto"/>
              <w:left w:val="single" w:sz="8" w:space="0" w:color="auto"/>
              <w:bottom w:val="single" w:sz="8" w:space="0" w:color="000000"/>
              <w:right w:val="single" w:sz="8" w:space="0" w:color="auto"/>
            </w:tcBorders>
            <w:vAlign w:val="center"/>
            <w:hideMark/>
          </w:tcPr>
          <w:p w14:paraId="1CD8C2B9" w14:textId="77777777" w:rsidR="008E5D9B" w:rsidRPr="008E5D9B" w:rsidRDefault="008E5D9B" w:rsidP="008E5D9B">
            <w:pPr>
              <w:spacing w:after="0" w:line="240" w:lineRule="auto"/>
              <w:jc w:val="left"/>
              <w:rPr>
                <w:rFonts w:cs="Arial"/>
                <w:b/>
                <w:bCs/>
                <w:color w:val="000000"/>
                <w:sz w:val="18"/>
                <w:szCs w:val="18"/>
              </w:rPr>
            </w:pPr>
          </w:p>
        </w:tc>
        <w:tc>
          <w:tcPr>
            <w:tcW w:w="1680" w:type="dxa"/>
            <w:vMerge/>
            <w:tcBorders>
              <w:top w:val="single" w:sz="8" w:space="0" w:color="auto"/>
              <w:left w:val="single" w:sz="8" w:space="0" w:color="auto"/>
              <w:bottom w:val="single" w:sz="8" w:space="0" w:color="000000"/>
              <w:right w:val="single" w:sz="8" w:space="0" w:color="auto"/>
            </w:tcBorders>
            <w:vAlign w:val="center"/>
            <w:hideMark/>
          </w:tcPr>
          <w:p w14:paraId="42B2FE83" w14:textId="77777777" w:rsidR="008E5D9B" w:rsidRPr="008E5D9B" w:rsidRDefault="008E5D9B" w:rsidP="008E5D9B">
            <w:pPr>
              <w:spacing w:after="0" w:line="240" w:lineRule="auto"/>
              <w:jc w:val="left"/>
              <w:rPr>
                <w:rFonts w:cs="Arial"/>
                <w:b/>
                <w:bCs/>
                <w:color w:val="000000"/>
                <w:sz w:val="18"/>
                <w:szCs w:val="18"/>
              </w:rPr>
            </w:pPr>
          </w:p>
        </w:tc>
        <w:tc>
          <w:tcPr>
            <w:tcW w:w="1480" w:type="dxa"/>
            <w:tcBorders>
              <w:top w:val="nil"/>
              <w:left w:val="nil"/>
              <w:bottom w:val="single" w:sz="8" w:space="0" w:color="auto"/>
              <w:right w:val="single" w:sz="8" w:space="0" w:color="auto"/>
            </w:tcBorders>
            <w:shd w:val="clear" w:color="000000" w:fill="E0E0E0"/>
            <w:vAlign w:val="center"/>
            <w:hideMark/>
          </w:tcPr>
          <w:p w14:paraId="67DAB01E" w14:textId="77777777" w:rsidR="008E5D9B" w:rsidRPr="008E5D9B" w:rsidRDefault="008E5D9B" w:rsidP="008E5D9B">
            <w:pPr>
              <w:spacing w:after="0" w:line="240" w:lineRule="auto"/>
              <w:jc w:val="center"/>
              <w:rPr>
                <w:rFonts w:cs="Arial"/>
                <w:b/>
                <w:bCs/>
                <w:color w:val="000000"/>
                <w:sz w:val="18"/>
                <w:szCs w:val="18"/>
              </w:rPr>
            </w:pPr>
            <w:r w:rsidRPr="008E5D9B">
              <w:rPr>
                <w:rFonts w:cs="Arial"/>
                <w:b/>
                <w:bCs/>
                <w:color w:val="000000"/>
                <w:sz w:val="18"/>
                <w:szCs w:val="18"/>
              </w:rPr>
              <w:t>dm</w:t>
            </w:r>
            <w:r w:rsidRPr="008E5D9B">
              <w:rPr>
                <w:rFonts w:cs="Arial"/>
                <w:b/>
                <w:bCs/>
                <w:color w:val="000000"/>
                <w:sz w:val="18"/>
                <w:szCs w:val="18"/>
                <w:vertAlign w:val="superscript"/>
              </w:rPr>
              <w:t>3</w:t>
            </w:r>
            <w:r w:rsidRPr="008E5D9B">
              <w:rPr>
                <w:rFonts w:cs="Arial"/>
                <w:b/>
                <w:bCs/>
                <w:color w:val="000000"/>
                <w:sz w:val="18"/>
                <w:szCs w:val="18"/>
              </w:rPr>
              <w:t>/d</w:t>
            </w:r>
          </w:p>
        </w:tc>
        <w:tc>
          <w:tcPr>
            <w:tcW w:w="960" w:type="dxa"/>
            <w:tcBorders>
              <w:top w:val="nil"/>
              <w:left w:val="nil"/>
              <w:bottom w:val="single" w:sz="8" w:space="0" w:color="auto"/>
              <w:right w:val="single" w:sz="8" w:space="0" w:color="auto"/>
            </w:tcBorders>
            <w:shd w:val="clear" w:color="000000" w:fill="E0E0E0"/>
            <w:vAlign w:val="center"/>
            <w:hideMark/>
          </w:tcPr>
          <w:p w14:paraId="4BA36882" w14:textId="77777777" w:rsidR="008E5D9B" w:rsidRPr="008E5D9B" w:rsidRDefault="008E5D9B" w:rsidP="008E5D9B">
            <w:pPr>
              <w:spacing w:after="0" w:line="240" w:lineRule="auto"/>
              <w:jc w:val="center"/>
              <w:rPr>
                <w:rFonts w:cs="Arial"/>
                <w:b/>
                <w:bCs/>
                <w:color w:val="000000"/>
                <w:sz w:val="18"/>
                <w:szCs w:val="18"/>
              </w:rPr>
            </w:pPr>
            <w:r w:rsidRPr="008E5D9B">
              <w:rPr>
                <w:rFonts w:cs="Arial"/>
                <w:b/>
                <w:bCs/>
                <w:color w:val="000000"/>
                <w:sz w:val="18"/>
                <w:szCs w:val="18"/>
              </w:rPr>
              <w:t>[liczba dni]</w:t>
            </w:r>
          </w:p>
        </w:tc>
        <w:tc>
          <w:tcPr>
            <w:tcW w:w="960" w:type="dxa"/>
            <w:tcBorders>
              <w:top w:val="nil"/>
              <w:left w:val="nil"/>
              <w:bottom w:val="single" w:sz="8" w:space="0" w:color="auto"/>
              <w:right w:val="single" w:sz="8" w:space="0" w:color="auto"/>
            </w:tcBorders>
            <w:shd w:val="clear" w:color="000000" w:fill="E0E0E0"/>
            <w:vAlign w:val="center"/>
            <w:hideMark/>
          </w:tcPr>
          <w:p w14:paraId="56ED157F" w14:textId="77777777" w:rsidR="008E5D9B" w:rsidRPr="008E5D9B" w:rsidRDefault="008E5D9B" w:rsidP="008E5D9B">
            <w:pPr>
              <w:spacing w:after="0" w:line="240" w:lineRule="auto"/>
              <w:jc w:val="center"/>
              <w:rPr>
                <w:rFonts w:cs="Arial"/>
                <w:b/>
                <w:bCs/>
                <w:color w:val="000000"/>
                <w:sz w:val="18"/>
                <w:szCs w:val="18"/>
              </w:rPr>
            </w:pPr>
            <w:r w:rsidRPr="008E5D9B">
              <w:rPr>
                <w:rFonts w:cs="Arial"/>
                <w:b/>
                <w:bCs/>
                <w:color w:val="000000"/>
                <w:sz w:val="18"/>
                <w:szCs w:val="18"/>
              </w:rPr>
              <w:t>dm</w:t>
            </w:r>
            <w:r w:rsidRPr="008E5D9B">
              <w:rPr>
                <w:rFonts w:cs="Arial"/>
                <w:b/>
                <w:bCs/>
                <w:color w:val="000000"/>
                <w:sz w:val="18"/>
                <w:szCs w:val="18"/>
                <w:vertAlign w:val="superscript"/>
              </w:rPr>
              <w:t>3</w:t>
            </w:r>
            <w:r w:rsidRPr="008E5D9B">
              <w:rPr>
                <w:rFonts w:cs="Arial"/>
                <w:b/>
                <w:bCs/>
                <w:color w:val="000000"/>
                <w:sz w:val="18"/>
                <w:szCs w:val="18"/>
              </w:rPr>
              <w:t>/d</w:t>
            </w:r>
          </w:p>
        </w:tc>
        <w:tc>
          <w:tcPr>
            <w:tcW w:w="960" w:type="dxa"/>
            <w:tcBorders>
              <w:top w:val="nil"/>
              <w:left w:val="nil"/>
              <w:bottom w:val="single" w:sz="8" w:space="0" w:color="auto"/>
              <w:right w:val="single" w:sz="8" w:space="0" w:color="auto"/>
            </w:tcBorders>
            <w:shd w:val="clear" w:color="000000" w:fill="E0E0E0"/>
            <w:vAlign w:val="center"/>
            <w:hideMark/>
          </w:tcPr>
          <w:p w14:paraId="605E93E8" w14:textId="77777777" w:rsidR="008E5D9B" w:rsidRPr="008E5D9B" w:rsidRDefault="008E5D9B" w:rsidP="008E5D9B">
            <w:pPr>
              <w:spacing w:after="0" w:line="240" w:lineRule="auto"/>
              <w:jc w:val="center"/>
              <w:rPr>
                <w:rFonts w:cs="Arial"/>
                <w:b/>
                <w:bCs/>
                <w:color w:val="000000"/>
                <w:sz w:val="18"/>
                <w:szCs w:val="18"/>
              </w:rPr>
            </w:pPr>
            <w:r w:rsidRPr="008E5D9B">
              <w:rPr>
                <w:rFonts w:cs="Arial"/>
                <w:b/>
                <w:bCs/>
                <w:color w:val="000000"/>
                <w:sz w:val="18"/>
                <w:szCs w:val="18"/>
              </w:rPr>
              <w:t>m</w:t>
            </w:r>
            <w:r w:rsidRPr="008E5D9B">
              <w:rPr>
                <w:rFonts w:cs="Arial"/>
                <w:b/>
                <w:bCs/>
                <w:color w:val="000000"/>
                <w:sz w:val="18"/>
                <w:szCs w:val="18"/>
                <w:vertAlign w:val="superscript"/>
              </w:rPr>
              <w:t>3</w:t>
            </w:r>
            <w:r w:rsidRPr="008E5D9B">
              <w:rPr>
                <w:rFonts w:cs="Arial"/>
                <w:b/>
                <w:bCs/>
                <w:color w:val="000000"/>
                <w:sz w:val="18"/>
                <w:szCs w:val="18"/>
              </w:rPr>
              <w:t>/h</w:t>
            </w:r>
          </w:p>
        </w:tc>
        <w:tc>
          <w:tcPr>
            <w:tcW w:w="960" w:type="dxa"/>
            <w:tcBorders>
              <w:top w:val="nil"/>
              <w:left w:val="nil"/>
              <w:bottom w:val="single" w:sz="8" w:space="0" w:color="auto"/>
              <w:right w:val="single" w:sz="8" w:space="0" w:color="auto"/>
            </w:tcBorders>
            <w:shd w:val="clear" w:color="000000" w:fill="E0E0E0"/>
            <w:vAlign w:val="center"/>
            <w:hideMark/>
          </w:tcPr>
          <w:p w14:paraId="275D2544" w14:textId="77777777" w:rsidR="008E5D9B" w:rsidRPr="008E5D9B" w:rsidRDefault="008E5D9B" w:rsidP="008E5D9B">
            <w:pPr>
              <w:spacing w:after="0" w:line="240" w:lineRule="auto"/>
              <w:jc w:val="center"/>
              <w:rPr>
                <w:rFonts w:cs="Arial"/>
                <w:b/>
                <w:bCs/>
                <w:color w:val="000000"/>
                <w:sz w:val="18"/>
                <w:szCs w:val="18"/>
              </w:rPr>
            </w:pPr>
            <w:r w:rsidRPr="008E5D9B">
              <w:rPr>
                <w:rFonts w:cs="Arial"/>
                <w:b/>
                <w:bCs/>
                <w:color w:val="000000"/>
                <w:sz w:val="18"/>
                <w:szCs w:val="18"/>
              </w:rPr>
              <w:t>m</w:t>
            </w:r>
            <w:r w:rsidRPr="008E5D9B">
              <w:rPr>
                <w:rFonts w:cs="Arial"/>
                <w:b/>
                <w:bCs/>
                <w:color w:val="000000"/>
                <w:sz w:val="18"/>
                <w:szCs w:val="18"/>
                <w:vertAlign w:val="superscript"/>
              </w:rPr>
              <w:t>3</w:t>
            </w:r>
            <w:r w:rsidRPr="008E5D9B">
              <w:rPr>
                <w:rFonts w:cs="Arial"/>
                <w:b/>
                <w:bCs/>
                <w:color w:val="000000"/>
                <w:sz w:val="18"/>
                <w:szCs w:val="18"/>
              </w:rPr>
              <w:t>/d</w:t>
            </w:r>
          </w:p>
        </w:tc>
        <w:tc>
          <w:tcPr>
            <w:tcW w:w="960" w:type="dxa"/>
            <w:tcBorders>
              <w:top w:val="nil"/>
              <w:left w:val="nil"/>
              <w:bottom w:val="single" w:sz="8" w:space="0" w:color="auto"/>
              <w:right w:val="single" w:sz="8" w:space="0" w:color="auto"/>
            </w:tcBorders>
            <w:shd w:val="clear" w:color="000000" w:fill="E0E0E0"/>
            <w:vAlign w:val="center"/>
            <w:hideMark/>
          </w:tcPr>
          <w:p w14:paraId="3B6B7074" w14:textId="77777777" w:rsidR="008E5D9B" w:rsidRPr="008E5D9B" w:rsidRDefault="008E5D9B" w:rsidP="008E5D9B">
            <w:pPr>
              <w:spacing w:after="0" w:line="240" w:lineRule="auto"/>
              <w:jc w:val="center"/>
              <w:rPr>
                <w:rFonts w:cs="Arial"/>
                <w:b/>
                <w:bCs/>
                <w:color w:val="000000"/>
                <w:sz w:val="18"/>
                <w:szCs w:val="18"/>
              </w:rPr>
            </w:pPr>
            <w:r w:rsidRPr="008E5D9B">
              <w:rPr>
                <w:rFonts w:cs="Arial"/>
                <w:b/>
                <w:bCs/>
                <w:color w:val="000000"/>
                <w:sz w:val="18"/>
                <w:szCs w:val="18"/>
              </w:rPr>
              <w:t>m</w:t>
            </w:r>
            <w:r w:rsidRPr="008E5D9B">
              <w:rPr>
                <w:rFonts w:cs="Arial"/>
                <w:b/>
                <w:bCs/>
                <w:color w:val="000000"/>
                <w:sz w:val="18"/>
                <w:szCs w:val="18"/>
                <w:vertAlign w:val="superscript"/>
              </w:rPr>
              <w:t>3</w:t>
            </w:r>
            <w:r w:rsidRPr="008E5D9B">
              <w:rPr>
                <w:rFonts w:cs="Arial"/>
                <w:b/>
                <w:bCs/>
                <w:color w:val="000000"/>
                <w:sz w:val="18"/>
                <w:szCs w:val="18"/>
              </w:rPr>
              <w:t>/rok</w:t>
            </w:r>
          </w:p>
        </w:tc>
      </w:tr>
      <w:tr w:rsidR="008E5D9B" w:rsidRPr="008E5D9B" w14:paraId="4FD672F0" w14:textId="77777777" w:rsidTr="008E5D9B">
        <w:trPr>
          <w:trHeight w:val="315"/>
        </w:trPr>
        <w:tc>
          <w:tcPr>
            <w:tcW w:w="1180" w:type="dxa"/>
            <w:tcBorders>
              <w:top w:val="nil"/>
              <w:left w:val="single" w:sz="8" w:space="0" w:color="auto"/>
              <w:bottom w:val="single" w:sz="8" w:space="0" w:color="auto"/>
              <w:right w:val="single" w:sz="8" w:space="0" w:color="auto"/>
            </w:tcBorders>
            <w:shd w:val="clear" w:color="000000" w:fill="E0E0E0"/>
            <w:vAlign w:val="center"/>
            <w:hideMark/>
          </w:tcPr>
          <w:p w14:paraId="7A6DF430" w14:textId="77777777" w:rsidR="008E5D9B" w:rsidRPr="008E5D9B" w:rsidRDefault="008E5D9B" w:rsidP="008E5D9B">
            <w:pPr>
              <w:spacing w:after="0" w:line="240" w:lineRule="auto"/>
              <w:jc w:val="center"/>
              <w:rPr>
                <w:rFonts w:cs="Arial"/>
                <w:b/>
                <w:bCs/>
                <w:color w:val="000000"/>
                <w:sz w:val="18"/>
                <w:szCs w:val="18"/>
              </w:rPr>
            </w:pPr>
            <w:r w:rsidRPr="008E5D9B">
              <w:rPr>
                <w:rFonts w:cs="Arial"/>
                <w:b/>
                <w:bCs/>
                <w:color w:val="000000"/>
                <w:sz w:val="18"/>
                <w:szCs w:val="18"/>
              </w:rPr>
              <w:t>1.</w:t>
            </w:r>
            <w:r w:rsidRPr="008E5D9B">
              <w:rPr>
                <w:rFonts w:ascii="Times New Roman" w:hAnsi="Times New Roman"/>
                <w:b/>
                <w:bCs/>
                <w:color w:val="000000"/>
                <w:sz w:val="14"/>
                <w:szCs w:val="14"/>
              </w:rPr>
              <w:t xml:space="preserve">             </w:t>
            </w:r>
            <w:r w:rsidRPr="008E5D9B">
              <w:rPr>
                <w:rFonts w:cs="Arial"/>
                <w:b/>
                <w:bCs/>
                <w:color w:val="000000"/>
                <w:sz w:val="18"/>
                <w:szCs w:val="18"/>
              </w:rPr>
              <w:t> </w:t>
            </w:r>
          </w:p>
        </w:tc>
        <w:tc>
          <w:tcPr>
            <w:tcW w:w="1680" w:type="dxa"/>
            <w:tcBorders>
              <w:top w:val="nil"/>
              <w:left w:val="nil"/>
              <w:bottom w:val="single" w:sz="8" w:space="0" w:color="auto"/>
              <w:right w:val="single" w:sz="8" w:space="0" w:color="auto"/>
            </w:tcBorders>
            <w:shd w:val="clear" w:color="000000" w:fill="E0E0E0"/>
            <w:vAlign w:val="center"/>
            <w:hideMark/>
          </w:tcPr>
          <w:p w14:paraId="673DDF4E" w14:textId="77777777" w:rsidR="008E5D9B" w:rsidRPr="008E5D9B" w:rsidRDefault="008E5D9B" w:rsidP="008E5D9B">
            <w:pPr>
              <w:spacing w:after="0" w:line="240" w:lineRule="auto"/>
              <w:jc w:val="center"/>
              <w:rPr>
                <w:rFonts w:cs="Arial"/>
                <w:b/>
                <w:bCs/>
                <w:color w:val="000000"/>
                <w:sz w:val="18"/>
                <w:szCs w:val="18"/>
              </w:rPr>
            </w:pPr>
            <w:r w:rsidRPr="008E5D9B">
              <w:rPr>
                <w:rFonts w:cs="Arial"/>
                <w:b/>
                <w:bCs/>
                <w:color w:val="000000"/>
                <w:sz w:val="18"/>
                <w:szCs w:val="18"/>
              </w:rPr>
              <w:t>2.</w:t>
            </w:r>
            <w:r w:rsidRPr="008E5D9B">
              <w:rPr>
                <w:rFonts w:ascii="Times New Roman" w:hAnsi="Times New Roman"/>
                <w:b/>
                <w:bCs/>
                <w:color w:val="000000"/>
                <w:sz w:val="14"/>
                <w:szCs w:val="14"/>
              </w:rPr>
              <w:t xml:space="preserve">     </w:t>
            </w:r>
            <w:r w:rsidRPr="008E5D9B">
              <w:rPr>
                <w:rFonts w:cs="Arial"/>
                <w:b/>
                <w:bCs/>
                <w:color w:val="000000"/>
                <w:sz w:val="18"/>
                <w:szCs w:val="18"/>
              </w:rPr>
              <w:t> </w:t>
            </w:r>
          </w:p>
        </w:tc>
        <w:tc>
          <w:tcPr>
            <w:tcW w:w="1480" w:type="dxa"/>
            <w:tcBorders>
              <w:top w:val="nil"/>
              <w:left w:val="nil"/>
              <w:bottom w:val="single" w:sz="8" w:space="0" w:color="auto"/>
              <w:right w:val="single" w:sz="8" w:space="0" w:color="auto"/>
            </w:tcBorders>
            <w:shd w:val="clear" w:color="000000" w:fill="E0E0E0"/>
            <w:vAlign w:val="center"/>
            <w:hideMark/>
          </w:tcPr>
          <w:p w14:paraId="4BAC9591" w14:textId="77777777" w:rsidR="008E5D9B" w:rsidRPr="008E5D9B" w:rsidRDefault="008E5D9B" w:rsidP="008E5D9B">
            <w:pPr>
              <w:spacing w:after="0" w:line="240" w:lineRule="auto"/>
              <w:jc w:val="center"/>
              <w:rPr>
                <w:rFonts w:cs="Arial"/>
                <w:b/>
                <w:bCs/>
                <w:color w:val="000000"/>
                <w:sz w:val="18"/>
                <w:szCs w:val="18"/>
              </w:rPr>
            </w:pPr>
            <w:r w:rsidRPr="008E5D9B">
              <w:rPr>
                <w:rFonts w:cs="Arial"/>
                <w:b/>
                <w:bCs/>
                <w:color w:val="000000"/>
                <w:sz w:val="18"/>
                <w:szCs w:val="18"/>
              </w:rPr>
              <w:t>3.</w:t>
            </w:r>
            <w:r w:rsidRPr="008E5D9B">
              <w:rPr>
                <w:rFonts w:ascii="Times New Roman" w:hAnsi="Times New Roman"/>
                <w:b/>
                <w:bCs/>
                <w:color w:val="000000"/>
                <w:sz w:val="14"/>
                <w:szCs w:val="14"/>
              </w:rPr>
              <w:t xml:space="preserve">     </w:t>
            </w:r>
            <w:r w:rsidRPr="008E5D9B">
              <w:rPr>
                <w:rFonts w:cs="Arial"/>
                <w:b/>
                <w:bCs/>
                <w:color w:val="000000"/>
                <w:sz w:val="18"/>
                <w:szCs w:val="18"/>
              </w:rPr>
              <w:t> </w:t>
            </w:r>
          </w:p>
        </w:tc>
        <w:tc>
          <w:tcPr>
            <w:tcW w:w="960" w:type="dxa"/>
            <w:tcBorders>
              <w:top w:val="nil"/>
              <w:left w:val="nil"/>
              <w:bottom w:val="single" w:sz="8" w:space="0" w:color="auto"/>
              <w:right w:val="single" w:sz="8" w:space="0" w:color="auto"/>
            </w:tcBorders>
            <w:shd w:val="clear" w:color="000000" w:fill="E0E0E0"/>
            <w:vAlign w:val="center"/>
            <w:hideMark/>
          </w:tcPr>
          <w:p w14:paraId="36F2BA89" w14:textId="77777777" w:rsidR="008E5D9B" w:rsidRPr="008E5D9B" w:rsidRDefault="008E5D9B" w:rsidP="008E5D9B">
            <w:pPr>
              <w:spacing w:after="0" w:line="240" w:lineRule="auto"/>
              <w:jc w:val="center"/>
              <w:rPr>
                <w:rFonts w:cs="Arial"/>
                <w:b/>
                <w:bCs/>
                <w:color w:val="000000"/>
                <w:sz w:val="18"/>
                <w:szCs w:val="18"/>
              </w:rPr>
            </w:pPr>
            <w:r w:rsidRPr="008E5D9B">
              <w:rPr>
                <w:rFonts w:cs="Arial"/>
                <w:b/>
                <w:bCs/>
                <w:color w:val="000000"/>
                <w:sz w:val="18"/>
                <w:szCs w:val="18"/>
              </w:rPr>
              <w:t>4.</w:t>
            </w:r>
            <w:r w:rsidRPr="008E5D9B">
              <w:rPr>
                <w:rFonts w:ascii="Times New Roman" w:hAnsi="Times New Roman"/>
                <w:b/>
                <w:bCs/>
                <w:color w:val="000000"/>
                <w:sz w:val="14"/>
                <w:szCs w:val="14"/>
              </w:rPr>
              <w:t xml:space="preserve">     </w:t>
            </w:r>
            <w:r w:rsidRPr="008E5D9B">
              <w:rPr>
                <w:rFonts w:cs="Arial"/>
                <w:b/>
                <w:bCs/>
                <w:color w:val="000000"/>
                <w:sz w:val="18"/>
                <w:szCs w:val="18"/>
              </w:rPr>
              <w:t> </w:t>
            </w:r>
          </w:p>
        </w:tc>
        <w:tc>
          <w:tcPr>
            <w:tcW w:w="960" w:type="dxa"/>
            <w:tcBorders>
              <w:top w:val="nil"/>
              <w:left w:val="nil"/>
              <w:bottom w:val="single" w:sz="8" w:space="0" w:color="auto"/>
              <w:right w:val="single" w:sz="8" w:space="0" w:color="auto"/>
            </w:tcBorders>
            <w:shd w:val="clear" w:color="000000" w:fill="E0E0E0"/>
            <w:vAlign w:val="center"/>
            <w:hideMark/>
          </w:tcPr>
          <w:p w14:paraId="18EAF1F6" w14:textId="77777777" w:rsidR="008E5D9B" w:rsidRPr="008E5D9B" w:rsidRDefault="008E5D9B" w:rsidP="008E5D9B">
            <w:pPr>
              <w:spacing w:after="0" w:line="240" w:lineRule="auto"/>
              <w:jc w:val="center"/>
              <w:rPr>
                <w:rFonts w:cs="Arial"/>
                <w:b/>
                <w:bCs/>
                <w:color w:val="000000"/>
                <w:sz w:val="18"/>
                <w:szCs w:val="18"/>
              </w:rPr>
            </w:pPr>
            <w:r w:rsidRPr="008E5D9B">
              <w:rPr>
                <w:rFonts w:cs="Arial"/>
                <w:b/>
                <w:bCs/>
                <w:color w:val="000000"/>
                <w:sz w:val="18"/>
                <w:szCs w:val="18"/>
              </w:rPr>
              <w:t>5.</w:t>
            </w:r>
            <w:r w:rsidRPr="008E5D9B">
              <w:rPr>
                <w:rFonts w:ascii="Times New Roman" w:hAnsi="Times New Roman"/>
                <w:b/>
                <w:bCs/>
                <w:color w:val="000000"/>
                <w:sz w:val="14"/>
                <w:szCs w:val="14"/>
              </w:rPr>
              <w:t xml:space="preserve">     </w:t>
            </w:r>
            <w:r w:rsidRPr="008E5D9B">
              <w:rPr>
                <w:rFonts w:cs="Arial"/>
                <w:b/>
                <w:bCs/>
                <w:color w:val="000000"/>
                <w:sz w:val="18"/>
                <w:szCs w:val="18"/>
              </w:rPr>
              <w:t> </w:t>
            </w:r>
          </w:p>
        </w:tc>
        <w:tc>
          <w:tcPr>
            <w:tcW w:w="960" w:type="dxa"/>
            <w:tcBorders>
              <w:top w:val="nil"/>
              <w:left w:val="nil"/>
              <w:bottom w:val="single" w:sz="8" w:space="0" w:color="auto"/>
              <w:right w:val="single" w:sz="8" w:space="0" w:color="auto"/>
            </w:tcBorders>
            <w:shd w:val="clear" w:color="000000" w:fill="E0E0E0"/>
            <w:vAlign w:val="center"/>
            <w:hideMark/>
          </w:tcPr>
          <w:p w14:paraId="08513C31" w14:textId="77777777" w:rsidR="008E5D9B" w:rsidRPr="008E5D9B" w:rsidRDefault="008E5D9B" w:rsidP="008E5D9B">
            <w:pPr>
              <w:spacing w:after="0" w:line="240" w:lineRule="auto"/>
              <w:jc w:val="center"/>
              <w:rPr>
                <w:rFonts w:cs="Arial"/>
                <w:b/>
                <w:bCs/>
                <w:color w:val="000000"/>
                <w:sz w:val="18"/>
                <w:szCs w:val="18"/>
              </w:rPr>
            </w:pPr>
            <w:r w:rsidRPr="008E5D9B">
              <w:rPr>
                <w:rFonts w:cs="Arial"/>
                <w:b/>
                <w:bCs/>
                <w:color w:val="000000"/>
                <w:sz w:val="18"/>
                <w:szCs w:val="18"/>
              </w:rPr>
              <w:t>6.</w:t>
            </w:r>
            <w:r w:rsidRPr="008E5D9B">
              <w:rPr>
                <w:rFonts w:ascii="Times New Roman" w:hAnsi="Times New Roman"/>
                <w:b/>
                <w:bCs/>
                <w:color w:val="000000"/>
                <w:sz w:val="14"/>
                <w:szCs w:val="14"/>
              </w:rPr>
              <w:t xml:space="preserve">     </w:t>
            </w:r>
            <w:r w:rsidRPr="008E5D9B">
              <w:rPr>
                <w:rFonts w:cs="Arial"/>
                <w:b/>
                <w:bCs/>
                <w:color w:val="000000"/>
                <w:sz w:val="18"/>
                <w:szCs w:val="18"/>
              </w:rPr>
              <w:t> </w:t>
            </w:r>
          </w:p>
        </w:tc>
        <w:tc>
          <w:tcPr>
            <w:tcW w:w="960" w:type="dxa"/>
            <w:tcBorders>
              <w:top w:val="nil"/>
              <w:left w:val="nil"/>
              <w:bottom w:val="single" w:sz="8" w:space="0" w:color="auto"/>
              <w:right w:val="single" w:sz="8" w:space="0" w:color="auto"/>
            </w:tcBorders>
            <w:shd w:val="clear" w:color="000000" w:fill="E0E0E0"/>
            <w:vAlign w:val="center"/>
            <w:hideMark/>
          </w:tcPr>
          <w:p w14:paraId="2F7EE4C4" w14:textId="77777777" w:rsidR="008E5D9B" w:rsidRPr="008E5D9B" w:rsidRDefault="008E5D9B" w:rsidP="008E5D9B">
            <w:pPr>
              <w:spacing w:after="0" w:line="240" w:lineRule="auto"/>
              <w:jc w:val="center"/>
              <w:rPr>
                <w:rFonts w:cs="Arial"/>
                <w:b/>
                <w:bCs/>
                <w:color w:val="000000"/>
                <w:sz w:val="18"/>
                <w:szCs w:val="18"/>
              </w:rPr>
            </w:pPr>
            <w:r w:rsidRPr="008E5D9B">
              <w:rPr>
                <w:rFonts w:cs="Arial"/>
                <w:b/>
                <w:bCs/>
                <w:color w:val="000000"/>
                <w:sz w:val="18"/>
                <w:szCs w:val="18"/>
              </w:rPr>
              <w:t>7.</w:t>
            </w:r>
            <w:r w:rsidRPr="008E5D9B">
              <w:rPr>
                <w:rFonts w:ascii="Times New Roman" w:hAnsi="Times New Roman"/>
                <w:b/>
                <w:bCs/>
                <w:color w:val="000000"/>
                <w:sz w:val="14"/>
                <w:szCs w:val="14"/>
              </w:rPr>
              <w:t xml:space="preserve">     </w:t>
            </w:r>
            <w:r w:rsidRPr="008E5D9B">
              <w:rPr>
                <w:rFonts w:cs="Arial"/>
                <w:b/>
                <w:bCs/>
                <w:color w:val="000000"/>
                <w:sz w:val="18"/>
                <w:szCs w:val="18"/>
              </w:rPr>
              <w:t> </w:t>
            </w:r>
          </w:p>
        </w:tc>
        <w:tc>
          <w:tcPr>
            <w:tcW w:w="960" w:type="dxa"/>
            <w:tcBorders>
              <w:top w:val="nil"/>
              <w:left w:val="nil"/>
              <w:bottom w:val="single" w:sz="8" w:space="0" w:color="auto"/>
              <w:right w:val="single" w:sz="8" w:space="0" w:color="auto"/>
            </w:tcBorders>
            <w:shd w:val="clear" w:color="000000" w:fill="E0E0E0"/>
            <w:vAlign w:val="center"/>
            <w:hideMark/>
          </w:tcPr>
          <w:p w14:paraId="321AF930" w14:textId="77777777" w:rsidR="008E5D9B" w:rsidRPr="008E5D9B" w:rsidRDefault="008E5D9B" w:rsidP="008E5D9B">
            <w:pPr>
              <w:spacing w:after="0" w:line="240" w:lineRule="auto"/>
              <w:jc w:val="center"/>
              <w:rPr>
                <w:rFonts w:cs="Arial"/>
                <w:b/>
                <w:bCs/>
                <w:color w:val="000000"/>
                <w:sz w:val="18"/>
                <w:szCs w:val="18"/>
              </w:rPr>
            </w:pPr>
            <w:r w:rsidRPr="008E5D9B">
              <w:rPr>
                <w:rFonts w:cs="Arial"/>
                <w:b/>
                <w:bCs/>
                <w:color w:val="000000"/>
                <w:sz w:val="18"/>
                <w:szCs w:val="18"/>
              </w:rPr>
              <w:t>8.</w:t>
            </w:r>
            <w:r w:rsidRPr="008E5D9B">
              <w:rPr>
                <w:rFonts w:ascii="Times New Roman" w:hAnsi="Times New Roman"/>
                <w:b/>
                <w:bCs/>
                <w:color w:val="000000"/>
                <w:sz w:val="14"/>
                <w:szCs w:val="14"/>
              </w:rPr>
              <w:t xml:space="preserve">     </w:t>
            </w:r>
            <w:r w:rsidRPr="008E5D9B">
              <w:rPr>
                <w:rFonts w:cs="Arial"/>
                <w:b/>
                <w:bCs/>
                <w:color w:val="000000"/>
                <w:sz w:val="18"/>
                <w:szCs w:val="18"/>
              </w:rPr>
              <w:t> </w:t>
            </w:r>
          </w:p>
        </w:tc>
      </w:tr>
      <w:tr w:rsidR="008E5D9B" w:rsidRPr="008E5D9B" w14:paraId="1992B307" w14:textId="77777777" w:rsidTr="008E5D9B">
        <w:trPr>
          <w:trHeight w:val="315"/>
        </w:trPr>
        <w:tc>
          <w:tcPr>
            <w:tcW w:w="1180" w:type="dxa"/>
            <w:tcBorders>
              <w:top w:val="nil"/>
              <w:left w:val="single" w:sz="8" w:space="0" w:color="auto"/>
              <w:bottom w:val="nil"/>
              <w:right w:val="single" w:sz="8" w:space="0" w:color="auto"/>
            </w:tcBorders>
            <w:shd w:val="clear" w:color="auto" w:fill="auto"/>
            <w:vAlign w:val="center"/>
            <w:hideMark/>
          </w:tcPr>
          <w:p w14:paraId="71044C7B" w14:textId="77777777" w:rsidR="008E5D9B" w:rsidRPr="008E5D9B" w:rsidRDefault="008E5D9B" w:rsidP="008E5D9B">
            <w:pPr>
              <w:spacing w:after="0" w:line="240" w:lineRule="auto"/>
              <w:jc w:val="center"/>
              <w:rPr>
                <w:rFonts w:cs="Arial"/>
                <w:color w:val="000000"/>
                <w:sz w:val="18"/>
                <w:szCs w:val="18"/>
              </w:rPr>
            </w:pPr>
            <w:r w:rsidRPr="008E5D9B">
              <w:rPr>
                <w:rFonts w:cs="Arial"/>
                <w:color w:val="000000"/>
                <w:sz w:val="18"/>
                <w:szCs w:val="18"/>
              </w:rPr>
              <w:t>1.</w:t>
            </w:r>
            <w:r w:rsidRPr="008E5D9B">
              <w:rPr>
                <w:rFonts w:ascii="Times New Roman" w:hAnsi="Times New Roman"/>
                <w:color w:val="000000"/>
                <w:sz w:val="14"/>
                <w:szCs w:val="14"/>
              </w:rPr>
              <w:t xml:space="preserve">     </w:t>
            </w:r>
            <w:r w:rsidRPr="008E5D9B">
              <w:rPr>
                <w:rFonts w:cs="Arial"/>
                <w:color w:val="000000"/>
                <w:sz w:val="18"/>
                <w:szCs w:val="18"/>
              </w:rPr>
              <w:t> </w:t>
            </w:r>
          </w:p>
        </w:tc>
        <w:tc>
          <w:tcPr>
            <w:tcW w:w="1680" w:type="dxa"/>
            <w:tcBorders>
              <w:top w:val="nil"/>
              <w:left w:val="nil"/>
              <w:bottom w:val="nil"/>
              <w:right w:val="single" w:sz="8" w:space="0" w:color="auto"/>
            </w:tcBorders>
            <w:shd w:val="clear" w:color="auto" w:fill="auto"/>
            <w:vAlign w:val="center"/>
            <w:hideMark/>
          </w:tcPr>
          <w:p w14:paraId="4CF70F15" w14:textId="77777777" w:rsidR="008E5D9B" w:rsidRPr="008E5D9B" w:rsidRDefault="008E5D9B" w:rsidP="008E5D9B">
            <w:pPr>
              <w:spacing w:after="0" w:line="240" w:lineRule="auto"/>
              <w:jc w:val="center"/>
              <w:rPr>
                <w:rFonts w:cs="Arial"/>
                <w:color w:val="000000"/>
                <w:sz w:val="18"/>
                <w:szCs w:val="18"/>
              </w:rPr>
            </w:pPr>
            <w:r w:rsidRPr="008E5D9B">
              <w:rPr>
                <w:rFonts w:cs="Arial"/>
                <w:color w:val="000000"/>
                <w:sz w:val="18"/>
                <w:szCs w:val="18"/>
              </w:rPr>
              <w:t>80</w:t>
            </w:r>
          </w:p>
        </w:tc>
        <w:tc>
          <w:tcPr>
            <w:tcW w:w="1480" w:type="dxa"/>
            <w:tcBorders>
              <w:top w:val="nil"/>
              <w:left w:val="nil"/>
              <w:bottom w:val="nil"/>
              <w:right w:val="single" w:sz="8" w:space="0" w:color="auto"/>
            </w:tcBorders>
            <w:shd w:val="clear" w:color="auto" w:fill="auto"/>
            <w:vAlign w:val="center"/>
            <w:hideMark/>
          </w:tcPr>
          <w:p w14:paraId="3D0A70F8" w14:textId="77777777" w:rsidR="008E5D9B" w:rsidRPr="008E5D9B" w:rsidRDefault="008E5D9B" w:rsidP="008E5D9B">
            <w:pPr>
              <w:spacing w:after="0" w:line="240" w:lineRule="auto"/>
              <w:jc w:val="center"/>
              <w:rPr>
                <w:rFonts w:cs="Arial"/>
                <w:color w:val="000000"/>
                <w:sz w:val="18"/>
                <w:szCs w:val="18"/>
              </w:rPr>
            </w:pPr>
            <w:r w:rsidRPr="008E5D9B">
              <w:rPr>
                <w:rFonts w:cs="Arial"/>
                <w:color w:val="000000"/>
                <w:sz w:val="18"/>
                <w:szCs w:val="18"/>
              </w:rPr>
              <w:t>60</w:t>
            </w:r>
          </w:p>
        </w:tc>
        <w:tc>
          <w:tcPr>
            <w:tcW w:w="960" w:type="dxa"/>
            <w:tcBorders>
              <w:top w:val="nil"/>
              <w:left w:val="nil"/>
              <w:bottom w:val="nil"/>
              <w:right w:val="single" w:sz="8" w:space="0" w:color="auto"/>
            </w:tcBorders>
            <w:shd w:val="clear" w:color="auto" w:fill="auto"/>
            <w:vAlign w:val="center"/>
            <w:hideMark/>
          </w:tcPr>
          <w:p w14:paraId="549CB9DA" w14:textId="77777777" w:rsidR="008E5D9B" w:rsidRPr="008E5D9B" w:rsidRDefault="008E5D9B" w:rsidP="008E5D9B">
            <w:pPr>
              <w:spacing w:after="0" w:line="240" w:lineRule="auto"/>
              <w:jc w:val="center"/>
              <w:rPr>
                <w:rFonts w:cs="Arial"/>
                <w:color w:val="000000"/>
                <w:sz w:val="18"/>
                <w:szCs w:val="18"/>
              </w:rPr>
            </w:pPr>
            <w:r w:rsidRPr="008E5D9B">
              <w:rPr>
                <w:rFonts w:cs="Arial"/>
                <w:color w:val="000000"/>
                <w:sz w:val="18"/>
                <w:szCs w:val="18"/>
              </w:rPr>
              <w:t>365</w:t>
            </w:r>
          </w:p>
        </w:tc>
        <w:tc>
          <w:tcPr>
            <w:tcW w:w="960" w:type="dxa"/>
            <w:tcBorders>
              <w:top w:val="nil"/>
              <w:left w:val="nil"/>
              <w:bottom w:val="single" w:sz="8" w:space="0" w:color="auto"/>
              <w:right w:val="single" w:sz="8" w:space="0" w:color="auto"/>
            </w:tcBorders>
            <w:shd w:val="clear" w:color="auto" w:fill="auto"/>
            <w:vAlign w:val="center"/>
            <w:hideMark/>
          </w:tcPr>
          <w:p w14:paraId="1B92BF48" w14:textId="77777777" w:rsidR="008E5D9B" w:rsidRPr="008E5D9B" w:rsidRDefault="008E5D9B" w:rsidP="008E5D9B">
            <w:pPr>
              <w:spacing w:after="0" w:line="240" w:lineRule="auto"/>
              <w:jc w:val="center"/>
              <w:rPr>
                <w:rFonts w:cs="Arial"/>
                <w:color w:val="000000"/>
                <w:sz w:val="18"/>
                <w:szCs w:val="18"/>
              </w:rPr>
            </w:pPr>
            <w:r w:rsidRPr="008E5D9B">
              <w:rPr>
                <w:rFonts w:cs="Arial"/>
                <w:color w:val="000000"/>
                <w:sz w:val="18"/>
                <w:szCs w:val="18"/>
              </w:rPr>
              <w:t>4800,00</w:t>
            </w:r>
          </w:p>
        </w:tc>
        <w:tc>
          <w:tcPr>
            <w:tcW w:w="960" w:type="dxa"/>
            <w:tcBorders>
              <w:top w:val="nil"/>
              <w:left w:val="nil"/>
              <w:bottom w:val="single" w:sz="8" w:space="0" w:color="auto"/>
              <w:right w:val="single" w:sz="8" w:space="0" w:color="auto"/>
            </w:tcBorders>
            <w:shd w:val="clear" w:color="auto" w:fill="auto"/>
            <w:vAlign w:val="center"/>
            <w:hideMark/>
          </w:tcPr>
          <w:p w14:paraId="67C0F3E3" w14:textId="77777777" w:rsidR="008E5D9B" w:rsidRPr="008E5D9B" w:rsidRDefault="008E5D9B" w:rsidP="008E5D9B">
            <w:pPr>
              <w:spacing w:after="0" w:line="240" w:lineRule="auto"/>
              <w:jc w:val="center"/>
              <w:rPr>
                <w:rFonts w:cs="Arial"/>
                <w:color w:val="000000"/>
                <w:sz w:val="18"/>
                <w:szCs w:val="18"/>
              </w:rPr>
            </w:pPr>
            <w:r w:rsidRPr="008E5D9B">
              <w:rPr>
                <w:rFonts w:cs="Arial"/>
                <w:color w:val="000000"/>
                <w:sz w:val="18"/>
                <w:szCs w:val="18"/>
              </w:rPr>
              <w:t>0,3000</w:t>
            </w:r>
          </w:p>
        </w:tc>
        <w:tc>
          <w:tcPr>
            <w:tcW w:w="960" w:type="dxa"/>
            <w:tcBorders>
              <w:top w:val="nil"/>
              <w:left w:val="nil"/>
              <w:bottom w:val="single" w:sz="8" w:space="0" w:color="auto"/>
              <w:right w:val="single" w:sz="8" w:space="0" w:color="auto"/>
            </w:tcBorders>
            <w:shd w:val="clear" w:color="auto" w:fill="auto"/>
            <w:vAlign w:val="center"/>
            <w:hideMark/>
          </w:tcPr>
          <w:p w14:paraId="70593749" w14:textId="77777777" w:rsidR="008E5D9B" w:rsidRPr="008E5D9B" w:rsidRDefault="008E5D9B" w:rsidP="008E5D9B">
            <w:pPr>
              <w:spacing w:after="0" w:line="240" w:lineRule="auto"/>
              <w:jc w:val="center"/>
              <w:rPr>
                <w:rFonts w:cs="Arial"/>
                <w:color w:val="000000"/>
                <w:sz w:val="18"/>
                <w:szCs w:val="18"/>
              </w:rPr>
            </w:pPr>
            <w:r w:rsidRPr="008E5D9B">
              <w:rPr>
                <w:rFonts w:cs="Arial"/>
                <w:color w:val="000000"/>
                <w:sz w:val="18"/>
                <w:szCs w:val="18"/>
              </w:rPr>
              <w:t>4,80</w:t>
            </w:r>
          </w:p>
        </w:tc>
        <w:tc>
          <w:tcPr>
            <w:tcW w:w="960" w:type="dxa"/>
            <w:tcBorders>
              <w:top w:val="nil"/>
              <w:left w:val="nil"/>
              <w:bottom w:val="nil"/>
              <w:right w:val="single" w:sz="8" w:space="0" w:color="auto"/>
            </w:tcBorders>
            <w:shd w:val="clear" w:color="auto" w:fill="auto"/>
            <w:vAlign w:val="center"/>
            <w:hideMark/>
          </w:tcPr>
          <w:p w14:paraId="29AAD3F9" w14:textId="77777777" w:rsidR="008E5D9B" w:rsidRPr="008E5D9B" w:rsidRDefault="008E5D9B" w:rsidP="008E5D9B">
            <w:pPr>
              <w:spacing w:after="0" w:line="240" w:lineRule="auto"/>
              <w:jc w:val="center"/>
              <w:rPr>
                <w:rFonts w:cs="Arial"/>
                <w:color w:val="000000"/>
                <w:sz w:val="18"/>
                <w:szCs w:val="18"/>
              </w:rPr>
            </w:pPr>
            <w:r w:rsidRPr="008E5D9B">
              <w:rPr>
                <w:rFonts w:cs="Arial"/>
                <w:color w:val="000000"/>
                <w:sz w:val="18"/>
                <w:szCs w:val="18"/>
              </w:rPr>
              <w:t>1 752,00</w:t>
            </w:r>
          </w:p>
        </w:tc>
      </w:tr>
      <w:tr w:rsidR="008E5D9B" w:rsidRPr="008E5D9B" w14:paraId="2378F6B9" w14:textId="77777777" w:rsidTr="008E5D9B">
        <w:trPr>
          <w:trHeight w:val="315"/>
        </w:trPr>
        <w:tc>
          <w:tcPr>
            <w:tcW w:w="11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BEAD688" w14:textId="77777777" w:rsidR="008E5D9B" w:rsidRPr="008E5D9B" w:rsidRDefault="008E5D9B" w:rsidP="008E5D9B">
            <w:pPr>
              <w:spacing w:after="0" w:line="240" w:lineRule="auto"/>
              <w:jc w:val="center"/>
              <w:rPr>
                <w:rFonts w:cs="Arial"/>
                <w:color w:val="000000"/>
                <w:sz w:val="18"/>
                <w:szCs w:val="18"/>
              </w:rPr>
            </w:pPr>
            <w:r w:rsidRPr="008E5D9B">
              <w:rPr>
                <w:rFonts w:cs="Arial"/>
                <w:color w:val="000000"/>
                <w:sz w:val="18"/>
                <w:szCs w:val="18"/>
              </w:rPr>
              <w:t>2.</w:t>
            </w:r>
          </w:p>
        </w:tc>
        <w:tc>
          <w:tcPr>
            <w:tcW w:w="1680" w:type="dxa"/>
            <w:tcBorders>
              <w:top w:val="single" w:sz="8" w:space="0" w:color="auto"/>
              <w:left w:val="nil"/>
              <w:bottom w:val="single" w:sz="8" w:space="0" w:color="auto"/>
              <w:right w:val="single" w:sz="8" w:space="0" w:color="auto"/>
            </w:tcBorders>
            <w:shd w:val="clear" w:color="auto" w:fill="auto"/>
            <w:vAlign w:val="center"/>
            <w:hideMark/>
          </w:tcPr>
          <w:p w14:paraId="6B34E1B7" w14:textId="77777777" w:rsidR="008E5D9B" w:rsidRPr="008E5D9B" w:rsidRDefault="008E5D9B" w:rsidP="008E5D9B">
            <w:pPr>
              <w:spacing w:after="0" w:line="240" w:lineRule="auto"/>
              <w:jc w:val="center"/>
              <w:rPr>
                <w:rFonts w:cs="Arial"/>
                <w:color w:val="000000"/>
                <w:sz w:val="18"/>
                <w:szCs w:val="18"/>
              </w:rPr>
            </w:pPr>
            <w:r w:rsidRPr="008E5D9B">
              <w:rPr>
                <w:rFonts w:cs="Arial"/>
                <w:color w:val="000000"/>
                <w:sz w:val="18"/>
                <w:szCs w:val="18"/>
              </w:rPr>
              <w:t>10</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14:paraId="66C4202A" w14:textId="77777777" w:rsidR="008E5D9B" w:rsidRPr="008E5D9B" w:rsidRDefault="008E5D9B" w:rsidP="008E5D9B">
            <w:pPr>
              <w:spacing w:after="0" w:line="240" w:lineRule="auto"/>
              <w:jc w:val="center"/>
              <w:rPr>
                <w:rFonts w:cs="Arial"/>
                <w:color w:val="000000"/>
                <w:sz w:val="18"/>
                <w:szCs w:val="18"/>
              </w:rPr>
            </w:pPr>
            <w:r w:rsidRPr="008E5D9B">
              <w:rPr>
                <w:rFonts w:cs="Arial"/>
                <w:color w:val="000000"/>
                <w:sz w:val="18"/>
                <w:szCs w:val="18"/>
              </w:rPr>
              <w:t>15</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0D12E0AD" w14:textId="77777777" w:rsidR="008E5D9B" w:rsidRPr="008E5D9B" w:rsidRDefault="008E5D9B" w:rsidP="008E5D9B">
            <w:pPr>
              <w:spacing w:after="0" w:line="240" w:lineRule="auto"/>
              <w:jc w:val="center"/>
              <w:rPr>
                <w:rFonts w:cs="Arial"/>
                <w:color w:val="000000"/>
                <w:sz w:val="18"/>
                <w:szCs w:val="18"/>
              </w:rPr>
            </w:pPr>
            <w:r w:rsidRPr="008E5D9B">
              <w:rPr>
                <w:rFonts w:cs="Arial"/>
                <w:color w:val="000000"/>
                <w:sz w:val="18"/>
                <w:szCs w:val="18"/>
              </w:rPr>
              <w:t>365</w:t>
            </w:r>
          </w:p>
        </w:tc>
        <w:tc>
          <w:tcPr>
            <w:tcW w:w="960" w:type="dxa"/>
            <w:tcBorders>
              <w:top w:val="nil"/>
              <w:left w:val="nil"/>
              <w:bottom w:val="single" w:sz="8" w:space="0" w:color="auto"/>
              <w:right w:val="single" w:sz="8" w:space="0" w:color="auto"/>
            </w:tcBorders>
            <w:shd w:val="clear" w:color="auto" w:fill="auto"/>
            <w:vAlign w:val="center"/>
            <w:hideMark/>
          </w:tcPr>
          <w:p w14:paraId="2841F22A" w14:textId="77777777" w:rsidR="008E5D9B" w:rsidRPr="008E5D9B" w:rsidRDefault="008E5D9B" w:rsidP="008E5D9B">
            <w:pPr>
              <w:spacing w:after="0" w:line="240" w:lineRule="auto"/>
              <w:jc w:val="center"/>
              <w:rPr>
                <w:rFonts w:cs="Arial"/>
                <w:color w:val="000000"/>
                <w:sz w:val="18"/>
                <w:szCs w:val="18"/>
              </w:rPr>
            </w:pPr>
            <w:r w:rsidRPr="008E5D9B">
              <w:rPr>
                <w:rFonts w:cs="Arial"/>
                <w:color w:val="000000"/>
                <w:sz w:val="18"/>
                <w:szCs w:val="18"/>
              </w:rPr>
              <w:t>150,00</w:t>
            </w:r>
          </w:p>
        </w:tc>
        <w:tc>
          <w:tcPr>
            <w:tcW w:w="960" w:type="dxa"/>
            <w:tcBorders>
              <w:top w:val="nil"/>
              <w:left w:val="nil"/>
              <w:bottom w:val="single" w:sz="8" w:space="0" w:color="auto"/>
              <w:right w:val="single" w:sz="8" w:space="0" w:color="auto"/>
            </w:tcBorders>
            <w:shd w:val="clear" w:color="auto" w:fill="auto"/>
            <w:vAlign w:val="center"/>
            <w:hideMark/>
          </w:tcPr>
          <w:p w14:paraId="04F3FA45" w14:textId="77777777" w:rsidR="008E5D9B" w:rsidRPr="008E5D9B" w:rsidRDefault="008E5D9B" w:rsidP="008E5D9B">
            <w:pPr>
              <w:spacing w:after="0" w:line="240" w:lineRule="auto"/>
              <w:jc w:val="center"/>
              <w:rPr>
                <w:rFonts w:cs="Arial"/>
                <w:color w:val="000000"/>
                <w:sz w:val="18"/>
                <w:szCs w:val="18"/>
              </w:rPr>
            </w:pPr>
            <w:r w:rsidRPr="008E5D9B">
              <w:rPr>
                <w:rFonts w:cs="Arial"/>
                <w:color w:val="000000"/>
                <w:sz w:val="18"/>
                <w:szCs w:val="18"/>
              </w:rPr>
              <w:t>0,0094</w:t>
            </w:r>
          </w:p>
        </w:tc>
        <w:tc>
          <w:tcPr>
            <w:tcW w:w="960" w:type="dxa"/>
            <w:tcBorders>
              <w:top w:val="nil"/>
              <w:left w:val="nil"/>
              <w:bottom w:val="single" w:sz="8" w:space="0" w:color="auto"/>
              <w:right w:val="single" w:sz="8" w:space="0" w:color="auto"/>
            </w:tcBorders>
            <w:shd w:val="clear" w:color="auto" w:fill="auto"/>
            <w:vAlign w:val="center"/>
            <w:hideMark/>
          </w:tcPr>
          <w:p w14:paraId="1ED4E7B5" w14:textId="77777777" w:rsidR="008E5D9B" w:rsidRPr="008E5D9B" w:rsidRDefault="008E5D9B" w:rsidP="008E5D9B">
            <w:pPr>
              <w:spacing w:after="0" w:line="240" w:lineRule="auto"/>
              <w:jc w:val="center"/>
              <w:rPr>
                <w:rFonts w:cs="Arial"/>
                <w:color w:val="000000"/>
                <w:sz w:val="18"/>
                <w:szCs w:val="18"/>
              </w:rPr>
            </w:pPr>
            <w:r w:rsidRPr="008E5D9B">
              <w:rPr>
                <w:rFonts w:cs="Arial"/>
                <w:color w:val="000000"/>
                <w:sz w:val="18"/>
                <w:szCs w:val="18"/>
              </w:rPr>
              <w:t>0,15</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68C9DEE5" w14:textId="77777777" w:rsidR="008E5D9B" w:rsidRPr="008E5D9B" w:rsidRDefault="008E5D9B" w:rsidP="008E5D9B">
            <w:pPr>
              <w:spacing w:after="0" w:line="240" w:lineRule="auto"/>
              <w:jc w:val="center"/>
              <w:rPr>
                <w:rFonts w:cs="Arial"/>
                <w:color w:val="000000"/>
                <w:sz w:val="18"/>
                <w:szCs w:val="18"/>
              </w:rPr>
            </w:pPr>
            <w:r w:rsidRPr="008E5D9B">
              <w:rPr>
                <w:rFonts w:cs="Arial"/>
                <w:color w:val="000000"/>
                <w:sz w:val="18"/>
                <w:szCs w:val="18"/>
              </w:rPr>
              <w:t>54,75</w:t>
            </w:r>
          </w:p>
        </w:tc>
      </w:tr>
      <w:tr w:rsidR="008E5D9B" w:rsidRPr="008E5D9B" w14:paraId="3A6FE8B7" w14:textId="77777777" w:rsidTr="008E5D9B">
        <w:trPr>
          <w:trHeight w:val="315"/>
        </w:trPr>
        <w:tc>
          <w:tcPr>
            <w:tcW w:w="1180" w:type="dxa"/>
            <w:tcBorders>
              <w:top w:val="nil"/>
              <w:left w:val="single" w:sz="8" w:space="0" w:color="auto"/>
              <w:bottom w:val="single" w:sz="8" w:space="0" w:color="auto"/>
              <w:right w:val="nil"/>
            </w:tcBorders>
            <w:shd w:val="clear" w:color="auto" w:fill="auto"/>
            <w:vAlign w:val="center"/>
            <w:hideMark/>
          </w:tcPr>
          <w:p w14:paraId="729DD086" w14:textId="77777777" w:rsidR="008E5D9B" w:rsidRPr="008E5D9B" w:rsidRDefault="008E5D9B" w:rsidP="008E5D9B">
            <w:pPr>
              <w:spacing w:after="0" w:line="240" w:lineRule="auto"/>
              <w:jc w:val="left"/>
              <w:rPr>
                <w:rFonts w:cs="Arial"/>
                <w:color w:val="000000"/>
                <w:sz w:val="18"/>
                <w:szCs w:val="18"/>
              </w:rPr>
            </w:pPr>
            <w:r w:rsidRPr="008E5D9B">
              <w:rPr>
                <w:rFonts w:cs="Arial"/>
                <w:color w:val="000000"/>
                <w:sz w:val="18"/>
                <w:szCs w:val="18"/>
              </w:rPr>
              <w:t> </w:t>
            </w:r>
          </w:p>
        </w:tc>
        <w:tc>
          <w:tcPr>
            <w:tcW w:w="1680" w:type="dxa"/>
            <w:tcBorders>
              <w:top w:val="nil"/>
              <w:left w:val="nil"/>
              <w:bottom w:val="single" w:sz="8" w:space="0" w:color="auto"/>
              <w:right w:val="nil"/>
            </w:tcBorders>
            <w:shd w:val="clear" w:color="auto" w:fill="auto"/>
            <w:vAlign w:val="center"/>
            <w:hideMark/>
          </w:tcPr>
          <w:p w14:paraId="2B55A329" w14:textId="77777777" w:rsidR="008E5D9B" w:rsidRPr="008E5D9B" w:rsidRDefault="008E5D9B" w:rsidP="008E5D9B">
            <w:pPr>
              <w:spacing w:after="0" w:line="240" w:lineRule="auto"/>
              <w:jc w:val="left"/>
              <w:rPr>
                <w:rFonts w:cs="Arial"/>
                <w:color w:val="000000"/>
                <w:sz w:val="18"/>
                <w:szCs w:val="18"/>
              </w:rPr>
            </w:pPr>
            <w:r w:rsidRPr="008E5D9B">
              <w:rPr>
                <w:rFonts w:cs="Arial"/>
                <w:color w:val="000000"/>
                <w:sz w:val="18"/>
                <w:szCs w:val="18"/>
              </w:rPr>
              <w:t> </w:t>
            </w:r>
          </w:p>
        </w:tc>
        <w:tc>
          <w:tcPr>
            <w:tcW w:w="1480" w:type="dxa"/>
            <w:tcBorders>
              <w:top w:val="nil"/>
              <w:left w:val="nil"/>
              <w:bottom w:val="single" w:sz="8" w:space="0" w:color="auto"/>
              <w:right w:val="nil"/>
            </w:tcBorders>
            <w:shd w:val="clear" w:color="auto" w:fill="auto"/>
            <w:vAlign w:val="center"/>
            <w:hideMark/>
          </w:tcPr>
          <w:p w14:paraId="0F6126C0" w14:textId="77777777" w:rsidR="008E5D9B" w:rsidRPr="008E5D9B" w:rsidRDefault="008E5D9B" w:rsidP="008E5D9B">
            <w:pPr>
              <w:spacing w:after="0" w:line="240" w:lineRule="auto"/>
              <w:jc w:val="left"/>
              <w:rPr>
                <w:rFonts w:cs="Arial"/>
                <w:color w:val="000000"/>
                <w:sz w:val="18"/>
                <w:szCs w:val="18"/>
              </w:rPr>
            </w:pPr>
            <w:r w:rsidRPr="008E5D9B">
              <w:rPr>
                <w:rFonts w:cs="Arial"/>
                <w:color w:val="000000"/>
                <w:sz w:val="18"/>
                <w:szCs w:val="18"/>
              </w:rPr>
              <w:t> </w:t>
            </w:r>
          </w:p>
        </w:tc>
        <w:tc>
          <w:tcPr>
            <w:tcW w:w="960" w:type="dxa"/>
            <w:tcBorders>
              <w:top w:val="nil"/>
              <w:left w:val="nil"/>
              <w:bottom w:val="single" w:sz="8" w:space="0" w:color="auto"/>
              <w:right w:val="single" w:sz="8" w:space="0" w:color="auto"/>
            </w:tcBorders>
            <w:shd w:val="clear" w:color="auto" w:fill="auto"/>
            <w:vAlign w:val="center"/>
            <w:hideMark/>
          </w:tcPr>
          <w:p w14:paraId="1D1858D6" w14:textId="77777777" w:rsidR="008E5D9B" w:rsidRPr="008E5D9B" w:rsidRDefault="008E5D9B" w:rsidP="008E5D9B">
            <w:pPr>
              <w:spacing w:after="0" w:line="240" w:lineRule="auto"/>
              <w:jc w:val="right"/>
              <w:rPr>
                <w:rFonts w:cs="Arial"/>
                <w:b/>
                <w:bCs/>
                <w:color w:val="000000"/>
                <w:sz w:val="18"/>
                <w:szCs w:val="18"/>
              </w:rPr>
            </w:pPr>
            <w:r w:rsidRPr="008E5D9B">
              <w:rPr>
                <w:rFonts w:cs="Arial"/>
                <w:b/>
                <w:bCs/>
                <w:color w:val="000000"/>
                <w:sz w:val="18"/>
                <w:szCs w:val="18"/>
              </w:rPr>
              <w:t>Suma:</w:t>
            </w:r>
          </w:p>
        </w:tc>
        <w:tc>
          <w:tcPr>
            <w:tcW w:w="960" w:type="dxa"/>
            <w:tcBorders>
              <w:top w:val="nil"/>
              <w:left w:val="nil"/>
              <w:bottom w:val="single" w:sz="8" w:space="0" w:color="auto"/>
              <w:right w:val="single" w:sz="8" w:space="0" w:color="auto"/>
            </w:tcBorders>
            <w:shd w:val="clear" w:color="auto" w:fill="auto"/>
            <w:vAlign w:val="center"/>
            <w:hideMark/>
          </w:tcPr>
          <w:p w14:paraId="4A14CF5A" w14:textId="77777777" w:rsidR="008E5D9B" w:rsidRPr="008E5D9B" w:rsidRDefault="008E5D9B" w:rsidP="008E5D9B">
            <w:pPr>
              <w:spacing w:after="0" w:line="240" w:lineRule="auto"/>
              <w:jc w:val="center"/>
              <w:rPr>
                <w:rFonts w:cs="Arial"/>
                <w:color w:val="000000"/>
                <w:sz w:val="18"/>
                <w:szCs w:val="18"/>
              </w:rPr>
            </w:pPr>
            <w:r w:rsidRPr="008E5D9B">
              <w:rPr>
                <w:rFonts w:cs="Arial"/>
                <w:color w:val="000000"/>
                <w:sz w:val="18"/>
                <w:szCs w:val="18"/>
              </w:rPr>
              <w:t>4950,00</w:t>
            </w:r>
          </w:p>
        </w:tc>
        <w:tc>
          <w:tcPr>
            <w:tcW w:w="960" w:type="dxa"/>
            <w:tcBorders>
              <w:top w:val="nil"/>
              <w:left w:val="nil"/>
              <w:bottom w:val="single" w:sz="8" w:space="0" w:color="auto"/>
              <w:right w:val="single" w:sz="8" w:space="0" w:color="auto"/>
            </w:tcBorders>
            <w:shd w:val="clear" w:color="auto" w:fill="auto"/>
            <w:vAlign w:val="center"/>
            <w:hideMark/>
          </w:tcPr>
          <w:p w14:paraId="1B637FB9" w14:textId="77777777" w:rsidR="008E5D9B" w:rsidRPr="008E5D9B" w:rsidRDefault="008E5D9B" w:rsidP="008E5D9B">
            <w:pPr>
              <w:spacing w:after="0" w:line="240" w:lineRule="auto"/>
              <w:jc w:val="center"/>
              <w:rPr>
                <w:rFonts w:cs="Arial"/>
                <w:b/>
                <w:bCs/>
                <w:color w:val="000000"/>
                <w:sz w:val="18"/>
                <w:szCs w:val="18"/>
              </w:rPr>
            </w:pPr>
            <w:r w:rsidRPr="008E5D9B">
              <w:rPr>
                <w:rFonts w:cs="Arial"/>
                <w:b/>
                <w:bCs/>
                <w:color w:val="000000"/>
                <w:sz w:val="18"/>
                <w:szCs w:val="18"/>
              </w:rPr>
              <w:t>0,3094</w:t>
            </w:r>
          </w:p>
        </w:tc>
        <w:tc>
          <w:tcPr>
            <w:tcW w:w="960" w:type="dxa"/>
            <w:tcBorders>
              <w:top w:val="nil"/>
              <w:left w:val="nil"/>
              <w:bottom w:val="single" w:sz="8" w:space="0" w:color="auto"/>
              <w:right w:val="single" w:sz="8" w:space="0" w:color="auto"/>
            </w:tcBorders>
            <w:shd w:val="clear" w:color="auto" w:fill="auto"/>
            <w:vAlign w:val="center"/>
            <w:hideMark/>
          </w:tcPr>
          <w:p w14:paraId="53278F62" w14:textId="77777777" w:rsidR="008E5D9B" w:rsidRPr="008E5D9B" w:rsidRDefault="008E5D9B" w:rsidP="008E5D9B">
            <w:pPr>
              <w:spacing w:after="0" w:line="240" w:lineRule="auto"/>
              <w:jc w:val="center"/>
              <w:rPr>
                <w:rFonts w:cs="Arial"/>
                <w:b/>
                <w:bCs/>
                <w:color w:val="000000"/>
                <w:sz w:val="18"/>
                <w:szCs w:val="18"/>
              </w:rPr>
            </w:pPr>
            <w:r w:rsidRPr="008E5D9B">
              <w:rPr>
                <w:rFonts w:cs="Arial"/>
                <w:b/>
                <w:bCs/>
                <w:color w:val="000000"/>
                <w:sz w:val="18"/>
                <w:szCs w:val="18"/>
              </w:rPr>
              <w:t>4,95</w:t>
            </w:r>
          </w:p>
        </w:tc>
        <w:tc>
          <w:tcPr>
            <w:tcW w:w="960" w:type="dxa"/>
            <w:tcBorders>
              <w:top w:val="nil"/>
              <w:left w:val="nil"/>
              <w:bottom w:val="single" w:sz="8" w:space="0" w:color="auto"/>
              <w:right w:val="single" w:sz="8" w:space="0" w:color="auto"/>
            </w:tcBorders>
            <w:shd w:val="clear" w:color="auto" w:fill="auto"/>
            <w:vAlign w:val="center"/>
            <w:hideMark/>
          </w:tcPr>
          <w:p w14:paraId="2FB47EC4" w14:textId="77777777" w:rsidR="008E5D9B" w:rsidRPr="008E5D9B" w:rsidRDefault="008E5D9B" w:rsidP="008E5D9B">
            <w:pPr>
              <w:spacing w:after="0" w:line="240" w:lineRule="auto"/>
              <w:jc w:val="center"/>
              <w:rPr>
                <w:rFonts w:cs="Arial"/>
                <w:b/>
                <w:bCs/>
                <w:color w:val="000000"/>
                <w:sz w:val="18"/>
                <w:szCs w:val="18"/>
              </w:rPr>
            </w:pPr>
            <w:r w:rsidRPr="008E5D9B">
              <w:rPr>
                <w:rFonts w:cs="Arial"/>
                <w:b/>
                <w:bCs/>
                <w:color w:val="000000"/>
                <w:sz w:val="18"/>
                <w:szCs w:val="18"/>
              </w:rPr>
              <w:t>1 806,75</w:t>
            </w:r>
          </w:p>
        </w:tc>
      </w:tr>
    </w:tbl>
    <w:p w14:paraId="00000882" w14:textId="1D091F97" w:rsidR="001638C8" w:rsidRPr="00111763" w:rsidRDefault="001638C8">
      <w:pPr>
        <w:rPr>
          <w:highlight w:val="yellow"/>
        </w:rPr>
      </w:pPr>
    </w:p>
    <w:p w14:paraId="00000883" w14:textId="77777777" w:rsidR="001638C8" w:rsidRPr="008E5D9B" w:rsidRDefault="00EE4084">
      <w:pPr>
        <w:jc w:val="left"/>
        <w:rPr>
          <w:b/>
        </w:rPr>
      </w:pPr>
      <w:r w:rsidRPr="008E5D9B">
        <w:rPr>
          <w:b/>
        </w:rPr>
        <w:t>Ścieki bytowe</w:t>
      </w:r>
    </w:p>
    <w:p w14:paraId="00000884" w14:textId="57DE6668" w:rsidR="001638C8" w:rsidRPr="008E5D9B" w:rsidRDefault="00EE4084">
      <w:pPr>
        <w:jc w:val="left"/>
      </w:pPr>
      <w:r w:rsidRPr="008E5D9B">
        <w:t xml:space="preserve">Ścieki bytowe odprowadzane będą do sieci kanalizacji </w:t>
      </w:r>
      <w:r w:rsidR="008E5D9B" w:rsidRPr="008E5D9B">
        <w:t>miejskiej</w:t>
      </w:r>
      <w:r w:rsidRPr="008E5D9B">
        <w:t xml:space="preserve"> na mocy stosownej umowy.</w:t>
      </w:r>
    </w:p>
    <w:p w14:paraId="00000885" w14:textId="77777777" w:rsidR="001638C8" w:rsidRPr="008E5D9B" w:rsidRDefault="00EE4084">
      <w:pPr>
        <w:jc w:val="left"/>
        <w:rPr>
          <w:b/>
          <w:u w:val="single"/>
        </w:rPr>
      </w:pPr>
      <w:r w:rsidRPr="008E5D9B">
        <w:rPr>
          <w:b/>
          <w:u w:val="single"/>
        </w:rPr>
        <w:t>Woda do celów przemysłowych</w:t>
      </w:r>
    </w:p>
    <w:p w14:paraId="00000886" w14:textId="43B28938" w:rsidR="001638C8" w:rsidRPr="008E5D9B" w:rsidRDefault="00EE4084">
      <w:r w:rsidRPr="008E5D9B">
        <w:t xml:space="preserve">Woda do celów przemysłowych pobierana będzie z </w:t>
      </w:r>
      <w:r w:rsidR="008E5D9B" w:rsidRPr="008E5D9B">
        <w:t xml:space="preserve">miejskiej </w:t>
      </w:r>
      <w:r w:rsidRPr="008E5D9B">
        <w:t>sieci wodociągowej.</w:t>
      </w:r>
      <w:r w:rsidR="008E5D9B" w:rsidRPr="008E5D9B">
        <w:t xml:space="preserve"> Woda na potrzeby technologiczne wykorzystywane będą do procesów:</w:t>
      </w:r>
    </w:p>
    <w:p w14:paraId="33471218" w14:textId="6C7878DA" w:rsidR="008E5D9B" w:rsidRDefault="008E5D9B" w:rsidP="009728F5">
      <w:pPr>
        <w:pStyle w:val="Akapitzlist"/>
        <w:numPr>
          <w:ilvl w:val="0"/>
          <w:numId w:val="94"/>
        </w:numPr>
      </w:pPr>
      <w:r w:rsidRPr="008E5D9B">
        <w:t>proces przygotowywania powierzchni stalowych do malowania</w:t>
      </w:r>
      <w:r>
        <w:t>.</w:t>
      </w:r>
    </w:p>
    <w:p w14:paraId="64C131B6" w14:textId="059DBA3B" w:rsidR="008E5D9B" w:rsidRPr="0076349B" w:rsidRDefault="008E5D9B" w:rsidP="008E5D9B">
      <w:r>
        <w:t xml:space="preserve">Szacowane zużycie wody do </w:t>
      </w:r>
      <w:r w:rsidRPr="0076349B">
        <w:t>procesów technologicznych wynosi około 30 m3/</w:t>
      </w:r>
      <w:r w:rsidR="0076349B" w:rsidRPr="0076349B">
        <w:t>rok</w:t>
      </w:r>
    </w:p>
    <w:p w14:paraId="4B0F4A6E" w14:textId="1F07E83A" w:rsidR="008E5D9B" w:rsidRPr="0076349B" w:rsidRDefault="008E5D9B" w:rsidP="008E5D9B">
      <w:pPr>
        <w:rPr>
          <w:b/>
          <w:bCs/>
        </w:rPr>
      </w:pPr>
      <w:r w:rsidRPr="0076349B">
        <w:rPr>
          <w:b/>
          <w:bCs/>
        </w:rPr>
        <w:t>Ścieki przemysłowe</w:t>
      </w:r>
    </w:p>
    <w:p w14:paraId="03308D4F" w14:textId="019C755A" w:rsidR="00F07808" w:rsidRDefault="008E5D9B" w:rsidP="00F07808">
      <w:r w:rsidRPr="0076349B">
        <w:t>Ścieki przemysłowe powstawać będą podczas procesu przygotowywania powierzchni stalowych do malowania. Przewidywane zanieczyszczenia w ściekach przemysłowych: zmienne pH, zawiesina, Ch</w:t>
      </w:r>
      <w:r w:rsidR="00F07808" w:rsidRPr="0076349B">
        <w:t>Z</w:t>
      </w:r>
      <w:r w:rsidRPr="0076349B">
        <w:t>T, fosforany, środki powierzchniowo czynne, jony metali Fe, Zn, Ni</w:t>
      </w:r>
      <w:r w:rsidR="00F07808" w:rsidRPr="0076349B">
        <w:t>. Szacowana ilość ścieków przemysłowych wynosi około 30 m3/</w:t>
      </w:r>
      <w:r w:rsidR="0076349B" w:rsidRPr="0076349B">
        <w:t>rok.</w:t>
      </w:r>
    </w:p>
    <w:p w14:paraId="4DF8806A" w14:textId="7C66514C" w:rsidR="00F07808" w:rsidRDefault="00F07808" w:rsidP="00F07808">
      <w:r>
        <w:lastRenderedPageBreak/>
        <w:t>Ścieki przemysłowe podczyszczane będą w zakładowej podczyszczalni ścieków (w procesie neutralizacji), następnie odprowadzane będą do sieci kanalizacji miejskiej, na mocy umowy oraz pozwolenia wodnoprawnego.</w:t>
      </w:r>
    </w:p>
    <w:p w14:paraId="42B0994B" w14:textId="77777777" w:rsidR="00F07808" w:rsidRPr="00EE08D9" w:rsidRDefault="00F07808" w:rsidP="00F07808">
      <w:pPr>
        <w:rPr>
          <w:rFonts w:eastAsia="Arial Unicode MS" w:cs="Arial"/>
          <w:b/>
          <w:szCs w:val="22"/>
        </w:rPr>
      </w:pPr>
      <w:r w:rsidRPr="00EE08D9">
        <w:rPr>
          <w:rFonts w:eastAsia="Arial Unicode MS" w:cs="Arial"/>
          <w:b/>
          <w:szCs w:val="22"/>
        </w:rPr>
        <w:t>Wody opadowe i roztopowe</w:t>
      </w:r>
    </w:p>
    <w:p w14:paraId="0BF5A5F2" w14:textId="77777777" w:rsidR="00F07808" w:rsidRPr="00EE08D9" w:rsidRDefault="00F07808" w:rsidP="00F07808">
      <w:pPr>
        <w:rPr>
          <w:rFonts w:eastAsia="Arial Unicode MS" w:cs="Arial"/>
          <w:b/>
          <w:szCs w:val="22"/>
        </w:rPr>
      </w:pPr>
      <w:r w:rsidRPr="00EE08D9">
        <w:rPr>
          <w:rFonts w:eastAsia="Arial Unicode MS" w:cs="Arial"/>
          <w:b/>
          <w:szCs w:val="22"/>
        </w:rPr>
        <w:t>Obliczenie wartości sekundowego (maksymalnego) odpływu ze zlewni:</w:t>
      </w:r>
    </w:p>
    <w:p w14:paraId="69EBE444" w14:textId="77777777" w:rsidR="00F07808" w:rsidRPr="00EE08D9" w:rsidRDefault="00F07808" w:rsidP="00F07808">
      <w:pPr>
        <w:autoSpaceDE w:val="0"/>
        <w:rPr>
          <w:rFonts w:eastAsia="Arial Unicode MS" w:cs="Arial"/>
          <w:szCs w:val="22"/>
        </w:rPr>
      </w:pPr>
      <w:r w:rsidRPr="00EE08D9">
        <w:rPr>
          <w:rFonts w:eastAsia="Arial Unicode MS" w:cs="Arial"/>
          <w:szCs w:val="22"/>
        </w:rPr>
        <w:t>Wartość sekundowego odpływu powierzchniowego, który wystąpi w obrębie zlewni po opadzie atmosferycznym obliczono ze wzoru:</w:t>
      </w:r>
    </w:p>
    <w:p w14:paraId="19A0FD1E" w14:textId="77777777" w:rsidR="00F07808" w:rsidRPr="00EE08D9" w:rsidRDefault="00F07808" w:rsidP="00F07808">
      <w:pPr>
        <w:ind w:left="397"/>
        <w:jc w:val="center"/>
        <w:rPr>
          <w:rFonts w:eastAsia="Arial Unicode MS" w:cs="Arial"/>
          <w:b/>
          <w:i/>
          <w:szCs w:val="22"/>
          <w:lang w:val="en-US"/>
        </w:rPr>
      </w:pPr>
      <w:r w:rsidRPr="00EE08D9">
        <w:rPr>
          <w:rFonts w:eastAsia="Arial Unicode MS" w:cs="Arial"/>
          <w:b/>
          <w:i/>
          <w:szCs w:val="22"/>
          <w:lang w:val="en-US"/>
        </w:rPr>
        <w:t>Q</w:t>
      </w:r>
      <w:r w:rsidRPr="00EE08D9">
        <w:rPr>
          <w:rFonts w:eastAsia="Arial Unicode MS" w:cs="Arial"/>
          <w:b/>
          <w:i/>
          <w:szCs w:val="22"/>
          <w:vertAlign w:val="subscript"/>
          <w:lang w:val="en-US"/>
        </w:rPr>
        <w:t>max</w:t>
      </w:r>
      <w:r w:rsidRPr="00EE08D9">
        <w:rPr>
          <w:rFonts w:eastAsia="Arial Unicode MS" w:cs="Arial"/>
          <w:b/>
          <w:i/>
          <w:szCs w:val="22"/>
          <w:lang w:val="en-US"/>
        </w:rPr>
        <w:t xml:space="preserve"> = </w:t>
      </w:r>
      <w:r w:rsidRPr="00EE08D9">
        <w:rPr>
          <w:rFonts w:eastAsia="Arial Unicode MS" w:cs="Arial"/>
          <w:b/>
          <w:i/>
          <w:szCs w:val="22"/>
        </w:rPr>
        <w:t>Σ</w:t>
      </w:r>
      <w:r w:rsidRPr="00EE08D9">
        <w:rPr>
          <w:rFonts w:eastAsia="Arial Unicode MS" w:cs="Arial"/>
          <w:b/>
          <w:i/>
          <w:szCs w:val="22"/>
          <w:lang w:val="en-US"/>
        </w:rPr>
        <w:t xml:space="preserve"> (</w:t>
      </w:r>
      <w:r w:rsidRPr="00EE08D9">
        <w:rPr>
          <w:rFonts w:eastAsia="Arial Unicode MS" w:cs="Arial"/>
          <w:b/>
          <w:bCs/>
          <w:i/>
          <w:szCs w:val="22"/>
          <w:lang w:val="en-US"/>
        </w:rPr>
        <w:t>F</w:t>
      </w:r>
      <w:r w:rsidRPr="00EE08D9">
        <w:rPr>
          <w:rFonts w:eastAsia="Arial Unicode MS" w:cs="Arial"/>
          <w:b/>
          <w:i/>
          <w:szCs w:val="22"/>
          <w:vertAlign w:val="subscript"/>
          <w:lang w:val="en-US"/>
        </w:rPr>
        <w:t>1-n</w:t>
      </w:r>
      <w:r w:rsidRPr="00EE08D9">
        <w:rPr>
          <w:rFonts w:eastAsia="Arial Unicode MS" w:cs="Arial"/>
          <w:b/>
          <w:i/>
          <w:szCs w:val="22"/>
          <w:lang w:val="en-US"/>
        </w:rPr>
        <w:t xml:space="preserve"> • </w:t>
      </w:r>
      <w:r w:rsidRPr="00EE08D9">
        <w:rPr>
          <w:rFonts w:eastAsia="Arial Unicode MS" w:cs="Arial"/>
          <w:b/>
          <w:bCs/>
          <w:i/>
          <w:szCs w:val="22"/>
        </w:rPr>
        <w:t>Ψ</w:t>
      </w:r>
      <w:r w:rsidRPr="00EE08D9">
        <w:rPr>
          <w:rFonts w:eastAsia="Arial Unicode MS" w:cs="Arial"/>
          <w:b/>
          <w:i/>
          <w:szCs w:val="22"/>
          <w:vertAlign w:val="subscript"/>
          <w:lang w:val="en-US"/>
        </w:rPr>
        <w:t>1-n</w:t>
      </w:r>
      <w:r w:rsidRPr="00EE08D9">
        <w:rPr>
          <w:rFonts w:eastAsia="Arial Unicode MS" w:cs="Arial"/>
          <w:b/>
          <w:i/>
          <w:szCs w:val="22"/>
          <w:lang w:val="en-US"/>
        </w:rPr>
        <w:t xml:space="preserve">) • </w:t>
      </w:r>
      <w:r w:rsidRPr="00EE08D9">
        <w:rPr>
          <w:rFonts w:eastAsia="Arial Unicode MS" w:cs="Arial"/>
          <w:b/>
          <w:bCs/>
          <w:i/>
          <w:szCs w:val="22"/>
        </w:rPr>
        <w:t>φ</w:t>
      </w:r>
      <w:r w:rsidRPr="00EE08D9">
        <w:rPr>
          <w:rFonts w:eastAsia="Arial Unicode MS" w:cs="Arial"/>
          <w:b/>
          <w:i/>
          <w:szCs w:val="22"/>
          <w:lang w:val="en-US"/>
        </w:rPr>
        <w:t xml:space="preserve"> • </w:t>
      </w:r>
      <w:r w:rsidRPr="00EE08D9">
        <w:rPr>
          <w:rFonts w:eastAsia="Arial Unicode MS" w:cs="Arial"/>
          <w:b/>
          <w:bCs/>
          <w:i/>
          <w:szCs w:val="22"/>
          <w:lang w:val="en-US"/>
        </w:rPr>
        <w:t>q</w:t>
      </w:r>
      <w:r w:rsidRPr="00EE08D9">
        <w:rPr>
          <w:rFonts w:eastAsia="Arial Unicode MS" w:cs="Arial"/>
          <w:b/>
          <w:i/>
          <w:szCs w:val="22"/>
          <w:lang w:val="en-US"/>
        </w:rPr>
        <w:t xml:space="preserve"> [ l/s],</w:t>
      </w:r>
    </w:p>
    <w:p w14:paraId="501B1767" w14:textId="77777777" w:rsidR="00F07808" w:rsidRPr="00EE08D9" w:rsidRDefault="00F07808" w:rsidP="00F07808">
      <w:pPr>
        <w:autoSpaceDE w:val="0"/>
        <w:rPr>
          <w:rFonts w:eastAsia="Arial Unicode MS" w:cs="Arial"/>
          <w:szCs w:val="22"/>
        </w:rPr>
      </w:pPr>
      <w:r w:rsidRPr="00EE08D9">
        <w:rPr>
          <w:rFonts w:eastAsia="Arial Unicode MS" w:cs="Arial"/>
          <w:szCs w:val="22"/>
          <w:lang w:val="en-US"/>
        </w:rPr>
        <w:t xml:space="preserve"> </w:t>
      </w:r>
      <w:r w:rsidRPr="00EE08D9">
        <w:rPr>
          <w:rFonts w:eastAsia="Arial Unicode MS" w:cs="Arial"/>
          <w:szCs w:val="22"/>
        </w:rPr>
        <w:t>w którym:</w:t>
      </w:r>
    </w:p>
    <w:p w14:paraId="3A5DAA67" w14:textId="77777777" w:rsidR="00F07808" w:rsidRPr="00EE08D9" w:rsidRDefault="00F07808" w:rsidP="00F07808">
      <w:pPr>
        <w:autoSpaceDE w:val="0"/>
        <w:rPr>
          <w:rFonts w:eastAsia="Arial Unicode MS" w:cs="Arial"/>
          <w:i/>
          <w:iCs/>
          <w:szCs w:val="22"/>
        </w:rPr>
      </w:pPr>
      <w:r w:rsidRPr="00EE08D9">
        <w:rPr>
          <w:rFonts w:eastAsia="Arial Unicode MS" w:cs="Arial"/>
          <w:b/>
          <w:bCs/>
          <w:i/>
          <w:iCs/>
          <w:szCs w:val="22"/>
        </w:rPr>
        <w:t>F</w:t>
      </w:r>
      <w:r w:rsidRPr="00EE08D9">
        <w:rPr>
          <w:rFonts w:eastAsia="Arial Unicode MS" w:cs="Arial"/>
          <w:i/>
          <w:iCs/>
          <w:szCs w:val="22"/>
          <w:vertAlign w:val="subscript"/>
        </w:rPr>
        <w:t>1-</w:t>
      </w:r>
      <w:proofErr w:type="gramStart"/>
      <w:r w:rsidRPr="00EE08D9">
        <w:rPr>
          <w:rFonts w:eastAsia="Arial Unicode MS" w:cs="Arial"/>
          <w:i/>
          <w:iCs/>
          <w:szCs w:val="22"/>
          <w:vertAlign w:val="subscript"/>
        </w:rPr>
        <w:t>n :</w:t>
      </w:r>
      <w:proofErr w:type="gramEnd"/>
      <w:r w:rsidRPr="00EE08D9">
        <w:rPr>
          <w:rFonts w:eastAsia="Arial Unicode MS" w:cs="Arial"/>
          <w:i/>
          <w:iCs/>
          <w:szCs w:val="22"/>
          <w:vertAlign w:val="subscript"/>
        </w:rPr>
        <w:tab/>
      </w:r>
      <w:r w:rsidRPr="00EE08D9">
        <w:rPr>
          <w:rFonts w:eastAsia="Arial Unicode MS" w:cs="Arial"/>
          <w:i/>
          <w:iCs/>
          <w:szCs w:val="22"/>
        </w:rPr>
        <w:t>- rzeczywista powierzchnia n-tej zlewni cząstkowej;</w:t>
      </w:r>
    </w:p>
    <w:p w14:paraId="365EFF0B" w14:textId="77777777" w:rsidR="00F07808" w:rsidRPr="00EE08D9" w:rsidRDefault="00F07808" w:rsidP="00F07808">
      <w:pPr>
        <w:autoSpaceDE w:val="0"/>
        <w:rPr>
          <w:rFonts w:eastAsia="Arial Unicode MS" w:cs="Arial"/>
          <w:i/>
          <w:iCs/>
          <w:szCs w:val="22"/>
        </w:rPr>
      </w:pPr>
      <w:r w:rsidRPr="00EE08D9">
        <w:rPr>
          <w:rFonts w:eastAsia="Arial Unicode MS" w:cs="Arial"/>
          <w:b/>
          <w:i/>
          <w:iCs/>
          <w:szCs w:val="22"/>
        </w:rPr>
        <w:t>φ</w:t>
      </w:r>
      <w:r w:rsidRPr="00EE08D9">
        <w:rPr>
          <w:rFonts w:eastAsia="Arial Unicode MS" w:cs="Arial"/>
          <w:i/>
          <w:iCs/>
          <w:szCs w:val="22"/>
        </w:rPr>
        <w:t xml:space="preserve"> </w:t>
      </w:r>
      <w:r w:rsidRPr="00EE08D9">
        <w:rPr>
          <w:rFonts w:eastAsia="Arial Unicode MS" w:cs="Arial"/>
          <w:i/>
          <w:iCs/>
          <w:szCs w:val="22"/>
        </w:rPr>
        <w:tab/>
      </w:r>
      <w:r w:rsidRPr="00EE08D9">
        <w:rPr>
          <w:rFonts w:eastAsia="Arial Unicode MS" w:cs="Arial"/>
          <w:b/>
          <w:szCs w:val="22"/>
        </w:rPr>
        <w:t>-</w:t>
      </w:r>
      <w:r w:rsidRPr="00EE08D9">
        <w:rPr>
          <w:rFonts w:eastAsia="Arial Unicode MS" w:cs="Arial"/>
          <w:szCs w:val="22"/>
        </w:rPr>
        <w:t xml:space="preserve"> </w:t>
      </w:r>
      <w:r w:rsidRPr="00EE08D9">
        <w:rPr>
          <w:rFonts w:eastAsia="Arial Unicode MS" w:cs="Arial"/>
          <w:i/>
          <w:iCs/>
          <w:szCs w:val="22"/>
        </w:rPr>
        <w:t>współczynnik opóźnienia odpływu;</w:t>
      </w:r>
    </w:p>
    <w:p w14:paraId="756B29BA" w14:textId="77777777" w:rsidR="00F07808" w:rsidRPr="00EE08D9" w:rsidRDefault="00F07808" w:rsidP="00F07808">
      <w:pPr>
        <w:rPr>
          <w:rFonts w:eastAsia="Arial Unicode MS" w:cs="Arial"/>
          <w:i/>
          <w:iCs/>
          <w:szCs w:val="22"/>
        </w:rPr>
      </w:pPr>
      <w:r w:rsidRPr="00EE08D9">
        <w:rPr>
          <w:rFonts w:eastAsia="Arial Unicode MS" w:cs="Arial"/>
          <w:i/>
          <w:iCs/>
          <w:szCs w:val="22"/>
        </w:rPr>
        <w:t>ψ</w:t>
      </w:r>
      <w:r w:rsidRPr="00EE08D9">
        <w:rPr>
          <w:rFonts w:eastAsia="Arial Unicode MS" w:cs="Arial"/>
          <w:i/>
          <w:iCs/>
          <w:szCs w:val="22"/>
        </w:rPr>
        <w:tab/>
        <w:t xml:space="preserve">- współczynnik spływu n-tej zlewni cząstkowej; </w:t>
      </w:r>
    </w:p>
    <w:p w14:paraId="2B2CB185" w14:textId="77777777" w:rsidR="00F07808" w:rsidRPr="00EE08D9" w:rsidRDefault="00F07808" w:rsidP="00F07808">
      <w:pPr>
        <w:rPr>
          <w:rFonts w:eastAsia="Arial Unicode MS" w:cs="Arial"/>
          <w:bCs/>
          <w:i/>
          <w:szCs w:val="22"/>
        </w:rPr>
      </w:pPr>
      <w:r w:rsidRPr="00EE08D9">
        <w:rPr>
          <w:rFonts w:eastAsia="Arial Unicode MS" w:cs="Arial"/>
          <w:i/>
          <w:szCs w:val="22"/>
        </w:rPr>
        <w:t>q</w:t>
      </w:r>
      <w:r w:rsidRPr="00EE08D9">
        <w:rPr>
          <w:rFonts w:eastAsia="Arial Unicode MS" w:cs="Arial"/>
          <w:i/>
          <w:szCs w:val="22"/>
          <w:vertAlign w:val="subscript"/>
        </w:rPr>
        <w:t xml:space="preserve">max </w:t>
      </w:r>
      <w:r w:rsidRPr="00EE08D9">
        <w:rPr>
          <w:rFonts w:eastAsia="Arial Unicode MS" w:cs="Arial"/>
          <w:szCs w:val="22"/>
          <w:vertAlign w:val="subscript"/>
        </w:rPr>
        <w:tab/>
      </w:r>
      <w:r w:rsidRPr="00EE08D9">
        <w:rPr>
          <w:rFonts w:eastAsia="Arial Unicode MS" w:cs="Arial"/>
          <w:b/>
          <w:bCs/>
          <w:szCs w:val="22"/>
        </w:rPr>
        <w:t>-</w:t>
      </w:r>
      <w:r w:rsidRPr="00EE08D9">
        <w:rPr>
          <w:rFonts w:eastAsia="Arial Unicode MS" w:cs="Arial"/>
          <w:bCs/>
          <w:i/>
          <w:szCs w:val="22"/>
        </w:rPr>
        <w:t xml:space="preserve"> natężenie deszczu miarodajnego;</w:t>
      </w:r>
    </w:p>
    <w:p w14:paraId="6CA2F2FC" w14:textId="77777777" w:rsidR="00F07808" w:rsidRPr="00EE08D9" w:rsidRDefault="00F07808" w:rsidP="00F07808">
      <w:pPr>
        <w:pStyle w:val="Legenda"/>
        <w:keepNext/>
        <w:rPr>
          <w:rFonts w:cs="Arial"/>
          <w:b w:val="0"/>
          <w:i/>
        </w:rPr>
      </w:pPr>
    </w:p>
    <w:p w14:paraId="4250AC2D" w14:textId="23FD73F1" w:rsidR="00F07808" w:rsidRPr="00FC121B" w:rsidRDefault="00F07808" w:rsidP="00F07808">
      <w:pPr>
        <w:pStyle w:val="Legenda"/>
        <w:keepNext/>
        <w:rPr>
          <w:rFonts w:ascii="Arial" w:hAnsi="Arial" w:cs="Arial"/>
          <w:bCs w:val="0"/>
          <w:iCs/>
        </w:rPr>
      </w:pPr>
      <w:r w:rsidRPr="00FC121B">
        <w:rPr>
          <w:rFonts w:ascii="Arial" w:hAnsi="Arial" w:cs="Arial"/>
          <w:bCs w:val="0"/>
          <w:iCs/>
        </w:rPr>
        <w:t xml:space="preserve">Tabela </w:t>
      </w:r>
      <w:r w:rsidRPr="00FC121B">
        <w:rPr>
          <w:rFonts w:ascii="Arial" w:hAnsi="Arial" w:cs="Arial"/>
          <w:bCs w:val="0"/>
          <w:iCs/>
        </w:rPr>
        <w:fldChar w:fldCharType="begin"/>
      </w:r>
      <w:r w:rsidRPr="00FC121B">
        <w:rPr>
          <w:rFonts w:ascii="Arial" w:hAnsi="Arial" w:cs="Arial"/>
          <w:bCs w:val="0"/>
          <w:iCs/>
        </w:rPr>
        <w:instrText xml:space="preserve"> SEQ Tabela \* ARABIC </w:instrText>
      </w:r>
      <w:r w:rsidRPr="00FC121B">
        <w:rPr>
          <w:rFonts w:ascii="Arial" w:hAnsi="Arial" w:cs="Arial"/>
          <w:bCs w:val="0"/>
          <w:iCs/>
        </w:rPr>
        <w:fldChar w:fldCharType="separate"/>
      </w:r>
      <w:r w:rsidR="007E4219">
        <w:rPr>
          <w:rFonts w:ascii="Arial" w:hAnsi="Arial" w:cs="Arial"/>
          <w:bCs w:val="0"/>
          <w:iCs/>
          <w:noProof/>
        </w:rPr>
        <w:t>10</w:t>
      </w:r>
      <w:r w:rsidRPr="00FC121B">
        <w:rPr>
          <w:rFonts w:ascii="Arial" w:hAnsi="Arial" w:cs="Arial"/>
          <w:bCs w:val="0"/>
          <w:iCs/>
        </w:rPr>
        <w:fldChar w:fldCharType="end"/>
      </w:r>
      <w:r w:rsidRPr="00FC121B">
        <w:rPr>
          <w:rFonts w:ascii="Arial" w:hAnsi="Arial" w:cs="Arial"/>
          <w:bCs w:val="0"/>
          <w:iCs/>
        </w:rPr>
        <w:t xml:space="preserve">   Współczynniki spływu zależne od rodzaju powierzchni zlewni</w:t>
      </w:r>
    </w:p>
    <w:tbl>
      <w:tblPr>
        <w:tblW w:w="9189" w:type="dxa"/>
        <w:tblInd w:w="55" w:type="dxa"/>
        <w:tblLayout w:type="fixed"/>
        <w:tblCellMar>
          <w:top w:w="55" w:type="dxa"/>
          <w:left w:w="55" w:type="dxa"/>
          <w:bottom w:w="55" w:type="dxa"/>
          <w:right w:w="55" w:type="dxa"/>
        </w:tblCellMar>
        <w:tblLook w:val="0000" w:firstRow="0" w:lastRow="0" w:firstColumn="0" w:lastColumn="0" w:noHBand="0" w:noVBand="0"/>
      </w:tblPr>
      <w:tblGrid>
        <w:gridCol w:w="646"/>
        <w:gridCol w:w="5390"/>
        <w:gridCol w:w="3153"/>
      </w:tblGrid>
      <w:tr w:rsidR="00F07808" w:rsidRPr="00EE08D9" w14:paraId="4D815E1B" w14:textId="77777777" w:rsidTr="0088259D">
        <w:trPr>
          <w:trHeight w:hRule="exact" w:val="284"/>
          <w:tblHeader/>
        </w:trPr>
        <w:tc>
          <w:tcPr>
            <w:tcW w:w="646" w:type="dxa"/>
            <w:tcBorders>
              <w:top w:val="single" w:sz="4" w:space="0" w:color="000000"/>
              <w:left w:val="single" w:sz="4" w:space="0" w:color="000000"/>
              <w:bottom w:val="single" w:sz="4" w:space="0" w:color="000000"/>
            </w:tcBorders>
            <w:shd w:val="clear" w:color="auto" w:fill="E6E6E6"/>
            <w:vAlign w:val="center"/>
          </w:tcPr>
          <w:p w14:paraId="2BEA134A" w14:textId="77777777" w:rsidR="00F07808" w:rsidRPr="00EE08D9" w:rsidRDefault="00F07808" w:rsidP="0088259D">
            <w:pPr>
              <w:autoSpaceDE w:val="0"/>
              <w:autoSpaceDN w:val="0"/>
              <w:adjustRightInd w:val="0"/>
              <w:snapToGrid w:val="0"/>
              <w:rPr>
                <w:rFonts w:eastAsia="Arial Unicode MS" w:cs="Arial"/>
                <w:sz w:val="18"/>
                <w:szCs w:val="22"/>
              </w:rPr>
            </w:pPr>
            <w:r w:rsidRPr="00EE08D9">
              <w:rPr>
                <w:rFonts w:eastAsia="Arial Unicode MS" w:cs="Arial"/>
                <w:sz w:val="18"/>
                <w:szCs w:val="22"/>
              </w:rPr>
              <w:t>Lp.</w:t>
            </w:r>
          </w:p>
        </w:tc>
        <w:tc>
          <w:tcPr>
            <w:tcW w:w="5390" w:type="dxa"/>
            <w:tcBorders>
              <w:top w:val="single" w:sz="4" w:space="0" w:color="000000"/>
              <w:left w:val="single" w:sz="4" w:space="0" w:color="000000"/>
              <w:bottom w:val="single" w:sz="4" w:space="0" w:color="000000"/>
            </w:tcBorders>
            <w:shd w:val="clear" w:color="auto" w:fill="E6E6E6"/>
            <w:vAlign w:val="center"/>
          </w:tcPr>
          <w:p w14:paraId="4DF2C8A9" w14:textId="77777777" w:rsidR="00F07808" w:rsidRPr="00EE08D9" w:rsidRDefault="00F07808" w:rsidP="0088259D">
            <w:pPr>
              <w:autoSpaceDE w:val="0"/>
              <w:autoSpaceDN w:val="0"/>
              <w:adjustRightInd w:val="0"/>
              <w:snapToGrid w:val="0"/>
              <w:rPr>
                <w:rFonts w:eastAsia="Arial Unicode MS" w:cs="Arial"/>
                <w:sz w:val="18"/>
                <w:szCs w:val="22"/>
              </w:rPr>
            </w:pPr>
            <w:r w:rsidRPr="00EE08D9">
              <w:rPr>
                <w:rFonts w:eastAsia="Arial Unicode MS" w:cs="Arial"/>
                <w:sz w:val="18"/>
                <w:szCs w:val="22"/>
              </w:rPr>
              <w:t>Rodzaj zabudowy</w:t>
            </w:r>
          </w:p>
        </w:tc>
        <w:tc>
          <w:tcPr>
            <w:tcW w:w="3153"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608DFDF" w14:textId="77777777" w:rsidR="00F07808" w:rsidRPr="00EE08D9" w:rsidRDefault="00F07808" w:rsidP="0088259D">
            <w:pPr>
              <w:autoSpaceDE w:val="0"/>
              <w:autoSpaceDN w:val="0"/>
              <w:adjustRightInd w:val="0"/>
              <w:snapToGrid w:val="0"/>
              <w:rPr>
                <w:rFonts w:eastAsia="Arial Unicode MS" w:cs="Arial"/>
                <w:sz w:val="18"/>
                <w:szCs w:val="22"/>
              </w:rPr>
            </w:pPr>
            <w:r w:rsidRPr="00EE08D9">
              <w:rPr>
                <w:rFonts w:eastAsia="Arial Unicode MS" w:cs="Arial"/>
                <w:sz w:val="18"/>
                <w:szCs w:val="22"/>
              </w:rPr>
              <w:t>Współczynnik spływu</w:t>
            </w:r>
          </w:p>
        </w:tc>
      </w:tr>
      <w:tr w:rsidR="00F07808" w:rsidRPr="00EE08D9" w14:paraId="73A84A14" w14:textId="77777777" w:rsidTr="0088259D">
        <w:trPr>
          <w:trHeight w:hRule="exact" w:val="284"/>
        </w:trPr>
        <w:tc>
          <w:tcPr>
            <w:tcW w:w="646" w:type="dxa"/>
            <w:tcBorders>
              <w:left w:val="single" w:sz="4" w:space="0" w:color="000000"/>
              <w:bottom w:val="single" w:sz="4" w:space="0" w:color="000000"/>
            </w:tcBorders>
            <w:shd w:val="clear" w:color="auto" w:fill="auto"/>
            <w:vAlign w:val="center"/>
          </w:tcPr>
          <w:p w14:paraId="77040174" w14:textId="77777777" w:rsidR="00F07808" w:rsidRPr="00EE08D9" w:rsidRDefault="00F07808" w:rsidP="0088259D">
            <w:pPr>
              <w:autoSpaceDE w:val="0"/>
              <w:autoSpaceDN w:val="0"/>
              <w:adjustRightInd w:val="0"/>
              <w:snapToGrid w:val="0"/>
              <w:rPr>
                <w:rFonts w:eastAsia="Arial Unicode MS" w:cs="Arial"/>
                <w:sz w:val="18"/>
                <w:szCs w:val="22"/>
              </w:rPr>
            </w:pPr>
            <w:r w:rsidRPr="00EE08D9">
              <w:rPr>
                <w:rFonts w:eastAsia="Arial Unicode MS" w:cs="Arial"/>
                <w:sz w:val="18"/>
                <w:szCs w:val="22"/>
              </w:rPr>
              <w:t>1.</w:t>
            </w:r>
          </w:p>
        </w:tc>
        <w:tc>
          <w:tcPr>
            <w:tcW w:w="5390" w:type="dxa"/>
            <w:tcBorders>
              <w:left w:val="single" w:sz="4" w:space="0" w:color="000000"/>
              <w:bottom w:val="single" w:sz="4" w:space="0" w:color="000000"/>
            </w:tcBorders>
            <w:shd w:val="clear" w:color="auto" w:fill="auto"/>
          </w:tcPr>
          <w:p w14:paraId="6FB8C290" w14:textId="77777777" w:rsidR="00F07808" w:rsidRPr="00EE08D9" w:rsidRDefault="00F07808" w:rsidP="0088259D">
            <w:pPr>
              <w:autoSpaceDE w:val="0"/>
              <w:autoSpaceDN w:val="0"/>
              <w:adjustRightInd w:val="0"/>
              <w:snapToGrid w:val="0"/>
              <w:rPr>
                <w:rFonts w:eastAsia="Arial Unicode MS" w:cs="Arial"/>
                <w:sz w:val="18"/>
                <w:szCs w:val="22"/>
              </w:rPr>
            </w:pPr>
            <w:r w:rsidRPr="00EE08D9">
              <w:rPr>
                <w:rFonts w:eastAsia="Arial Unicode MS" w:cs="Arial"/>
                <w:sz w:val="18"/>
                <w:szCs w:val="22"/>
              </w:rPr>
              <w:t>Dachy szczelne (blacha, papa)</w:t>
            </w:r>
          </w:p>
        </w:tc>
        <w:tc>
          <w:tcPr>
            <w:tcW w:w="3153" w:type="dxa"/>
            <w:tcBorders>
              <w:top w:val="single" w:sz="4" w:space="0" w:color="000000"/>
              <w:left w:val="single" w:sz="4" w:space="0" w:color="000000"/>
              <w:bottom w:val="single" w:sz="4" w:space="0" w:color="000000"/>
              <w:right w:val="single" w:sz="4" w:space="0" w:color="000000"/>
            </w:tcBorders>
            <w:shd w:val="clear" w:color="auto" w:fill="E6E6E6"/>
          </w:tcPr>
          <w:p w14:paraId="1E0CFF3B" w14:textId="77777777" w:rsidR="00F07808" w:rsidRPr="00EE08D9" w:rsidRDefault="00F07808" w:rsidP="0088259D">
            <w:pPr>
              <w:autoSpaceDE w:val="0"/>
              <w:autoSpaceDN w:val="0"/>
              <w:adjustRightInd w:val="0"/>
              <w:snapToGrid w:val="0"/>
              <w:rPr>
                <w:rFonts w:eastAsia="Arial Unicode MS" w:cs="Arial"/>
                <w:sz w:val="18"/>
                <w:szCs w:val="22"/>
              </w:rPr>
            </w:pPr>
            <w:r w:rsidRPr="00EE08D9">
              <w:rPr>
                <w:rFonts w:eastAsia="Arial Unicode MS" w:cs="Arial"/>
                <w:sz w:val="18"/>
                <w:szCs w:val="22"/>
              </w:rPr>
              <w:t>0,90-0,95</w:t>
            </w:r>
          </w:p>
        </w:tc>
      </w:tr>
      <w:tr w:rsidR="00F07808" w:rsidRPr="00EE08D9" w14:paraId="5983AF71" w14:textId="77777777" w:rsidTr="0088259D">
        <w:trPr>
          <w:trHeight w:hRule="exact" w:val="284"/>
        </w:trPr>
        <w:tc>
          <w:tcPr>
            <w:tcW w:w="646" w:type="dxa"/>
            <w:tcBorders>
              <w:left w:val="single" w:sz="4" w:space="0" w:color="000000"/>
              <w:bottom w:val="single" w:sz="4" w:space="0" w:color="000000"/>
            </w:tcBorders>
            <w:shd w:val="clear" w:color="auto" w:fill="auto"/>
            <w:vAlign w:val="center"/>
          </w:tcPr>
          <w:p w14:paraId="1A2EE4B1" w14:textId="77777777" w:rsidR="00F07808" w:rsidRPr="00EE08D9" w:rsidRDefault="00F07808" w:rsidP="0088259D">
            <w:pPr>
              <w:autoSpaceDE w:val="0"/>
              <w:autoSpaceDN w:val="0"/>
              <w:adjustRightInd w:val="0"/>
              <w:snapToGrid w:val="0"/>
              <w:rPr>
                <w:rFonts w:eastAsia="Arial Unicode MS" w:cs="Arial"/>
                <w:sz w:val="18"/>
                <w:szCs w:val="22"/>
              </w:rPr>
            </w:pPr>
            <w:r w:rsidRPr="00EE08D9">
              <w:rPr>
                <w:rFonts w:eastAsia="Arial Unicode MS" w:cs="Arial"/>
                <w:sz w:val="18"/>
                <w:szCs w:val="22"/>
              </w:rPr>
              <w:t>2.</w:t>
            </w:r>
          </w:p>
        </w:tc>
        <w:tc>
          <w:tcPr>
            <w:tcW w:w="5390" w:type="dxa"/>
            <w:tcBorders>
              <w:left w:val="single" w:sz="4" w:space="0" w:color="000000"/>
              <w:bottom w:val="single" w:sz="4" w:space="0" w:color="000000"/>
            </w:tcBorders>
            <w:shd w:val="clear" w:color="auto" w:fill="auto"/>
          </w:tcPr>
          <w:p w14:paraId="140824DC" w14:textId="77777777" w:rsidR="00F07808" w:rsidRPr="00EE08D9" w:rsidRDefault="00F07808" w:rsidP="0088259D">
            <w:pPr>
              <w:autoSpaceDE w:val="0"/>
              <w:autoSpaceDN w:val="0"/>
              <w:adjustRightInd w:val="0"/>
              <w:snapToGrid w:val="0"/>
              <w:rPr>
                <w:rFonts w:eastAsia="Arial Unicode MS" w:cs="Arial"/>
                <w:sz w:val="18"/>
                <w:szCs w:val="22"/>
              </w:rPr>
            </w:pPr>
            <w:r w:rsidRPr="00EE08D9">
              <w:rPr>
                <w:rFonts w:eastAsia="Arial Unicode MS" w:cs="Arial"/>
                <w:sz w:val="18"/>
                <w:szCs w:val="22"/>
              </w:rPr>
              <w:t>Drogi bitumiczne</w:t>
            </w:r>
          </w:p>
        </w:tc>
        <w:tc>
          <w:tcPr>
            <w:tcW w:w="3153" w:type="dxa"/>
            <w:tcBorders>
              <w:top w:val="single" w:sz="4" w:space="0" w:color="000000"/>
              <w:left w:val="single" w:sz="4" w:space="0" w:color="000000"/>
              <w:bottom w:val="single" w:sz="4" w:space="0" w:color="000000"/>
              <w:right w:val="single" w:sz="4" w:space="0" w:color="000000"/>
            </w:tcBorders>
            <w:shd w:val="clear" w:color="auto" w:fill="E6E6E6"/>
          </w:tcPr>
          <w:p w14:paraId="177AB523" w14:textId="77777777" w:rsidR="00F07808" w:rsidRPr="00EE08D9" w:rsidRDefault="00F07808" w:rsidP="0088259D">
            <w:pPr>
              <w:autoSpaceDE w:val="0"/>
              <w:autoSpaceDN w:val="0"/>
              <w:adjustRightInd w:val="0"/>
              <w:snapToGrid w:val="0"/>
              <w:rPr>
                <w:rFonts w:eastAsia="Arial Unicode MS" w:cs="Arial"/>
                <w:sz w:val="18"/>
                <w:szCs w:val="22"/>
              </w:rPr>
            </w:pPr>
            <w:r w:rsidRPr="00EE08D9">
              <w:rPr>
                <w:rFonts w:eastAsia="Arial Unicode MS" w:cs="Arial"/>
                <w:sz w:val="18"/>
                <w:szCs w:val="22"/>
              </w:rPr>
              <w:t>0,85-0,90</w:t>
            </w:r>
          </w:p>
        </w:tc>
      </w:tr>
      <w:tr w:rsidR="00F07808" w:rsidRPr="00EE08D9" w14:paraId="7D284066" w14:textId="77777777" w:rsidTr="0088259D">
        <w:trPr>
          <w:trHeight w:hRule="exact" w:val="284"/>
        </w:trPr>
        <w:tc>
          <w:tcPr>
            <w:tcW w:w="646" w:type="dxa"/>
            <w:tcBorders>
              <w:left w:val="single" w:sz="4" w:space="0" w:color="000000"/>
              <w:bottom w:val="single" w:sz="4" w:space="0" w:color="000000"/>
            </w:tcBorders>
            <w:shd w:val="clear" w:color="auto" w:fill="auto"/>
            <w:vAlign w:val="center"/>
          </w:tcPr>
          <w:p w14:paraId="2BEE76F1" w14:textId="77777777" w:rsidR="00F07808" w:rsidRPr="00EE08D9" w:rsidRDefault="00F07808" w:rsidP="0088259D">
            <w:pPr>
              <w:autoSpaceDE w:val="0"/>
              <w:autoSpaceDN w:val="0"/>
              <w:adjustRightInd w:val="0"/>
              <w:snapToGrid w:val="0"/>
              <w:rPr>
                <w:rFonts w:eastAsia="Arial Unicode MS" w:cs="Arial"/>
                <w:sz w:val="18"/>
                <w:szCs w:val="22"/>
              </w:rPr>
            </w:pPr>
            <w:r w:rsidRPr="00EE08D9">
              <w:rPr>
                <w:rFonts w:eastAsia="Arial Unicode MS" w:cs="Arial"/>
                <w:sz w:val="18"/>
                <w:szCs w:val="22"/>
              </w:rPr>
              <w:t>3.</w:t>
            </w:r>
          </w:p>
        </w:tc>
        <w:tc>
          <w:tcPr>
            <w:tcW w:w="5390" w:type="dxa"/>
            <w:tcBorders>
              <w:left w:val="single" w:sz="4" w:space="0" w:color="000000"/>
              <w:bottom w:val="single" w:sz="4" w:space="0" w:color="000000"/>
            </w:tcBorders>
            <w:shd w:val="clear" w:color="auto" w:fill="auto"/>
          </w:tcPr>
          <w:p w14:paraId="7655BCCF" w14:textId="77777777" w:rsidR="00F07808" w:rsidRPr="00EE08D9" w:rsidRDefault="00F07808" w:rsidP="0088259D">
            <w:pPr>
              <w:autoSpaceDE w:val="0"/>
              <w:autoSpaceDN w:val="0"/>
              <w:adjustRightInd w:val="0"/>
              <w:snapToGrid w:val="0"/>
              <w:rPr>
                <w:rFonts w:eastAsia="Arial Unicode MS" w:cs="Arial"/>
                <w:sz w:val="18"/>
                <w:szCs w:val="22"/>
              </w:rPr>
            </w:pPr>
            <w:r w:rsidRPr="00EE08D9">
              <w:rPr>
                <w:rFonts w:eastAsia="Arial Unicode MS" w:cs="Arial"/>
                <w:sz w:val="18"/>
                <w:szCs w:val="22"/>
              </w:rPr>
              <w:t>Bruki kamienne i klinkierowe</w:t>
            </w:r>
          </w:p>
        </w:tc>
        <w:tc>
          <w:tcPr>
            <w:tcW w:w="3153" w:type="dxa"/>
            <w:tcBorders>
              <w:top w:val="single" w:sz="4" w:space="0" w:color="000000"/>
              <w:left w:val="single" w:sz="4" w:space="0" w:color="000000"/>
              <w:bottom w:val="single" w:sz="4" w:space="0" w:color="000000"/>
              <w:right w:val="single" w:sz="4" w:space="0" w:color="000000"/>
            </w:tcBorders>
            <w:shd w:val="clear" w:color="auto" w:fill="E6E6E6"/>
          </w:tcPr>
          <w:p w14:paraId="5239596B" w14:textId="77777777" w:rsidR="00F07808" w:rsidRPr="00EE08D9" w:rsidRDefault="00F07808" w:rsidP="0088259D">
            <w:pPr>
              <w:autoSpaceDE w:val="0"/>
              <w:autoSpaceDN w:val="0"/>
              <w:adjustRightInd w:val="0"/>
              <w:snapToGrid w:val="0"/>
              <w:rPr>
                <w:rFonts w:eastAsia="Arial Unicode MS" w:cs="Arial"/>
                <w:sz w:val="18"/>
                <w:szCs w:val="22"/>
              </w:rPr>
            </w:pPr>
            <w:r w:rsidRPr="00EE08D9">
              <w:rPr>
                <w:rFonts w:eastAsia="Arial Unicode MS" w:cs="Arial"/>
                <w:sz w:val="18"/>
                <w:szCs w:val="22"/>
              </w:rPr>
              <w:t>0,75-0,85</w:t>
            </w:r>
          </w:p>
        </w:tc>
      </w:tr>
      <w:tr w:rsidR="00F07808" w:rsidRPr="00EE08D9" w14:paraId="3BC26EDF" w14:textId="77777777" w:rsidTr="0088259D">
        <w:trPr>
          <w:trHeight w:hRule="exact" w:val="284"/>
        </w:trPr>
        <w:tc>
          <w:tcPr>
            <w:tcW w:w="646" w:type="dxa"/>
            <w:tcBorders>
              <w:left w:val="single" w:sz="4" w:space="0" w:color="000000"/>
              <w:bottom w:val="single" w:sz="4" w:space="0" w:color="000000"/>
            </w:tcBorders>
            <w:shd w:val="clear" w:color="auto" w:fill="auto"/>
            <w:vAlign w:val="center"/>
          </w:tcPr>
          <w:p w14:paraId="0C3B83CA" w14:textId="77777777" w:rsidR="00F07808" w:rsidRPr="00EE08D9" w:rsidRDefault="00F07808" w:rsidP="0088259D">
            <w:pPr>
              <w:autoSpaceDE w:val="0"/>
              <w:autoSpaceDN w:val="0"/>
              <w:adjustRightInd w:val="0"/>
              <w:snapToGrid w:val="0"/>
              <w:rPr>
                <w:rFonts w:eastAsia="Arial Unicode MS" w:cs="Arial"/>
                <w:sz w:val="18"/>
                <w:szCs w:val="22"/>
              </w:rPr>
            </w:pPr>
            <w:r w:rsidRPr="00EE08D9">
              <w:rPr>
                <w:rFonts w:eastAsia="Arial Unicode MS" w:cs="Arial"/>
                <w:sz w:val="18"/>
                <w:szCs w:val="22"/>
              </w:rPr>
              <w:t>4.</w:t>
            </w:r>
          </w:p>
        </w:tc>
        <w:tc>
          <w:tcPr>
            <w:tcW w:w="5390" w:type="dxa"/>
            <w:tcBorders>
              <w:left w:val="single" w:sz="4" w:space="0" w:color="000000"/>
              <w:bottom w:val="single" w:sz="4" w:space="0" w:color="000000"/>
            </w:tcBorders>
            <w:shd w:val="clear" w:color="auto" w:fill="auto"/>
          </w:tcPr>
          <w:p w14:paraId="623BA43D" w14:textId="77777777" w:rsidR="00F07808" w:rsidRPr="00EE08D9" w:rsidRDefault="00F07808" w:rsidP="0088259D">
            <w:pPr>
              <w:autoSpaceDE w:val="0"/>
              <w:autoSpaceDN w:val="0"/>
              <w:adjustRightInd w:val="0"/>
              <w:snapToGrid w:val="0"/>
              <w:rPr>
                <w:rFonts w:eastAsia="Arial Unicode MS" w:cs="Arial"/>
                <w:sz w:val="18"/>
                <w:szCs w:val="22"/>
              </w:rPr>
            </w:pPr>
            <w:r w:rsidRPr="00EE08D9">
              <w:rPr>
                <w:rFonts w:eastAsia="Arial Unicode MS" w:cs="Arial"/>
                <w:sz w:val="18"/>
                <w:szCs w:val="22"/>
              </w:rPr>
              <w:t>Bruki jak wyżej, lecz bez zalanych spoin</w:t>
            </w:r>
          </w:p>
        </w:tc>
        <w:tc>
          <w:tcPr>
            <w:tcW w:w="3153" w:type="dxa"/>
            <w:tcBorders>
              <w:top w:val="single" w:sz="4" w:space="0" w:color="000000"/>
              <w:left w:val="single" w:sz="4" w:space="0" w:color="000000"/>
              <w:bottom w:val="single" w:sz="4" w:space="0" w:color="000000"/>
              <w:right w:val="single" w:sz="4" w:space="0" w:color="000000"/>
            </w:tcBorders>
            <w:shd w:val="clear" w:color="auto" w:fill="E6E6E6"/>
          </w:tcPr>
          <w:p w14:paraId="2518996B" w14:textId="77777777" w:rsidR="00F07808" w:rsidRPr="00EE08D9" w:rsidRDefault="00F07808" w:rsidP="0088259D">
            <w:pPr>
              <w:autoSpaceDE w:val="0"/>
              <w:autoSpaceDN w:val="0"/>
              <w:adjustRightInd w:val="0"/>
              <w:snapToGrid w:val="0"/>
              <w:rPr>
                <w:rFonts w:eastAsia="Arial Unicode MS" w:cs="Arial"/>
                <w:sz w:val="18"/>
                <w:szCs w:val="22"/>
              </w:rPr>
            </w:pPr>
            <w:r w:rsidRPr="00EE08D9">
              <w:rPr>
                <w:rFonts w:eastAsia="Arial Unicode MS" w:cs="Arial"/>
                <w:sz w:val="18"/>
                <w:szCs w:val="22"/>
              </w:rPr>
              <w:t>0,50-0,70</w:t>
            </w:r>
          </w:p>
        </w:tc>
      </w:tr>
      <w:tr w:rsidR="00F07808" w:rsidRPr="00EE08D9" w14:paraId="7BDEFEBD" w14:textId="77777777" w:rsidTr="0088259D">
        <w:trPr>
          <w:trHeight w:hRule="exact" w:val="284"/>
        </w:trPr>
        <w:tc>
          <w:tcPr>
            <w:tcW w:w="646" w:type="dxa"/>
            <w:tcBorders>
              <w:top w:val="single" w:sz="4" w:space="0" w:color="000000"/>
              <w:left w:val="single" w:sz="4" w:space="0" w:color="000000"/>
              <w:bottom w:val="single" w:sz="4" w:space="0" w:color="000000"/>
            </w:tcBorders>
            <w:shd w:val="clear" w:color="auto" w:fill="auto"/>
            <w:vAlign w:val="center"/>
          </w:tcPr>
          <w:p w14:paraId="2D24220D" w14:textId="77777777" w:rsidR="00F07808" w:rsidRPr="00EE08D9" w:rsidRDefault="00F07808" w:rsidP="0088259D">
            <w:pPr>
              <w:autoSpaceDE w:val="0"/>
              <w:autoSpaceDN w:val="0"/>
              <w:adjustRightInd w:val="0"/>
              <w:snapToGrid w:val="0"/>
              <w:rPr>
                <w:rFonts w:eastAsia="Arial Unicode MS" w:cs="Arial"/>
                <w:sz w:val="18"/>
                <w:szCs w:val="22"/>
              </w:rPr>
            </w:pPr>
            <w:r w:rsidRPr="00EE08D9">
              <w:rPr>
                <w:rFonts w:eastAsia="Arial Unicode MS" w:cs="Arial"/>
                <w:sz w:val="18"/>
                <w:szCs w:val="22"/>
              </w:rPr>
              <w:t>5.</w:t>
            </w:r>
          </w:p>
        </w:tc>
        <w:tc>
          <w:tcPr>
            <w:tcW w:w="5390" w:type="dxa"/>
            <w:tcBorders>
              <w:top w:val="single" w:sz="4" w:space="0" w:color="000000"/>
              <w:left w:val="single" w:sz="4" w:space="0" w:color="000000"/>
              <w:bottom w:val="single" w:sz="4" w:space="0" w:color="000000"/>
            </w:tcBorders>
            <w:shd w:val="clear" w:color="auto" w:fill="auto"/>
          </w:tcPr>
          <w:p w14:paraId="5E3B19AC" w14:textId="77777777" w:rsidR="00F07808" w:rsidRPr="00EE08D9" w:rsidRDefault="00F07808" w:rsidP="0088259D">
            <w:pPr>
              <w:autoSpaceDE w:val="0"/>
              <w:autoSpaceDN w:val="0"/>
              <w:adjustRightInd w:val="0"/>
              <w:snapToGrid w:val="0"/>
              <w:rPr>
                <w:rFonts w:eastAsia="Arial Unicode MS" w:cs="Arial"/>
                <w:sz w:val="18"/>
                <w:szCs w:val="22"/>
              </w:rPr>
            </w:pPr>
            <w:r w:rsidRPr="00EE08D9">
              <w:rPr>
                <w:rFonts w:eastAsia="Arial Unicode MS" w:cs="Arial"/>
                <w:sz w:val="18"/>
                <w:szCs w:val="22"/>
              </w:rPr>
              <w:t>Bruki gorsze bez zalanych spoin</w:t>
            </w:r>
          </w:p>
        </w:tc>
        <w:tc>
          <w:tcPr>
            <w:tcW w:w="3153" w:type="dxa"/>
            <w:tcBorders>
              <w:top w:val="single" w:sz="4" w:space="0" w:color="000000"/>
              <w:left w:val="single" w:sz="4" w:space="0" w:color="000000"/>
              <w:bottom w:val="single" w:sz="4" w:space="0" w:color="000000"/>
              <w:right w:val="single" w:sz="4" w:space="0" w:color="000000"/>
            </w:tcBorders>
            <w:shd w:val="clear" w:color="auto" w:fill="E6E6E6"/>
          </w:tcPr>
          <w:p w14:paraId="1C54CA3B" w14:textId="77777777" w:rsidR="00F07808" w:rsidRPr="00EE08D9" w:rsidRDefault="00F07808" w:rsidP="0088259D">
            <w:pPr>
              <w:autoSpaceDE w:val="0"/>
              <w:autoSpaceDN w:val="0"/>
              <w:adjustRightInd w:val="0"/>
              <w:snapToGrid w:val="0"/>
              <w:rPr>
                <w:rFonts w:eastAsia="Arial Unicode MS" w:cs="Arial"/>
                <w:sz w:val="18"/>
                <w:szCs w:val="22"/>
              </w:rPr>
            </w:pPr>
            <w:r w:rsidRPr="00EE08D9">
              <w:rPr>
                <w:rFonts w:eastAsia="Arial Unicode MS" w:cs="Arial"/>
                <w:sz w:val="18"/>
                <w:szCs w:val="22"/>
              </w:rPr>
              <w:t>0,40-0,50</w:t>
            </w:r>
          </w:p>
        </w:tc>
      </w:tr>
      <w:tr w:rsidR="00F07808" w:rsidRPr="00EE08D9" w14:paraId="05CDB1BF" w14:textId="77777777" w:rsidTr="0088259D">
        <w:trPr>
          <w:trHeight w:hRule="exact" w:val="284"/>
        </w:trPr>
        <w:tc>
          <w:tcPr>
            <w:tcW w:w="646" w:type="dxa"/>
            <w:tcBorders>
              <w:top w:val="single" w:sz="4" w:space="0" w:color="000000"/>
              <w:left w:val="single" w:sz="4" w:space="0" w:color="000000"/>
              <w:bottom w:val="single" w:sz="4" w:space="0" w:color="000000"/>
            </w:tcBorders>
            <w:shd w:val="clear" w:color="auto" w:fill="auto"/>
            <w:vAlign w:val="center"/>
          </w:tcPr>
          <w:p w14:paraId="34DF998A" w14:textId="77777777" w:rsidR="00F07808" w:rsidRPr="00EE08D9" w:rsidRDefault="00F07808" w:rsidP="0088259D">
            <w:pPr>
              <w:autoSpaceDE w:val="0"/>
              <w:autoSpaceDN w:val="0"/>
              <w:adjustRightInd w:val="0"/>
              <w:snapToGrid w:val="0"/>
              <w:rPr>
                <w:rFonts w:eastAsia="Arial Unicode MS" w:cs="Arial"/>
                <w:sz w:val="18"/>
                <w:szCs w:val="22"/>
              </w:rPr>
            </w:pPr>
            <w:r w:rsidRPr="00EE08D9">
              <w:rPr>
                <w:rFonts w:eastAsia="Arial Unicode MS" w:cs="Arial"/>
                <w:sz w:val="18"/>
                <w:szCs w:val="22"/>
              </w:rPr>
              <w:t>6.</w:t>
            </w:r>
          </w:p>
        </w:tc>
        <w:tc>
          <w:tcPr>
            <w:tcW w:w="5390" w:type="dxa"/>
            <w:tcBorders>
              <w:top w:val="single" w:sz="4" w:space="0" w:color="000000"/>
              <w:left w:val="single" w:sz="4" w:space="0" w:color="000000"/>
              <w:bottom w:val="single" w:sz="4" w:space="0" w:color="000000"/>
            </w:tcBorders>
            <w:shd w:val="clear" w:color="auto" w:fill="auto"/>
          </w:tcPr>
          <w:p w14:paraId="011206CC" w14:textId="77777777" w:rsidR="00F07808" w:rsidRPr="00EE08D9" w:rsidRDefault="00F07808" w:rsidP="0088259D">
            <w:pPr>
              <w:autoSpaceDE w:val="0"/>
              <w:autoSpaceDN w:val="0"/>
              <w:adjustRightInd w:val="0"/>
              <w:snapToGrid w:val="0"/>
              <w:rPr>
                <w:rFonts w:eastAsia="Arial Unicode MS" w:cs="Arial"/>
                <w:sz w:val="18"/>
                <w:szCs w:val="22"/>
              </w:rPr>
            </w:pPr>
            <w:r w:rsidRPr="00EE08D9">
              <w:rPr>
                <w:rFonts w:eastAsia="Arial Unicode MS" w:cs="Arial"/>
                <w:sz w:val="18"/>
                <w:szCs w:val="22"/>
              </w:rPr>
              <w:t>Drogi tłuczniowe</w:t>
            </w:r>
          </w:p>
        </w:tc>
        <w:tc>
          <w:tcPr>
            <w:tcW w:w="3153" w:type="dxa"/>
            <w:tcBorders>
              <w:top w:val="single" w:sz="4" w:space="0" w:color="000000"/>
              <w:left w:val="single" w:sz="4" w:space="0" w:color="000000"/>
              <w:bottom w:val="single" w:sz="4" w:space="0" w:color="000000"/>
              <w:right w:val="single" w:sz="4" w:space="0" w:color="000000"/>
            </w:tcBorders>
            <w:shd w:val="clear" w:color="auto" w:fill="E6E6E6"/>
          </w:tcPr>
          <w:p w14:paraId="2B9B7469" w14:textId="77777777" w:rsidR="00F07808" w:rsidRPr="00EE08D9" w:rsidRDefault="00F07808" w:rsidP="0088259D">
            <w:pPr>
              <w:autoSpaceDE w:val="0"/>
              <w:autoSpaceDN w:val="0"/>
              <w:adjustRightInd w:val="0"/>
              <w:snapToGrid w:val="0"/>
              <w:rPr>
                <w:rFonts w:eastAsia="Arial Unicode MS" w:cs="Arial"/>
                <w:sz w:val="18"/>
                <w:szCs w:val="22"/>
              </w:rPr>
            </w:pPr>
            <w:r w:rsidRPr="00EE08D9">
              <w:rPr>
                <w:rFonts w:eastAsia="Arial Unicode MS" w:cs="Arial"/>
                <w:sz w:val="18"/>
                <w:szCs w:val="22"/>
              </w:rPr>
              <w:t>0,25-0,60</w:t>
            </w:r>
          </w:p>
        </w:tc>
      </w:tr>
      <w:tr w:rsidR="00F07808" w:rsidRPr="00EE08D9" w14:paraId="61C485E7" w14:textId="77777777" w:rsidTr="0088259D">
        <w:trPr>
          <w:trHeight w:hRule="exact" w:val="284"/>
        </w:trPr>
        <w:tc>
          <w:tcPr>
            <w:tcW w:w="646" w:type="dxa"/>
            <w:tcBorders>
              <w:top w:val="single" w:sz="4" w:space="0" w:color="000000"/>
              <w:left w:val="single" w:sz="4" w:space="0" w:color="000000"/>
              <w:bottom w:val="single" w:sz="4" w:space="0" w:color="000000"/>
            </w:tcBorders>
            <w:shd w:val="clear" w:color="auto" w:fill="auto"/>
            <w:vAlign w:val="center"/>
          </w:tcPr>
          <w:p w14:paraId="3F28A3F2" w14:textId="77777777" w:rsidR="00F07808" w:rsidRPr="00EE08D9" w:rsidRDefault="00F07808" w:rsidP="0088259D">
            <w:pPr>
              <w:autoSpaceDE w:val="0"/>
              <w:autoSpaceDN w:val="0"/>
              <w:adjustRightInd w:val="0"/>
              <w:snapToGrid w:val="0"/>
              <w:rPr>
                <w:rFonts w:eastAsia="Arial Unicode MS" w:cs="Arial"/>
                <w:sz w:val="18"/>
                <w:szCs w:val="22"/>
              </w:rPr>
            </w:pPr>
            <w:r w:rsidRPr="00EE08D9">
              <w:rPr>
                <w:rFonts w:eastAsia="Arial Unicode MS" w:cs="Arial"/>
                <w:sz w:val="18"/>
                <w:szCs w:val="22"/>
              </w:rPr>
              <w:t>7.</w:t>
            </w:r>
          </w:p>
        </w:tc>
        <w:tc>
          <w:tcPr>
            <w:tcW w:w="5390" w:type="dxa"/>
            <w:tcBorders>
              <w:top w:val="single" w:sz="4" w:space="0" w:color="000000"/>
              <w:left w:val="single" w:sz="4" w:space="0" w:color="000000"/>
              <w:bottom w:val="single" w:sz="4" w:space="0" w:color="000000"/>
            </w:tcBorders>
            <w:shd w:val="clear" w:color="auto" w:fill="auto"/>
          </w:tcPr>
          <w:p w14:paraId="15265BE9" w14:textId="77777777" w:rsidR="00F07808" w:rsidRPr="00EE08D9" w:rsidRDefault="00F07808" w:rsidP="0088259D">
            <w:pPr>
              <w:autoSpaceDE w:val="0"/>
              <w:autoSpaceDN w:val="0"/>
              <w:adjustRightInd w:val="0"/>
              <w:snapToGrid w:val="0"/>
              <w:rPr>
                <w:rFonts w:eastAsia="Arial Unicode MS" w:cs="Arial"/>
                <w:sz w:val="18"/>
                <w:szCs w:val="22"/>
              </w:rPr>
            </w:pPr>
            <w:r w:rsidRPr="00EE08D9">
              <w:rPr>
                <w:rFonts w:eastAsia="Arial Unicode MS" w:cs="Arial"/>
                <w:sz w:val="18"/>
                <w:szCs w:val="22"/>
              </w:rPr>
              <w:t>Drogi żwirowe</w:t>
            </w:r>
          </w:p>
        </w:tc>
        <w:tc>
          <w:tcPr>
            <w:tcW w:w="3153" w:type="dxa"/>
            <w:tcBorders>
              <w:top w:val="single" w:sz="4" w:space="0" w:color="000000"/>
              <w:left w:val="single" w:sz="4" w:space="0" w:color="000000"/>
              <w:bottom w:val="single" w:sz="4" w:space="0" w:color="000000"/>
              <w:right w:val="single" w:sz="4" w:space="0" w:color="000000"/>
            </w:tcBorders>
            <w:shd w:val="clear" w:color="auto" w:fill="E6E6E6"/>
          </w:tcPr>
          <w:p w14:paraId="7BA0C578" w14:textId="77777777" w:rsidR="00F07808" w:rsidRPr="00EE08D9" w:rsidRDefault="00F07808" w:rsidP="0088259D">
            <w:pPr>
              <w:autoSpaceDE w:val="0"/>
              <w:autoSpaceDN w:val="0"/>
              <w:adjustRightInd w:val="0"/>
              <w:snapToGrid w:val="0"/>
              <w:rPr>
                <w:rFonts w:eastAsia="Arial Unicode MS" w:cs="Arial"/>
                <w:sz w:val="18"/>
                <w:szCs w:val="22"/>
              </w:rPr>
            </w:pPr>
            <w:r w:rsidRPr="00EE08D9">
              <w:rPr>
                <w:rFonts w:eastAsia="Arial Unicode MS" w:cs="Arial"/>
                <w:sz w:val="18"/>
                <w:szCs w:val="22"/>
              </w:rPr>
              <w:t>0,15-0,30</w:t>
            </w:r>
          </w:p>
        </w:tc>
      </w:tr>
      <w:tr w:rsidR="00F07808" w:rsidRPr="00EE08D9" w14:paraId="47703F80" w14:textId="77777777" w:rsidTr="0088259D">
        <w:trPr>
          <w:trHeight w:hRule="exact" w:val="284"/>
        </w:trPr>
        <w:tc>
          <w:tcPr>
            <w:tcW w:w="646" w:type="dxa"/>
            <w:tcBorders>
              <w:top w:val="single" w:sz="4" w:space="0" w:color="000000"/>
              <w:left w:val="single" w:sz="4" w:space="0" w:color="000000"/>
              <w:bottom w:val="single" w:sz="4" w:space="0" w:color="000000"/>
            </w:tcBorders>
            <w:shd w:val="clear" w:color="auto" w:fill="auto"/>
            <w:vAlign w:val="center"/>
          </w:tcPr>
          <w:p w14:paraId="4B51CBC1" w14:textId="77777777" w:rsidR="00F07808" w:rsidRPr="00EE08D9" w:rsidRDefault="00F07808" w:rsidP="0088259D">
            <w:pPr>
              <w:autoSpaceDE w:val="0"/>
              <w:autoSpaceDN w:val="0"/>
              <w:adjustRightInd w:val="0"/>
              <w:snapToGrid w:val="0"/>
              <w:rPr>
                <w:rFonts w:eastAsia="Arial Unicode MS" w:cs="Arial"/>
                <w:sz w:val="18"/>
                <w:szCs w:val="22"/>
              </w:rPr>
            </w:pPr>
            <w:r w:rsidRPr="00EE08D9">
              <w:rPr>
                <w:rFonts w:eastAsia="Arial Unicode MS" w:cs="Arial"/>
                <w:sz w:val="18"/>
                <w:szCs w:val="22"/>
              </w:rPr>
              <w:t>8.</w:t>
            </w:r>
          </w:p>
        </w:tc>
        <w:tc>
          <w:tcPr>
            <w:tcW w:w="5390" w:type="dxa"/>
            <w:tcBorders>
              <w:top w:val="single" w:sz="4" w:space="0" w:color="000000"/>
              <w:left w:val="single" w:sz="4" w:space="0" w:color="000000"/>
              <w:bottom w:val="single" w:sz="4" w:space="0" w:color="000000"/>
            </w:tcBorders>
            <w:shd w:val="clear" w:color="auto" w:fill="auto"/>
          </w:tcPr>
          <w:p w14:paraId="1C0286FA" w14:textId="77777777" w:rsidR="00F07808" w:rsidRPr="00EE08D9" w:rsidRDefault="00F07808" w:rsidP="0088259D">
            <w:pPr>
              <w:autoSpaceDE w:val="0"/>
              <w:autoSpaceDN w:val="0"/>
              <w:adjustRightInd w:val="0"/>
              <w:snapToGrid w:val="0"/>
              <w:rPr>
                <w:rFonts w:eastAsia="Arial Unicode MS" w:cs="Arial"/>
                <w:sz w:val="18"/>
                <w:szCs w:val="22"/>
              </w:rPr>
            </w:pPr>
            <w:r w:rsidRPr="00EE08D9">
              <w:rPr>
                <w:rFonts w:eastAsia="Arial Unicode MS" w:cs="Arial"/>
                <w:sz w:val="18"/>
                <w:szCs w:val="22"/>
              </w:rPr>
              <w:t>Powierzchnie niebrukowane</w:t>
            </w:r>
          </w:p>
        </w:tc>
        <w:tc>
          <w:tcPr>
            <w:tcW w:w="3153" w:type="dxa"/>
            <w:tcBorders>
              <w:top w:val="single" w:sz="4" w:space="0" w:color="000000"/>
              <w:left w:val="single" w:sz="4" w:space="0" w:color="000000"/>
              <w:bottom w:val="single" w:sz="4" w:space="0" w:color="000000"/>
              <w:right w:val="single" w:sz="4" w:space="0" w:color="000000"/>
            </w:tcBorders>
            <w:shd w:val="clear" w:color="auto" w:fill="E6E6E6"/>
          </w:tcPr>
          <w:p w14:paraId="2800F2D3" w14:textId="77777777" w:rsidR="00F07808" w:rsidRPr="00EE08D9" w:rsidRDefault="00F07808" w:rsidP="0088259D">
            <w:pPr>
              <w:autoSpaceDE w:val="0"/>
              <w:autoSpaceDN w:val="0"/>
              <w:adjustRightInd w:val="0"/>
              <w:snapToGrid w:val="0"/>
              <w:rPr>
                <w:rFonts w:eastAsia="Arial Unicode MS" w:cs="Arial"/>
                <w:sz w:val="18"/>
                <w:szCs w:val="22"/>
              </w:rPr>
            </w:pPr>
            <w:r w:rsidRPr="00EE08D9">
              <w:rPr>
                <w:rFonts w:eastAsia="Arial Unicode MS" w:cs="Arial"/>
                <w:sz w:val="18"/>
                <w:szCs w:val="22"/>
              </w:rPr>
              <w:t>0,10-0,20</w:t>
            </w:r>
          </w:p>
        </w:tc>
      </w:tr>
      <w:tr w:rsidR="00F07808" w:rsidRPr="00EE08D9" w14:paraId="720C883E" w14:textId="77777777" w:rsidTr="0088259D">
        <w:trPr>
          <w:trHeight w:hRule="exact" w:val="284"/>
        </w:trPr>
        <w:tc>
          <w:tcPr>
            <w:tcW w:w="646" w:type="dxa"/>
            <w:tcBorders>
              <w:top w:val="single" w:sz="4" w:space="0" w:color="000000"/>
              <w:left w:val="single" w:sz="4" w:space="0" w:color="000000"/>
              <w:bottom w:val="single" w:sz="4" w:space="0" w:color="000000"/>
            </w:tcBorders>
            <w:shd w:val="clear" w:color="auto" w:fill="auto"/>
            <w:vAlign w:val="center"/>
          </w:tcPr>
          <w:p w14:paraId="3840E9D7" w14:textId="77777777" w:rsidR="00F07808" w:rsidRPr="00EE08D9" w:rsidRDefault="00F07808" w:rsidP="0088259D">
            <w:pPr>
              <w:autoSpaceDE w:val="0"/>
              <w:autoSpaceDN w:val="0"/>
              <w:adjustRightInd w:val="0"/>
              <w:snapToGrid w:val="0"/>
              <w:rPr>
                <w:rFonts w:eastAsia="Arial Unicode MS" w:cs="Arial"/>
                <w:sz w:val="18"/>
                <w:szCs w:val="22"/>
              </w:rPr>
            </w:pPr>
            <w:r w:rsidRPr="00EE08D9">
              <w:rPr>
                <w:rFonts w:eastAsia="Arial Unicode MS" w:cs="Arial"/>
                <w:sz w:val="18"/>
                <w:szCs w:val="22"/>
              </w:rPr>
              <w:t>9.</w:t>
            </w:r>
          </w:p>
        </w:tc>
        <w:tc>
          <w:tcPr>
            <w:tcW w:w="5390" w:type="dxa"/>
            <w:tcBorders>
              <w:top w:val="single" w:sz="4" w:space="0" w:color="000000"/>
              <w:left w:val="single" w:sz="4" w:space="0" w:color="000000"/>
              <w:bottom w:val="single" w:sz="4" w:space="0" w:color="000000"/>
            </w:tcBorders>
            <w:shd w:val="clear" w:color="auto" w:fill="auto"/>
          </w:tcPr>
          <w:p w14:paraId="2D57BCDE" w14:textId="77777777" w:rsidR="00F07808" w:rsidRPr="00EE08D9" w:rsidRDefault="00F07808" w:rsidP="0088259D">
            <w:pPr>
              <w:autoSpaceDE w:val="0"/>
              <w:autoSpaceDN w:val="0"/>
              <w:adjustRightInd w:val="0"/>
              <w:snapToGrid w:val="0"/>
              <w:rPr>
                <w:rFonts w:eastAsia="Arial Unicode MS" w:cs="Arial"/>
                <w:sz w:val="18"/>
                <w:szCs w:val="22"/>
              </w:rPr>
            </w:pPr>
            <w:r w:rsidRPr="00EE08D9">
              <w:rPr>
                <w:rFonts w:eastAsia="Arial Unicode MS" w:cs="Arial"/>
                <w:sz w:val="18"/>
                <w:szCs w:val="22"/>
              </w:rPr>
              <w:t>Parki, ogrody, łąki, zieleńce</w:t>
            </w:r>
          </w:p>
        </w:tc>
        <w:tc>
          <w:tcPr>
            <w:tcW w:w="3153" w:type="dxa"/>
            <w:tcBorders>
              <w:top w:val="single" w:sz="4" w:space="0" w:color="000000"/>
              <w:left w:val="single" w:sz="4" w:space="0" w:color="000000"/>
              <w:bottom w:val="single" w:sz="4" w:space="0" w:color="000000"/>
              <w:right w:val="single" w:sz="4" w:space="0" w:color="000000"/>
            </w:tcBorders>
            <w:shd w:val="clear" w:color="auto" w:fill="E6E6E6"/>
          </w:tcPr>
          <w:p w14:paraId="19F5495F" w14:textId="77777777" w:rsidR="00F07808" w:rsidRPr="00EE08D9" w:rsidRDefault="00F07808" w:rsidP="0088259D">
            <w:pPr>
              <w:autoSpaceDE w:val="0"/>
              <w:autoSpaceDN w:val="0"/>
              <w:adjustRightInd w:val="0"/>
              <w:snapToGrid w:val="0"/>
              <w:rPr>
                <w:rFonts w:eastAsia="Arial Unicode MS" w:cs="Arial"/>
                <w:sz w:val="18"/>
                <w:szCs w:val="22"/>
              </w:rPr>
            </w:pPr>
            <w:r w:rsidRPr="00EE08D9">
              <w:rPr>
                <w:rFonts w:eastAsia="Arial Unicode MS" w:cs="Arial"/>
                <w:sz w:val="18"/>
                <w:szCs w:val="22"/>
              </w:rPr>
              <w:t>0,00-0,10</w:t>
            </w:r>
          </w:p>
        </w:tc>
      </w:tr>
      <w:tr w:rsidR="00F07808" w:rsidRPr="00EE08D9" w14:paraId="2B703BFA" w14:textId="77777777" w:rsidTr="0088259D">
        <w:trPr>
          <w:trHeight w:hRule="exact" w:val="284"/>
        </w:trPr>
        <w:tc>
          <w:tcPr>
            <w:tcW w:w="646" w:type="dxa"/>
            <w:tcBorders>
              <w:top w:val="single" w:sz="4" w:space="0" w:color="000000"/>
              <w:left w:val="single" w:sz="4" w:space="0" w:color="000000"/>
              <w:bottom w:val="single" w:sz="4" w:space="0" w:color="000000"/>
            </w:tcBorders>
            <w:shd w:val="clear" w:color="auto" w:fill="auto"/>
            <w:vAlign w:val="center"/>
          </w:tcPr>
          <w:p w14:paraId="65D39E58" w14:textId="77777777" w:rsidR="00F07808" w:rsidRPr="00EE08D9" w:rsidRDefault="00F07808" w:rsidP="0088259D">
            <w:pPr>
              <w:autoSpaceDE w:val="0"/>
              <w:autoSpaceDN w:val="0"/>
              <w:adjustRightInd w:val="0"/>
              <w:snapToGrid w:val="0"/>
              <w:rPr>
                <w:rFonts w:eastAsia="Arial Unicode MS" w:cs="Arial"/>
                <w:sz w:val="18"/>
                <w:szCs w:val="22"/>
              </w:rPr>
            </w:pPr>
            <w:r w:rsidRPr="00EE08D9">
              <w:rPr>
                <w:rFonts w:eastAsia="Arial Unicode MS" w:cs="Arial"/>
                <w:sz w:val="18"/>
                <w:szCs w:val="22"/>
              </w:rPr>
              <w:t>10.</w:t>
            </w:r>
          </w:p>
        </w:tc>
        <w:tc>
          <w:tcPr>
            <w:tcW w:w="5390" w:type="dxa"/>
            <w:tcBorders>
              <w:top w:val="single" w:sz="4" w:space="0" w:color="000000"/>
              <w:left w:val="single" w:sz="4" w:space="0" w:color="000000"/>
              <w:bottom w:val="single" w:sz="4" w:space="0" w:color="000000"/>
            </w:tcBorders>
            <w:shd w:val="clear" w:color="auto" w:fill="auto"/>
          </w:tcPr>
          <w:p w14:paraId="026E7E7F" w14:textId="77777777" w:rsidR="00F07808" w:rsidRPr="00EE08D9" w:rsidRDefault="00F07808" w:rsidP="0088259D">
            <w:pPr>
              <w:autoSpaceDE w:val="0"/>
              <w:autoSpaceDN w:val="0"/>
              <w:adjustRightInd w:val="0"/>
              <w:snapToGrid w:val="0"/>
              <w:rPr>
                <w:rFonts w:eastAsia="Arial Unicode MS" w:cs="Arial"/>
                <w:sz w:val="18"/>
                <w:szCs w:val="22"/>
              </w:rPr>
            </w:pPr>
            <w:r w:rsidRPr="00EE08D9">
              <w:rPr>
                <w:rFonts w:eastAsia="Arial Unicode MS" w:cs="Arial"/>
                <w:sz w:val="18"/>
                <w:szCs w:val="22"/>
              </w:rPr>
              <w:t>Dachy szczelne (blacha, papa)</w:t>
            </w:r>
          </w:p>
        </w:tc>
        <w:tc>
          <w:tcPr>
            <w:tcW w:w="3153" w:type="dxa"/>
            <w:tcBorders>
              <w:top w:val="single" w:sz="4" w:space="0" w:color="000000"/>
              <w:left w:val="single" w:sz="4" w:space="0" w:color="000000"/>
              <w:bottom w:val="single" w:sz="4" w:space="0" w:color="000000"/>
              <w:right w:val="single" w:sz="4" w:space="0" w:color="000000"/>
            </w:tcBorders>
            <w:shd w:val="clear" w:color="auto" w:fill="E6E6E6"/>
          </w:tcPr>
          <w:p w14:paraId="63F79085" w14:textId="77777777" w:rsidR="00F07808" w:rsidRPr="00EE08D9" w:rsidRDefault="00F07808" w:rsidP="0088259D">
            <w:pPr>
              <w:autoSpaceDE w:val="0"/>
              <w:autoSpaceDN w:val="0"/>
              <w:adjustRightInd w:val="0"/>
              <w:snapToGrid w:val="0"/>
              <w:rPr>
                <w:rFonts w:eastAsia="Arial Unicode MS" w:cs="Arial"/>
                <w:sz w:val="18"/>
                <w:szCs w:val="22"/>
              </w:rPr>
            </w:pPr>
            <w:r w:rsidRPr="00EE08D9">
              <w:rPr>
                <w:rFonts w:eastAsia="Arial Unicode MS" w:cs="Arial"/>
                <w:sz w:val="18"/>
                <w:szCs w:val="22"/>
              </w:rPr>
              <w:t>0,90-0,95</w:t>
            </w:r>
          </w:p>
        </w:tc>
      </w:tr>
    </w:tbl>
    <w:p w14:paraId="0BB9A164" w14:textId="77777777" w:rsidR="00F07808" w:rsidRPr="00FC121B" w:rsidRDefault="00F07808" w:rsidP="00F07808">
      <w:pPr>
        <w:pStyle w:val="zrodlo"/>
        <w:rPr>
          <w:rFonts w:ascii="Arial" w:eastAsia="Arial Unicode MS" w:hAnsi="Arial" w:cs="Arial"/>
          <w:sz w:val="18"/>
          <w:szCs w:val="18"/>
        </w:rPr>
      </w:pPr>
      <w:r w:rsidRPr="00FC121B">
        <w:rPr>
          <w:rFonts w:ascii="Arial" w:eastAsia="Arial Unicode MS" w:hAnsi="Arial" w:cs="Arial"/>
          <w:sz w:val="18"/>
          <w:szCs w:val="18"/>
        </w:rPr>
        <w:t>Źródło: Kanalizacja Wsi 2003: Ryszard Błażejewski.</w:t>
      </w:r>
    </w:p>
    <w:p w14:paraId="6B713C50" w14:textId="77777777" w:rsidR="00F07808" w:rsidRPr="00EE08D9" w:rsidRDefault="00F07808" w:rsidP="00F07808">
      <w:pPr>
        <w:ind w:firstLine="555"/>
        <w:rPr>
          <w:rFonts w:eastAsia="Arial Unicode MS" w:cs="Arial"/>
          <w:szCs w:val="22"/>
        </w:rPr>
      </w:pPr>
    </w:p>
    <w:p w14:paraId="7223B1BC" w14:textId="77777777" w:rsidR="00F07808" w:rsidRPr="00EE08D9" w:rsidRDefault="00F07808" w:rsidP="00F07808">
      <w:pPr>
        <w:rPr>
          <w:rFonts w:eastAsia="Arial Unicode MS" w:cs="Arial"/>
          <w:szCs w:val="22"/>
        </w:rPr>
      </w:pPr>
      <w:r w:rsidRPr="00EE08D9">
        <w:rPr>
          <w:rFonts w:eastAsia="Arial Unicode MS" w:cs="Arial"/>
          <w:szCs w:val="22"/>
        </w:rPr>
        <w:t xml:space="preserve">Do obliczeń ilości wód opadowych przyjęto powierzchnię poszczególnych powierzchni na podstawie danych otrzymanych od inwestora oraz dobrano odpowiedni współczynnik spływu, wartości przedstawiono w poniższej tabeli. </w:t>
      </w:r>
    </w:p>
    <w:p w14:paraId="5E66700F" w14:textId="31CFE94E" w:rsidR="00F07808" w:rsidRDefault="00F07808" w:rsidP="00F07808">
      <w:pPr>
        <w:rPr>
          <w:rFonts w:cs="Arial"/>
          <w:b/>
          <w:sz w:val="20"/>
          <w:szCs w:val="20"/>
        </w:rPr>
      </w:pPr>
      <w:r w:rsidRPr="00EE08D9">
        <w:rPr>
          <w:rFonts w:cs="Arial"/>
          <w:b/>
          <w:sz w:val="20"/>
          <w:szCs w:val="20"/>
        </w:rPr>
        <w:br w:type="page"/>
      </w:r>
      <w:r w:rsidRPr="00EE08D9">
        <w:rPr>
          <w:rFonts w:cs="Arial"/>
          <w:b/>
          <w:sz w:val="20"/>
          <w:szCs w:val="20"/>
        </w:rPr>
        <w:lastRenderedPageBreak/>
        <w:t xml:space="preserve">Tabela </w:t>
      </w:r>
      <w:r w:rsidRPr="00EE08D9">
        <w:rPr>
          <w:rFonts w:cs="Arial"/>
          <w:b/>
          <w:sz w:val="20"/>
          <w:szCs w:val="20"/>
        </w:rPr>
        <w:fldChar w:fldCharType="begin"/>
      </w:r>
      <w:r w:rsidRPr="00EE08D9">
        <w:rPr>
          <w:rFonts w:cs="Arial"/>
          <w:b/>
          <w:sz w:val="20"/>
          <w:szCs w:val="20"/>
        </w:rPr>
        <w:instrText xml:space="preserve"> SEQ Tabela \* ARABIC </w:instrText>
      </w:r>
      <w:r w:rsidRPr="00EE08D9">
        <w:rPr>
          <w:rFonts w:cs="Arial"/>
          <w:b/>
          <w:sz w:val="20"/>
          <w:szCs w:val="20"/>
        </w:rPr>
        <w:fldChar w:fldCharType="separate"/>
      </w:r>
      <w:r w:rsidR="007E4219">
        <w:rPr>
          <w:rFonts w:cs="Arial"/>
          <w:b/>
          <w:noProof/>
          <w:sz w:val="20"/>
          <w:szCs w:val="20"/>
        </w:rPr>
        <w:t>11</w:t>
      </w:r>
      <w:r w:rsidRPr="00EE08D9">
        <w:rPr>
          <w:rFonts w:cs="Arial"/>
          <w:b/>
          <w:sz w:val="20"/>
          <w:szCs w:val="20"/>
        </w:rPr>
        <w:fldChar w:fldCharType="end"/>
      </w:r>
      <w:r w:rsidRPr="00EE08D9">
        <w:rPr>
          <w:rFonts w:cs="Arial"/>
          <w:b/>
          <w:sz w:val="20"/>
          <w:szCs w:val="20"/>
        </w:rPr>
        <w:t xml:space="preserve">   Bilans powierzchni terenu</w:t>
      </w:r>
    </w:p>
    <w:tbl>
      <w:tblPr>
        <w:tblW w:w="9209" w:type="dxa"/>
        <w:tblCellMar>
          <w:left w:w="70" w:type="dxa"/>
          <w:right w:w="70" w:type="dxa"/>
        </w:tblCellMar>
        <w:tblLook w:val="04A0" w:firstRow="1" w:lastRow="0" w:firstColumn="1" w:lastColumn="0" w:noHBand="0" w:noVBand="1"/>
      </w:tblPr>
      <w:tblGrid>
        <w:gridCol w:w="547"/>
        <w:gridCol w:w="2215"/>
        <w:gridCol w:w="2240"/>
        <w:gridCol w:w="1942"/>
        <w:gridCol w:w="2265"/>
      </w:tblGrid>
      <w:tr w:rsidR="00FC121B" w:rsidRPr="00FC121B" w14:paraId="7DFA6575" w14:textId="77777777" w:rsidTr="00FC121B">
        <w:trPr>
          <w:trHeight w:val="802"/>
        </w:trPr>
        <w:tc>
          <w:tcPr>
            <w:tcW w:w="547" w:type="dxa"/>
            <w:tcBorders>
              <w:top w:val="single" w:sz="4" w:space="0" w:color="auto"/>
              <w:left w:val="single" w:sz="4" w:space="0" w:color="auto"/>
              <w:bottom w:val="single" w:sz="4" w:space="0" w:color="auto"/>
              <w:right w:val="single" w:sz="4" w:space="0" w:color="auto"/>
            </w:tcBorders>
            <w:shd w:val="clear" w:color="000000" w:fill="E6E6E6"/>
            <w:vAlign w:val="center"/>
            <w:hideMark/>
          </w:tcPr>
          <w:p w14:paraId="1F14B3EB" w14:textId="77777777" w:rsidR="00FC121B" w:rsidRPr="00FC121B" w:rsidRDefault="00FC121B" w:rsidP="00FC121B">
            <w:pPr>
              <w:spacing w:after="0" w:line="240" w:lineRule="auto"/>
              <w:rPr>
                <w:rFonts w:cs="Arial"/>
                <w:b/>
                <w:bCs/>
                <w:color w:val="000000"/>
                <w:sz w:val="18"/>
                <w:szCs w:val="18"/>
              </w:rPr>
            </w:pPr>
            <w:r w:rsidRPr="00FC121B">
              <w:rPr>
                <w:rFonts w:cs="Arial"/>
                <w:b/>
                <w:bCs/>
                <w:color w:val="000000"/>
                <w:sz w:val="18"/>
                <w:szCs w:val="18"/>
              </w:rPr>
              <w:t>Lp.</w:t>
            </w:r>
          </w:p>
        </w:tc>
        <w:tc>
          <w:tcPr>
            <w:tcW w:w="2215" w:type="dxa"/>
            <w:tcBorders>
              <w:top w:val="single" w:sz="4" w:space="0" w:color="auto"/>
              <w:left w:val="nil"/>
              <w:bottom w:val="single" w:sz="4" w:space="0" w:color="auto"/>
              <w:right w:val="single" w:sz="4" w:space="0" w:color="auto"/>
            </w:tcBorders>
            <w:shd w:val="clear" w:color="000000" w:fill="E6E6E6"/>
            <w:vAlign w:val="center"/>
            <w:hideMark/>
          </w:tcPr>
          <w:p w14:paraId="7846EF85" w14:textId="77777777" w:rsidR="00FC121B" w:rsidRPr="00FC121B" w:rsidRDefault="00FC121B" w:rsidP="00FC121B">
            <w:pPr>
              <w:spacing w:after="0" w:line="240" w:lineRule="auto"/>
              <w:rPr>
                <w:rFonts w:cs="Arial"/>
                <w:b/>
                <w:bCs/>
                <w:color w:val="000000"/>
                <w:sz w:val="18"/>
                <w:szCs w:val="18"/>
              </w:rPr>
            </w:pPr>
            <w:r w:rsidRPr="00FC121B">
              <w:rPr>
                <w:rFonts w:cs="Arial"/>
                <w:b/>
                <w:bCs/>
                <w:color w:val="000000"/>
                <w:sz w:val="18"/>
                <w:szCs w:val="18"/>
              </w:rPr>
              <w:t>Rodzaj</w:t>
            </w:r>
          </w:p>
        </w:tc>
        <w:tc>
          <w:tcPr>
            <w:tcW w:w="2240" w:type="dxa"/>
            <w:tcBorders>
              <w:top w:val="single" w:sz="4" w:space="0" w:color="auto"/>
              <w:left w:val="nil"/>
              <w:bottom w:val="single" w:sz="4" w:space="0" w:color="auto"/>
              <w:right w:val="single" w:sz="4" w:space="0" w:color="auto"/>
            </w:tcBorders>
            <w:shd w:val="clear" w:color="000000" w:fill="E6E6E6"/>
            <w:vAlign w:val="center"/>
            <w:hideMark/>
          </w:tcPr>
          <w:p w14:paraId="545FC783" w14:textId="77777777" w:rsidR="00FC121B" w:rsidRPr="00FC121B" w:rsidRDefault="00FC121B" w:rsidP="00FC121B">
            <w:pPr>
              <w:spacing w:after="0" w:line="240" w:lineRule="auto"/>
              <w:rPr>
                <w:rFonts w:cs="Arial"/>
                <w:b/>
                <w:bCs/>
                <w:color w:val="000000"/>
                <w:sz w:val="18"/>
                <w:szCs w:val="18"/>
              </w:rPr>
            </w:pPr>
            <w:r w:rsidRPr="00FC121B">
              <w:rPr>
                <w:rFonts w:cs="Arial"/>
                <w:b/>
                <w:bCs/>
                <w:color w:val="000000"/>
                <w:sz w:val="18"/>
                <w:szCs w:val="18"/>
              </w:rPr>
              <w:t>Powierzchnia</w:t>
            </w:r>
          </w:p>
        </w:tc>
        <w:tc>
          <w:tcPr>
            <w:tcW w:w="1942" w:type="dxa"/>
            <w:tcBorders>
              <w:top w:val="single" w:sz="4" w:space="0" w:color="auto"/>
              <w:left w:val="nil"/>
              <w:bottom w:val="single" w:sz="4" w:space="0" w:color="auto"/>
              <w:right w:val="single" w:sz="4" w:space="0" w:color="auto"/>
            </w:tcBorders>
            <w:shd w:val="clear" w:color="000000" w:fill="E6E6E6"/>
            <w:vAlign w:val="center"/>
            <w:hideMark/>
          </w:tcPr>
          <w:p w14:paraId="7975D2B7" w14:textId="77777777" w:rsidR="00FC121B" w:rsidRPr="00FC121B" w:rsidRDefault="00FC121B" w:rsidP="00FC121B">
            <w:pPr>
              <w:spacing w:after="0" w:line="240" w:lineRule="auto"/>
              <w:rPr>
                <w:rFonts w:cs="Arial"/>
                <w:b/>
                <w:bCs/>
                <w:color w:val="000000"/>
                <w:sz w:val="18"/>
                <w:szCs w:val="18"/>
              </w:rPr>
            </w:pPr>
            <w:r w:rsidRPr="00FC121B">
              <w:rPr>
                <w:rFonts w:cs="Arial"/>
                <w:b/>
                <w:bCs/>
                <w:color w:val="000000"/>
                <w:sz w:val="18"/>
                <w:szCs w:val="18"/>
              </w:rPr>
              <w:t>ψ</w:t>
            </w:r>
          </w:p>
        </w:tc>
        <w:tc>
          <w:tcPr>
            <w:tcW w:w="2265" w:type="dxa"/>
            <w:tcBorders>
              <w:top w:val="single" w:sz="4" w:space="0" w:color="auto"/>
              <w:left w:val="nil"/>
              <w:bottom w:val="single" w:sz="4" w:space="0" w:color="auto"/>
              <w:right w:val="single" w:sz="4" w:space="0" w:color="auto"/>
            </w:tcBorders>
            <w:shd w:val="clear" w:color="000000" w:fill="E6E6E6"/>
            <w:vAlign w:val="center"/>
            <w:hideMark/>
          </w:tcPr>
          <w:p w14:paraId="3821A66D" w14:textId="77777777" w:rsidR="00FC121B" w:rsidRPr="00FC121B" w:rsidRDefault="00FC121B" w:rsidP="00FC121B">
            <w:pPr>
              <w:spacing w:after="0" w:line="240" w:lineRule="auto"/>
              <w:rPr>
                <w:rFonts w:cs="Arial"/>
                <w:b/>
                <w:bCs/>
                <w:color w:val="000000"/>
                <w:sz w:val="18"/>
                <w:szCs w:val="18"/>
              </w:rPr>
            </w:pPr>
            <w:r w:rsidRPr="00FC121B">
              <w:rPr>
                <w:rFonts w:cs="Arial"/>
                <w:b/>
                <w:bCs/>
                <w:color w:val="000000"/>
                <w:sz w:val="18"/>
                <w:szCs w:val="18"/>
              </w:rPr>
              <w:t>Powierzchnia zlewni zredukowana</w:t>
            </w:r>
          </w:p>
        </w:tc>
      </w:tr>
      <w:tr w:rsidR="00FC121B" w:rsidRPr="00FC121B" w14:paraId="1DB5DC80" w14:textId="77777777" w:rsidTr="00FC121B">
        <w:trPr>
          <w:trHeight w:val="379"/>
        </w:trPr>
        <w:tc>
          <w:tcPr>
            <w:tcW w:w="547" w:type="dxa"/>
            <w:tcBorders>
              <w:top w:val="nil"/>
              <w:left w:val="single" w:sz="4" w:space="0" w:color="auto"/>
              <w:bottom w:val="single" w:sz="4" w:space="0" w:color="auto"/>
              <w:right w:val="single" w:sz="4" w:space="0" w:color="auto"/>
            </w:tcBorders>
            <w:shd w:val="clear" w:color="000000" w:fill="E6E6E6"/>
            <w:vAlign w:val="center"/>
            <w:hideMark/>
          </w:tcPr>
          <w:p w14:paraId="0A132CBF" w14:textId="77777777" w:rsidR="00FC121B" w:rsidRPr="00FC121B" w:rsidRDefault="00FC121B" w:rsidP="00FC121B">
            <w:pPr>
              <w:spacing w:after="0" w:line="240" w:lineRule="auto"/>
              <w:rPr>
                <w:rFonts w:cs="Arial"/>
                <w:b/>
                <w:bCs/>
                <w:color w:val="000000"/>
                <w:sz w:val="18"/>
                <w:szCs w:val="18"/>
              </w:rPr>
            </w:pPr>
            <w:r w:rsidRPr="00FC121B">
              <w:rPr>
                <w:rFonts w:cs="Arial"/>
                <w:b/>
                <w:bCs/>
                <w:color w:val="000000"/>
                <w:sz w:val="18"/>
                <w:szCs w:val="18"/>
              </w:rPr>
              <w:t> </w:t>
            </w:r>
          </w:p>
        </w:tc>
        <w:tc>
          <w:tcPr>
            <w:tcW w:w="2215" w:type="dxa"/>
            <w:tcBorders>
              <w:top w:val="nil"/>
              <w:left w:val="nil"/>
              <w:bottom w:val="single" w:sz="4" w:space="0" w:color="auto"/>
              <w:right w:val="single" w:sz="4" w:space="0" w:color="auto"/>
            </w:tcBorders>
            <w:shd w:val="clear" w:color="000000" w:fill="E6E6E6"/>
            <w:vAlign w:val="center"/>
            <w:hideMark/>
          </w:tcPr>
          <w:p w14:paraId="1CA85CF4" w14:textId="77777777" w:rsidR="00FC121B" w:rsidRPr="00FC121B" w:rsidRDefault="00FC121B" w:rsidP="00FC121B">
            <w:pPr>
              <w:spacing w:after="0" w:line="240" w:lineRule="auto"/>
              <w:rPr>
                <w:rFonts w:cs="Arial"/>
                <w:b/>
                <w:bCs/>
                <w:color w:val="000000"/>
                <w:sz w:val="18"/>
                <w:szCs w:val="18"/>
              </w:rPr>
            </w:pPr>
            <w:r w:rsidRPr="00FC121B">
              <w:rPr>
                <w:rFonts w:cs="Arial"/>
                <w:b/>
                <w:bCs/>
                <w:color w:val="000000"/>
                <w:sz w:val="18"/>
                <w:szCs w:val="18"/>
              </w:rPr>
              <w:t> </w:t>
            </w:r>
          </w:p>
        </w:tc>
        <w:tc>
          <w:tcPr>
            <w:tcW w:w="2240" w:type="dxa"/>
            <w:tcBorders>
              <w:top w:val="nil"/>
              <w:left w:val="nil"/>
              <w:bottom w:val="single" w:sz="4" w:space="0" w:color="auto"/>
              <w:right w:val="single" w:sz="4" w:space="0" w:color="auto"/>
            </w:tcBorders>
            <w:shd w:val="clear" w:color="000000" w:fill="E6E6E6"/>
            <w:vAlign w:val="center"/>
            <w:hideMark/>
          </w:tcPr>
          <w:p w14:paraId="0202ADA6" w14:textId="77777777" w:rsidR="00FC121B" w:rsidRPr="00FC121B" w:rsidRDefault="00FC121B" w:rsidP="00FC121B">
            <w:pPr>
              <w:spacing w:after="0" w:line="240" w:lineRule="auto"/>
              <w:rPr>
                <w:rFonts w:cs="Arial"/>
                <w:b/>
                <w:bCs/>
                <w:color w:val="000000"/>
                <w:sz w:val="18"/>
                <w:szCs w:val="18"/>
              </w:rPr>
            </w:pPr>
            <w:r w:rsidRPr="00FC121B">
              <w:rPr>
                <w:rFonts w:cs="Arial"/>
                <w:b/>
                <w:bCs/>
                <w:color w:val="000000"/>
                <w:sz w:val="18"/>
                <w:szCs w:val="18"/>
              </w:rPr>
              <w:t>[ha]</w:t>
            </w:r>
          </w:p>
        </w:tc>
        <w:tc>
          <w:tcPr>
            <w:tcW w:w="1942" w:type="dxa"/>
            <w:tcBorders>
              <w:top w:val="nil"/>
              <w:left w:val="nil"/>
              <w:bottom w:val="single" w:sz="4" w:space="0" w:color="auto"/>
              <w:right w:val="single" w:sz="4" w:space="0" w:color="auto"/>
            </w:tcBorders>
            <w:shd w:val="clear" w:color="000000" w:fill="E6E6E6"/>
            <w:vAlign w:val="center"/>
            <w:hideMark/>
          </w:tcPr>
          <w:p w14:paraId="3BCC64D7" w14:textId="77777777" w:rsidR="00FC121B" w:rsidRPr="00FC121B" w:rsidRDefault="00FC121B" w:rsidP="00FC121B">
            <w:pPr>
              <w:spacing w:after="0" w:line="240" w:lineRule="auto"/>
              <w:rPr>
                <w:rFonts w:cs="Arial"/>
                <w:b/>
                <w:bCs/>
                <w:color w:val="000000"/>
                <w:sz w:val="18"/>
                <w:szCs w:val="18"/>
              </w:rPr>
            </w:pPr>
            <w:r w:rsidRPr="00FC121B">
              <w:rPr>
                <w:rFonts w:cs="Arial"/>
                <w:b/>
                <w:bCs/>
                <w:color w:val="000000"/>
                <w:sz w:val="18"/>
                <w:szCs w:val="18"/>
              </w:rPr>
              <w:t> </w:t>
            </w:r>
          </w:p>
        </w:tc>
        <w:tc>
          <w:tcPr>
            <w:tcW w:w="2265" w:type="dxa"/>
            <w:tcBorders>
              <w:top w:val="nil"/>
              <w:left w:val="nil"/>
              <w:bottom w:val="single" w:sz="4" w:space="0" w:color="auto"/>
              <w:right w:val="single" w:sz="4" w:space="0" w:color="auto"/>
            </w:tcBorders>
            <w:shd w:val="clear" w:color="000000" w:fill="E6E6E6"/>
            <w:vAlign w:val="center"/>
            <w:hideMark/>
          </w:tcPr>
          <w:p w14:paraId="2B45540A" w14:textId="77777777" w:rsidR="00FC121B" w:rsidRPr="00FC121B" w:rsidRDefault="00FC121B" w:rsidP="00FC121B">
            <w:pPr>
              <w:spacing w:after="0" w:line="240" w:lineRule="auto"/>
              <w:rPr>
                <w:rFonts w:cs="Arial"/>
                <w:b/>
                <w:bCs/>
                <w:color w:val="000000"/>
                <w:sz w:val="18"/>
                <w:szCs w:val="18"/>
              </w:rPr>
            </w:pPr>
            <w:r w:rsidRPr="00FC121B">
              <w:rPr>
                <w:rFonts w:cs="Arial"/>
                <w:b/>
                <w:bCs/>
                <w:color w:val="000000"/>
                <w:sz w:val="18"/>
                <w:szCs w:val="18"/>
              </w:rPr>
              <w:t>Fi x ψi [ha]</w:t>
            </w:r>
          </w:p>
        </w:tc>
      </w:tr>
      <w:tr w:rsidR="00FC121B" w:rsidRPr="00FC121B" w14:paraId="009DA119" w14:textId="77777777" w:rsidTr="00FC121B">
        <w:trPr>
          <w:trHeight w:val="466"/>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64D8DE4F"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1.</w:t>
            </w:r>
          </w:p>
        </w:tc>
        <w:tc>
          <w:tcPr>
            <w:tcW w:w="2215" w:type="dxa"/>
            <w:tcBorders>
              <w:top w:val="nil"/>
              <w:left w:val="nil"/>
              <w:bottom w:val="single" w:sz="4" w:space="0" w:color="auto"/>
              <w:right w:val="single" w:sz="4" w:space="0" w:color="auto"/>
            </w:tcBorders>
            <w:shd w:val="clear" w:color="000000" w:fill="FFFFFF"/>
            <w:vAlign w:val="center"/>
            <w:hideMark/>
          </w:tcPr>
          <w:p w14:paraId="6ED5654C"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Powierzchnia utwardzona</w:t>
            </w:r>
          </w:p>
        </w:tc>
        <w:tc>
          <w:tcPr>
            <w:tcW w:w="2240" w:type="dxa"/>
            <w:tcBorders>
              <w:top w:val="nil"/>
              <w:left w:val="nil"/>
              <w:bottom w:val="single" w:sz="4" w:space="0" w:color="auto"/>
              <w:right w:val="single" w:sz="4" w:space="0" w:color="auto"/>
            </w:tcBorders>
            <w:shd w:val="clear" w:color="000000" w:fill="FFFFFF"/>
            <w:noWrap/>
            <w:vAlign w:val="center"/>
            <w:hideMark/>
          </w:tcPr>
          <w:p w14:paraId="0B9C0455" w14:textId="77777777" w:rsidR="00FC121B" w:rsidRPr="00FC121B" w:rsidRDefault="00FC121B" w:rsidP="00FC121B">
            <w:pPr>
              <w:spacing w:after="0" w:line="240" w:lineRule="auto"/>
              <w:jc w:val="left"/>
              <w:rPr>
                <w:rFonts w:cs="Arial"/>
                <w:color w:val="000000"/>
                <w:sz w:val="18"/>
                <w:szCs w:val="18"/>
              </w:rPr>
            </w:pPr>
            <w:r w:rsidRPr="00FC121B">
              <w:rPr>
                <w:rFonts w:cs="Arial"/>
                <w:color w:val="000000"/>
                <w:sz w:val="18"/>
                <w:szCs w:val="18"/>
              </w:rPr>
              <w:t>1,3596</w:t>
            </w:r>
          </w:p>
        </w:tc>
        <w:tc>
          <w:tcPr>
            <w:tcW w:w="1942" w:type="dxa"/>
            <w:tcBorders>
              <w:top w:val="nil"/>
              <w:left w:val="nil"/>
              <w:bottom w:val="single" w:sz="4" w:space="0" w:color="auto"/>
              <w:right w:val="single" w:sz="4" w:space="0" w:color="auto"/>
            </w:tcBorders>
            <w:shd w:val="clear" w:color="000000" w:fill="FFFFFF"/>
            <w:vAlign w:val="center"/>
            <w:hideMark/>
          </w:tcPr>
          <w:p w14:paraId="7B5EDDC2"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0,8</w:t>
            </w:r>
          </w:p>
        </w:tc>
        <w:tc>
          <w:tcPr>
            <w:tcW w:w="2265" w:type="dxa"/>
            <w:tcBorders>
              <w:top w:val="nil"/>
              <w:left w:val="nil"/>
              <w:bottom w:val="single" w:sz="4" w:space="0" w:color="auto"/>
              <w:right w:val="single" w:sz="4" w:space="0" w:color="auto"/>
            </w:tcBorders>
            <w:shd w:val="clear" w:color="000000" w:fill="FFFFFF"/>
            <w:vAlign w:val="center"/>
            <w:hideMark/>
          </w:tcPr>
          <w:p w14:paraId="016E541E"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1,0877</w:t>
            </w:r>
          </w:p>
        </w:tc>
      </w:tr>
      <w:tr w:rsidR="00FC121B" w:rsidRPr="00FC121B" w14:paraId="5AD5C8BF" w14:textId="77777777" w:rsidTr="00FC121B">
        <w:trPr>
          <w:trHeight w:val="466"/>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3A39F747"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2.</w:t>
            </w:r>
          </w:p>
        </w:tc>
        <w:tc>
          <w:tcPr>
            <w:tcW w:w="2215" w:type="dxa"/>
            <w:tcBorders>
              <w:top w:val="nil"/>
              <w:left w:val="nil"/>
              <w:bottom w:val="single" w:sz="4" w:space="0" w:color="auto"/>
              <w:right w:val="single" w:sz="4" w:space="0" w:color="auto"/>
            </w:tcBorders>
            <w:shd w:val="clear" w:color="auto" w:fill="auto"/>
            <w:vAlign w:val="center"/>
            <w:hideMark/>
          </w:tcPr>
          <w:p w14:paraId="5CD030CC"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Powierzchnia zabudowy</w:t>
            </w:r>
          </w:p>
        </w:tc>
        <w:tc>
          <w:tcPr>
            <w:tcW w:w="2240" w:type="dxa"/>
            <w:tcBorders>
              <w:top w:val="nil"/>
              <w:left w:val="nil"/>
              <w:bottom w:val="single" w:sz="4" w:space="0" w:color="auto"/>
              <w:right w:val="single" w:sz="4" w:space="0" w:color="auto"/>
            </w:tcBorders>
            <w:shd w:val="clear" w:color="auto" w:fill="auto"/>
            <w:noWrap/>
            <w:vAlign w:val="center"/>
            <w:hideMark/>
          </w:tcPr>
          <w:p w14:paraId="39ECF713" w14:textId="77777777" w:rsidR="00FC121B" w:rsidRPr="00FC121B" w:rsidRDefault="00FC121B" w:rsidP="00FC121B">
            <w:pPr>
              <w:spacing w:after="0" w:line="240" w:lineRule="auto"/>
              <w:jc w:val="left"/>
              <w:rPr>
                <w:rFonts w:cs="Arial"/>
                <w:color w:val="000000"/>
                <w:sz w:val="18"/>
                <w:szCs w:val="18"/>
              </w:rPr>
            </w:pPr>
            <w:r w:rsidRPr="00FC121B">
              <w:rPr>
                <w:rFonts w:cs="Arial"/>
                <w:color w:val="000000"/>
                <w:sz w:val="18"/>
                <w:szCs w:val="18"/>
              </w:rPr>
              <w:t>1,7655</w:t>
            </w:r>
          </w:p>
        </w:tc>
        <w:tc>
          <w:tcPr>
            <w:tcW w:w="1942" w:type="dxa"/>
            <w:tcBorders>
              <w:top w:val="nil"/>
              <w:left w:val="nil"/>
              <w:bottom w:val="single" w:sz="4" w:space="0" w:color="auto"/>
              <w:right w:val="single" w:sz="4" w:space="0" w:color="auto"/>
            </w:tcBorders>
            <w:shd w:val="clear" w:color="auto" w:fill="auto"/>
            <w:vAlign w:val="center"/>
            <w:hideMark/>
          </w:tcPr>
          <w:p w14:paraId="52CF5C22"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0,9</w:t>
            </w:r>
          </w:p>
        </w:tc>
        <w:tc>
          <w:tcPr>
            <w:tcW w:w="2265" w:type="dxa"/>
            <w:tcBorders>
              <w:top w:val="nil"/>
              <w:left w:val="nil"/>
              <w:bottom w:val="single" w:sz="4" w:space="0" w:color="auto"/>
              <w:right w:val="single" w:sz="4" w:space="0" w:color="auto"/>
            </w:tcBorders>
            <w:shd w:val="clear" w:color="auto" w:fill="auto"/>
            <w:vAlign w:val="center"/>
            <w:hideMark/>
          </w:tcPr>
          <w:p w14:paraId="780E6215"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1,5890</w:t>
            </w:r>
          </w:p>
        </w:tc>
      </w:tr>
      <w:tr w:rsidR="00FC121B" w:rsidRPr="00FC121B" w14:paraId="671D2489" w14:textId="77777777" w:rsidTr="00FC121B">
        <w:trPr>
          <w:trHeight w:val="481"/>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568330CF"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 xml:space="preserve">3. </w:t>
            </w:r>
          </w:p>
        </w:tc>
        <w:tc>
          <w:tcPr>
            <w:tcW w:w="2215" w:type="dxa"/>
            <w:tcBorders>
              <w:top w:val="nil"/>
              <w:left w:val="nil"/>
              <w:bottom w:val="single" w:sz="4" w:space="0" w:color="auto"/>
              <w:right w:val="single" w:sz="4" w:space="0" w:color="auto"/>
            </w:tcBorders>
            <w:shd w:val="clear" w:color="auto" w:fill="auto"/>
            <w:vAlign w:val="center"/>
            <w:hideMark/>
          </w:tcPr>
          <w:p w14:paraId="01F464D9"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Powierzchnia biologicznie czynna</w:t>
            </w:r>
          </w:p>
        </w:tc>
        <w:tc>
          <w:tcPr>
            <w:tcW w:w="2240" w:type="dxa"/>
            <w:tcBorders>
              <w:top w:val="nil"/>
              <w:left w:val="nil"/>
              <w:bottom w:val="single" w:sz="8" w:space="0" w:color="auto"/>
              <w:right w:val="single" w:sz="8" w:space="0" w:color="auto"/>
            </w:tcBorders>
            <w:shd w:val="clear" w:color="auto" w:fill="auto"/>
            <w:noWrap/>
            <w:vAlign w:val="center"/>
            <w:hideMark/>
          </w:tcPr>
          <w:p w14:paraId="17CD7EAC" w14:textId="77777777" w:rsidR="00FC121B" w:rsidRPr="00FC121B" w:rsidRDefault="00FC121B" w:rsidP="00FC121B">
            <w:pPr>
              <w:spacing w:after="0" w:line="240" w:lineRule="auto"/>
              <w:jc w:val="left"/>
              <w:rPr>
                <w:rFonts w:cs="Arial"/>
                <w:color w:val="000000"/>
                <w:sz w:val="18"/>
                <w:szCs w:val="18"/>
              </w:rPr>
            </w:pPr>
            <w:r w:rsidRPr="00FC121B">
              <w:rPr>
                <w:rFonts w:cs="Arial"/>
                <w:color w:val="000000"/>
                <w:sz w:val="18"/>
                <w:szCs w:val="18"/>
              </w:rPr>
              <w:t>0,8351</w:t>
            </w:r>
          </w:p>
        </w:tc>
        <w:tc>
          <w:tcPr>
            <w:tcW w:w="1942" w:type="dxa"/>
            <w:tcBorders>
              <w:top w:val="nil"/>
              <w:left w:val="single" w:sz="4" w:space="0" w:color="auto"/>
              <w:bottom w:val="single" w:sz="4" w:space="0" w:color="auto"/>
              <w:right w:val="single" w:sz="4" w:space="0" w:color="auto"/>
            </w:tcBorders>
            <w:shd w:val="clear" w:color="auto" w:fill="auto"/>
            <w:vAlign w:val="center"/>
            <w:hideMark/>
          </w:tcPr>
          <w:p w14:paraId="41815BE9"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0,1</w:t>
            </w:r>
          </w:p>
        </w:tc>
        <w:tc>
          <w:tcPr>
            <w:tcW w:w="2265" w:type="dxa"/>
            <w:tcBorders>
              <w:top w:val="nil"/>
              <w:left w:val="nil"/>
              <w:bottom w:val="single" w:sz="4" w:space="0" w:color="auto"/>
              <w:right w:val="single" w:sz="4" w:space="0" w:color="auto"/>
            </w:tcBorders>
            <w:shd w:val="clear" w:color="auto" w:fill="auto"/>
            <w:vAlign w:val="center"/>
            <w:hideMark/>
          </w:tcPr>
          <w:p w14:paraId="1AAFD8CE"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0,0835</w:t>
            </w:r>
          </w:p>
        </w:tc>
      </w:tr>
    </w:tbl>
    <w:p w14:paraId="539374D4" w14:textId="5CB40880" w:rsidR="00F07808" w:rsidRPr="00FC121B" w:rsidRDefault="00F07808" w:rsidP="00F07808">
      <w:pPr>
        <w:pStyle w:val="zrodlo"/>
        <w:rPr>
          <w:rFonts w:ascii="Arial" w:eastAsia="Arial Unicode MS" w:hAnsi="Arial" w:cs="Arial"/>
          <w:sz w:val="18"/>
          <w:szCs w:val="18"/>
        </w:rPr>
      </w:pPr>
      <w:r w:rsidRPr="00FC121B">
        <w:rPr>
          <w:rFonts w:ascii="Arial" w:eastAsia="Arial Unicode MS" w:hAnsi="Arial" w:cs="Arial"/>
          <w:sz w:val="18"/>
          <w:szCs w:val="18"/>
        </w:rPr>
        <w:t>Źródło: Opracowanie na podstawie projektu zagospodarowania terenu</w:t>
      </w:r>
    </w:p>
    <w:p w14:paraId="5AF5B930" w14:textId="77777777" w:rsidR="00F07808" w:rsidRPr="00EE08D9" w:rsidRDefault="00F07808" w:rsidP="00F07808">
      <w:pPr>
        <w:rPr>
          <w:rFonts w:eastAsia="Arial Unicode MS" w:cs="Arial"/>
          <w:szCs w:val="22"/>
        </w:rPr>
      </w:pPr>
      <w:r w:rsidRPr="00EE08D9">
        <w:rPr>
          <w:rFonts w:eastAsia="Arial Unicode MS" w:cs="Arial"/>
          <w:szCs w:val="22"/>
        </w:rPr>
        <w:t>Wartość deszczu miarodajnego obliczono ze wzoru Błaszczyka dla opadu równego H = 6</w:t>
      </w:r>
      <w:r>
        <w:rPr>
          <w:rFonts w:eastAsia="Arial Unicode MS" w:cs="Arial"/>
          <w:szCs w:val="22"/>
        </w:rPr>
        <w:t xml:space="preserve">00 </w:t>
      </w:r>
      <w:r w:rsidRPr="00EE08D9">
        <w:rPr>
          <w:rFonts w:eastAsia="Arial Unicode MS" w:cs="Arial"/>
          <w:szCs w:val="22"/>
        </w:rPr>
        <w:t>mm</w:t>
      </w:r>
      <w:r w:rsidRPr="00EE08D9">
        <w:rPr>
          <w:rStyle w:val="Znakiprzypiswdolnych"/>
          <w:rFonts w:eastAsia="Arial Unicode MS" w:cs="Arial"/>
          <w:szCs w:val="22"/>
        </w:rPr>
        <w:footnoteReference w:id="10"/>
      </w:r>
      <w:r w:rsidRPr="00EE08D9">
        <w:rPr>
          <w:rFonts w:eastAsia="Arial Unicode MS" w:cs="Arial"/>
          <w:szCs w:val="22"/>
        </w:rPr>
        <w:t>: przy prawdopodobieństwu pojawienia się opadu – P = 20% i czasie trwania opadu t = 15 minut.</w:t>
      </w:r>
    </w:p>
    <w:p w14:paraId="1FCE4DEA" w14:textId="77777777" w:rsidR="00F07808" w:rsidRPr="00EE08D9" w:rsidRDefault="00F07808" w:rsidP="00F07808">
      <w:pPr>
        <w:ind w:left="3600"/>
        <w:rPr>
          <w:rFonts w:eastAsia="Arial Unicode MS" w:cs="Arial"/>
          <w:b/>
          <w:bCs/>
          <w:i/>
          <w:iCs/>
          <w:szCs w:val="22"/>
        </w:rPr>
      </w:pPr>
      <w:r w:rsidRPr="00EE08D9">
        <w:rPr>
          <w:rFonts w:eastAsia="Arial Unicode MS" w:cs="Arial"/>
          <w:b/>
          <w:bCs/>
          <w:i/>
          <w:iCs/>
          <w:szCs w:val="22"/>
        </w:rPr>
        <w:t>q</w:t>
      </w:r>
      <w:r w:rsidRPr="00EE08D9">
        <w:rPr>
          <w:rFonts w:eastAsia="Arial Unicode MS" w:cs="Arial"/>
          <w:b/>
          <w:bCs/>
          <w:i/>
          <w:iCs/>
          <w:szCs w:val="22"/>
          <w:vertAlign w:val="subscript"/>
        </w:rPr>
        <w:t>max</w:t>
      </w:r>
      <w:r w:rsidRPr="00EE08D9">
        <w:rPr>
          <w:rFonts w:eastAsia="Arial Unicode MS" w:cs="Arial"/>
          <w:b/>
          <w:bCs/>
          <w:i/>
          <w:iCs/>
          <w:szCs w:val="22"/>
        </w:rPr>
        <w:t xml:space="preserve"> = A/ t</w:t>
      </w:r>
      <w:r w:rsidRPr="00EE08D9">
        <w:rPr>
          <w:rFonts w:eastAsia="Arial Unicode MS" w:cs="Arial"/>
          <w:b/>
          <w:bCs/>
          <w:i/>
          <w:iCs/>
          <w:szCs w:val="22"/>
          <w:vertAlign w:val="superscript"/>
        </w:rPr>
        <w:t xml:space="preserve">0,67 </w:t>
      </w:r>
      <w:r w:rsidRPr="00EE08D9">
        <w:rPr>
          <w:rFonts w:eastAsia="Arial Unicode MS" w:cs="Arial"/>
          <w:b/>
          <w:bCs/>
          <w:i/>
          <w:iCs/>
          <w:szCs w:val="22"/>
        </w:rPr>
        <w:t>l/s/ha</w:t>
      </w:r>
    </w:p>
    <w:p w14:paraId="488FDDED" w14:textId="77777777" w:rsidR="00F07808" w:rsidRPr="00EE08D9" w:rsidRDefault="00F07808" w:rsidP="00F07808">
      <w:pPr>
        <w:rPr>
          <w:rFonts w:eastAsia="Arial Unicode MS" w:cs="Arial"/>
          <w:szCs w:val="22"/>
        </w:rPr>
      </w:pPr>
      <w:r w:rsidRPr="00EE08D9">
        <w:rPr>
          <w:rFonts w:eastAsia="Arial Unicode MS" w:cs="Arial"/>
          <w:szCs w:val="22"/>
        </w:rPr>
        <w:t>A</w:t>
      </w:r>
      <w:r w:rsidRPr="00EE08D9">
        <w:rPr>
          <w:rFonts w:eastAsia="Arial Unicode MS" w:cs="Arial"/>
          <w:szCs w:val="22"/>
        </w:rPr>
        <w:tab/>
        <w:t>– współczynnik stabelaryzowany dla deszczu miarodajnego występującego z prawdopodobieństwem p = 20% i częstotliwością występowania C = 5 lat.</w:t>
      </w:r>
      <w:r w:rsidRPr="00EE08D9">
        <w:rPr>
          <w:rStyle w:val="Znakiprzypiswdolnych"/>
          <w:rFonts w:eastAsia="Arial Unicode MS" w:cs="Arial"/>
          <w:szCs w:val="22"/>
        </w:rPr>
        <w:footnoteReference w:id="11"/>
      </w:r>
      <w:r w:rsidRPr="00EE08D9">
        <w:rPr>
          <w:rFonts w:eastAsia="Arial Unicode MS" w:cs="Arial"/>
          <w:szCs w:val="22"/>
        </w:rPr>
        <w:t xml:space="preserve"> </w:t>
      </w:r>
    </w:p>
    <w:p w14:paraId="5241B7B8" w14:textId="77777777" w:rsidR="00F07808" w:rsidRPr="00EE08D9" w:rsidRDefault="00F07808" w:rsidP="00F07808">
      <w:pPr>
        <w:rPr>
          <w:rFonts w:eastAsia="Arial Unicode MS" w:cs="Arial"/>
          <w:szCs w:val="22"/>
        </w:rPr>
      </w:pPr>
      <w:r w:rsidRPr="00EE08D9">
        <w:rPr>
          <w:rFonts w:eastAsia="Arial Unicode MS" w:cs="Arial"/>
          <w:szCs w:val="22"/>
        </w:rPr>
        <w:t xml:space="preserve">t </w:t>
      </w:r>
      <w:r w:rsidRPr="00EE08D9">
        <w:rPr>
          <w:rFonts w:eastAsia="Arial Unicode MS" w:cs="Arial"/>
          <w:szCs w:val="22"/>
        </w:rPr>
        <w:tab/>
        <w:t>– czas trwania deszczu miarodajnego.</w:t>
      </w:r>
    </w:p>
    <w:p w14:paraId="3E31F9E4" w14:textId="77777777" w:rsidR="00F07808" w:rsidRPr="00EE08D9" w:rsidRDefault="00F07808" w:rsidP="00F07808">
      <w:pPr>
        <w:ind w:left="3600"/>
        <w:rPr>
          <w:rFonts w:eastAsia="Arial Unicode MS" w:cs="Arial"/>
          <w:b/>
          <w:bCs/>
          <w:i/>
          <w:iCs/>
          <w:szCs w:val="22"/>
          <w:lang w:val="en-US"/>
        </w:rPr>
      </w:pPr>
      <w:r w:rsidRPr="00EE08D9">
        <w:rPr>
          <w:rFonts w:eastAsia="Arial Unicode MS" w:cs="Arial"/>
          <w:b/>
          <w:bCs/>
          <w:i/>
          <w:iCs/>
          <w:szCs w:val="22"/>
          <w:lang w:val="en-US"/>
        </w:rPr>
        <w:t>q</w:t>
      </w:r>
      <w:r w:rsidRPr="00EE08D9">
        <w:rPr>
          <w:rFonts w:eastAsia="Arial Unicode MS" w:cs="Arial"/>
          <w:b/>
          <w:bCs/>
          <w:i/>
          <w:iCs/>
          <w:szCs w:val="22"/>
          <w:vertAlign w:val="subscript"/>
          <w:lang w:val="en-US"/>
        </w:rPr>
        <w:t>max</w:t>
      </w:r>
      <w:r w:rsidRPr="00EE08D9">
        <w:rPr>
          <w:rFonts w:eastAsia="Arial Unicode MS" w:cs="Arial"/>
          <w:b/>
          <w:bCs/>
          <w:i/>
          <w:iCs/>
          <w:szCs w:val="22"/>
          <w:lang w:val="en-US"/>
        </w:rPr>
        <w:t xml:space="preserve"> = A/ t</w:t>
      </w:r>
      <w:r w:rsidRPr="00EE08D9">
        <w:rPr>
          <w:rFonts w:eastAsia="Arial Unicode MS" w:cs="Arial"/>
          <w:b/>
          <w:bCs/>
          <w:i/>
          <w:iCs/>
          <w:szCs w:val="22"/>
          <w:vertAlign w:val="superscript"/>
          <w:lang w:val="en-US"/>
        </w:rPr>
        <w:t xml:space="preserve">0,67 </w:t>
      </w:r>
      <w:r w:rsidRPr="00EE08D9">
        <w:rPr>
          <w:rFonts w:eastAsia="Arial Unicode MS" w:cs="Arial"/>
          <w:b/>
          <w:bCs/>
          <w:i/>
          <w:iCs/>
          <w:szCs w:val="22"/>
          <w:lang w:val="en-US"/>
        </w:rPr>
        <w:t>l/s/ha</w:t>
      </w:r>
    </w:p>
    <w:p w14:paraId="1E4C76D2" w14:textId="77777777" w:rsidR="00F07808" w:rsidRPr="00EE08D9" w:rsidRDefault="00F07808" w:rsidP="00F07808">
      <w:pPr>
        <w:ind w:left="3600"/>
        <w:rPr>
          <w:rFonts w:eastAsia="Arial Unicode MS" w:cs="Arial"/>
          <w:b/>
          <w:bCs/>
          <w:i/>
          <w:iCs/>
          <w:szCs w:val="22"/>
          <w:lang w:val="en-US"/>
        </w:rPr>
      </w:pPr>
      <w:r w:rsidRPr="00EE08D9">
        <w:rPr>
          <w:rFonts w:eastAsia="Arial Unicode MS" w:cs="Arial"/>
          <w:b/>
          <w:bCs/>
          <w:i/>
          <w:iCs/>
          <w:szCs w:val="22"/>
          <w:lang w:val="en-US"/>
        </w:rPr>
        <w:t>q</w:t>
      </w:r>
      <w:r w:rsidRPr="00EE08D9">
        <w:rPr>
          <w:rFonts w:eastAsia="Arial Unicode MS" w:cs="Arial"/>
          <w:b/>
          <w:bCs/>
          <w:i/>
          <w:iCs/>
          <w:szCs w:val="22"/>
          <w:vertAlign w:val="subscript"/>
          <w:lang w:val="en-US"/>
        </w:rPr>
        <w:t>max</w:t>
      </w:r>
      <w:r w:rsidRPr="00EE08D9">
        <w:rPr>
          <w:rFonts w:eastAsia="Arial Unicode MS" w:cs="Arial"/>
          <w:b/>
          <w:bCs/>
          <w:i/>
          <w:iCs/>
          <w:szCs w:val="22"/>
          <w:lang w:val="en-US"/>
        </w:rPr>
        <w:t xml:space="preserve"> = 600 / 15</w:t>
      </w:r>
      <w:r w:rsidRPr="00EE08D9">
        <w:rPr>
          <w:rFonts w:eastAsia="Arial Unicode MS" w:cs="Arial"/>
          <w:b/>
          <w:bCs/>
          <w:i/>
          <w:iCs/>
          <w:szCs w:val="22"/>
          <w:vertAlign w:val="superscript"/>
          <w:lang w:val="en-US"/>
        </w:rPr>
        <w:t xml:space="preserve">0,67 </w:t>
      </w:r>
      <w:r w:rsidRPr="00EE08D9">
        <w:rPr>
          <w:rFonts w:eastAsia="Arial Unicode MS" w:cs="Arial"/>
          <w:b/>
          <w:bCs/>
          <w:i/>
          <w:iCs/>
          <w:szCs w:val="22"/>
          <w:lang w:val="en-US"/>
        </w:rPr>
        <w:t>l/s/ha</w:t>
      </w:r>
    </w:p>
    <w:p w14:paraId="76772BB4" w14:textId="77777777" w:rsidR="00F07808" w:rsidRPr="00EE08D9" w:rsidRDefault="00F07808" w:rsidP="00F07808">
      <w:pPr>
        <w:ind w:left="3600"/>
        <w:rPr>
          <w:rFonts w:eastAsia="Arial Unicode MS" w:cs="Arial"/>
          <w:b/>
          <w:bCs/>
          <w:i/>
          <w:iCs/>
          <w:szCs w:val="22"/>
        </w:rPr>
      </w:pPr>
      <w:r w:rsidRPr="00EE08D9">
        <w:rPr>
          <w:rFonts w:eastAsia="Arial Unicode MS" w:cs="Arial"/>
          <w:b/>
          <w:bCs/>
          <w:i/>
          <w:iCs/>
          <w:szCs w:val="22"/>
        </w:rPr>
        <w:t>q</w:t>
      </w:r>
      <w:r w:rsidRPr="00EE08D9">
        <w:rPr>
          <w:rFonts w:eastAsia="Arial Unicode MS" w:cs="Arial"/>
          <w:b/>
          <w:bCs/>
          <w:i/>
          <w:iCs/>
          <w:szCs w:val="22"/>
          <w:vertAlign w:val="subscript"/>
        </w:rPr>
        <w:t>max</w:t>
      </w:r>
      <w:r w:rsidRPr="00EE08D9">
        <w:rPr>
          <w:rFonts w:eastAsia="Arial Unicode MS" w:cs="Arial"/>
          <w:b/>
          <w:bCs/>
          <w:i/>
          <w:iCs/>
          <w:szCs w:val="22"/>
        </w:rPr>
        <w:t xml:space="preserve"> = 130 l/s/ha</w:t>
      </w:r>
    </w:p>
    <w:p w14:paraId="54D49B4A" w14:textId="77777777" w:rsidR="00F07808" w:rsidRPr="00EE08D9" w:rsidRDefault="00F07808" w:rsidP="00F07808">
      <w:pPr>
        <w:autoSpaceDE w:val="0"/>
        <w:rPr>
          <w:rFonts w:eastAsia="Arial Unicode MS" w:cs="Arial"/>
          <w:szCs w:val="22"/>
        </w:rPr>
      </w:pPr>
      <w:r w:rsidRPr="00EE08D9">
        <w:rPr>
          <w:rFonts w:eastAsia="Arial Unicode MS" w:cs="Arial"/>
          <w:szCs w:val="22"/>
        </w:rPr>
        <w:t>Współczynnik opóźnienia odpływu określa opóźnienie rozpoczęcia powierzchniowego spływu wody względem czasu rozpoczęcia opadu. Współczynnik ten oblicza się ze wzoru:</w:t>
      </w:r>
    </w:p>
    <w:p w14:paraId="7B564C4E" w14:textId="77777777" w:rsidR="00F07808" w:rsidRPr="00EE08D9" w:rsidRDefault="00F07808" w:rsidP="00F07808">
      <w:pPr>
        <w:jc w:val="center"/>
        <w:rPr>
          <w:rFonts w:eastAsia="Arial Unicode MS" w:cs="Arial"/>
          <w:szCs w:val="22"/>
        </w:rPr>
      </w:pPr>
      <w:r w:rsidRPr="00EE08D9">
        <w:rPr>
          <w:rFonts w:eastAsia="Arial Unicode MS" w:cs="Arial"/>
          <w:noProof/>
          <w:position w:val="-28"/>
          <w:szCs w:val="22"/>
        </w:rPr>
        <w:object w:dxaOrig="859" w:dyaOrig="660" w14:anchorId="625DC7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28.5pt" o:ole="" filled="t">
            <v:fill color2="black"/>
            <v:imagedata r:id="rId72" o:title=""/>
          </v:shape>
          <o:OLEObject Type="Embed" ProgID="Equation.3" ShapeID="_x0000_i1025" DrawAspect="Content" ObjectID="_1712381319" r:id="rId73"/>
        </w:object>
      </w:r>
    </w:p>
    <w:p w14:paraId="38BA5827" w14:textId="77777777" w:rsidR="00F07808" w:rsidRPr="00EE08D9" w:rsidRDefault="00F07808" w:rsidP="00F07808">
      <w:pPr>
        <w:rPr>
          <w:rFonts w:eastAsia="Arial Unicode MS" w:cs="Arial"/>
          <w:szCs w:val="22"/>
        </w:rPr>
      </w:pPr>
      <w:r w:rsidRPr="00EE08D9">
        <w:rPr>
          <w:rFonts w:eastAsia="Arial Unicode MS" w:cs="Arial"/>
          <w:szCs w:val="22"/>
        </w:rPr>
        <w:t>w którym:</w:t>
      </w:r>
    </w:p>
    <w:p w14:paraId="5FD4A7E8" w14:textId="77777777" w:rsidR="00F07808" w:rsidRPr="00EE08D9" w:rsidRDefault="00F07808" w:rsidP="00F07808">
      <w:pPr>
        <w:rPr>
          <w:rFonts w:eastAsia="Arial Unicode MS" w:cs="Arial"/>
          <w:szCs w:val="22"/>
        </w:rPr>
      </w:pPr>
      <w:r w:rsidRPr="00EE08D9">
        <w:rPr>
          <w:rFonts w:eastAsia="Arial Unicode MS" w:cs="Arial"/>
          <w:i/>
          <w:iCs/>
          <w:szCs w:val="22"/>
        </w:rPr>
        <w:t xml:space="preserve">F </w:t>
      </w:r>
      <w:r w:rsidRPr="00EE08D9">
        <w:rPr>
          <w:rFonts w:eastAsia="Arial Unicode MS" w:cs="Arial"/>
          <w:szCs w:val="22"/>
        </w:rPr>
        <w:t>– powierzchnia zlewni [ha],</w:t>
      </w:r>
    </w:p>
    <w:p w14:paraId="7C3A6404" w14:textId="77777777" w:rsidR="00F07808" w:rsidRPr="00EE08D9" w:rsidRDefault="00F07808" w:rsidP="00F07808">
      <w:pPr>
        <w:autoSpaceDE w:val="0"/>
        <w:rPr>
          <w:rFonts w:eastAsia="Arial Unicode MS" w:cs="Arial"/>
          <w:szCs w:val="22"/>
        </w:rPr>
      </w:pPr>
      <w:r w:rsidRPr="00EE08D9">
        <w:rPr>
          <w:rFonts w:eastAsia="Arial Unicode MS" w:cs="Arial"/>
          <w:i/>
          <w:iCs/>
          <w:szCs w:val="22"/>
        </w:rPr>
        <w:t xml:space="preserve">n </w:t>
      </w:r>
      <w:r w:rsidRPr="00EE08D9">
        <w:rPr>
          <w:rFonts w:eastAsia="Arial Unicode MS" w:cs="Arial"/>
          <w:szCs w:val="22"/>
        </w:rPr>
        <w:t>– współczynnik zależny od spadku i kształtu powierzchni zlewni, przyjęto wartość n = 4;</w:t>
      </w:r>
    </w:p>
    <w:p w14:paraId="671BED81" w14:textId="77777777" w:rsidR="00F07808" w:rsidRPr="00EE08D9" w:rsidRDefault="00F07808" w:rsidP="00F07808">
      <w:pPr>
        <w:jc w:val="center"/>
        <w:rPr>
          <w:rFonts w:eastAsia="Arial Unicode MS" w:cs="Arial"/>
          <w:i/>
          <w:szCs w:val="22"/>
        </w:rPr>
      </w:pPr>
      <w:r w:rsidRPr="00EE08D9">
        <w:rPr>
          <w:rFonts w:eastAsia="Arial Unicode MS" w:cs="Arial"/>
          <w:i/>
          <w:szCs w:val="22"/>
        </w:rPr>
        <w:t>φ = 1</w:t>
      </w:r>
    </w:p>
    <w:p w14:paraId="3573580A" w14:textId="77777777" w:rsidR="00F07808" w:rsidRPr="00EE08D9" w:rsidRDefault="00F07808" w:rsidP="00F07808">
      <w:pPr>
        <w:rPr>
          <w:rFonts w:eastAsia="Arial Unicode MS" w:cs="Arial"/>
          <w:szCs w:val="22"/>
        </w:rPr>
      </w:pPr>
      <w:r w:rsidRPr="00EE08D9">
        <w:rPr>
          <w:rFonts w:eastAsia="Arial Unicode MS" w:cs="Arial"/>
          <w:szCs w:val="22"/>
        </w:rPr>
        <w:lastRenderedPageBreak/>
        <w:t xml:space="preserve">Wyliczone wartości Sekundowego odpływu powierzchniowego przedstawiono </w:t>
      </w:r>
      <w:r w:rsidRPr="00EE08D9">
        <w:rPr>
          <w:rFonts w:eastAsia="Arial Unicode MS" w:cs="Arial"/>
          <w:szCs w:val="22"/>
        </w:rPr>
        <w:br/>
        <w:t xml:space="preserve">w poniższej tabeli. </w:t>
      </w:r>
    </w:p>
    <w:p w14:paraId="250539DF" w14:textId="39A3B3E7" w:rsidR="00F07808" w:rsidRPr="00FC121B" w:rsidRDefault="00F07808" w:rsidP="00F07808">
      <w:pPr>
        <w:pStyle w:val="Legenda"/>
        <w:keepNext/>
        <w:rPr>
          <w:rFonts w:ascii="Arial" w:hAnsi="Arial" w:cs="Arial"/>
          <w:bCs w:val="0"/>
          <w:iCs/>
        </w:rPr>
      </w:pPr>
      <w:r w:rsidRPr="00FC121B">
        <w:rPr>
          <w:rFonts w:ascii="Arial" w:hAnsi="Arial" w:cs="Arial"/>
          <w:bCs w:val="0"/>
          <w:iCs/>
        </w:rPr>
        <w:t xml:space="preserve">Tabela </w:t>
      </w:r>
      <w:r w:rsidRPr="00FC121B">
        <w:rPr>
          <w:rFonts w:ascii="Arial" w:hAnsi="Arial" w:cs="Arial"/>
          <w:bCs w:val="0"/>
          <w:iCs/>
        </w:rPr>
        <w:fldChar w:fldCharType="begin"/>
      </w:r>
      <w:r w:rsidRPr="00FC121B">
        <w:rPr>
          <w:rFonts w:ascii="Arial" w:hAnsi="Arial" w:cs="Arial"/>
          <w:bCs w:val="0"/>
          <w:iCs/>
        </w:rPr>
        <w:instrText xml:space="preserve"> SEQ Tabela \* ARABIC </w:instrText>
      </w:r>
      <w:r w:rsidRPr="00FC121B">
        <w:rPr>
          <w:rFonts w:ascii="Arial" w:hAnsi="Arial" w:cs="Arial"/>
          <w:bCs w:val="0"/>
          <w:iCs/>
        </w:rPr>
        <w:fldChar w:fldCharType="separate"/>
      </w:r>
      <w:r w:rsidR="007E4219">
        <w:rPr>
          <w:rFonts w:ascii="Arial" w:hAnsi="Arial" w:cs="Arial"/>
          <w:bCs w:val="0"/>
          <w:iCs/>
          <w:noProof/>
        </w:rPr>
        <w:t>12</w:t>
      </w:r>
      <w:r w:rsidRPr="00FC121B">
        <w:rPr>
          <w:rFonts w:ascii="Arial" w:hAnsi="Arial" w:cs="Arial"/>
          <w:bCs w:val="0"/>
          <w:iCs/>
          <w:noProof/>
        </w:rPr>
        <w:fldChar w:fldCharType="end"/>
      </w:r>
      <w:r w:rsidRPr="00FC121B">
        <w:rPr>
          <w:rFonts w:ascii="Arial" w:hAnsi="Arial" w:cs="Arial"/>
          <w:bCs w:val="0"/>
          <w:iCs/>
        </w:rPr>
        <w:t xml:space="preserve">   Wartości odpływu sekundowego</w:t>
      </w:r>
    </w:p>
    <w:tbl>
      <w:tblPr>
        <w:tblW w:w="9394" w:type="dxa"/>
        <w:tblCellMar>
          <w:left w:w="70" w:type="dxa"/>
          <w:right w:w="70" w:type="dxa"/>
        </w:tblCellMar>
        <w:tblLook w:val="04A0" w:firstRow="1" w:lastRow="0" w:firstColumn="1" w:lastColumn="0" w:noHBand="0" w:noVBand="1"/>
      </w:tblPr>
      <w:tblGrid>
        <w:gridCol w:w="558"/>
        <w:gridCol w:w="2260"/>
        <w:gridCol w:w="2285"/>
        <w:gridCol w:w="1980"/>
        <w:gridCol w:w="2311"/>
      </w:tblGrid>
      <w:tr w:rsidR="00FC121B" w:rsidRPr="00FC121B" w14:paraId="7A728B66" w14:textId="77777777" w:rsidTr="00FC121B">
        <w:trPr>
          <w:trHeight w:val="744"/>
        </w:trPr>
        <w:tc>
          <w:tcPr>
            <w:tcW w:w="558" w:type="dxa"/>
            <w:vMerge w:val="restart"/>
            <w:tcBorders>
              <w:top w:val="single" w:sz="8" w:space="0" w:color="000000"/>
              <w:left w:val="single" w:sz="8" w:space="0" w:color="000000"/>
              <w:bottom w:val="single" w:sz="8" w:space="0" w:color="000000"/>
              <w:right w:val="single" w:sz="8" w:space="0" w:color="000000"/>
            </w:tcBorders>
            <w:shd w:val="clear" w:color="000000" w:fill="E6E6E6"/>
            <w:vAlign w:val="center"/>
            <w:hideMark/>
          </w:tcPr>
          <w:p w14:paraId="73834576" w14:textId="77777777" w:rsidR="00FC121B" w:rsidRPr="00FC121B" w:rsidRDefault="00FC121B" w:rsidP="00FC121B">
            <w:pPr>
              <w:spacing w:after="0" w:line="240" w:lineRule="auto"/>
              <w:rPr>
                <w:rFonts w:cs="Arial"/>
                <w:b/>
                <w:bCs/>
                <w:color w:val="000000"/>
                <w:sz w:val="18"/>
                <w:szCs w:val="18"/>
              </w:rPr>
            </w:pPr>
            <w:r w:rsidRPr="00FC121B">
              <w:rPr>
                <w:rFonts w:cs="Arial"/>
                <w:b/>
                <w:bCs/>
                <w:color w:val="000000"/>
                <w:sz w:val="18"/>
                <w:szCs w:val="18"/>
              </w:rPr>
              <w:t>Lp.</w:t>
            </w:r>
          </w:p>
        </w:tc>
        <w:tc>
          <w:tcPr>
            <w:tcW w:w="2260" w:type="dxa"/>
            <w:vMerge w:val="restart"/>
            <w:tcBorders>
              <w:top w:val="single" w:sz="8" w:space="0" w:color="000000"/>
              <w:left w:val="single" w:sz="8" w:space="0" w:color="000000"/>
              <w:bottom w:val="single" w:sz="8" w:space="0" w:color="000000"/>
              <w:right w:val="single" w:sz="8" w:space="0" w:color="000000"/>
            </w:tcBorders>
            <w:shd w:val="clear" w:color="000000" w:fill="E6E6E6"/>
            <w:vAlign w:val="center"/>
            <w:hideMark/>
          </w:tcPr>
          <w:p w14:paraId="0E0CC372" w14:textId="77777777" w:rsidR="00FC121B" w:rsidRPr="00FC121B" w:rsidRDefault="00FC121B" w:rsidP="00FC121B">
            <w:pPr>
              <w:spacing w:after="0" w:line="240" w:lineRule="auto"/>
              <w:rPr>
                <w:rFonts w:cs="Arial"/>
                <w:b/>
                <w:bCs/>
                <w:color w:val="000000"/>
                <w:sz w:val="18"/>
                <w:szCs w:val="18"/>
              </w:rPr>
            </w:pPr>
            <w:r w:rsidRPr="00FC121B">
              <w:rPr>
                <w:rFonts w:cs="Arial"/>
                <w:b/>
                <w:bCs/>
                <w:color w:val="000000"/>
                <w:sz w:val="18"/>
                <w:szCs w:val="18"/>
              </w:rPr>
              <w:t>Rodzaj powierzchni</w:t>
            </w:r>
          </w:p>
        </w:tc>
        <w:tc>
          <w:tcPr>
            <w:tcW w:w="2285" w:type="dxa"/>
            <w:tcBorders>
              <w:top w:val="single" w:sz="8" w:space="0" w:color="000000"/>
              <w:left w:val="nil"/>
              <w:bottom w:val="nil"/>
              <w:right w:val="nil"/>
            </w:tcBorders>
            <w:shd w:val="clear" w:color="000000" w:fill="E6E6E6"/>
            <w:vAlign w:val="center"/>
            <w:hideMark/>
          </w:tcPr>
          <w:p w14:paraId="1AB2B579" w14:textId="77777777" w:rsidR="00FC121B" w:rsidRPr="00FC121B" w:rsidRDefault="00FC121B" w:rsidP="00FC121B">
            <w:pPr>
              <w:spacing w:after="0" w:line="240" w:lineRule="auto"/>
              <w:rPr>
                <w:rFonts w:cs="Arial"/>
                <w:b/>
                <w:bCs/>
                <w:color w:val="000000"/>
                <w:sz w:val="18"/>
                <w:szCs w:val="18"/>
              </w:rPr>
            </w:pPr>
            <w:r w:rsidRPr="00FC121B">
              <w:rPr>
                <w:rFonts w:cs="Arial"/>
                <w:b/>
                <w:bCs/>
                <w:color w:val="000000"/>
                <w:sz w:val="18"/>
                <w:szCs w:val="18"/>
              </w:rPr>
              <w:t>Powierzchnia zlewni zredukowana</w:t>
            </w:r>
          </w:p>
        </w:tc>
        <w:tc>
          <w:tcPr>
            <w:tcW w:w="4291" w:type="dxa"/>
            <w:gridSpan w:val="2"/>
            <w:tcBorders>
              <w:top w:val="single" w:sz="8" w:space="0" w:color="000000"/>
              <w:left w:val="single" w:sz="8" w:space="0" w:color="000000"/>
              <w:bottom w:val="single" w:sz="8" w:space="0" w:color="000000"/>
              <w:right w:val="single" w:sz="8" w:space="0" w:color="000000"/>
            </w:tcBorders>
            <w:shd w:val="clear" w:color="000000" w:fill="E6E6E6"/>
            <w:vAlign w:val="center"/>
            <w:hideMark/>
          </w:tcPr>
          <w:p w14:paraId="54E89A41" w14:textId="77777777" w:rsidR="00FC121B" w:rsidRPr="00FC121B" w:rsidRDefault="00FC121B" w:rsidP="00FC121B">
            <w:pPr>
              <w:spacing w:after="0" w:line="240" w:lineRule="auto"/>
              <w:rPr>
                <w:rFonts w:cs="Arial"/>
                <w:b/>
                <w:bCs/>
                <w:color w:val="000000"/>
                <w:sz w:val="18"/>
                <w:szCs w:val="18"/>
              </w:rPr>
            </w:pPr>
            <w:r w:rsidRPr="00FC121B">
              <w:rPr>
                <w:rFonts w:cs="Arial"/>
                <w:b/>
                <w:bCs/>
                <w:color w:val="000000"/>
                <w:sz w:val="18"/>
                <w:szCs w:val="18"/>
              </w:rPr>
              <w:t>Sekundowy odpływ powierzchniowy</w:t>
            </w:r>
          </w:p>
        </w:tc>
      </w:tr>
      <w:tr w:rsidR="00FC121B" w:rsidRPr="00FC121B" w14:paraId="0A103898" w14:textId="77777777" w:rsidTr="00FC121B">
        <w:trPr>
          <w:trHeight w:val="304"/>
        </w:trPr>
        <w:tc>
          <w:tcPr>
            <w:tcW w:w="558" w:type="dxa"/>
            <w:vMerge/>
            <w:tcBorders>
              <w:top w:val="single" w:sz="8" w:space="0" w:color="000000"/>
              <w:left w:val="single" w:sz="8" w:space="0" w:color="000000"/>
              <w:bottom w:val="single" w:sz="8" w:space="0" w:color="000000"/>
              <w:right w:val="single" w:sz="8" w:space="0" w:color="000000"/>
            </w:tcBorders>
            <w:vAlign w:val="center"/>
            <w:hideMark/>
          </w:tcPr>
          <w:p w14:paraId="175AB574" w14:textId="77777777" w:rsidR="00FC121B" w:rsidRPr="00FC121B" w:rsidRDefault="00FC121B" w:rsidP="00FC121B">
            <w:pPr>
              <w:spacing w:after="0" w:line="240" w:lineRule="auto"/>
              <w:jc w:val="left"/>
              <w:rPr>
                <w:rFonts w:cs="Arial"/>
                <w:b/>
                <w:bCs/>
                <w:color w:val="000000"/>
                <w:sz w:val="18"/>
                <w:szCs w:val="18"/>
              </w:rPr>
            </w:pPr>
          </w:p>
        </w:tc>
        <w:tc>
          <w:tcPr>
            <w:tcW w:w="2260" w:type="dxa"/>
            <w:vMerge/>
            <w:tcBorders>
              <w:top w:val="single" w:sz="8" w:space="0" w:color="000000"/>
              <w:left w:val="single" w:sz="8" w:space="0" w:color="000000"/>
              <w:bottom w:val="single" w:sz="8" w:space="0" w:color="000000"/>
              <w:right w:val="single" w:sz="8" w:space="0" w:color="000000"/>
            </w:tcBorders>
            <w:vAlign w:val="center"/>
            <w:hideMark/>
          </w:tcPr>
          <w:p w14:paraId="0DEFDE1D" w14:textId="77777777" w:rsidR="00FC121B" w:rsidRPr="00FC121B" w:rsidRDefault="00FC121B" w:rsidP="00FC121B">
            <w:pPr>
              <w:spacing w:after="0" w:line="240" w:lineRule="auto"/>
              <w:jc w:val="left"/>
              <w:rPr>
                <w:rFonts w:cs="Arial"/>
                <w:b/>
                <w:bCs/>
                <w:color w:val="000000"/>
                <w:sz w:val="18"/>
                <w:szCs w:val="18"/>
              </w:rPr>
            </w:pPr>
          </w:p>
        </w:tc>
        <w:tc>
          <w:tcPr>
            <w:tcW w:w="2285" w:type="dxa"/>
            <w:tcBorders>
              <w:top w:val="nil"/>
              <w:left w:val="nil"/>
              <w:bottom w:val="nil"/>
              <w:right w:val="nil"/>
            </w:tcBorders>
            <w:shd w:val="clear" w:color="000000" w:fill="E6E6E6"/>
            <w:vAlign w:val="center"/>
            <w:hideMark/>
          </w:tcPr>
          <w:p w14:paraId="4628B023" w14:textId="77777777" w:rsidR="00FC121B" w:rsidRPr="00FC121B" w:rsidRDefault="00FC121B" w:rsidP="00FC121B">
            <w:pPr>
              <w:spacing w:after="0" w:line="240" w:lineRule="auto"/>
              <w:rPr>
                <w:rFonts w:cs="Arial"/>
                <w:b/>
                <w:bCs/>
                <w:color w:val="000000"/>
                <w:sz w:val="18"/>
                <w:szCs w:val="18"/>
              </w:rPr>
            </w:pPr>
            <w:r w:rsidRPr="00FC121B">
              <w:rPr>
                <w:rFonts w:cs="Arial"/>
                <w:b/>
                <w:bCs/>
                <w:color w:val="000000"/>
                <w:sz w:val="18"/>
                <w:szCs w:val="18"/>
              </w:rPr>
              <w:t>Fi x ψi [ha]</w:t>
            </w:r>
          </w:p>
        </w:tc>
        <w:tc>
          <w:tcPr>
            <w:tcW w:w="1980" w:type="dxa"/>
            <w:tcBorders>
              <w:top w:val="nil"/>
              <w:left w:val="single" w:sz="8" w:space="0" w:color="000000"/>
              <w:bottom w:val="nil"/>
              <w:right w:val="nil"/>
            </w:tcBorders>
            <w:shd w:val="clear" w:color="000000" w:fill="E6E6E6"/>
            <w:vAlign w:val="center"/>
            <w:hideMark/>
          </w:tcPr>
          <w:p w14:paraId="21FA11FF" w14:textId="77777777" w:rsidR="00FC121B" w:rsidRPr="00FC121B" w:rsidRDefault="00FC121B" w:rsidP="00FC121B">
            <w:pPr>
              <w:spacing w:after="0" w:line="240" w:lineRule="auto"/>
              <w:rPr>
                <w:rFonts w:cs="Arial"/>
                <w:b/>
                <w:bCs/>
                <w:color w:val="000000"/>
                <w:sz w:val="18"/>
                <w:szCs w:val="18"/>
              </w:rPr>
            </w:pPr>
            <w:r w:rsidRPr="00FC121B">
              <w:rPr>
                <w:rFonts w:cs="Arial"/>
                <w:b/>
                <w:bCs/>
                <w:color w:val="000000"/>
                <w:sz w:val="18"/>
                <w:szCs w:val="18"/>
              </w:rPr>
              <w:t>Qmax</w:t>
            </w:r>
          </w:p>
        </w:tc>
        <w:tc>
          <w:tcPr>
            <w:tcW w:w="2310" w:type="dxa"/>
            <w:tcBorders>
              <w:top w:val="nil"/>
              <w:left w:val="single" w:sz="8" w:space="0" w:color="000000"/>
              <w:bottom w:val="nil"/>
              <w:right w:val="single" w:sz="8" w:space="0" w:color="000000"/>
            </w:tcBorders>
            <w:shd w:val="clear" w:color="000000" w:fill="E6E6E6"/>
            <w:vAlign w:val="center"/>
            <w:hideMark/>
          </w:tcPr>
          <w:p w14:paraId="119130F7" w14:textId="77777777" w:rsidR="00FC121B" w:rsidRPr="00FC121B" w:rsidRDefault="00FC121B" w:rsidP="00FC121B">
            <w:pPr>
              <w:spacing w:after="0" w:line="240" w:lineRule="auto"/>
              <w:rPr>
                <w:rFonts w:cs="Arial"/>
                <w:b/>
                <w:bCs/>
                <w:color w:val="000000"/>
                <w:sz w:val="18"/>
                <w:szCs w:val="18"/>
              </w:rPr>
            </w:pPr>
            <w:r w:rsidRPr="00FC121B">
              <w:rPr>
                <w:rFonts w:cs="Arial"/>
                <w:b/>
                <w:bCs/>
                <w:color w:val="000000"/>
                <w:sz w:val="18"/>
                <w:szCs w:val="18"/>
              </w:rPr>
              <w:t>Qmax</w:t>
            </w:r>
          </w:p>
        </w:tc>
      </w:tr>
      <w:tr w:rsidR="00FC121B" w:rsidRPr="00FC121B" w14:paraId="6C9BF020" w14:textId="77777777" w:rsidTr="00FC121B">
        <w:trPr>
          <w:trHeight w:val="364"/>
        </w:trPr>
        <w:tc>
          <w:tcPr>
            <w:tcW w:w="558" w:type="dxa"/>
            <w:vMerge/>
            <w:tcBorders>
              <w:top w:val="single" w:sz="8" w:space="0" w:color="000000"/>
              <w:left w:val="single" w:sz="8" w:space="0" w:color="000000"/>
              <w:bottom w:val="single" w:sz="8" w:space="0" w:color="000000"/>
              <w:right w:val="single" w:sz="8" w:space="0" w:color="000000"/>
            </w:tcBorders>
            <w:vAlign w:val="center"/>
            <w:hideMark/>
          </w:tcPr>
          <w:p w14:paraId="2B57CFEC" w14:textId="77777777" w:rsidR="00FC121B" w:rsidRPr="00FC121B" w:rsidRDefault="00FC121B" w:rsidP="00FC121B">
            <w:pPr>
              <w:spacing w:after="0" w:line="240" w:lineRule="auto"/>
              <w:jc w:val="left"/>
              <w:rPr>
                <w:rFonts w:cs="Arial"/>
                <w:b/>
                <w:bCs/>
                <w:color w:val="000000"/>
                <w:sz w:val="18"/>
                <w:szCs w:val="18"/>
              </w:rPr>
            </w:pPr>
          </w:p>
        </w:tc>
        <w:tc>
          <w:tcPr>
            <w:tcW w:w="2260" w:type="dxa"/>
            <w:vMerge/>
            <w:tcBorders>
              <w:top w:val="single" w:sz="8" w:space="0" w:color="000000"/>
              <w:left w:val="single" w:sz="8" w:space="0" w:color="000000"/>
              <w:bottom w:val="single" w:sz="8" w:space="0" w:color="000000"/>
              <w:right w:val="single" w:sz="8" w:space="0" w:color="000000"/>
            </w:tcBorders>
            <w:vAlign w:val="center"/>
            <w:hideMark/>
          </w:tcPr>
          <w:p w14:paraId="62D06D1F" w14:textId="77777777" w:rsidR="00FC121B" w:rsidRPr="00FC121B" w:rsidRDefault="00FC121B" w:rsidP="00FC121B">
            <w:pPr>
              <w:spacing w:after="0" w:line="240" w:lineRule="auto"/>
              <w:jc w:val="left"/>
              <w:rPr>
                <w:rFonts w:cs="Arial"/>
                <w:b/>
                <w:bCs/>
                <w:color w:val="000000"/>
                <w:sz w:val="18"/>
                <w:szCs w:val="18"/>
              </w:rPr>
            </w:pPr>
          </w:p>
        </w:tc>
        <w:tc>
          <w:tcPr>
            <w:tcW w:w="2285" w:type="dxa"/>
            <w:tcBorders>
              <w:top w:val="nil"/>
              <w:left w:val="nil"/>
              <w:bottom w:val="nil"/>
              <w:right w:val="nil"/>
            </w:tcBorders>
            <w:shd w:val="clear" w:color="000000" w:fill="E6E6E6"/>
            <w:vAlign w:val="center"/>
            <w:hideMark/>
          </w:tcPr>
          <w:p w14:paraId="70F716AD" w14:textId="77777777" w:rsidR="00FC121B" w:rsidRPr="00FC121B" w:rsidRDefault="00FC121B" w:rsidP="00FC121B">
            <w:pPr>
              <w:spacing w:after="0" w:line="240" w:lineRule="auto"/>
              <w:jc w:val="left"/>
              <w:rPr>
                <w:rFonts w:ascii="Calibri" w:hAnsi="Calibri" w:cs="Calibri"/>
                <w:color w:val="000000"/>
                <w:szCs w:val="22"/>
              </w:rPr>
            </w:pPr>
            <w:r w:rsidRPr="00FC121B">
              <w:rPr>
                <w:rFonts w:ascii="Calibri" w:hAnsi="Calibri" w:cs="Calibri"/>
                <w:color w:val="000000"/>
                <w:szCs w:val="22"/>
              </w:rPr>
              <w:t> </w:t>
            </w:r>
          </w:p>
        </w:tc>
        <w:tc>
          <w:tcPr>
            <w:tcW w:w="1980" w:type="dxa"/>
            <w:tcBorders>
              <w:top w:val="nil"/>
              <w:left w:val="single" w:sz="8" w:space="0" w:color="000000"/>
              <w:bottom w:val="single" w:sz="8" w:space="0" w:color="000000"/>
              <w:right w:val="nil"/>
            </w:tcBorders>
            <w:shd w:val="clear" w:color="000000" w:fill="E6E6E6"/>
            <w:vAlign w:val="center"/>
            <w:hideMark/>
          </w:tcPr>
          <w:p w14:paraId="522DD193" w14:textId="77777777" w:rsidR="00FC121B" w:rsidRPr="00FC121B" w:rsidRDefault="00FC121B" w:rsidP="00FC121B">
            <w:pPr>
              <w:spacing w:after="0" w:line="240" w:lineRule="auto"/>
              <w:rPr>
                <w:rFonts w:cs="Arial"/>
                <w:b/>
                <w:bCs/>
                <w:color w:val="000000"/>
                <w:sz w:val="18"/>
                <w:szCs w:val="18"/>
              </w:rPr>
            </w:pPr>
            <w:r w:rsidRPr="00FC121B">
              <w:rPr>
                <w:rFonts w:cs="Arial"/>
                <w:b/>
                <w:bCs/>
                <w:color w:val="000000"/>
                <w:sz w:val="18"/>
                <w:szCs w:val="18"/>
              </w:rPr>
              <w:t>l/s</w:t>
            </w:r>
          </w:p>
        </w:tc>
        <w:tc>
          <w:tcPr>
            <w:tcW w:w="2310" w:type="dxa"/>
            <w:tcBorders>
              <w:top w:val="nil"/>
              <w:left w:val="single" w:sz="8" w:space="0" w:color="000000"/>
              <w:bottom w:val="single" w:sz="8" w:space="0" w:color="000000"/>
              <w:right w:val="single" w:sz="8" w:space="0" w:color="000000"/>
            </w:tcBorders>
            <w:shd w:val="clear" w:color="000000" w:fill="E6E6E6"/>
            <w:vAlign w:val="center"/>
            <w:hideMark/>
          </w:tcPr>
          <w:p w14:paraId="42CDCF71" w14:textId="77777777" w:rsidR="00FC121B" w:rsidRPr="00FC121B" w:rsidRDefault="00FC121B" w:rsidP="00FC121B">
            <w:pPr>
              <w:spacing w:after="0" w:line="240" w:lineRule="auto"/>
              <w:rPr>
                <w:rFonts w:cs="Arial"/>
                <w:b/>
                <w:bCs/>
                <w:color w:val="000000"/>
                <w:sz w:val="18"/>
                <w:szCs w:val="18"/>
              </w:rPr>
            </w:pPr>
            <w:r w:rsidRPr="00FC121B">
              <w:rPr>
                <w:rFonts w:cs="Arial"/>
                <w:b/>
                <w:bCs/>
                <w:color w:val="000000"/>
                <w:sz w:val="18"/>
                <w:szCs w:val="18"/>
              </w:rPr>
              <w:t>m</w:t>
            </w:r>
            <w:r w:rsidRPr="00FC121B">
              <w:rPr>
                <w:rFonts w:ascii="Calibri" w:hAnsi="Calibri" w:cs="Calibri"/>
                <w:color w:val="000000"/>
                <w:szCs w:val="22"/>
                <w:vertAlign w:val="superscript"/>
              </w:rPr>
              <w:t>3</w:t>
            </w:r>
            <w:r w:rsidRPr="00FC121B">
              <w:rPr>
                <w:rFonts w:ascii="Calibri" w:hAnsi="Calibri" w:cs="Calibri"/>
                <w:color w:val="000000"/>
                <w:szCs w:val="22"/>
              </w:rPr>
              <w:t>/15 min</w:t>
            </w:r>
          </w:p>
        </w:tc>
      </w:tr>
      <w:tr w:rsidR="00FC121B" w:rsidRPr="00FC121B" w14:paraId="1C12E0A2" w14:textId="77777777" w:rsidTr="00FC121B">
        <w:trPr>
          <w:trHeight w:val="501"/>
        </w:trPr>
        <w:tc>
          <w:tcPr>
            <w:tcW w:w="558" w:type="dxa"/>
            <w:tcBorders>
              <w:top w:val="nil"/>
              <w:left w:val="single" w:sz="8" w:space="0" w:color="000000"/>
              <w:bottom w:val="single" w:sz="8" w:space="0" w:color="000000"/>
              <w:right w:val="nil"/>
            </w:tcBorders>
            <w:shd w:val="clear" w:color="auto" w:fill="auto"/>
            <w:vAlign w:val="center"/>
            <w:hideMark/>
          </w:tcPr>
          <w:p w14:paraId="3557DFCE"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1.</w:t>
            </w:r>
          </w:p>
        </w:tc>
        <w:tc>
          <w:tcPr>
            <w:tcW w:w="2260" w:type="dxa"/>
            <w:tcBorders>
              <w:top w:val="nil"/>
              <w:left w:val="single" w:sz="8" w:space="0" w:color="000000"/>
              <w:bottom w:val="single" w:sz="8" w:space="0" w:color="000000"/>
              <w:right w:val="nil"/>
            </w:tcBorders>
            <w:shd w:val="clear" w:color="auto" w:fill="auto"/>
            <w:vAlign w:val="center"/>
            <w:hideMark/>
          </w:tcPr>
          <w:p w14:paraId="0731B622"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Powierzchnie utwardzone</w:t>
            </w:r>
          </w:p>
        </w:tc>
        <w:tc>
          <w:tcPr>
            <w:tcW w:w="22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4F718" w14:textId="77777777" w:rsidR="00FC121B" w:rsidRPr="00FC121B" w:rsidRDefault="00FC121B" w:rsidP="00FC121B">
            <w:pPr>
              <w:spacing w:after="0" w:line="240" w:lineRule="auto"/>
              <w:jc w:val="left"/>
              <w:rPr>
                <w:rFonts w:cs="Arial"/>
                <w:color w:val="000000"/>
                <w:sz w:val="18"/>
                <w:szCs w:val="18"/>
              </w:rPr>
            </w:pPr>
            <w:r w:rsidRPr="00FC121B">
              <w:rPr>
                <w:rFonts w:cs="Arial"/>
                <w:color w:val="000000"/>
                <w:sz w:val="18"/>
                <w:szCs w:val="18"/>
              </w:rPr>
              <w:t>1,0877</w:t>
            </w:r>
          </w:p>
        </w:tc>
        <w:tc>
          <w:tcPr>
            <w:tcW w:w="1980" w:type="dxa"/>
            <w:tcBorders>
              <w:top w:val="nil"/>
              <w:left w:val="nil"/>
              <w:bottom w:val="single" w:sz="8" w:space="0" w:color="000000"/>
              <w:right w:val="nil"/>
            </w:tcBorders>
            <w:shd w:val="clear" w:color="auto" w:fill="auto"/>
            <w:vAlign w:val="center"/>
            <w:hideMark/>
          </w:tcPr>
          <w:p w14:paraId="3A2804CC"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141,398</w:t>
            </w:r>
          </w:p>
        </w:tc>
        <w:tc>
          <w:tcPr>
            <w:tcW w:w="2310" w:type="dxa"/>
            <w:tcBorders>
              <w:top w:val="nil"/>
              <w:left w:val="single" w:sz="8" w:space="0" w:color="000000"/>
              <w:bottom w:val="single" w:sz="8" w:space="0" w:color="000000"/>
              <w:right w:val="single" w:sz="8" w:space="0" w:color="000000"/>
            </w:tcBorders>
            <w:shd w:val="clear" w:color="auto" w:fill="auto"/>
            <w:vAlign w:val="center"/>
            <w:hideMark/>
          </w:tcPr>
          <w:p w14:paraId="2C4CDEFA"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127,259</w:t>
            </w:r>
          </w:p>
        </w:tc>
      </w:tr>
      <w:tr w:rsidR="00FC121B" w:rsidRPr="00FC121B" w14:paraId="4A0EC157" w14:textId="77777777" w:rsidTr="00FC121B">
        <w:trPr>
          <w:trHeight w:val="501"/>
        </w:trPr>
        <w:tc>
          <w:tcPr>
            <w:tcW w:w="558" w:type="dxa"/>
            <w:tcBorders>
              <w:top w:val="nil"/>
              <w:left w:val="single" w:sz="8" w:space="0" w:color="000000"/>
              <w:bottom w:val="nil"/>
              <w:right w:val="nil"/>
            </w:tcBorders>
            <w:shd w:val="clear" w:color="auto" w:fill="auto"/>
            <w:vAlign w:val="center"/>
            <w:hideMark/>
          </w:tcPr>
          <w:p w14:paraId="1B406917"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2.</w:t>
            </w:r>
          </w:p>
        </w:tc>
        <w:tc>
          <w:tcPr>
            <w:tcW w:w="2260" w:type="dxa"/>
            <w:tcBorders>
              <w:top w:val="nil"/>
              <w:left w:val="single" w:sz="8" w:space="0" w:color="000000"/>
              <w:bottom w:val="single" w:sz="8" w:space="0" w:color="000000"/>
              <w:right w:val="nil"/>
            </w:tcBorders>
            <w:shd w:val="clear" w:color="auto" w:fill="auto"/>
            <w:vAlign w:val="center"/>
            <w:hideMark/>
          </w:tcPr>
          <w:p w14:paraId="110C60B7"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 xml:space="preserve">Powierzchnie dachów </w:t>
            </w:r>
          </w:p>
        </w:tc>
        <w:tc>
          <w:tcPr>
            <w:tcW w:w="2285" w:type="dxa"/>
            <w:tcBorders>
              <w:top w:val="nil"/>
              <w:left w:val="single" w:sz="8" w:space="0" w:color="000000"/>
              <w:bottom w:val="single" w:sz="8" w:space="0" w:color="000000"/>
              <w:right w:val="nil"/>
            </w:tcBorders>
            <w:shd w:val="clear" w:color="auto" w:fill="auto"/>
            <w:vAlign w:val="center"/>
            <w:hideMark/>
          </w:tcPr>
          <w:p w14:paraId="22E6F94A"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1,5890</w:t>
            </w:r>
          </w:p>
        </w:tc>
        <w:tc>
          <w:tcPr>
            <w:tcW w:w="1980" w:type="dxa"/>
            <w:tcBorders>
              <w:top w:val="nil"/>
              <w:left w:val="single" w:sz="8" w:space="0" w:color="000000"/>
              <w:bottom w:val="single" w:sz="8" w:space="0" w:color="000000"/>
              <w:right w:val="nil"/>
            </w:tcBorders>
            <w:shd w:val="clear" w:color="auto" w:fill="auto"/>
            <w:vAlign w:val="center"/>
            <w:hideMark/>
          </w:tcPr>
          <w:p w14:paraId="11F65730"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206,564</w:t>
            </w:r>
          </w:p>
        </w:tc>
        <w:tc>
          <w:tcPr>
            <w:tcW w:w="2310" w:type="dxa"/>
            <w:tcBorders>
              <w:top w:val="nil"/>
              <w:left w:val="single" w:sz="8" w:space="0" w:color="000000"/>
              <w:bottom w:val="single" w:sz="8" w:space="0" w:color="000000"/>
              <w:right w:val="single" w:sz="8" w:space="0" w:color="000000"/>
            </w:tcBorders>
            <w:shd w:val="clear" w:color="auto" w:fill="auto"/>
            <w:vAlign w:val="center"/>
            <w:hideMark/>
          </w:tcPr>
          <w:p w14:paraId="327B94F8"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185,907</w:t>
            </w:r>
          </w:p>
        </w:tc>
      </w:tr>
      <w:tr w:rsidR="00FC121B" w:rsidRPr="00FC121B" w14:paraId="6DBFB0FE" w14:textId="77777777" w:rsidTr="00FC121B">
        <w:trPr>
          <w:trHeight w:val="501"/>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BF8E1"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3.</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53279426"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Powierzchnia biologicznie czynna</w:t>
            </w:r>
          </w:p>
        </w:tc>
        <w:tc>
          <w:tcPr>
            <w:tcW w:w="2285" w:type="dxa"/>
            <w:tcBorders>
              <w:top w:val="nil"/>
              <w:left w:val="single" w:sz="8" w:space="0" w:color="000000"/>
              <w:bottom w:val="single" w:sz="8" w:space="0" w:color="000000"/>
              <w:right w:val="nil"/>
            </w:tcBorders>
            <w:shd w:val="clear" w:color="auto" w:fill="auto"/>
            <w:vAlign w:val="center"/>
            <w:hideMark/>
          </w:tcPr>
          <w:p w14:paraId="306B496D"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0,0835</w:t>
            </w:r>
          </w:p>
        </w:tc>
        <w:tc>
          <w:tcPr>
            <w:tcW w:w="1980" w:type="dxa"/>
            <w:tcBorders>
              <w:top w:val="nil"/>
              <w:left w:val="single" w:sz="8" w:space="0" w:color="000000"/>
              <w:bottom w:val="single" w:sz="8" w:space="0" w:color="000000"/>
              <w:right w:val="nil"/>
            </w:tcBorders>
            <w:shd w:val="clear" w:color="auto" w:fill="auto"/>
            <w:vAlign w:val="center"/>
            <w:hideMark/>
          </w:tcPr>
          <w:p w14:paraId="1EECA95A"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10,856</w:t>
            </w:r>
          </w:p>
        </w:tc>
        <w:tc>
          <w:tcPr>
            <w:tcW w:w="2310" w:type="dxa"/>
            <w:tcBorders>
              <w:top w:val="nil"/>
              <w:left w:val="single" w:sz="8" w:space="0" w:color="000000"/>
              <w:bottom w:val="single" w:sz="8" w:space="0" w:color="000000"/>
              <w:right w:val="single" w:sz="8" w:space="0" w:color="000000"/>
            </w:tcBorders>
            <w:shd w:val="clear" w:color="auto" w:fill="auto"/>
            <w:vAlign w:val="center"/>
            <w:hideMark/>
          </w:tcPr>
          <w:p w14:paraId="7829917F"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9,771</w:t>
            </w:r>
          </w:p>
        </w:tc>
      </w:tr>
      <w:tr w:rsidR="00FC121B" w:rsidRPr="00FC121B" w14:paraId="20B54F43" w14:textId="77777777" w:rsidTr="00FC121B">
        <w:trPr>
          <w:trHeight w:val="319"/>
        </w:trPr>
        <w:tc>
          <w:tcPr>
            <w:tcW w:w="558" w:type="dxa"/>
            <w:tcBorders>
              <w:top w:val="nil"/>
              <w:left w:val="single" w:sz="8" w:space="0" w:color="000000"/>
              <w:bottom w:val="single" w:sz="8" w:space="0" w:color="000000"/>
              <w:right w:val="nil"/>
            </w:tcBorders>
            <w:shd w:val="clear" w:color="auto" w:fill="auto"/>
            <w:vAlign w:val="center"/>
            <w:hideMark/>
          </w:tcPr>
          <w:p w14:paraId="6DF5E3DA" w14:textId="77777777" w:rsidR="00FC121B" w:rsidRPr="00FC121B" w:rsidRDefault="00FC121B" w:rsidP="00FC121B">
            <w:pPr>
              <w:spacing w:after="0" w:line="240" w:lineRule="auto"/>
              <w:rPr>
                <w:rFonts w:cs="Arial"/>
                <w:i/>
                <w:iCs/>
                <w:color w:val="000000"/>
                <w:sz w:val="18"/>
                <w:szCs w:val="18"/>
              </w:rPr>
            </w:pPr>
            <w:r w:rsidRPr="00FC121B">
              <w:rPr>
                <w:rFonts w:cs="Arial"/>
                <w:i/>
                <w:iCs/>
                <w:color w:val="000000"/>
                <w:sz w:val="18"/>
                <w:szCs w:val="18"/>
              </w:rPr>
              <w:t> </w:t>
            </w:r>
          </w:p>
        </w:tc>
        <w:tc>
          <w:tcPr>
            <w:tcW w:w="2260" w:type="dxa"/>
            <w:tcBorders>
              <w:top w:val="nil"/>
              <w:left w:val="nil"/>
              <w:bottom w:val="single" w:sz="8" w:space="0" w:color="000000"/>
              <w:right w:val="nil"/>
            </w:tcBorders>
            <w:shd w:val="clear" w:color="auto" w:fill="auto"/>
            <w:vAlign w:val="center"/>
            <w:hideMark/>
          </w:tcPr>
          <w:p w14:paraId="0D330B79" w14:textId="77777777" w:rsidR="00FC121B" w:rsidRPr="00FC121B" w:rsidRDefault="00FC121B" w:rsidP="00FC121B">
            <w:pPr>
              <w:spacing w:after="0" w:line="240" w:lineRule="auto"/>
              <w:rPr>
                <w:rFonts w:cs="Arial"/>
                <w:i/>
                <w:iCs/>
                <w:color w:val="000000"/>
                <w:sz w:val="18"/>
                <w:szCs w:val="18"/>
              </w:rPr>
            </w:pPr>
            <w:r w:rsidRPr="00FC121B">
              <w:rPr>
                <w:rFonts w:cs="Arial"/>
                <w:i/>
                <w:iCs/>
                <w:color w:val="000000"/>
                <w:sz w:val="18"/>
                <w:szCs w:val="18"/>
              </w:rPr>
              <w:t> </w:t>
            </w:r>
          </w:p>
        </w:tc>
        <w:tc>
          <w:tcPr>
            <w:tcW w:w="2285" w:type="dxa"/>
            <w:tcBorders>
              <w:top w:val="nil"/>
              <w:left w:val="single" w:sz="8" w:space="0" w:color="000000"/>
              <w:bottom w:val="single" w:sz="8" w:space="0" w:color="000000"/>
              <w:right w:val="nil"/>
            </w:tcBorders>
            <w:shd w:val="clear" w:color="auto" w:fill="auto"/>
            <w:vAlign w:val="center"/>
            <w:hideMark/>
          </w:tcPr>
          <w:p w14:paraId="7A4BDC5F"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 </w:t>
            </w:r>
          </w:p>
        </w:tc>
        <w:tc>
          <w:tcPr>
            <w:tcW w:w="1980" w:type="dxa"/>
            <w:tcBorders>
              <w:top w:val="nil"/>
              <w:left w:val="single" w:sz="8" w:space="0" w:color="000000"/>
              <w:bottom w:val="single" w:sz="8" w:space="0" w:color="000000"/>
              <w:right w:val="nil"/>
            </w:tcBorders>
            <w:shd w:val="clear" w:color="auto" w:fill="auto"/>
            <w:vAlign w:val="center"/>
            <w:hideMark/>
          </w:tcPr>
          <w:p w14:paraId="4B522A4A"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358,818</w:t>
            </w:r>
          </w:p>
        </w:tc>
        <w:tc>
          <w:tcPr>
            <w:tcW w:w="2310" w:type="dxa"/>
            <w:tcBorders>
              <w:top w:val="nil"/>
              <w:left w:val="single" w:sz="8" w:space="0" w:color="000000"/>
              <w:bottom w:val="single" w:sz="8" w:space="0" w:color="000000"/>
              <w:right w:val="single" w:sz="8" w:space="0" w:color="000000"/>
            </w:tcBorders>
            <w:shd w:val="clear" w:color="auto" w:fill="auto"/>
            <w:vAlign w:val="center"/>
            <w:hideMark/>
          </w:tcPr>
          <w:p w14:paraId="2A2D2370"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322,936</w:t>
            </w:r>
          </w:p>
        </w:tc>
      </w:tr>
    </w:tbl>
    <w:p w14:paraId="79B70992" w14:textId="61650109" w:rsidR="00F07808" w:rsidRPr="00EE08D9" w:rsidRDefault="00F07808" w:rsidP="00F07808">
      <w:pPr>
        <w:pStyle w:val="zrodlo"/>
        <w:rPr>
          <w:rFonts w:eastAsia="Arial Unicode MS" w:cs="Arial"/>
          <w:sz w:val="18"/>
          <w:szCs w:val="22"/>
        </w:rPr>
      </w:pPr>
      <w:r w:rsidRPr="00EE08D9">
        <w:rPr>
          <w:rFonts w:eastAsia="Arial Unicode MS" w:cs="Arial"/>
          <w:sz w:val="18"/>
          <w:szCs w:val="22"/>
        </w:rPr>
        <w:t>Źródło: Opracowanie na podstawie projektu zagospodarowania terenu</w:t>
      </w:r>
    </w:p>
    <w:p w14:paraId="7DF71408" w14:textId="77777777" w:rsidR="00F07808" w:rsidRPr="00EE08D9" w:rsidRDefault="00F07808" w:rsidP="00F07808">
      <w:pPr>
        <w:rPr>
          <w:rFonts w:eastAsia="Arial Unicode MS" w:cs="Arial"/>
          <w:b/>
          <w:i/>
          <w:szCs w:val="22"/>
          <w:u w:val="single"/>
        </w:rPr>
      </w:pPr>
      <w:r w:rsidRPr="00EE08D9">
        <w:rPr>
          <w:rFonts w:eastAsia="Arial Unicode MS" w:cs="Arial"/>
          <w:b/>
          <w:i/>
          <w:szCs w:val="22"/>
          <w:u w:val="single"/>
        </w:rPr>
        <w:t>Obliczenie wartości odpływu średniorocznego:</w:t>
      </w:r>
    </w:p>
    <w:p w14:paraId="0AC869A0" w14:textId="77777777" w:rsidR="00F07808" w:rsidRPr="00EE08D9" w:rsidRDefault="00F07808" w:rsidP="00F07808">
      <w:pPr>
        <w:autoSpaceDE w:val="0"/>
        <w:rPr>
          <w:rFonts w:eastAsia="Arial Unicode MS" w:cs="Arial"/>
          <w:color w:val="000000"/>
          <w:szCs w:val="22"/>
        </w:rPr>
      </w:pPr>
      <w:r w:rsidRPr="00EE08D9">
        <w:rPr>
          <w:rFonts w:eastAsia="Arial Unicode MS" w:cs="Arial"/>
          <w:color w:val="000000"/>
          <w:szCs w:val="22"/>
        </w:rPr>
        <w:t>Ilość roczna wód opadowych obliczona została z wzoru:</w:t>
      </w:r>
    </w:p>
    <w:p w14:paraId="4588D633" w14:textId="77777777" w:rsidR="00F07808" w:rsidRPr="00EE08D9" w:rsidRDefault="00F07808" w:rsidP="00F07808">
      <w:pPr>
        <w:autoSpaceDE w:val="0"/>
        <w:ind w:firstLine="709"/>
        <w:jc w:val="center"/>
        <w:rPr>
          <w:rFonts w:eastAsia="Arial Unicode MS" w:cs="Arial"/>
          <w:b/>
          <w:bCs/>
          <w:i/>
          <w:color w:val="000000"/>
          <w:szCs w:val="22"/>
          <w:lang w:val="en-US"/>
        </w:rPr>
      </w:pPr>
      <w:r w:rsidRPr="00EE08D9">
        <w:rPr>
          <w:rFonts w:eastAsia="Arial Unicode MS" w:cs="Arial"/>
          <w:b/>
          <w:bCs/>
          <w:i/>
          <w:color w:val="000000"/>
          <w:szCs w:val="22"/>
          <w:lang w:val="en-US"/>
        </w:rPr>
        <w:t>Q</w:t>
      </w:r>
      <w:r w:rsidRPr="00EE08D9">
        <w:rPr>
          <w:rFonts w:eastAsia="Arial Unicode MS" w:cs="Arial"/>
          <w:b/>
          <w:bCs/>
          <w:i/>
          <w:color w:val="000000"/>
          <w:szCs w:val="22"/>
          <w:vertAlign w:val="subscript"/>
          <w:lang w:val="en-US"/>
        </w:rPr>
        <w:t>śr</w:t>
      </w:r>
      <w:r w:rsidRPr="00EE08D9">
        <w:rPr>
          <w:rFonts w:eastAsia="Arial Unicode MS" w:cs="Arial"/>
          <w:i/>
          <w:color w:val="000000"/>
          <w:szCs w:val="22"/>
          <w:lang w:val="en-US"/>
        </w:rPr>
        <w:t xml:space="preserve"> </w:t>
      </w:r>
      <w:r w:rsidRPr="00EE08D9">
        <w:rPr>
          <w:rFonts w:eastAsia="Arial Unicode MS" w:cs="Arial"/>
          <w:b/>
          <w:bCs/>
          <w:i/>
          <w:color w:val="000000"/>
          <w:szCs w:val="22"/>
          <w:lang w:val="en-US"/>
        </w:rPr>
        <w:t>= F</w:t>
      </w:r>
      <w:r w:rsidRPr="00EE08D9">
        <w:rPr>
          <w:rFonts w:eastAsia="Arial Unicode MS" w:cs="Arial"/>
          <w:b/>
          <w:bCs/>
          <w:i/>
          <w:color w:val="000000"/>
          <w:szCs w:val="22"/>
          <w:vertAlign w:val="subscript"/>
          <w:lang w:val="en-US"/>
        </w:rPr>
        <w:t>zred</w:t>
      </w:r>
      <w:r w:rsidRPr="00EE08D9">
        <w:rPr>
          <w:rFonts w:eastAsia="Arial Unicode MS" w:cs="Arial"/>
          <w:b/>
          <w:bCs/>
          <w:i/>
          <w:color w:val="000000"/>
          <w:szCs w:val="22"/>
          <w:lang w:val="en-US"/>
        </w:rPr>
        <w:t xml:space="preserve"> [m</w:t>
      </w:r>
      <w:r w:rsidRPr="00EE08D9">
        <w:rPr>
          <w:rFonts w:eastAsia="Arial Unicode MS" w:cs="Arial"/>
          <w:b/>
          <w:bCs/>
          <w:i/>
          <w:color w:val="000000"/>
          <w:szCs w:val="22"/>
          <w:vertAlign w:val="superscript"/>
          <w:lang w:val="en-US"/>
        </w:rPr>
        <w:t>2</w:t>
      </w:r>
      <w:r w:rsidRPr="00EE08D9">
        <w:rPr>
          <w:rFonts w:eastAsia="Arial Unicode MS" w:cs="Arial"/>
          <w:b/>
          <w:bCs/>
          <w:i/>
          <w:color w:val="000000"/>
          <w:szCs w:val="22"/>
          <w:lang w:val="en-US"/>
        </w:rPr>
        <w:t xml:space="preserve">] </w:t>
      </w:r>
      <w:r w:rsidRPr="00EE08D9">
        <w:rPr>
          <w:rFonts w:eastAsia="Arial Unicode MS" w:cs="Arial"/>
          <w:i/>
          <w:szCs w:val="22"/>
          <w:lang w:val="en-US"/>
        </w:rPr>
        <w:t>•</w:t>
      </w:r>
      <w:r w:rsidRPr="00EE08D9">
        <w:rPr>
          <w:rFonts w:eastAsia="Arial Unicode MS" w:cs="Arial"/>
          <w:b/>
          <w:bCs/>
          <w:i/>
          <w:color w:val="000000"/>
          <w:szCs w:val="22"/>
          <w:lang w:val="en-US"/>
        </w:rPr>
        <w:t xml:space="preserve"> H</w:t>
      </w:r>
      <w:r w:rsidRPr="00EE08D9">
        <w:rPr>
          <w:rFonts w:eastAsia="Arial Unicode MS" w:cs="Arial"/>
          <w:b/>
          <w:bCs/>
          <w:i/>
          <w:color w:val="000000"/>
          <w:szCs w:val="22"/>
          <w:vertAlign w:val="subscript"/>
          <w:lang w:val="en-US"/>
        </w:rPr>
        <w:t xml:space="preserve">r </w:t>
      </w:r>
      <w:r w:rsidRPr="00EE08D9">
        <w:rPr>
          <w:rFonts w:eastAsia="Arial Unicode MS" w:cs="Arial"/>
          <w:b/>
          <w:bCs/>
          <w:i/>
          <w:color w:val="000000"/>
          <w:szCs w:val="22"/>
          <w:lang w:val="en-US"/>
        </w:rPr>
        <w:t>[m]</w:t>
      </w:r>
    </w:p>
    <w:p w14:paraId="2D8E2969" w14:textId="77777777" w:rsidR="00F07808" w:rsidRPr="00EE08D9" w:rsidRDefault="00F07808" w:rsidP="00F07808">
      <w:pPr>
        <w:rPr>
          <w:rFonts w:eastAsia="Arial Unicode MS" w:cs="Arial"/>
          <w:szCs w:val="22"/>
        </w:rPr>
      </w:pPr>
      <w:r w:rsidRPr="00EE08D9">
        <w:rPr>
          <w:rFonts w:eastAsia="Arial Unicode MS" w:cs="Arial"/>
          <w:szCs w:val="22"/>
        </w:rPr>
        <w:t>w którym:</w:t>
      </w:r>
    </w:p>
    <w:p w14:paraId="41D7748A" w14:textId="77777777" w:rsidR="00F07808" w:rsidRPr="00EE08D9" w:rsidRDefault="00F07808" w:rsidP="00F07808">
      <w:pPr>
        <w:rPr>
          <w:rFonts w:eastAsia="Arial Unicode MS" w:cs="Arial"/>
          <w:szCs w:val="22"/>
        </w:rPr>
      </w:pPr>
      <w:r w:rsidRPr="00EE08D9">
        <w:rPr>
          <w:rFonts w:eastAsia="Arial Unicode MS" w:cs="Arial"/>
          <w:i/>
          <w:iCs/>
          <w:szCs w:val="22"/>
        </w:rPr>
        <w:t xml:space="preserve">F </w:t>
      </w:r>
      <w:r w:rsidRPr="00EE08D9">
        <w:rPr>
          <w:rFonts w:eastAsia="Arial Unicode MS" w:cs="Arial"/>
          <w:szCs w:val="22"/>
        </w:rPr>
        <w:t>– powierzchnia zlewni zredukowana [m</w:t>
      </w:r>
      <w:r w:rsidRPr="00EE08D9">
        <w:rPr>
          <w:rFonts w:eastAsia="Arial Unicode MS" w:cs="Arial"/>
          <w:szCs w:val="22"/>
          <w:vertAlign w:val="superscript"/>
        </w:rPr>
        <w:t>2</w:t>
      </w:r>
      <w:r w:rsidRPr="00EE08D9">
        <w:rPr>
          <w:rFonts w:eastAsia="Arial Unicode MS" w:cs="Arial"/>
          <w:szCs w:val="22"/>
        </w:rPr>
        <w:t>],</w:t>
      </w:r>
    </w:p>
    <w:p w14:paraId="019EB258" w14:textId="77777777" w:rsidR="00F07808" w:rsidRPr="00EE08D9" w:rsidRDefault="00F07808" w:rsidP="00F07808">
      <w:pPr>
        <w:rPr>
          <w:rFonts w:eastAsia="Arial Unicode MS" w:cs="Arial"/>
          <w:szCs w:val="22"/>
        </w:rPr>
      </w:pPr>
      <w:r w:rsidRPr="00EE08D9">
        <w:rPr>
          <w:rFonts w:eastAsia="Arial Unicode MS" w:cs="Arial"/>
          <w:szCs w:val="22"/>
        </w:rPr>
        <w:t>H – opad średnioroczny H = 600 mm (0,600 m)</w:t>
      </w:r>
    </w:p>
    <w:p w14:paraId="402C9623" w14:textId="521D118E" w:rsidR="00F07808" w:rsidRPr="00FC121B" w:rsidRDefault="00F07808" w:rsidP="00F07808">
      <w:pPr>
        <w:pStyle w:val="Legenda"/>
        <w:keepNext/>
        <w:rPr>
          <w:rFonts w:ascii="Arial" w:hAnsi="Arial" w:cs="Arial"/>
          <w:bCs w:val="0"/>
          <w:iCs/>
        </w:rPr>
      </w:pPr>
      <w:r w:rsidRPr="00FC121B">
        <w:rPr>
          <w:rFonts w:ascii="Arial" w:hAnsi="Arial" w:cs="Arial"/>
          <w:bCs w:val="0"/>
          <w:iCs/>
        </w:rPr>
        <w:t xml:space="preserve">Tabela </w:t>
      </w:r>
      <w:r w:rsidRPr="00FC121B">
        <w:rPr>
          <w:rFonts w:ascii="Arial" w:hAnsi="Arial" w:cs="Arial"/>
          <w:bCs w:val="0"/>
          <w:iCs/>
        </w:rPr>
        <w:fldChar w:fldCharType="begin"/>
      </w:r>
      <w:r w:rsidRPr="00FC121B">
        <w:rPr>
          <w:rFonts w:ascii="Arial" w:hAnsi="Arial" w:cs="Arial"/>
          <w:bCs w:val="0"/>
          <w:iCs/>
        </w:rPr>
        <w:instrText xml:space="preserve"> SEQ Tabela \* ARABIC </w:instrText>
      </w:r>
      <w:r w:rsidRPr="00FC121B">
        <w:rPr>
          <w:rFonts w:ascii="Arial" w:hAnsi="Arial" w:cs="Arial"/>
          <w:bCs w:val="0"/>
          <w:iCs/>
        </w:rPr>
        <w:fldChar w:fldCharType="separate"/>
      </w:r>
      <w:r w:rsidR="007E4219">
        <w:rPr>
          <w:rFonts w:ascii="Arial" w:hAnsi="Arial" w:cs="Arial"/>
          <w:bCs w:val="0"/>
          <w:iCs/>
          <w:noProof/>
        </w:rPr>
        <w:t>13</w:t>
      </w:r>
      <w:r w:rsidRPr="00FC121B">
        <w:rPr>
          <w:rFonts w:ascii="Arial" w:hAnsi="Arial" w:cs="Arial"/>
          <w:bCs w:val="0"/>
          <w:iCs/>
        </w:rPr>
        <w:fldChar w:fldCharType="end"/>
      </w:r>
      <w:r w:rsidRPr="00FC121B">
        <w:rPr>
          <w:rFonts w:ascii="Arial" w:hAnsi="Arial" w:cs="Arial"/>
          <w:bCs w:val="0"/>
          <w:iCs/>
        </w:rPr>
        <w:t xml:space="preserve">   Wartości odpływu średniorocznego</w:t>
      </w:r>
    </w:p>
    <w:tbl>
      <w:tblPr>
        <w:tblW w:w="9104" w:type="dxa"/>
        <w:tblCellMar>
          <w:left w:w="70" w:type="dxa"/>
          <w:right w:w="70" w:type="dxa"/>
        </w:tblCellMar>
        <w:tblLook w:val="04A0" w:firstRow="1" w:lastRow="0" w:firstColumn="1" w:lastColumn="0" w:noHBand="0" w:noVBand="1"/>
      </w:tblPr>
      <w:tblGrid>
        <w:gridCol w:w="454"/>
        <w:gridCol w:w="1837"/>
        <w:gridCol w:w="1858"/>
        <w:gridCol w:w="1610"/>
        <w:gridCol w:w="1878"/>
        <w:gridCol w:w="1467"/>
      </w:tblGrid>
      <w:tr w:rsidR="00FC121B" w:rsidRPr="00FC121B" w14:paraId="3D4D6094" w14:textId="77777777" w:rsidTr="00FC121B">
        <w:trPr>
          <w:trHeight w:val="735"/>
        </w:trPr>
        <w:tc>
          <w:tcPr>
            <w:tcW w:w="454" w:type="dxa"/>
            <w:vMerge w:val="restart"/>
            <w:tcBorders>
              <w:top w:val="single" w:sz="8" w:space="0" w:color="000000"/>
              <w:left w:val="single" w:sz="8" w:space="0" w:color="000000"/>
              <w:bottom w:val="single" w:sz="8" w:space="0" w:color="000000"/>
              <w:right w:val="single" w:sz="8" w:space="0" w:color="000000"/>
            </w:tcBorders>
            <w:shd w:val="clear" w:color="000000" w:fill="E6E6E6"/>
            <w:vAlign w:val="center"/>
            <w:hideMark/>
          </w:tcPr>
          <w:p w14:paraId="1A7D2F50" w14:textId="77777777" w:rsidR="00FC121B" w:rsidRPr="00FC121B" w:rsidRDefault="00FC121B" w:rsidP="00FC121B">
            <w:pPr>
              <w:spacing w:after="0" w:line="240" w:lineRule="auto"/>
              <w:rPr>
                <w:rFonts w:cs="Arial"/>
                <w:b/>
                <w:bCs/>
                <w:color w:val="000000"/>
                <w:sz w:val="18"/>
                <w:szCs w:val="18"/>
              </w:rPr>
            </w:pPr>
            <w:r w:rsidRPr="00FC121B">
              <w:rPr>
                <w:rFonts w:cs="Arial"/>
                <w:b/>
                <w:bCs/>
                <w:color w:val="000000"/>
                <w:sz w:val="18"/>
                <w:szCs w:val="18"/>
              </w:rPr>
              <w:t>Lp.</w:t>
            </w:r>
          </w:p>
        </w:tc>
        <w:tc>
          <w:tcPr>
            <w:tcW w:w="1837" w:type="dxa"/>
            <w:vMerge w:val="restart"/>
            <w:tcBorders>
              <w:top w:val="single" w:sz="8" w:space="0" w:color="000000"/>
              <w:left w:val="single" w:sz="8" w:space="0" w:color="000000"/>
              <w:bottom w:val="single" w:sz="8" w:space="0" w:color="000000"/>
              <w:right w:val="single" w:sz="8" w:space="0" w:color="000000"/>
            </w:tcBorders>
            <w:shd w:val="clear" w:color="000000" w:fill="E6E6E6"/>
            <w:vAlign w:val="center"/>
            <w:hideMark/>
          </w:tcPr>
          <w:p w14:paraId="4F8CD093" w14:textId="77777777" w:rsidR="00FC121B" w:rsidRPr="00FC121B" w:rsidRDefault="00FC121B" w:rsidP="00FC121B">
            <w:pPr>
              <w:spacing w:after="0" w:line="240" w:lineRule="auto"/>
              <w:rPr>
                <w:rFonts w:cs="Arial"/>
                <w:b/>
                <w:bCs/>
                <w:color w:val="000000"/>
                <w:sz w:val="18"/>
                <w:szCs w:val="18"/>
              </w:rPr>
            </w:pPr>
            <w:r w:rsidRPr="00FC121B">
              <w:rPr>
                <w:rFonts w:cs="Arial"/>
                <w:b/>
                <w:bCs/>
                <w:color w:val="000000"/>
                <w:sz w:val="18"/>
                <w:szCs w:val="18"/>
              </w:rPr>
              <w:t>Rodzaj powierzchni</w:t>
            </w:r>
          </w:p>
        </w:tc>
        <w:tc>
          <w:tcPr>
            <w:tcW w:w="1858" w:type="dxa"/>
            <w:tcBorders>
              <w:top w:val="single" w:sz="8" w:space="0" w:color="000000"/>
              <w:left w:val="nil"/>
              <w:bottom w:val="nil"/>
              <w:right w:val="nil"/>
            </w:tcBorders>
            <w:shd w:val="clear" w:color="000000" w:fill="E6E6E6"/>
            <w:vAlign w:val="center"/>
            <w:hideMark/>
          </w:tcPr>
          <w:p w14:paraId="682A804D" w14:textId="77777777" w:rsidR="00FC121B" w:rsidRPr="00FC121B" w:rsidRDefault="00FC121B" w:rsidP="00FC121B">
            <w:pPr>
              <w:spacing w:after="0" w:line="240" w:lineRule="auto"/>
              <w:rPr>
                <w:rFonts w:cs="Arial"/>
                <w:b/>
                <w:bCs/>
                <w:color w:val="000000"/>
                <w:sz w:val="18"/>
                <w:szCs w:val="18"/>
              </w:rPr>
            </w:pPr>
            <w:r w:rsidRPr="00FC121B">
              <w:rPr>
                <w:rFonts w:cs="Arial"/>
                <w:b/>
                <w:bCs/>
                <w:color w:val="000000"/>
                <w:sz w:val="18"/>
                <w:szCs w:val="18"/>
              </w:rPr>
              <w:t>Powierzchnia zlewni zredukowana</w:t>
            </w:r>
          </w:p>
        </w:tc>
        <w:tc>
          <w:tcPr>
            <w:tcW w:w="4955" w:type="dxa"/>
            <w:gridSpan w:val="3"/>
            <w:tcBorders>
              <w:top w:val="single" w:sz="8" w:space="0" w:color="000000"/>
              <w:left w:val="single" w:sz="8" w:space="0" w:color="000000"/>
              <w:bottom w:val="single" w:sz="8" w:space="0" w:color="000000"/>
              <w:right w:val="single" w:sz="8" w:space="0" w:color="000000"/>
            </w:tcBorders>
            <w:shd w:val="clear" w:color="000000" w:fill="E6E6E6"/>
            <w:vAlign w:val="center"/>
            <w:hideMark/>
          </w:tcPr>
          <w:p w14:paraId="4188EF33" w14:textId="77777777" w:rsidR="00FC121B" w:rsidRPr="00FC121B" w:rsidRDefault="00FC121B" w:rsidP="00FC121B">
            <w:pPr>
              <w:spacing w:after="0" w:line="240" w:lineRule="auto"/>
              <w:rPr>
                <w:rFonts w:cs="Arial"/>
                <w:b/>
                <w:bCs/>
                <w:color w:val="000000"/>
                <w:sz w:val="18"/>
                <w:szCs w:val="18"/>
              </w:rPr>
            </w:pPr>
            <w:r w:rsidRPr="00FC121B">
              <w:rPr>
                <w:rFonts w:cs="Arial"/>
                <w:b/>
                <w:bCs/>
                <w:color w:val="000000"/>
                <w:sz w:val="18"/>
                <w:szCs w:val="18"/>
              </w:rPr>
              <w:t>Obliczone wartości odpływu średniorocznego:</w:t>
            </w:r>
          </w:p>
        </w:tc>
      </w:tr>
      <w:tr w:rsidR="00FC121B" w:rsidRPr="00FC121B" w14:paraId="7FD1FB81" w14:textId="77777777" w:rsidTr="00FC121B">
        <w:trPr>
          <w:trHeight w:val="360"/>
        </w:trPr>
        <w:tc>
          <w:tcPr>
            <w:tcW w:w="454" w:type="dxa"/>
            <w:vMerge/>
            <w:tcBorders>
              <w:top w:val="single" w:sz="8" w:space="0" w:color="000000"/>
              <w:left w:val="single" w:sz="8" w:space="0" w:color="000000"/>
              <w:bottom w:val="single" w:sz="8" w:space="0" w:color="000000"/>
              <w:right w:val="single" w:sz="8" w:space="0" w:color="000000"/>
            </w:tcBorders>
            <w:vAlign w:val="center"/>
            <w:hideMark/>
          </w:tcPr>
          <w:p w14:paraId="5C7EDA91" w14:textId="77777777" w:rsidR="00FC121B" w:rsidRPr="00FC121B" w:rsidRDefault="00FC121B" w:rsidP="00FC121B">
            <w:pPr>
              <w:spacing w:after="0" w:line="240" w:lineRule="auto"/>
              <w:jc w:val="left"/>
              <w:rPr>
                <w:rFonts w:cs="Arial"/>
                <w:b/>
                <w:bCs/>
                <w:color w:val="000000"/>
                <w:sz w:val="18"/>
                <w:szCs w:val="18"/>
              </w:rPr>
            </w:pPr>
          </w:p>
        </w:tc>
        <w:tc>
          <w:tcPr>
            <w:tcW w:w="1837" w:type="dxa"/>
            <w:vMerge/>
            <w:tcBorders>
              <w:top w:val="single" w:sz="8" w:space="0" w:color="000000"/>
              <w:left w:val="single" w:sz="8" w:space="0" w:color="000000"/>
              <w:bottom w:val="single" w:sz="8" w:space="0" w:color="000000"/>
              <w:right w:val="single" w:sz="8" w:space="0" w:color="000000"/>
            </w:tcBorders>
            <w:vAlign w:val="center"/>
            <w:hideMark/>
          </w:tcPr>
          <w:p w14:paraId="0993CD7D" w14:textId="77777777" w:rsidR="00FC121B" w:rsidRPr="00FC121B" w:rsidRDefault="00FC121B" w:rsidP="00FC121B">
            <w:pPr>
              <w:spacing w:after="0" w:line="240" w:lineRule="auto"/>
              <w:jc w:val="left"/>
              <w:rPr>
                <w:rFonts w:cs="Arial"/>
                <w:b/>
                <w:bCs/>
                <w:color w:val="000000"/>
                <w:sz w:val="18"/>
                <w:szCs w:val="18"/>
              </w:rPr>
            </w:pPr>
          </w:p>
        </w:tc>
        <w:tc>
          <w:tcPr>
            <w:tcW w:w="1858" w:type="dxa"/>
            <w:tcBorders>
              <w:top w:val="nil"/>
              <w:left w:val="nil"/>
              <w:bottom w:val="single" w:sz="8" w:space="0" w:color="000000"/>
              <w:right w:val="nil"/>
            </w:tcBorders>
            <w:shd w:val="clear" w:color="000000" w:fill="E6E6E6"/>
            <w:vAlign w:val="center"/>
            <w:hideMark/>
          </w:tcPr>
          <w:p w14:paraId="063EDB9A" w14:textId="77777777" w:rsidR="00FC121B" w:rsidRPr="00FC121B" w:rsidRDefault="00FC121B" w:rsidP="00FC121B">
            <w:pPr>
              <w:spacing w:after="0" w:line="240" w:lineRule="auto"/>
              <w:rPr>
                <w:rFonts w:cs="Arial"/>
                <w:b/>
                <w:bCs/>
                <w:color w:val="000000"/>
                <w:sz w:val="18"/>
                <w:szCs w:val="18"/>
              </w:rPr>
            </w:pPr>
            <w:r w:rsidRPr="00FC121B">
              <w:rPr>
                <w:rFonts w:cs="Arial"/>
                <w:b/>
                <w:bCs/>
                <w:color w:val="000000"/>
                <w:sz w:val="18"/>
                <w:szCs w:val="18"/>
              </w:rPr>
              <w:t>Fi x ψi [m2]</w:t>
            </w:r>
          </w:p>
        </w:tc>
        <w:tc>
          <w:tcPr>
            <w:tcW w:w="1610" w:type="dxa"/>
            <w:tcBorders>
              <w:top w:val="nil"/>
              <w:left w:val="single" w:sz="8" w:space="0" w:color="000000"/>
              <w:bottom w:val="nil"/>
              <w:right w:val="nil"/>
            </w:tcBorders>
            <w:shd w:val="clear" w:color="000000" w:fill="E6E6E6"/>
            <w:vAlign w:val="center"/>
            <w:hideMark/>
          </w:tcPr>
          <w:p w14:paraId="347B5659" w14:textId="77777777" w:rsidR="00FC121B" w:rsidRPr="00FC121B" w:rsidRDefault="00FC121B" w:rsidP="00FC121B">
            <w:pPr>
              <w:spacing w:after="0" w:line="240" w:lineRule="auto"/>
              <w:rPr>
                <w:rFonts w:cs="Arial"/>
                <w:b/>
                <w:bCs/>
                <w:color w:val="000000"/>
                <w:sz w:val="18"/>
                <w:szCs w:val="18"/>
              </w:rPr>
            </w:pPr>
            <w:r w:rsidRPr="00FC121B">
              <w:rPr>
                <w:rFonts w:cs="Arial"/>
                <w:b/>
                <w:bCs/>
                <w:color w:val="000000"/>
                <w:sz w:val="18"/>
                <w:szCs w:val="18"/>
              </w:rPr>
              <w:t>m</w:t>
            </w:r>
            <w:r w:rsidRPr="00FC121B">
              <w:rPr>
                <w:rFonts w:cs="Arial"/>
                <w:color w:val="000000"/>
                <w:sz w:val="18"/>
                <w:szCs w:val="18"/>
                <w:vertAlign w:val="superscript"/>
              </w:rPr>
              <w:t>3</w:t>
            </w:r>
            <w:r w:rsidRPr="00FC121B">
              <w:rPr>
                <w:rFonts w:cs="Arial"/>
                <w:color w:val="000000"/>
                <w:sz w:val="18"/>
                <w:szCs w:val="18"/>
              </w:rPr>
              <w:t>/rok</w:t>
            </w:r>
          </w:p>
        </w:tc>
        <w:tc>
          <w:tcPr>
            <w:tcW w:w="1878" w:type="dxa"/>
            <w:tcBorders>
              <w:top w:val="nil"/>
              <w:left w:val="single" w:sz="8" w:space="0" w:color="000000"/>
              <w:bottom w:val="single" w:sz="8" w:space="0" w:color="000000"/>
              <w:right w:val="nil"/>
            </w:tcBorders>
            <w:shd w:val="clear" w:color="000000" w:fill="E6E6E6"/>
            <w:vAlign w:val="center"/>
            <w:hideMark/>
          </w:tcPr>
          <w:p w14:paraId="7AAC5F08" w14:textId="77777777" w:rsidR="00FC121B" w:rsidRPr="00FC121B" w:rsidRDefault="00FC121B" w:rsidP="00FC121B">
            <w:pPr>
              <w:spacing w:after="0" w:line="240" w:lineRule="auto"/>
              <w:rPr>
                <w:rFonts w:cs="Arial"/>
                <w:b/>
                <w:bCs/>
                <w:color w:val="000000"/>
                <w:sz w:val="18"/>
                <w:szCs w:val="18"/>
              </w:rPr>
            </w:pPr>
            <w:r w:rsidRPr="00FC121B">
              <w:rPr>
                <w:rFonts w:cs="Arial"/>
                <w:b/>
                <w:bCs/>
                <w:color w:val="000000"/>
                <w:sz w:val="18"/>
                <w:szCs w:val="18"/>
              </w:rPr>
              <w:t>m</w:t>
            </w:r>
            <w:r w:rsidRPr="00FC121B">
              <w:rPr>
                <w:rFonts w:cs="Arial"/>
                <w:color w:val="000000"/>
                <w:sz w:val="18"/>
                <w:szCs w:val="18"/>
                <w:vertAlign w:val="superscript"/>
              </w:rPr>
              <w:t>3</w:t>
            </w:r>
            <w:r w:rsidRPr="00FC121B">
              <w:rPr>
                <w:rFonts w:cs="Arial"/>
                <w:color w:val="000000"/>
                <w:sz w:val="18"/>
                <w:szCs w:val="18"/>
              </w:rPr>
              <w:t>/dobę</w:t>
            </w:r>
          </w:p>
        </w:tc>
        <w:tc>
          <w:tcPr>
            <w:tcW w:w="1465" w:type="dxa"/>
            <w:tcBorders>
              <w:top w:val="nil"/>
              <w:left w:val="single" w:sz="8" w:space="0" w:color="000000"/>
              <w:bottom w:val="single" w:sz="8" w:space="0" w:color="000000"/>
              <w:right w:val="single" w:sz="8" w:space="0" w:color="000000"/>
            </w:tcBorders>
            <w:shd w:val="clear" w:color="000000" w:fill="E6E6E6"/>
            <w:vAlign w:val="center"/>
            <w:hideMark/>
          </w:tcPr>
          <w:p w14:paraId="41C6B9C8" w14:textId="77777777" w:rsidR="00FC121B" w:rsidRPr="00FC121B" w:rsidRDefault="00FC121B" w:rsidP="00FC121B">
            <w:pPr>
              <w:spacing w:after="0" w:line="240" w:lineRule="auto"/>
              <w:rPr>
                <w:rFonts w:cs="Arial"/>
                <w:b/>
                <w:bCs/>
                <w:color w:val="000000"/>
                <w:sz w:val="18"/>
                <w:szCs w:val="18"/>
              </w:rPr>
            </w:pPr>
            <w:r w:rsidRPr="00FC121B">
              <w:rPr>
                <w:rFonts w:cs="Arial"/>
                <w:b/>
                <w:bCs/>
                <w:color w:val="000000"/>
                <w:sz w:val="18"/>
                <w:szCs w:val="18"/>
              </w:rPr>
              <w:t>m</w:t>
            </w:r>
            <w:r w:rsidRPr="00FC121B">
              <w:rPr>
                <w:rFonts w:cs="Arial"/>
                <w:color w:val="000000"/>
                <w:sz w:val="18"/>
                <w:szCs w:val="18"/>
                <w:vertAlign w:val="superscript"/>
              </w:rPr>
              <w:t>3</w:t>
            </w:r>
            <w:r w:rsidRPr="00FC121B">
              <w:rPr>
                <w:rFonts w:cs="Arial"/>
                <w:color w:val="000000"/>
                <w:sz w:val="18"/>
                <w:szCs w:val="18"/>
              </w:rPr>
              <w:t>/h</w:t>
            </w:r>
          </w:p>
        </w:tc>
      </w:tr>
      <w:tr w:rsidR="00FC121B" w:rsidRPr="00FC121B" w14:paraId="5241D7D4" w14:textId="77777777" w:rsidTr="00FC121B">
        <w:trPr>
          <w:trHeight w:val="495"/>
        </w:trPr>
        <w:tc>
          <w:tcPr>
            <w:tcW w:w="454" w:type="dxa"/>
            <w:tcBorders>
              <w:top w:val="nil"/>
              <w:left w:val="single" w:sz="8" w:space="0" w:color="000000"/>
              <w:bottom w:val="single" w:sz="8" w:space="0" w:color="000000"/>
              <w:right w:val="nil"/>
            </w:tcBorders>
            <w:shd w:val="clear" w:color="auto" w:fill="auto"/>
            <w:vAlign w:val="center"/>
            <w:hideMark/>
          </w:tcPr>
          <w:p w14:paraId="35AA7980"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1.</w:t>
            </w:r>
          </w:p>
        </w:tc>
        <w:tc>
          <w:tcPr>
            <w:tcW w:w="1837" w:type="dxa"/>
            <w:tcBorders>
              <w:top w:val="nil"/>
              <w:left w:val="single" w:sz="8" w:space="0" w:color="000000"/>
              <w:bottom w:val="single" w:sz="8" w:space="0" w:color="000000"/>
              <w:right w:val="nil"/>
            </w:tcBorders>
            <w:shd w:val="clear" w:color="auto" w:fill="auto"/>
            <w:vAlign w:val="center"/>
            <w:hideMark/>
          </w:tcPr>
          <w:p w14:paraId="6804043B"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Powierzchnie utwardzone</w:t>
            </w:r>
          </w:p>
        </w:tc>
        <w:tc>
          <w:tcPr>
            <w:tcW w:w="1858" w:type="dxa"/>
            <w:tcBorders>
              <w:top w:val="nil"/>
              <w:left w:val="single" w:sz="8" w:space="0" w:color="000000"/>
              <w:bottom w:val="single" w:sz="8" w:space="0" w:color="000000"/>
              <w:right w:val="nil"/>
            </w:tcBorders>
            <w:shd w:val="clear" w:color="auto" w:fill="auto"/>
            <w:vAlign w:val="center"/>
            <w:hideMark/>
          </w:tcPr>
          <w:p w14:paraId="7D233860" w14:textId="77777777" w:rsidR="00FC121B" w:rsidRPr="00FC121B" w:rsidRDefault="00FC121B" w:rsidP="00FC121B">
            <w:pPr>
              <w:spacing w:after="0" w:line="240" w:lineRule="auto"/>
              <w:jc w:val="center"/>
              <w:rPr>
                <w:rFonts w:cs="Arial"/>
                <w:color w:val="000000"/>
                <w:sz w:val="18"/>
                <w:szCs w:val="18"/>
              </w:rPr>
            </w:pPr>
            <w:r w:rsidRPr="00FC121B">
              <w:rPr>
                <w:rFonts w:cs="Arial"/>
                <w:color w:val="000000"/>
                <w:sz w:val="18"/>
                <w:szCs w:val="18"/>
              </w:rPr>
              <w:t>10876,80</w:t>
            </w:r>
          </w:p>
        </w:tc>
        <w:tc>
          <w:tcPr>
            <w:tcW w:w="16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36BF20" w14:textId="77777777" w:rsidR="00FC121B" w:rsidRPr="00FC121B" w:rsidRDefault="00FC121B" w:rsidP="00FC121B">
            <w:pPr>
              <w:spacing w:after="0" w:line="240" w:lineRule="auto"/>
              <w:jc w:val="right"/>
              <w:rPr>
                <w:rFonts w:cs="Arial"/>
                <w:color w:val="000000"/>
                <w:sz w:val="18"/>
                <w:szCs w:val="18"/>
              </w:rPr>
            </w:pPr>
            <w:r w:rsidRPr="00FC121B">
              <w:rPr>
                <w:rFonts w:cs="Arial"/>
                <w:color w:val="000000"/>
                <w:sz w:val="18"/>
                <w:szCs w:val="18"/>
              </w:rPr>
              <w:t>6526,08</w:t>
            </w:r>
          </w:p>
        </w:tc>
        <w:tc>
          <w:tcPr>
            <w:tcW w:w="1878" w:type="dxa"/>
            <w:tcBorders>
              <w:top w:val="nil"/>
              <w:left w:val="nil"/>
              <w:bottom w:val="single" w:sz="8" w:space="0" w:color="000000"/>
              <w:right w:val="nil"/>
            </w:tcBorders>
            <w:shd w:val="clear" w:color="auto" w:fill="auto"/>
            <w:vAlign w:val="center"/>
            <w:hideMark/>
          </w:tcPr>
          <w:p w14:paraId="0E4EF908" w14:textId="77777777" w:rsidR="00FC121B" w:rsidRPr="00FC121B" w:rsidRDefault="00FC121B" w:rsidP="00FC121B">
            <w:pPr>
              <w:spacing w:after="0" w:line="240" w:lineRule="auto"/>
              <w:jc w:val="center"/>
              <w:rPr>
                <w:rFonts w:cs="Arial"/>
                <w:color w:val="000000"/>
                <w:sz w:val="18"/>
                <w:szCs w:val="18"/>
              </w:rPr>
            </w:pPr>
            <w:r w:rsidRPr="00FC121B">
              <w:rPr>
                <w:rFonts w:cs="Arial"/>
                <w:color w:val="000000"/>
                <w:sz w:val="18"/>
                <w:szCs w:val="18"/>
              </w:rPr>
              <w:t>17,88</w:t>
            </w:r>
          </w:p>
        </w:tc>
        <w:tc>
          <w:tcPr>
            <w:tcW w:w="1465" w:type="dxa"/>
            <w:tcBorders>
              <w:top w:val="nil"/>
              <w:left w:val="single" w:sz="8" w:space="0" w:color="000000"/>
              <w:bottom w:val="single" w:sz="8" w:space="0" w:color="000000"/>
              <w:right w:val="single" w:sz="8" w:space="0" w:color="000000"/>
            </w:tcBorders>
            <w:shd w:val="clear" w:color="auto" w:fill="auto"/>
            <w:vAlign w:val="center"/>
            <w:hideMark/>
          </w:tcPr>
          <w:p w14:paraId="06B4698C" w14:textId="77777777" w:rsidR="00FC121B" w:rsidRPr="00FC121B" w:rsidRDefault="00FC121B" w:rsidP="00FC121B">
            <w:pPr>
              <w:spacing w:after="0" w:line="240" w:lineRule="auto"/>
              <w:jc w:val="center"/>
              <w:rPr>
                <w:rFonts w:cs="Arial"/>
                <w:color w:val="000000"/>
                <w:sz w:val="18"/>
                <w:szCs w:val="18"/>
              </w:rPr>
            </w:pPr>
            <w:r w:rsidRPr="00FC121B">
              <w:rPr>
                <w:rFonts w:cs="Arial"/>
                <w:color w:val="000000"/>
                <w:sz w:val="18"/>
                <w:szCs w:val="18"/>
              </w:rPr>
              <w:t>0,74</w:t>
            </w:r>
          </w:p>
        </w:tc>
      </w:tr>
      <w:tr w:rsidR="00FC121B" w:rsidRPr="00FC121B" w14:paraId="72405496" w14:textId="77777777" w:rsidTr="00FC121B">
        <w:trPr>
          <w:trHeight w:val="495"/>
        </w:trPr>
        <w:tc>
          <w:tcPr>
            <w:tcW w:w="454" w:type="dxa"/>
            <w:tcBorders>
              <w:top w:val="nil"/>
              <w:left w:val="single" w:sz="8" w:space="0" w:color="000000"/>
              <w:bottom w:val="nil"/>
              <w:right w:val="nil"/>
            </w:tcBorders>
            <w:shd w:val="clear" w:color="auto" w:fill="auto"/>
            <w:vAlign w:val="center"/>
            <w:hideMark/>
          </w:tcPr>
          <w:p w14:paraId="4301D428"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2.</w:t>
            </w:r>
          </w:p>
        </w:tc>
        <w:tc>
          <w:tcPr>
            <w:tcW w:w="1837" w:type="dxa"/>
            <w:tcBorders>
              <w:top w:val="nil"/>
              <w:left w:val="single" w:sz="8" w:space="0" w:color="000000"/>
              <w:bottom w:val="single" w:sz="8" w:space="0" w:color="000000"/>
              <w:right w:val="nil"/>
            </w:tcBorders>
            <w:shd w:val="clear" w:color="auto" w:fill="auto"/>
            <w:vAlign w:val="center"/>
            <w:hideMark/>
          </w:tcPr>
          <w:p w14:paraId="3834CAD6"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 xml:space="preserve">Powierzchnie dachów </w:t>
            </w:r>
          </w:p>
        </w:tc>
        <w:tc>
          <w:tcPr>
            <w:tcW w:w="1858" w:type="dxa"/>
            <w:tcBorders>
              <w:top w:val="nil"/>
              <w:left w:val="single" w:sz="8" w:space="0" w:color="000000"/>
              <w:bottom w:val="single" w:sz="8" w:space="0" w:color="000000"/>
              <w:right w:val="nil"/>
            </w:tcBorders>
            <w:shd w:val="clear" w:color="auto" w:fill="auto"/>
            <w:vAlign w:val="center"/>
            <w:hideMark/>
          </w:tcPr>
          <w:p w14:paraId="5C565872" w14:textId="77777777" w:rsidR="00FC121B" w:rsidRPr="00FC121B" w:rsidRDefault="00FC121B" w:rsidP="00FC121B">
            <w:pPr>
              <w:spacing w:after="0" w:line="240" w:lineRule="auto"/>
              <w:jc w:val="center"/>
              <w:rPr>
                <w:rFonts w:cs="Arial"/>
                <w:color w:val="000000"/>
                <w:sz w:val="18"/>
                <w:szCs w:val="18"/>
              </w:rPr>
            </w:pPr>
            <w:r w:rsidRPr="00FC121B">
              <w:rPr>
                <w:rFonts w:cs="Arial"/>
                <w:color w:val="000000"/>
                <w:sz w:val="18"/>
                <w:szCs w:val="18"/>
              </w:rPr>
              <w:t>15889,50</w:t>
            </w:r>
          </w:p>
        </w:tc>
        <w:tc>
          <w:tcPr>
            <w:tcW w:w="1610" w:type="dxa"/>
            <w:tcBorders>
              <w:top w:val="nil"/>
              <w:left w:val="single" w:sz="4" w:space="0" w:color="auto"/>
              <w:bottom w:val="single" w:sz="4" w:space="0" w:color="auto"/>
              <w:right w:val="single" w:sz="4" w:space="0" w:color="auto"/>
            </w:tcBorders>
            <w:shd w:val="clear" w:color="000000" w:fill="FFFFFF"/>
            <w:noWrap/>
            <w:vAlign w:val="center"/>
            <w:hideMark/>
          </w:tcPr>
          <w:p w14:paraId="778BEC0C" w14:textId="77777777" w:rsidR="00FC121B" w:rsidRPr="00FC121B" w:rsidRDefault="00FC121B" w:rsidP="00FC121B">
            <w:pPr>
              <w:spacing w:after="0" w:line="240" w:lineRule="auto"/>
              <w:jc w:val="right"/>
              <w:rPr>
                <w:rFonts w:cs="Arial"/>
                <w:color w:val="000000"/>
                <w:sz w:val="18"/>
                <w:szCs w:val="18"/>
              </w:rPr>
            </w:pPr>
            <w:r w:rsidRPr="00FC121B">
              <w:rPr>
                <w:rFonts w:cs="Arial"/>
                <w:color w:val="000000"/>
                <w:sz w:val="18"/>
                <w:szCs w:val="18"/>
              </w:rPr>
              <w:t>9533,70</w:t>
            </w:r>
          </w:p>
        </w:tc>
        <w:tc>
          <w:tcPr>
            <w:tcW w:w="1878" w:type="dxa"/>
            <w:tcBorders>
              <w:top w:val="nil"/>
              <w:left w:val="nil"/>
              <w:bottom w:val="single" w:sz="8" w:space="0" w:color="000000"/>
              <w:right w:val="nil"/>
            </w:tcBorders>
            <w:shd w:val="clear" w:color="auto" w:fill="auto"/>
            <w:vAlign w:val="center"/>
            <w:hideMark/>
          </w:tcPr>
          <w:p w14:paraId="4DEB7202" w14:textId="77777777" w:rsidR="00FC121B" w:rsidRPr="00FC121B" w:rsidRDefault="00FC121B" w:rsidP="00FC121B">
            <w:pPr>
              <w:spacing w:after="0" w:line="240" w:lineRule="auto"/>
              <w:jc w:val="center"/>
              <w:rPr>
                <w:rFonts w:cs="Arial"/>
                <w:color w:val="000000"/>
                <w:sz w:val="18"/>
                <w:szCs w:val="18"/>
              </w:rPr>
            </w:pPr>
            <w:r w:rsidRPr="00FC121B">
              <w:rPr>
                <w:rFonts w:cs="Arial"/>
                <w:color w:val="000000"/>
                <w:sz w:val="18"/>
                <w:szCs w:val="18"/>
              </w:rPr>
              <w:t>26,12</w:t>
            </w:r>
          </w:p>
        </w:tc>
        <w:tc>
          <w:tcPr>
            <w:tcW w:w="1465" w:type="dxa"/>
            <w:tcBorders>
              <w:top w:val="nil"/>
              <w:left w:val="single" w:sz="8" w:space="0" w:color="000000"/>
              <w:bottom w:val="single" w:sz="8" w:space="0" w:color="000000"/>
              <w:right w:val="single" w:sz="8" w:space="0" w:color="000000"/>
            </w:tcBorders>
            <w:shd w:val="clear" w:color="auto" w:fill="auto"/>
            <w:vAlign w:val="center"/>
            <w:hideMark/>
          </w:tcPr>
          <w:p w14:paraId="5C81950F" w14:textId="77777777" w:rsidR="00FC121B" w:rsidRPr="00FC121B" w:rsidRDefault="00FC121B" w:rsidP="00FC121B">
            <w:pPr>
              <w:spacing w:after="0" w:line="240" w:lineRule="auto"/>
              <w:jc w:val="center"/>
              <w:rPr>
                <w:rFonts w:cs="Arial"/>
                <w:color w:val="000000"/>
                <w:sz w:val="18"/>
                <w:szCs w:val="18"/>
              </w:rPr>
            </w:pPr>
            <w:r w:rsidRPr="00FC121B">
              <w:rPr>
                <w:rFonts w:cs="Arial"/>
                <w:color w:val="000000"/>
                <w:sz w:val="18"/>
                <w:szCs w:val="18"/>
              </w:rPr>
              <w:t>1,09</w:t>
            </w:r>
          </w:p>
        </w:tc>
      </w:tr>
      <w:tr w:rsidR="00FC121B" w:rsidRPr="00FC121B" w14:paraId="3D162678" w14:textId="77777777" w:rsidTr="00FC121B">
        <w:trPr>
          <w:trHeight w:val="495"/>
        </w:trPr>
        <w:tc>
          <w:tcPr>
            <w:tcW w:w="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9ED2A"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3.</w:t>
            </w:r>
          </w:p>
        </w:tc>
        <w:tc>
          <w:tcPr>
            <w:tcW w:w="1837" w:type="dxa"/>
            <w:tcBorders>
              <w:top w:val="single" w:sz="4" w:space="0" w:color="auto"/>
              <w:left w:val="nil"/>
              <w:bottom w:val="single" w:sz="4" w:space="0" w:color="auto"/>
              <w:right w:val="single" w:sz="4" w:space="0" w:color="auto"/>
            </w:tcBorders>
            <w:shd w:val="clear" w:color="auto" w:fill="auto"/>
            <w:vAlign w:val="center"/>
            <w:hideMark/>
          </w:tcPr>
          <w:p w14:paraId="170C22AD" w14:textId="77777777" w:rsidR="00FC121B" w:rsidRPr="00FC121B" w:rsidRDefault="00FC121B" w:rsidP="00FC121B">
            <w:pPr>
              <w:spacing w:after="0" w:line="240" w:lineRule="auto"/>
              <w:rPr>
                <w:rFonts w:cs="Arial"/>
                <w:color w:val="000000"/>
                <w:sz w:val="18"/>
                <w:szCs w:val="18"/>
              </w:rPr>
            </w:pPr>
            <w:r w:rsidRPr="00FC121B">
              <w:rPr>
                <w:rFonts w:cs="Arial"/>
                <w:color w:val="000000"/>
                <w:sz w:val="18"/>
                <w:szCs w:val="18"/>
              </w:rPr>
              <w:t>Powierzchnia biologicznie czynna</w:t>
            </w:r>
          </w:p>
        </w:tc>
        <w:tc>
          <w:tcPr>
            <w:tcW w:w="1858" w:type="dxa"/>
            <w:tcBorders>
              <w:top w:val="nil"/>
              <w:left w:val="single" w:sz="8" w:space="0" w:color="000000"/>
              <w:bottom w:val="single" w:sz="8" w:space="0" w:color="000000"/>
              <w:right w:val="nil"/>
            </w:tcBorders>
            <w:shd w:val="clear" w:color="auto" w:fill="auto"/>
            <w:vAlign w:val="center"/>
            <w:hideMark/>
          </w:tcPr>
          <w:p w14:paraId="479B0616" w14:textId="77777777" w:rsidR="00FC121B" w:rsidRPr="00FC121B" w:rsidRDefault="00FC121B" w:rsidP="00FC121B">
            <w:pPr>
              <w:spacing w:after="0" w:line="240" w:lineRule="auto"/>
              <w:jc w:val="center"/>
              <w:rPr>
                <w:rFonts w:cs="Arial"/>
                <w:color w:val="000000"/>
                <w:sz w:val="18"/>
                <w:szCs w:val="18"/>
              </w:rPr>
            </w:pPr>
            <w:r w:rsidRPr="00FC121B">
              <w:rPr>
                <w:rFonts w:cs="Arial"/>
                <w:color w:val="000000"/>
                <w:sz w:val="18"/>
                <w:szCs w:val="18"/>
              </w:rPr>
              <w:t>835,10</w:t>
            </w:r>
          </w:p>
        </w:tc>
        <w:tc>
          <w:tcPr>
            <w:tcW w:w="1610" w:type="dxa"/>
            <w:tcBorders>
              <w:top w:val="nil"/>
              <w:left w:val="single" w:sz="4" w:space="0" w:color="auto"/>
              <w:bottom w:val="single" w:sz="4" w:space="0" w:color="auto"/>
              <w:right w:val="single" w:sz="4" w:space="0" w:color="auto"/>
            </w:tcBorders>
            <w:shd w:val="clear" w:color="000000" w:fill="FFFFFF"/>
            <w:noWrap/>
            <w:vAlign w:val="center"/>
            <w:hideMark/>
          </w:tcPr>
          <w:p w14:paraId="21455F86" w14:textId="77777777" w:rsidR="00FC121B" w:rsidRPr="00FC121B" w:rsidRDefault="00FC121B" w:rsidP="00FC121B">
            <w:pPr>
              <w:spacing w:after="0" w:line="240" w:lineRule="auto"/>
              <w:jc w:val="right"/>
              <w:rPr>
                <w:rFonts w:cs="Arial"/>
                <w:color w:val="000000"/>
                <w:sz w:val="18"/>
                <w:szCs w:val="18"/>
              </w:rPr>
            </w:pPr>
            <w:r w:rsidRPr="00FC121B">
              <w:rPr>
                <w:rFonts w:cs="Arial"/>
                <w:color w:val="000000"/>
                <w:sz w:val="18"/>
                <w:szCs w:val="18"/>
              </w:rPr>
              <w:t>501,06</w:t>
            </w:r>
          </w:p>
        </w:tc>
        <w:tc>
          <w:tcPr>
            <w:tcW w:w="1878" w:type="dxa"/>
            <w:tcBorders>
              <w:top w:val="nil"/>
              <w:left w:val="nil"/>
              <w:bottom w:val="single" w:sz="8" w:space="0" w:color="000000"/>
              <w:right w:val="nil"/>
            </w:tcBorders>
            <w:shd w:val="clear" w:color="auto" w:fill="auto"/>
            <w:vAlign w:val="center"/>
            <w:hideMark/>
          </w:tcPr>
          <w:p w14:paraId="7D6E4FDF" w14:textId="77777777" w:rsidR="00FC121B" w:rsidRPr="00FC121B" w:rsidRDefault="00FC121B" w:rsidP="00FC121B">
            <w:pPr>
              <w:spacing w:after="0" w:line="240" w:lineRule="auto"/>
              <w:jc w:val="center"/>
              <w:rPr>
                <w:rFonts w:cs="Arial"/>
                <w:color w:val="000000"/>
                <w:sz w:val="18"/>
                <w:szCs w:val="18"/>
              </w:rPr>
            </w:pPr>
            <w:r w:rsidRPr="00FC121B">
              <w:rPr>
                <w:rFonts w:cs="Arial"/>
                <w:color w:val="000000"/>
                <w:sz w:val="18"/>
                <w:szCs w:val="18"/>
              </w:rPr>
              <w:t>1,37</w:t>
            </w:r>
          </w:p>
        </w:tc>
        <w:tc>
          <w:tcPr>
            <w:tcW w:w="1465" w:type="dxa"/>
            <w:tcBorders>
              <w:top w:val="nil"/>
              <w:left w:val="single" w:sz="8" w:space="0" w:color="000000"/>
              <w:bottom w:val="single" w:sz="8" w:space="0" w:color="000000"/>
              <w:right w:val="single" w:sz="8" w:space="0" w:color="000000"/>
            </w:tcBorders>
            <w:shd w:val="clear" w:color="auto" w:fill="auto"/>
            <w:vAlign w:val="center"/>
            <w:hideMark/>
          </w:tcPr>
          <w:p w14:paraId="0BFB270F" w14:textId="77777777" w:rsidR="00FC121B" w:rsidRPr="00FC121B" w:rsidRDefault="00FC121B" w:rsidP="00FC121B">
            <w:pPr>
              <w:spacing w:after="0" w:line="240" w:lineRule="auto"/>
              <w:jc w:val="center"/>
              <w:rPr>
                <w:rFonts w:cs="Arial"/>
                <w:color w:val="000000"/>
                <w:sz w:val="18"/>
                <w:szCs w:val="18"/>
              </w:rPr>
            </w:pPr>
            <w:r w:rsidRPr="00FC121B">
              <w:rPr>
                <w:rFonts w:cs="Arial"/>
                <w:color w:val="000000"/>
                <w:sz w:val="18"/>
                <w:szCs w:val="18"/>
              </w:rPr>
              <w:t>0,06</w:t>
            </w:r>
          </w:p>
        </w:tc>
      </w:tr>
      <w:tr w:rsidR="00FC121B" w:rsidRPr="00FC121B" w14:paraId="0877C616" w14:textId="77777777" w:rsidTr="00FC121B">
        <w:trPr>
          <w:trHeight w:val="315"/>
        </w:trPr>
        <w:tc>
          <w:tcPr>
            <w:tcW w:w="454" w:type="dxa"/>
            <w:tcBorders>
              <w:top w:val="nil"/>
              <w:left w:val="single" w:sz="8" w:space="0" w:color="000000"/>
              <w:bottom w:val="single" w:sz="8" w:space="0" w:color="000000"/>
              <w:right w:val="nil"/>
            </w:tcBorders>
            <w:shd w:val="clear" w:color="auto" w:fill="auto"/>
            <w:vAlign w:val="center"/>
            <w:hideMark/>
          </w:tcPr>
          <w:p w14:paraId="15CE9007" w14:textId="77777777" w:rsidR="00FC121B" w:rsidRPr="00FC121B" w:rsidRDefault="00FC121B" w:rsidP="00FC121B">
            <w:pPr>
              <w:spacing w:after="0" w:line="240" w:lineRule="auto"/>
              <w:rPr>
                <w:rFonts w:cs="Arial"/>
                <w:i/>
                <w:iCs/>
                <w:color w:val="000000"/>
                <w:sz w:val="18"/>
                <w:szCs w:val="18"/>
              </w:rPr>
            </w:pPr>
            <w:r w:rsidRPr="00FC121B">
              <w:rPr>
                <w:rFonts w:cs="Arial"/>
                <w:i/>
                <w:iCs/>
                <w:color w:val="000000"/>
                <w:sz w:val="18"/>
                <w:szCs w:val="18"/>
              </w:rPr>
              <w:t> </w:t>
            </w:r>
          </w:p>
        </w:tc>
        <w:tc>
          <w:tcPr>
            <w:tcW w:w="1837" w:type="dxa"/>
            <w:tcBorders>
              <w:top w:val="nil"/>
              <w:left w:val="nil"/>
              <w:bottom w:val="single" w:sz="8" w:space="0" w:color="000000"/>
              <w:right w:val="nil"/>
            </w:tcBorders>
            <w:shd w:val="clear" w:color="auto" w:fill="auto"/>
            <w:vAlign w:val="center"/>
            <w:hideMark/>
          </w:tcPr>
          <w:p w14:paraId="30782C7E" w14:textId="77777777" w:rsidR="00FC121B" w:rsidRPr="00FC121B" w:rsidRDefault="00FC121B" w:rsidP="00FC121B">
            <w:pPr>
              <w:spacing w:after="0" w:line="240" w:lineRule="auto"/>
              <w:rPr>
                <w:rFonts w:cs="Arial"/>
                <w:i/>
                <w:iCs/>
                <w:color w:val="000000"/>
                <w:sz w:val="18"/>
                <w:szCs w:val="18"/>
              </w:rPr>
            </w:pPr>
            <w:r w:rsidRPr="00FC121B">
              <w:rPr>
                <w:rFonts w:cs="Arial"/>
                <w:i/>
                <w:iCs/>
                <w:color w:val="000000"/>
                <w:sz w:val="18"/>
                <w:szCs w:val="18"/>
              </w:rPr>
              <w:t>Suma</w:t>
            </w:r>
          </w:p>
        </w:tc>
        <w:tc>
          <w:tcPr>
            <w:tcW w:w="1858" w:type="dxa"/>
            <w:tcBorders>
              <w:top w:val="nil"/>
              <w:left w:val="single" w:sz="8" w:space="0" w:color="000000"/>
              <w:bottom w:val="single" w:sz="8" w:space="0" w:color="000000"/>
              <w:right w:val="nil"/>
            </w:tcBorders>
            <w:shd w:val="clear" w:color="auto" w:fill="auto"/>
            <w:vAlign w:val="center"/>
            <w:hideMark/>
          </w:tcPr>
          <w:p w14:paraId="0D4FB059" w14:textId="77777777" w:rsidR="00FC121B" w:rsidRPr="00FC121B" w:rsidRDefault="00FC121B" w:rsidP="00FC121B">
            <w:pPr>
              <w:spacing w:after="0" w:line="240" w:lineRule="auto"/>
              <w:jc w:val="center"/>
              <w:rPr>
                <w:rFonts w:cs="Arial"/>
                <w:color w:val="000000"/>
                <w:sz w:val="18"/>
                <w:szCs w:val="18"/>
              </w:rPr>
            </w:pPr>
            <w:r w:rsidRPr="00FC121B">
              <w:rPr>
                <w:rFonts w:cs="Arial"/>
                <w:color w:val="000000"/>
                <w:sz w:val="18"/>
                <w:szCs w:val="18"/>
              </w:rPr>
              <w:t> </w:t>
            </w:r>
          </w:p>
        </w:tc>
        <w:tc>
          <w:tcPr>
            <w:tcW w:w="1610" w:type="dxa"/>
            <w:tcBorders>
              <w:top w:val="nil"/>
              <w:left w:val="single" w:sz="4" w:space="0" w:color="auto"/>
              <w:bottom w:val="single" w:sz="4" w:space="0" w:color="auto"/>
              <w:right w:val="single" w:sz="4" w:space="0" w:color="auto"/>
            </w:tcBorders>
            <w:shd w:val="clear" w:color="000000" w:fill="FFFFFF"/>
            <w:noWrap/>
            <w:vAlign w:val="center"/>
            <w:hideMark/>
          </w:tcPr>
          <w:p w14:paraId="452D0040" w14:textId="77777777" w:rsidR="00FC121B" w:rsidRPr="00FC121B" w:rsidRDefault="00FC121B" w:rsidP="00FC121B">
            <w:pPr>
              <w:spacing w:after="0" w:line="240" w:lineRule="auto"/>
              <w:jc w:val="right"/>
              <w:rPr>
                <w:rFonts w:cs="Arial"/>
                <w:color w:val="000000"/>
                <w:sz w:val="18"/>
                <w:szCs w:val="18"/>
              </w:rPr>
            </w:pPr>
            <w:r w:rsidRPr="00FC121B">
              <w:rPr>
                <w:rFonts w:cs="Arial"/>
                <w:color w:val="000000"/>
                <w:sz w:val="18"/>
                <w:szCs w:val="18"/>
              </w:rPr>
              <w:t>16560,84</w:t>
            </w:r>
          </w:p>
        </w:tc>
        <w:tc>
          <w:tcPr>
            <w:tcW w:w="1878" w:type="dxa"/>
            <w:tcBorders>
              <w:top w:val="nil"/>
              <w:left w:val="nil"/>
              <w:bottom w:val="single" w:sz="8" w:space="0" w:color="000000"/>
              <w:right w:val="nil"/>
            </w:tcBorders>
            <w:shd w:val="clear" w:color="auto" w:fill="auto"/>
            <w:vAlign w:val="center"/>
            <w:hideMark/>
          </w:tcPr>
          <w:p w14:paraId="6A6F80BF" w14:textId="77777777" w:rsidR="00FC121B" w:rsidRPr="00FC121B" w:rsidRDefault="00FC121B" w:rsidP="00FC121B">
            <w:pPr>
              <w:spacing w:after="0" w:line="240" w:lineRule="auto"/>
              <w:jc w:val="center"/>
              <w:rPr>
                <w:rFonts w:cs="Arial"/>
                <w:color w:val="000000"/>
                <w:sz w:val="18"/>
                <w:szCs w:val="18"/>
              </w:rPr>
            </w:pPr>
            <w:r w:rsidRPr="00FC121B">
              <w:rPr>
                <w:rFonts w:cs="Arial"/>
                <w:color w:val="000000"/>
                <w:sz w:val="18"/>
                <w:szCs w:val="18"/>
              </w:rPr>
              <w:t>45,37</w:t>
            </w:r>
          </w:p>
        </w:tc>
        <w:tc>
          <w:tcPr>
            <w:tcW w:w="1465" w:type="dxa"/>
            <w:tcBorders>
              <w:top w:val="nil"/>
              <w:left w:val="single" w:sz="8" w:space="0" w:color="000000"/>
              <w:bottom w:val="single" w:sz="8" w:space="0" w:color="000000"/>
              <w:right w:val="single" w:sz="8" w:space="0" w:color="000000"/>
            </w:tcBorders>
            <w:shd w:val="clear" w:color="auto" w:fill="auto"/>
            <w:vAlign w:val="center"/>
            <w:hideMark/>
          </w:tcPr>
          <w:p w14:paraId="52AB15FF" w14:textId="77777777" w:rsidR="00FC121B" w:rsidRPr="00FC121B" w:rsidRDefault="00FC121B" w:rsidP="00FC121B">
            <w:pPr>
              <w:spacing w:after="0" w:line="240" w:lineRule="auto"/>
              <w:jc w:val="center"/>
              <w:rPr>
                <w:rFonts w:cs="Arial"/>
                <w:color w:val="000000"/>
                <w:sz w:val="18"/>
                <w:szCs w:val="18"/>
              </w:rPr>
            </w:pPr>
            <w:r w:rsidRPr="00FC121B">
              <w:rPr>
                <w:rFonts w:cs="Arial"/>
                <w:color w:val="000000"/>
                <w:sz w:val="18"/>
                <w:szCs w:val="18"/>
              </w:rPr>
              <w:t>1,89</w:t>
            </w:r>
          </w:p>
        </w:tc>
      </w:tr>
    </w:tbl>
    <w:p w14:paraId="04A28C9B" w14:textId="39E95A62" w:rsidR="00F07808" w:rsidRPr="00FC121B" w:rsidRDefault="00F07808" w:rsidP="00F07808">
      <w:pPr>
        <w:pStyle w:val="zrodlo"/>
        <w:rPr>
          <w:rFonts w:ascii="Arial" w:eastAsia="Arial Unicode MS" w:hAnsi="Arial" w:cs="Arial"/>
          <w:i w:val="0"/>
          <w:iCs/>
          <w:sz w:val="18"/>
          <w:szCs w:val="18"/>
        </w:rPr>
      </w:pPr>
      <w:r w:rsidRPr="00FC121B">
        <w:rPr>
          <w:rFonts w:ascii="Arial" w:eastAsia="Arial Unicode MS" w:hAnsi="Arial" w:cs="Arial"/>
          <w:i w:val="0"/>
          <w:iCs/>
          <w:sz w:val="18"/>
          <w:szCs w:val="18"/>
        </w:rPr>
        <w:t>Źródło: Opracowanie na podstawie projektu zagospodarowania terenu</w:t>
      </w:r>
    </w:p>
    <w:p w14:paraId="6AF8BBD8" w14:textId="77777777" w:rsidR="00F07808" w:rsidRPr="00E85BDD" w:rsidRDefault="00F07808" w:rsidP="00F07808">
      <w:pPr>
        <w:rPr>
          <w:rFonts w:eastAsia="Arial Unicode MS" w:cs="Arial"/>
          <w:szCs w:val="22"/>
          <w:highlight w:val="yellow"/>
        </w:rPr>
      </w:pPr>
    </w:p>
    <w:p w14:paraId="3BAF517D" w14:textId="4F17C1F0" w:rsidR="00F07808" w:rsidRDefault="00FC121B" w:rsidP="00F07808">
      <w:r>
        <w:lastRenderedPageBreak/>
        <w:t xml:space="preserve">Wody opadowe i roztopowe z terenu planowanego przedsięwzięcia po podczyszczeniu </w:t>
      </w:r>
      <w:r>
        <w:br/>
        <w:t>w separatorze substancji ropopochodnych i osadniku (przepustowość maksymalna separatora dla podczyszczenia wód opadowych i roztopowych z terenów utwardzonych – min. 142 l/s), odprowadzane będą do miejskiej kanalizacji deszczowej.</w:t>
      </w:r>
    </w:p>
    <w:p w14:paraId="0D64CE0B" w14:textId="78A9CBF0" w:rsidR="008E5D9B" w:rsidRPr="008E5D9B" w:rsidRDefault="008E5D9B" w:rsidP="008E5D9B"/>
    <w:p w14:paraId="0000088E" w14:textId="77777777" w:rsidR="001638C8" w:rsidRPr="008E5D9B" w:rsidRDefault="00EE4084">
      <w:pPr>
        <w:rPr>
          <w:b/>
        </w:rPr>
      </w:pPr>
      <w:bookmarkStart w:id="169" w:name="_heading=h.45jfvxd" w:colFirst="0" w:colLast="0"/>
      <w:bookmarkEnd w:id="169"/>
      <w:r w:rsidRPr="008E5D9B">
        <w:br w:type="page"/>
      </w:r>
    </w:p>
    <w:p w14:paraId="0000088F" w14:textId="23D03B94" w:rsidR="001638C8" w:rsidRPr="00C67B2D" w:rsidRDefault="00EE4084">
      <w:pPr>
        <w:pStyle w:val="Nagwek2"/>
        <w:spacing w:before="0" w:line="276" w:lineRule="auto"/>
        <w:ind w:firstLine="708"/>
      </w:pPr>
      <w:bookmarkStart w:id="170" w:name="_Toc85091282"/>
      <w:bookmarkStart w:id="171" w:name="_Toc101255546"/>
      <w:r w:rsidRPr="00C67B2D">
        <w:lastRenderedPageBreak/>
        <w:t>9.4. Oddziaływanie na środowisko (w tym ludzi) w aspekcie powietrza atmosferycznego</w:t>
      </w:r>
      <w:bookmarkEnd w:id="170"/>
      <w:bookmarkEnd w:id="171"/>
    </w:p>
    <w:p w14:paraId="068A63F4" w14:textId="75FD58F2" w:rsidR="003A62FE" w:rsidRPr="003A62FE" w:rsidRDefault="003A62FE" w:rsidP="003A62FE">
      <w:pPr>
        <w:rPr>
          <w:highlight w:val="yellow"/>
        </w:rPr>
      </w:pPr>
      <w:r w:rsidRPr="00FC3C70">
        <w:t xml:space="preserve">W ramach planowanego przedsięwzięcia zaplanowano budowę hali magazynowo – produkcyjnej na produkcję części podzespołów kolejowych wagonów towarowych </w:t>
      </w:r>
      <w:r>
        <w:br/>
      </w:r>
      <w:r w:rsidRPr="00FC3C70">
        <w:t>i kontenerów transportowych</w:t>
      </w:r>
      <w:r>
        <w:t xml:space="preserve"> oraz</w:t>
      </w:r>
      <w:r w:rsidRPr="00FC3C70">
        <w:t xml:space="preserve"> </w:t>
      </w:r>
      <w:r>
        <w:t>i</w:t>
      </w:r>
      <w:r w:rsidRPr="00FC3C70">
        <w:t xml:space="preserve">nstalacji </w:t>
      </w:r>
      <w:r>
        <w:t>t</w:t>
      </w:r>
      <w:r w:rsidRPr="00FC3C70">
        <w:t xml:space="preserve">ermicznego </w:t>
      </w:r>
      <w:r>
        <w:t>p</w:t>
      </w:r>
      <w:r w:rsidRPr="00FC3C70">
        <w:t xml:space="preserve">rzekształcania </w:t>
      </w:r>
      <w:r>
        <w:t>o</w:t>
      </w:r>
      <w:r w:rsidRPr="00FC3C70">
        <w:t>dpadów</w:t>
      </w:r>
      <w:r>
        <w:t>.</w:t>
      </w:r>
      <w:r w:rsidRPr="00FC3C70">
        <w:t xml:space="preserve"> </w:t>
      </w:r>
      <w:r>
        <w:t>Instalacja termicznego przekształcania odpadów</w:t>
      </w:r>
      <w:r w:rsidRPr="00FC3C70">
        <w:t xml:space="preserve"> będzie pokrywać zapotrzebowanie na ciepło zakładu </w:t>
      </w:r>
      <w:r>
        <w:br/>
      </w:r>
      <w:r w:rsidRPr="00FC3C70">
        <w:t>a nadwyżka energii będzie wykorzystywana do produkcji energii elektrycznej.</w:t>
      </w:r>
    </w:p>
    <w:p w14:paraId="00000890" w14:textId="77777777" w:rsidR="001638C8" w:rsidRPr="003A62FE" w:rsidRDefault="00EE4084">
      <w:pPr>
        <w:pStyle w:val="Nagwek3"/>
        <w:spacing w:line="276" w:lineRule="auto"/>
      </w:pPr>
      <w:bookmarkStart w:id="172" w:name="_Toc85091283"/>
      <w:bookmarkStart w:id="173" w:name="_Toc101255547"/>
      <w:r w:rsidRPr="003A62FE">
        <w:t>9.4.1. Oddziaływanie w fazie powstawania inwestycji</w:t>
      </w:r>
      <w:bookmarkEnd w:id="172"/>
      <w:bookmarkEnd w:id="173"/>
    </w:p>
    <w:p w14:paraId="00000892" w14:textId="47531638" w:rsidR="001638C8" w:rsidRPr="003A62FE" w:rsidRDefault="00EE4084">
      <w:bookmarkStart w:id="174" w:name="_heading=h.3jtnz0s" w:colFirst="0" w:colLast="0"/>
      <w:bookmarkEnd w:id="174"/>
      <w:r w:rsidRPr="003A62FE">
        <w:t xml:space="preserve">Realizacja inwestycji będzie polegała na wykonaniu robót budowlanych związanych </w:t>
      </w:r>
      <w:r w:rsidRPr="003A62FE">
        <w:br/>
        <w:t xml:space="preserve">z planowaną inwestycją. Etap budowy </w:t>
      </w:r>
      <w:r w:rsidR="003A62FE">
        <w:t xml:space="preserve">hali magazynowo – produkcyjnej, instalacji termicznego przekształcania odpadów </w:t>
      </w:r>
      <w:r w:rsidRPr="003A62FE">
        <w:t xml:space="preserve">oraz całej niezbędnej infrastruktury wiązać się będzie z pracami budowlanymi, podczas których wystąpi emisja pyłu oraz emisja spalin pochodzących z silników maszyn pracujących na terenie inwestycji i środków transportu realizujących dostawy materiałów budowlanych. Obok ewentualnego zapylenia, wystąpić może również lokalnie podwyższona emisja tlenków węgla, tlenków azotu i węglowodorów. Wymienione uciążliwości będą krótkotrwałe, a wpływ prac na etapie realizacji na powietrze atmosferyczne będzie ograniczony do niewielkiej strefy wokół budowanego obiektu, nie stanowiąc odczuwalnego zagrożenia dla okolicznych mieszkańców. </w:t>
      </w:r>
    </w:p>
    <w:p w14:paraId="00000893" w14:textId="77777777" w:rsidR="001638C8" w:rsidRPr="003A62FE" w:rsidRDefault="00EE4084">
      <w:r w:rsidRPr="003A62FE">
        <w:t>Do substancji emitowanych z tych źródeł można zaliczyć:</w:t>
      </w:r>
    </w:p>
    <w:p w14:paraId="00000894" w14:textId="77777777" w:rsidR="001638C8" w:rsidRPr="003A62FE" w:rsidRDefault="00EE4084" w:rsidP="009728F5">
      <w:pPr>
        <w:numPr>
          <w:ilvl w:val="0"/>
          <w:numId w:val="55"/>
        </w:numPr>
        <w:pBdr>
          <w:top w:val="nil"/>
          <w:left w:val="nil"/>
          <w:bottom w:val="nil"/>
          <w:right w:val="nil"/>
          <w:between w:val="nil"/>
        </w:pBdr>
        <w:jc w:val="left"/>
        <w:rPr>
          <w:color w:val="000000"/>
        </w:rPr>
      </w:pPr>
      <w:r w:rsidRPr="003A62FE">
        <w:rPr>
          <w:color w:val="000000"/>
        </w:rPr>
        <w:t>dwutlenek siarki</w:t>
      </w:r>
    </w:p>
    <w:p w14:paraId="00000895" w14:textId="77777777" w:rsidR="001638C8" w:rsidRPr="003A62FE" w:rsidRDefault="00EE4084" w:rsidP="009728F5">
      <w:pPr>
        <w:numPr>
          <w:ilvl w:val="0"/>
          <w:numId w:val="55"/>
        </w:numPr>
        <w:pBdr>
          <w:top w:val="nil"/>
          <w:left w:val="nil"/>
          <w:bottom w:val="nil"/>
          <w:right w:val="nil"/>
          <w:between w:val="nil"/>
        </w:pBdr>
        <w:jc w:val="left"/>
        <w:rPr>
          <w:color w:val="000000"/>
        </w:rPr>
      </w:pPr>
      <w:r w:rsidRPr="003A62FE">
        <w:rPr>
          <w:color w:val="000000"/>
        </w:rPr>
        <w:t>dwutlenek azotu</w:t>
      </w:r>
    </w:p>
    <w:p w14:paraId="00000896" w14:textId="77777777" w:rsidR="001638C8" w:rsidRPr="003A62FE" w:rsidRDefault="00EE4084" w:rsidP="009728F5">
      <w:pPr>
        <w:numPr>
          <w:ilvl w:val="0"/>
          <w:numId w:val="55"/>
        </w:numPr>
        <w:pBdr>
          <w:top w:val="nil"/>
          <w:left w:val="nil"/>
          <w:bottom w:val="nil"/>
          <w:right w:val="nil"/>
          <w:between w:val="nil"/>
        </w:pBdr>
        <w:jc w:val="left"/>
        <w:rPr>
          <w:color w:val="000000"/>
        </w:rPr>
      </w:pPr>
      <w:r w:rsidRPr="003A62FE">
        <w:rPr>
          <w:color w:val="000000"/>
        </w:rPr>
        <w:t>tlenek węgla</w:t>
      </w:r>
    </w:p>
    <w:p w14:paraId="00000897" w14:textId="77777777" w:rsidR="001638C8" w:rsidRPr="003A62FE" w:rsidRDefault="00EE4084" w:rsidP="009728F5">
      <w:pPr>
        <w:numPr>
          <w:ilvl w:val="0"/>
          <w:numId w:val="55"/>
        </w:numPr>
        <w:pBdr>
          <w:top w:val="nil"/>
          <w:left w:val="nil"/>
          <w:bottom w:val="nil"/>
          <w:right w:val="nil"/>
          <w:between w:val="nil"/>
        </w:pBdr>
        <w:jc w:val="left"/>
        <w:rPr>
          <w:color w:val="000000"/>
        </w:rPr>
      </w:pPr>
      <w:r w:rsidRPr="003A62FE">
        <w:rPr>
          <w:color w:val="000000"/>
        </w:rPr>
        <w:t>pył całkowity</w:t>
      </w:r>
    </w:p>
    <w:p w14:paraId="00000898" w14:textId="77777777" w:rsidR="001638C8" w:rsidRPr="003A62FE" w:rsidRDefault="00EE4084" w:rsidP="009728F5">
      <w:pPr>
        <w:numPr>
          <w:ilvl w:val="0"/>
          <w:numId w:val="55"/>
        </w:numPr>
        <w:pBdr>
          <w:top w:val="nil"/>
          <w:left w:val="nil"/>
          <w:bottom w:val="nil"/>
          <w:right w:val="nil"/>
          <w:between w:val="nil"/>
        </w:pBdr>
        <w:jc w:val="left"/>
        <w:rPr>
          <w:color w:val="000000"/>
        </w:rPr>
      </w:pPr>
      <w:r w:rsidRPr="003A62FE">
        <w:rPr>
          <w:color w:val="000000"/>
        </w:rPr>
        <w:t>węglowodory</w:t>
      </w:r>
    </w:p>
    <w:p w14:paraId="00000899" w14:textId="77777777" w:rsidR="001638C8" w:rsidRPr="003A62FE" w:rsidRDefault="00EE4084">
      <w:pPr>
        <w:pBdr>
          <w:top w:val="nil"/>
          <w:left w:val="nil"/>
          <w:bottom w:val="nil"/>
          <w:right w:val="nil"/>
          <w:between w:val="nil"/>
        </w:pBdr>
        <w:jc w:val="left"/>
        <w:rPr>
          <w:rFonts w:eastAsia="Arial" w:cs="Arial"/>
          <w:color w:val="000000"/>
          <w:sz w:val="20"/>
          <w:szCs w:val="20"/>
        </w:rPr>
      </w:pPr>
      <w:r w:rsidRPr="003A62FE">
        <w:rPr>
          <w:rFonts w:eastAsia="Arial" w:cs="Arial"/>
          <w:b/>
          <w:color w:val="000000"/>
          <w:sz w:val="20"/>
          <w:szCs w:val="20"/>
        </w:rPr>
        <w:t>Tabela 4 Zestawienie źródeł emisji do powietrza spowodowanej pracą sprzętu budowlanego</w:t>
      </w:r>
    </w:p>
    <w:tbl>
      <w:tblPr>
        <w:tblStyle w:val="ad"/>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3150"/>
        <w:gridCol w:w="1386"/>
        <w:gridCol w:w="2299"/>
        <w:gridCol w:w="1843"/>
      </w:tblGrid>
      <w:tr w:rsidR="001638C8" w:rsidRPr="003A62FE" w14:paraId="0CAC2B4B" w14:textId="77777777">
        <w:tc>
          <w:tcPr>
            <w:tcW w:w="534" w:type="dxa"/>
            <w:shd w:val="clear" w:color="auto" w:fill="D9D9D9"/>
            <w:vAlign w:val="center"/>
          </w:tcPr>
          <w:p w14:paraId="0000089A" w14:textId="77777777" w:rsidR="001638C8" w:rsidRPr="003A62FE" w:rsidRDefault="00EE4084">
            <w:pPr>
              <w:jc w:val="center"/>
              <w:rPr>
                <w:b/>
                <w:sz w:val="20"/>
                <w:szCs w:val="20"/>
              </w:rPr>
            </w:pPr>
            <w:r w:rsidRPr="003A62FE">
              <w:rPr>
                <w:b/>
                <w:sz w:val="20"/>
                <w:szCs w:val="20"/>
              </w:rPr>
              <w:t>Lp.</w:t>
            </w:r>
          </w:p>
        </w:tc>
        <w:tc>
          <w:tcPr>
            <w:tcW w:w="3150" w:type="dxa"/>
            <w:shd w:val="clear" w:color="auto" w:fill="D9D9D9"/>
            <w:vAlign w:val="center"/>
          </w:tcPr>
          <w:p w14:paraId="0000089B" w14:textId="77777777" w:rsidR="001638C8" w:rsidRPr="003A62FE" w:rsidRDefault="00EE4084">
            <w:pPr>
              <w:jc w:val="center"/>
              <w:rPr>
                <w:b/>
                <w:sz w:val="20"/>
                <w:szCs w:val="20"/>
              </w:rPr>
            </w:pPr>
            <w:r w:rsidRPr="003A62FE">
              <w:rPr>
                <w:b/>
                <w:sz w:val="20"/>
                <w:szCs w:val="20"/>
              </w:rPr>
              <w:t>Urządzenie</w:t>
            </w:r>
          </w:p>
        </w:tc>
        <w:tc>
          <w:tcPr>
            <w:tcW w:w="1386" w:type="dxa"/>
            <w:shd w:val="clear" w:color="auto" w:fill="D9D9D9"/>
            <w:vAlign w:val="center"/>
          </w:tcPr>
          <w:p w14:paraId="0000089C" w14:textId="77777777" w:rsidR="001638C8" w:rsidRPr="003A62FE" w:rsidRDefault="00EE4084">
            <w:pPr>
              <w:jc w:val="center"/>
              <w:rPr>
                <w:b/>
                <w:sz w:val="20"/>
                <w:szCs w:val="20"/>
              </w:rPr>
            </w:pPr>
            <w:r w:rsidRPr="003A62FE">
              <w:rPr>
                <w:b/>
                <w:sz w:val="20"/>
                <w:szCs w:val="20"/>
              </w:rPr>
              <w:t>Ilość [szt.]</w:t>
            </w:r>
          </w:p>
        </w:tc>
        <w:tc>
          <w:tcPr>
            <w:tcW w:w="2299" w:type="dxa"/>
            <w:shd w:val="clear" w:color="auto" w:fill="D9D9D9"/>
            <w:vAlign w:val="center"/>
          </w:tcPr>
          <w:p w14:paraId="0000089D" w14:textId="77777777" w:rsidR="001638C8" w:rsidRPr="003A62FE" w:rsidRDefault="00EE4084">
            <w:pPr>
              <w:jc w:val="center"/>
              <w:rPr>
                <w:b/>
                <w:sz w:val="20"/>
                <w:szCs w:val="20"/>
              </w:rPr>
            </w:pPr>
            <w:r w:rsidRPr="003A62FE">
              <w:rPr>
                <w:b/>
                <w:sz w:val="20"/>
                <w:szCs w:val="20"/>
              </w:rPr>
              <w:t>Rodzaj paliwa/napędu</w:t>
            </w:r>
          </w:p>
        </w:tc>
        <w:tc>
          <w:tcPr>
            <w:tcW w:w="1843" w:type="dxa"/>
            <w:shd w:val="clear" w:color="auto" w:fill="D9D9D9"/>
            <w:vAlign w:val="center"/>
          </w:tcPr>
          <w:p w14:paraId="0000089E" w14:textId="77777777" w:rsidR="001638C8" w:rsidRPr="003A62FE" w:rsidRDefault="00EE4084">
            <w:pPr>
              <w:jc w:val="center"/>
              <w:rPr>
                <w:b/>
                <w:sz w:val="20"/>
                <w:szCs w:val="20"/>
              </w:rPr>
            </w:pPr>
            <w:r w:rsidRPr="003A62FE">
              <w:rPr>
                <w:b/>
                <w:sz w:val="20"/>
                <w:szCs w:val="20"/>
              </w:rPr>
              <w:t>Zużycie paliwa [dm</w:t>
            </w:r>
            <w:r w:rsidRPr="003A62FE">
              <w:rPr>
                <w:b/>
                <w:sz w:val="20"/>
                <w:szCs w:val="20"/>
                <w:vertAlign w:val="superscript"/>
              </w:rPr>
              <w:t>3</w:t>
            </w:r>
            <w:r w:rsidRPr="003A62FE">
              <w:rPr>
                <w:b/>
                <w:sz w:val="20"/>
                <w:szCs w:val="20"/>
              </w:rPr>
              <w:t>/</w:t>
            </w:r>
            <w:proofErr w:type="gramStart"/>
            <w:r w:rsidRPr="003A62FE">
              <w:rPr>
                <w:b/>
                <w:sz w:val="20"/>
                <w:szCs w:val="20"/>
              </w:rPr>
              <w:t>h ]</w:t>
            </w:r>
            <w:proofErr w:type="gramEnd"/>
          </w:p>
        </w:tc>
      </w:tr>
      <w:tr w:rsidR="001638C8" w:rsidRPr="003A62FE" w14:paraId="44059BDC" w14:textId="77777777">
        <w:tc>
          <w:tcPr>
            <w:tcW w:w="534" w:type="dxa"/>
            <w:shd w:val="clear" w:color="auto" w:fill="auto"/>
            <w:vAlign w:val="center"/>
          </w:tcPr>
          <w:p w14:paraId="0000089F" w14:textId="77777777" w:rsidR="001638C8" w:rsidRPr="003A62FE" w:rsidRDefault="00EE4084">
            <w:pPr>
              <w:jc w:val="center"/>
              <w:rPr>
                <w:sz w:val="20"/>
                <w:szCs w:val="20"/>
              </w:rPr>
            </w:pPr>
            <w:r w:rsidRPr="003A62FE">
              <w:rPr>
                <w:sz w:val="20"/>
                <w:szCs w:val="20"/>
              </w:rPr>
              <w:t>1</w:t>
            </w:r>
          </w:p>
        </w:tc>
        <w:tc>
          <w:tcPr>
            <w:tcW w:w="3150" w:type="dxa"/>
            <w:shd w:val="clear" w:color="auto" w:fill="auto"/>
            <w:vAlign w:val="center"/>
          </w:tcPr>
          <w:p w14:paraId="000008A0" w14:textId="77777777" w:rsidR="001638C8" w:rsidRPr="003A62FE" w:rsidRDefault="00EE4084">
            <w:pPr>
              <w:jc w:val="center"/>
              <w:rPr>
                <w:sz w:val="20"/>
                <w:szCs w:val="20"/>
              </w:rPr>
            </w:pPr>
            <w:r w:rsidRPr="003A62FE">
              <w:rPr>
                <w:sz w:val="20"/>
                <w:szCs w:val="20"/>
              </w:rPr>
              <w:t>Koparko – ładowarka</w:t>
            </w:r>
          </w:p>
        </w:tc>
        <w:tc>
          <w:tcPr>
            <w:tcW w:w="1386" w:type="dxa"/>
            <w:shd w:val="clear" w:color="auto" w:fill="auto"/>
            <w:vAlign w:val="center"/>
          </w:tcPr>
          <w:p w14:paraId="000008A1" w14:textId="77777777" w:rsidR="001638C8" w:rsidRPr="003A62FE" w:rsidRDefault="00EE4084">
            <w:pPr>
              <w:jc w:val="center"/>
              <w:rPr>
                <w:sz w:val="20"/>
                <w:szCs w:val="20"/>
              </w:rPr>
            </w:pPr>
            <w:r w:rsidRPr="003A62FE">
              <w:rPr>
                <w:sz w:val="20"/>
                <w:szCs w:val="20"/>
              </w:rPr>
              <w:t>1</w:t>
            </w:r>
          </w:p>
        </w:tc>
        <w:tc>
          <w:tcPr>
            <w:tcW w:w="2299" w:type="dxa"/>
            <w:shd w:val="clear" w:color="auto" w:fill="auto"/>
            <w:vAlign w:val="center"/>
          </w:tcPr>
          <w:p w14:paraId="000008A2" w14:textId="77777777" w:rsidR="001638C8" w:rsidRPr="003A62FE" w:rsidRDefault="00EE4084">
            <w:pPr>
              <w:jc w:val="center"/>
              <w:rPr>
                <w:sz w:val="20"/>
                <w:szCs w:val="20"/>
              </w:rPr>
            </w:pPr>
            <w:r w:rsidRPr="003A62FE">
              <w:rPr>
                <w:sz w:val="20"/>
                <w:szCs w:val="20"/>
              </w:rPr>
              <w:t>Olej napędowy</w:t>
            </w:r>
          </w:p>
        </w:tc>
        <w:tc>
          <w:tcPr>
            <w:tcW w:w="1843" w:type="dxa"/>
            <w:shd w:val="clear" w:color="auto" w:fill="auto"/>
            <w:vAlign w:val="center"/>
          </w:tcPr>
          <w:p w14:paraId="000008A3" w14:textId="77777777" w:rsidR="001638C8" w:rsidRPr="003A62FE" w:rsidRDefault="00EE4084">
            <w:pPr>
              <w:jc w:val="center"/>
              <w:rPr>
                <w:sz w:val="20"/>
                <w:szCs w:val="20"/>
              </w:rPr>
            </w:pPr>
            <w:r w:rsidRPr="003A62FE">
              <w:rPr>
                <w:sz w:val="20"/>
                <w:szCs w:val="20"/>
              </w:rPr>
              <w:t>20</w:t>
            </w:r>
          </w:p>
        </w:tc>
      </w:tr>
      <w:tr w:rsidR="001638C8" w:rsidRPr="003A62FE" w14:paraId="263928EE" w14:textId="77777777">
        <w:tc>
          <w:tcPr>
            <w:tcW w:w="534" w:type="dxa"/>
            <w:shd w:val="clear" w:color="auto" w:fill="auto"/>
            <w:vAlign w:val="center"/>
          </w:tcPr>
          <w:p w14:paraId="000008A4" w14:textId="77777777" w:rsidR="001638C8" w:rsidRPr="003A62FE" w:rsidRDefault="00EE4084">
            <w:pPr>
              <w:jc w:val="center"/>
              <w:rPr>
                <w:sz w:val="20"/>
                <w:szCs w:val="20"/>
              </w:rPr>
            </w:pPr>
            <w:r w:rsidRPr="003A62FE">
              <w:rPr>
                <w:sz w:val="20"/>
                <w:szCs w:val="20"/>
              </w:rPr>
              <w:t>2</w:t>
            </w:r>
          </w:p>
        </w:tc>
        <w:tc>
          <w:tcPr>
            <w:tcW w:w="3150" w:type="dxa"/>
            <w:shd w:val="clear" w:color="auto" w:fill="auto"/>
            <w:vAlign w:val="center"/>
          </w:tcPr>
          <w:p w14:paraId="000008A5" w14:textId="77777777" w:rsidR="001638C8" w:rsidRPr="003A62FE" w:rsidRDefault="00EE4084">
            <w:pPr>
              <w:jc w:val="center"/>
              <w:rPr>
                <w:sz w:val="20"/>
                <w:szCs w:val="20"/>
              </w:rPr>
            </w:pPr>
            <w:r w:rsidRPr="003A62FE">
              <w:rPr>
                <w:sz w:val="20"/>
                <w:szCs w:val="20"/>
              </w:rPr>
              <w:t>Koparka zgarniakowa</w:t>
            </w:r>
          </w:p>
        </w:tc>
        <w:tc>
          <w:tcPr>
            <w:tcW w:w="1386" w:type="dxa"/>
            <w:shd w:val="clear" w:color="auto" w:fill="auto"/>
            <w:vAlign w:val="center"/>
          </w:tcPr>
          <w:p w14:paraId="000008A6" w14:textId="77777777" w:rsidR="001638C8" w:rsidRPr="003A62FE" w:rsidRDefault="00EE4084">
            <w:pPr>
              <w:jc w:val="center"/>
              <w:rPr>
                <w:sz w:val="20"/>
                <w:szCs w:val="20"/>
              </w:rPr>
            </w:pPr>
            <w:r w:rsidRPr="003A62FE">
              <w:rPr>
                <w:sz w:val="20"/>
                <w:szCs w:val="20"/>
              </w:rPr>
              <w:t>1</w:t>
            </w:r>
          </w:p>
        </w:tc>
        <w:tc>
          <w:tcPr>
            <w:tcW w:w="2299" w:type="dxa"/>
            <w:shd w:val="clear" w:color="auto" w:fill="auto"/>
            <w:vAlign w:val="center"/>
          </w:tcPr>
          <w:p w14:paraId="000008A7" w14:textId="77777777" w:rsidR="001638C8" w:rsidRPr="003A62FE" w:rsidRDefault="00EE4084">
            <w:pPr>
              <w:jc w:val="center"/>
              <w:rPr>
                <w:sz w:val="20"/>
                <w:szCs w:val="20"/>
              </w:rPr>
            </w:pPr>
            <w:r w:rsidRPr="003A62FE">
              <w:rPr>
                <w:sz w:val="20"/>
                <w:szCs w:val="20"/>
              </w:rPr>
              <w:t>Olej napędowy</w:t>
            </w:r>
          </w:p>
        </w:tc>
        <w:tc>
          <w:tcPr>
            <w:tcW w:w="1843" w:type="dxa"/>
            <w:shd w:val="clear" w:color="auto" w:fill="auto"/>
            <w:vAlign w:val="center"/>
          </w:tcPr>
          <w:p w14:paraId="000008A8" w14:textId="77777777" w:rsidR="001638C8" w:rsidRPr="003A62FE" w:rsidRDefault="00EE4084">
            <w:pPr>
              <w:jc w:val="center"/>
              <w:rPr>
                <w:sz w:val="20"/>
                <w:szCs w:val="20"/>
              </w:rPr>
            </w:pPr>
            <w:r w:rsidRPr="003A62FE">
              <w:rPr>
                <w:sz w:val="20"/>
                <w:szCs w:val="20"/>
              </w:rPr>
              <w:t>15</w:t>
            </w:r>
          </w:p>
        </w:tc>
      </w:tr>
      <w:tr w:rsidR="001638C8" w:rsidRPr="003A62FE" w14:paraId="79E3FC69" w14:textId="77777777">
        <w:tc>
          <w:tcPr>
            <w:tcW w:w="534" w:type="dxa"/>
            <w:shd w:val="clear" w:color="auto" w:fill="auto"/>
            <w:vAlign w:val="center"/>
          </w:tcPr>
          <w:p w14:paraId="000008A9" w14:textId="77777777" w:rsidR="001638C8" w:rsidRPr="003A62FE" w:rsidRDefault="00EE4084">
            <w:pPr>
              <w:jc w:val="center"/>
              <w:rPr>
                <w:sz w:val="20"/>
                <w:szCs w:val="20"/>
              </w:rPr>
            </w:pPr>
            <w:r w:rsidRPr="003A62FE">
              <w:rPr>
                <w:sz w:val="20"/>
                <w:szCs w:val="20"/>
              </w:rPr>
              <w:t>3</w:t>
            </w:r>
          </w:p>
        </w:tc>
        <w:tc>
          <w:tcPr>
            <w:tcW w:w="3150" w:type="dxa"/>
            <w:shd w:val="clear" w:color="auto" w:fill="auto"/>
            <w:vAlign w:val="center"/>
          </w:tcPr>
          <w:p w14:paraId="000008AA" w14:textId="77777777" w:rsidR="001638C8" w:rsidRPr="003A62FE" w:rsidRDefault="00EE4084">
            <w:pPr>
              <w:jc w:val="center"/>
              <w:rPr>
                <w:sz w:val="20"/>
                <w:szCs w:val="20"/>
              </w:rPr>
            </w:pPr>
            <w:r w:rsidRPr="003A62FE">
              <w:rPr>
                <w:sz w:val="20"/>
                <w:szCs w:val="20"/>
              </w:rPr>
              <w:t>Dźwig wieżowy</w:t>
            </w:r>
          </w:p>
        </w:tc>
        <w:tc>
          <w:tcPr>
            <w:tcW w:w="1386" w:type="dxa"/>
            <w:shd w:val="clear" w:color="auto" w:fill="auto"/>
            <w:vAlign w:val="center"/>
          </w:tcPr>
          <w:p w14:paraId="000008AB" w14:textId="77777777" w:rsidR="001638C8" w:rsidRPr="003A62FE" w:rsidRDefault="00EE4084">
            <w:pPr>
              <w:jc w:val="center"/>
              <w:rPr>
                <w:sz w:val="20"/>
                <w:szCs w:val="20"/>
              </w:rPr>
            </w:pPr>
            <w:r w:rsidRPr="003A62FE">
              <w:rPr>
                <w:sz w:val="20"/>
                <w:szCs w:val="20"/>
              </w:rPr>
              <w:t>1</w:t>
            </w:r>
          </w:p>
        </w:tc>
        <w:tc>
          <w:tcPr>
            <w:tcW w:w="2299" w:type="dxa"/>
            <w:shd w:val="clear" w:color="auto" w:fill="auto"/>
            <w:vAlign w:val="center"/>
          </w:tcPr>
          <w:p w14:paraId="000008AC" w14:textId="77777777" w:rsidR="001638C8" w:rsidRPr="003A62FE" w:rsidRDefault="00EE4084">
            <w:pPr>
              <w:jc w:val="center"/>
              <w:rPr>
                <w:sz w:val="20"/>
                <w:szCs w:val="20"/>
              </w:rPr>
            </w:pPr>
            <w:r w:rsidRPr="003A62FE">
              <w:rPr>
                <w:sz w:val="20"/>
                <w:szCs w:val="20"/>
              </w:rPr>
              <w:t>Elektryczny</w:t>
            </w:r>
          </w:p>
        </w:tc>
        <w:tc>
          <w:tcPr>
            <w:tcW w:w="1843" w:type="dxa"/>
            <w:shd w:val="clear" w:color="auto" w:fill="auto"/>
            <w:vAlign w:val="center"/>
          </w:tcPr>
          <w:p w14:paraId="000008AD" w14:textId="77777777" w:rsidR="001638C8" w:rsidRPr="003A62FE" w:rsidRDefault="00EE4084">
            <w:pPr>
              <w:jc w:val="center"/>
              <w:rPr>
                <w:sz w:val="20"/>
                <w:szCs w:val="20"/>
              </w:rPr>
            </w:pPr>
            <w:r w:rsidRPr="003A62FE">
              <w:rPr>
                <w:sz w:val="20"/>
                <w:szCs w:val="20"/>
              </w:rPr>
              <w:t>-</w:t>
            </w:r>
          </w:p>
        </w:tc>
      </w:tr>
      <w:tr w:rsidR="001638C8" w:rsidRPr="003A62FE" w14:paraId="3A575310" w14:textId="77777777">
        <w:tc>
          <w:tcPr>
            <w:tcW w:w="534" w:type="dxa"/>
            <w:shd w:val="clear" w:color="auto" w:fill="auto"/>
            <w:vAlign w:val="center"/>
          </w:tcPr>
          <w:p w14:paraId="000008AE" w14:textId="77777777" w:rsidR="001638C8" w:rsidRPr="003A62FE" w:rsidRDefault="00EE4084">
            <w:pPr>
              <w:jc w:val="center"/>
              <w:rPr>
                <w:sz w:val="20"/>
                <w:szCs w:val="20"/>
              </w:rPr>
            </w:pPr>
            <w:r w:rsidRPr="003A62FE">
              <w:rPr>
                <w:sz w:val="20"/>
                <w:szCs w:val="20"/>
              </w:rPr>
              <w:t>4</w:t>
            </w:r>
          </w:p>
        </w:tc>
        <w:tc>
          <w:tcPr>
            <w:tcW w:w="3150" w:type="dxa"/>
            <w:shd w:val="clear" w:color="auto" w:fill="auto"/>
            <w:vAlign w:val="center"/>
          </w:tcPr>
          <w:p w14:paraId="000008AF" w14:textId="77777777" w:rsidR="001638C8" w:rsidRPr="003A62FE" w:rsidRDefault="00EE4084">
            <w:pPr>
              <w:jc w:val="center"/>
              <w:rPr>
                <w:sz w:val="20"/>
                <w:szCs w:val="20"/>
              </w:rPr>
            </w:pPr>
            <w:r w:rsidRPr="003A62FE">
              <w:rPr>
                <w:sz w:val="20"/>
                <w:szCs w:val="20"/>
              </w:rPr>
              <w:t>Dźwig samobieżny</w:t>
            </w:r>
          </w:p>
        </w:tc>
        <w:tc>
          <w:tcPr>
            <w:tcW w:w="1386" w:type="dxa"/>
            <w:shd w:val="clear" w:color="auto" w:fill="auto"/>
            <w:vAlign w:val="center"/>
          </w:tcPr>
          <w:p w14:paraId="000008B0" w14:textId="77777777" w:rsidR="001638C8" w:rsidRPr="003A62FE" w:rsidRDefault="00EE4084">
            <w:pPr>
              <w:jc w:val="center"/>
              <w:rPr>
                <w:sz w:val="20"/>
                <w:szCs w:val="20"/>
              </w:rPr>
            </w:pPr>
            <w:r w:rsidRPr="003A62FE">
              <w:rPr>
                <w:sz w:val="20"/>
                <w:szCs w:val="20"/>
              </w:rPr>
              <w:t>1</w:t>
            </w:r>
          </w:p>
        </w:tc>
        <w:tc>
          <w:tcPr>
            <w:tcW w:w="2299" w:type="dxa"/>
            <w:shd w:val="clear" w:color="auto" w:fill="auto"/>
            <w:vAlign w:val="center"/>
          </w:tcPr>
          <w:p w14:paraId="000008B1" w14:textId="77777777" w:rsidR="001638C8" w:rsidRPr="003A62FE" w:rsidRDefault="00EE4084">
            <w:pPr>
              <w:jc w:val="center"/>
              <w:rPr>
                <w:sz w:val="20"/>
                <w:szCs w:val="20"/>
              </w:rPr>
            </w:pPr>
            <w:r w:rsidRPr="003A62FE">
              <w:rPr>
                <w:sz w:val="20"/>
                <w:szCs w:val="20"/>
              </w:rPr>
              <w:t>Olej napędowy</w:t>
            </w:r>
          </w:p>
        </w:tc>
        <w:tc>
          <w:tcPr>
            <w:tcW w:w="1843" w:type="dxa"/>
            <w:shd w:val="clear" w:color="auto" w:fill="auto"/>
            <w:vAlign w:val="center"/>
          </w:tcPr>
          <w:p w14:paraId="000008B2" w14:textId="77777777" w:rsidR="001638C8" w:rsidRPr="003A62FE" w:rsidRDefault="00EE4084">
            <w:pPr>
              <w:jc w:val="center"/>
              <w:rPr>
                <w:sz w:val="20"/>
                <w:szCs w:val="20"/>
              </w:rPr>
            </w:pPr>
            <w:r w:rsidRPr="003A62FE">
              <w:rPr>
                <w:sz w:val="20"/>
                <w:szCs w:val="20"/>
              </w:rPr>
              <w:t>20</w:t>
            </w:r>
          </w:p>
        </w:tc>
      </w:tr>
      <w:tr w:rsidR="001638C8" w:rsidRPr="003A62FE" w14:paraId="431A5DA9" w14:textId="77777777">
        <w:tc>
          <w:tcPr>
            <w:tcW w:w="534" w:type="dxa"/>
            <w:shd w:val="clear" w:color="auto" w:fill="auto"/>
            <w:vAlign w:val="center"/>
          </w:tcPr>
          <w:p w14:paraId="000008B3" w14:textId="77777777" w:rsidR="001638C8" w:rsidRPr="003A62FE" w:rsidRDefault="00EE4084">
            <w:pPr>
              <w:jc w:val="center"/>
              <w:rPr>
                <w:sz w:val="20"/>
                <w:szCs w:val="20"/>
              </w:rPr>
            </w:pPr>
            <w:r w:rsidRPr="003A62FE">
              <w:rPr>
                <w:sz w:val="20"/>
                <w:szCs w:val="20"/>
              </w:rPr>
              <w:t>5</w:t>
            </w:r>
          </w:p>
        </w:tc>
        <w:tc>
          <w:tcPr>
            <w:tcW w:w="3150" w:type="dxa"/>
            <w:shd w:val="clear" w:color="auto" w:fill="auto"/>
            <w:vAlign w:val="center"/>
          </w:tcPr>
          <w:p w14:paraId="000008B4" w14:textId="77777777" w:rsidR="001638C8" w:rsidRPr="003A62FE" w:rsidRDefault="00EE4084">
            <w:pPr>
              <w:jc w:val="center"/>
              <w:rPr>
                <w:sz w:val="20"/>
                <w:szCs w:val="20"/>
              </w:rPr>
            </w:pPr>
            <w:r w:rsidRPr="003A62FE">
              <w:rPr>
                <w:sz w:val="20"/>
                <w:szCs w:val="20"/>
              </w:rPr>
              <w:t>Urządzenie do zagęszczania betonu</w:t>
            </w:r>
          </w:p>
        </w:tc>
        <w:tc>
          <w:tcPr>
            <w:tcW w:w="1386" w:type="dxa"/>
            <w:shd w:val="clear" w:color="auto" w:fill="auto"/>
            <w:vAlign w:val="center"/>
          </w:tcPr>
          <w:p w14:paraId="000008B5" w14:textId="77777777" w:rsidR="001638C8" w:rsidRPr="003A62FE" w:rsidRDefault="00EE4084">
            <w:pPr>
              <w:jc w:val="center"/>
              <w:rPr>
                <w:sz w:val="20"/>
                <w:szCs w:val="20"/>
              </w:rPr>
            </w:pPr>
            <w:r w:rsidRPr="003A62FE">
              <w:rPr>
                <w:sz w:val="20"/>
                <w:szCs w:val="20"/>
              </w:rPr>
              <w:t>1</w:t>
            </w:r>
          </w:p>
        </w:tc>
        <w:tc>
          <w:tcPr>
            <w:tcW w:w="2299" w:type="dxa"/>
            <w:shd w:val="clear" w:color="auto" w:fill="auto"/>
            <w:vAlign w:val="center"/>
          </w:tcPr>
          <w:p w14:paraId="000008B6" w14:textId="77777777" w:rsidR="001638C8" w:rsidRPr="003A62FE" w:rsidRDefault="00EE4084">
            <w:pPr>
              <w:jc w:val="center"/>
              <w:rPr>
                <w:sz w:val="20"/>
                <w:szCs w:val="20"/>
              </w:rPr>
            </w:pPr>
            <w:r w:rsidRPr="003A62FE">
              <w:rPr>
                <w:sz w:val="20"/>
                <w:szCs w:val="20"/>
              </w:rPr>
              <w:t>Olej napędowy</w:t>
            </w:r>
          </w:p>
        </w:tc>
        <w:tc>
          <w:tcPr>
            <w:tcW w:w="1843" w:type="dxa"/>
            <w:shd w:val="clear" w:color="auto" w:fill="auto"/>
            <w:vAlign w:val="center"/>
          </w:tcPr>
          <w:p w14:paraId="000008B7" w14:textId="77777777" w:rsidR="001638C8" w:rsidRPr="003A62FE" w:rsidRDefault="00EE4084">
            <w:pPr>
              <w:jc w:val="center"/>
              <w:rPr>
                <w:sz w:val="20"/>
                <w:szCs w:val="20"/>
              </w:rPr>
            </w:pPr>
            <w:r w:rsidRPr="003A62FE">
              <w:rPr>
                <w:sz w:val="20"/>
                <w:szCs w:val="20"/>
              </w:rPr>
              <w:t>20</w:t>
            </w:r>
          </w:p>
        </w:tc>
      </w:tr>
      <w:tr w:rsidR="001638C8" w:rsidRPr="003A62FE" w14:paraId="6587F5DB" w14:textId="77777777">
        <w:tc>
          <w:tcPr>
            <w:tcW w:w="534" w:type="dxa"/>
            <w:shd w:val="clear" w:color="auto" w:fill="auto"/>
            <w:vAlign w:val="center"/>
          </w:tcPr>
          <w:p w14:paraId="000008B8" w14:textId="77777777" w:rsidR="001638C8" w:rsidRPr="003A62FE" w:rsidRDefault="00EE4084">
            <w:pPr>
              <w:jc w:val="center"/>
              <w:rPr>
                <w:sz w:val="20"/>
                <w:szCs w:val="20"/>
              </w:rPr>
            </w:pPr>
            <w:r w:rsidRPr="003A62FE">
              <w:rPr>
                <w:sz w:val="20"/>
                <w:szCs w:val="20"/>
              </w:rPr>
              <w:lastRenderedPageBreak/>
              <w:t>6</w:t>
            </w:r>
          </w:p>
        </w:tc>
        <w:tc>
          <w:tcPr>
            <w:tcW w:w="3150" w:type="dxa"/>
            <w:shd w:val="clear" w:color="auto" w:fill="auto"/>
            <w:vAlign w:val="center"/>
          </w:tcPr>
          <w:p w14:paraId="000008B9" w14:textId="77777777" w:rsidR="001638C8" w:rsidRPr="003A62FE" w:rsidRDefault="00EE4084">
            <w:pPr>
              <w:jc w:val="center"/>
              <w:rPr>
                <w:sz w:val="20"/>
                <w:szCs w:val="20"/>
              </w:rPr>
            </w:pPr>
            <w:r w:rsidRPr="003A62FE">
              <w:rPr>
                <w:sz w:val="20"/>
                <w:szCs w:val="20"/>
              </w:rPr>
              <w:t>Samochód ciężarowy</w:t>
            </w:r>
          </w:p>
        </w:tc>
        <w:tc>
          <w:tcPr>
            <w:tcW w:w="1386" w:type="dxa"/>
            <w:shd w:val="clear" w:color="auto" w:fill="auto"/>
            <w:vAlign w:val="center"/>
          </w:tcPr>
          <w:p w14:paraId="000008BA" w14:textId="77777777" w:rsidR="001638C8" w:rsidRPr="003A62FE" w:rsidRDefault="00EE4084">
            <w:pPr>
              <w:jc w:val="center"/>
              <w:rPr>
                <w:sz w:val="20"/>
                <w:szCs w:val="20"/>
              </w:rPr>
            </w:pPr>
            <w:r w:rsidRPr="003A62FE">
              <w:rPr>
                <w:sz w:val="20"/>
                <w:szCs w:val="20"/>
              </w:rPr>
              <w:t>2</w:t>
            </w:r>
          </w:p>
        </w:tc>
        <w:tc>
          <w:tcPr>
            <w:tcW w:w="2299" w:type="dxa"/>
            <w:shd w:val="clear" w:color="auto" w:fill="auto"/>
            <w:vAlign w:val="center"/>
          </w:tcPr>
          <w:p w14:paraId="000008BB" w14:textId="77777777" w:rsidR="001638C8" w:rsidRPr="003A62FE" w:rsidRDefault="00EE4084">
            <w:pPr>
              <w:jc w:val="center"/>
              <w:rPr>
                <w:sz w:val="20"/>
                <w:szCs w:val="20"/>
              </w:rPr>
            </w:pPr>
            <w:r w:rsidRPr="003A62FE">
              <w:rPr>
                <w:sz w:val="20"/>
                <w:szCs w:val="20"/>
              </w:rPr>
              <w:t>Olej napędowy</w:t>
            </w:r>
          </w:p>
        </w:tc>
        <w:tc>
          <w:tcPr>
            <w:tcW w:w="1843" w:type="dxa"/>
            <w:shd w:val="clear" w:color="auto" w:fill="auto"/>
            <w:vAlign w:val="center"/>
          </w:tcPr>
          <w:p w14:paraId="000008BC" w14:textId="77777777" w:rsidR="001638C8" w:rsidRPr="003A62FE" w:rsidRDefault="00EE4084">
            <w:pPr>
              <w:jc w:val="center"/>
              <w:rPr>
                <w:sz w:val="20"/>
                <w:szCs w:val="20"/>
              </w:rPr>
            </w:pPr>
            <w:r w:rsidRPr="003A62FE">
              <w:rPr>
                <w:sz w:val="20"/>
                <w:szCs w:val="20"/>
              </w:rPr>
              <w:t>20</w:t>
            </w:r>
          </w:p>
        </w:tc>
      </w:tr>
      <w:tr w:rsidR="001638C8" w:rsidRPr="003A62FE" w14:paraId="2BEFCE1E" w14:textId="77777777">
        <w:tc>
          <w:tcPr>
            <w:tcW w:w="534" w:type="dxa"/>
            <w:shd w:val="clear" w:color="auto" w:fill="auto"/>
            <w:vAlign w:val="center"/>
          </w:tcPr>
          <w:p w14:paraId="000008BD" w14:textId="77777777" w:rsidR="001638C8" w:rsidRPr="003A62FE" w:rsidRDefault="00EE4084">
            <w:pPr>
              <w:jc w:val="center"/>
              <w:rPr>
                <w:sz w:val="20"/>
                <w:szCs w:val="20"/>
              </w:rPr>
            </w:pPr>
            <w:r w:rsidRPr="003A62FE">
              <w:rPr>
                <w:sz w:val="20"/>
                <w:szCs w:val="20"/>
              </w:rPr>
              <w:t>7</w:t>
            </w:r>
          </w:p>
        </w:tc>
        <w:tc>
          <w:tcPr>
            <w:tcW w:w="3150" w:type="dxa"/>
            <w:shd w:val="clear" w:color="auto" w:fill="auto"/>
            <w:vAlign w:val="center"/>
          </w:tcPr>
          <w:p w14:paraId="000008BE" w14:textId="77777777" w:rsidR="001638C8" w:rsidRPr="003A62FE" w:rsidRDefault="00EE4084">
            <w:pPr>
              <w:jc w:val="center"/>
              <w:rPr>
                <w:sz w:val="20"/>
                <w:szCs w:val="20"/>
              </w:rPr>
            </w:pPr>
            <w:r w:rsidRPr="003A62FE">
              <w:rPr>
                <w:sz w:val="20"/>
                <w:szCs w:val="20"/>
              </w:rPr>
              <w:t>Agregat tynkarski</w:t>
            </w:r>
          </w:p>
        </w:tc>
        <w:tc>
          <w:tcPr>
            <w:tcW w:w="1386" w:type="dxa"/>
            <w:shd w:val="clear" w:color="auto" w:fill="auto"/>
            <w:vAlign w:val="center"/>
          </w:tcPr>
          <w:p w14:paraId="000008BF" w14:textId="77777777" w:rsidR="001638C8" w:rsidRPr="003A62FE" w:rsidRDefault="00EE4084">
            <w:pPr>
              <w:jc w:val="center"/>
              <w:rPr>
                <w:sz w:val="20"/>
                <w:szCs w:val="20"/>
              </w:rPr>
            </w:pPr>
            <w:r w:rsidRPr="003A62FE">
              <w:rPr>
                <w:sz w:val="20"/>
                <w:szCs w:val="20"/>
              </w:rPr>
              <w:t>1</w:t>
            </w:r>
          </w:p>
        </w:tc>
        <w:tc>
          <w:tcPr>
            <w:tcW w:w="2299" w:type="dxa"/>
            <w:shd w:val="clear" w:color="auto" w:fill="auto"/>
            <w:vAlign w:val="center"/>
          </w:tcPr>
          <w:p w14:paraId="000008C0" w14:textId="77777777" w:rsidR="001638C8" w:rsidRPr="003A62FE" w:rsidRDefault="00EE4084">
            <w:pPr>
              <w:jc w:val="center"/>
              <w:rPr>
                <w:sz w:val="20"/>
                <w:szCs w:val="20"/>
              </w:rPr>
            </w:pPr>
            <w:r w:rsidRPr="003A62FE">
              <w:rPr>
                <w:sz w:val="20"/>
                <w:szCs w:val="20"/>
              </w:rPr>
              <w:t>Olej napędowy</w:t>
            </w:r>
          </w:p>
        </w:tc>
        <w:tc>
          <w:tcPr>
            <w:tcW w:w="1843" w:type="dxa"/>
            <w:shd w:val="clear" w:color="auto" w:fill="auto"/>
            <w:vAlign w:val="center"/>
          </w:tcPr>
          <w:p w14:paraId="000008C1" w14:textId="77777777" w:rsidR="001638C8" w:rsidRPr="003A62FE" w:rsidRDefault="00EE4084">
            <w:pPr>
              <w:jc w:val="center"/>
              <w:rPr>
                <w:sz w:val="20"/>
                <w:szCs w:val="20"/>
              </w:rPr>
            </w:pPr>
            <w:r w:rsidRPr="003A62FE">
              <w:rPr>
                <w:sz w:val="20"/>
                <w:szCs w:val="20"/>
              </w:rPr>
              <w:t>20</w:t>
            </w:r>
          </w:p>
        </w:tc>
      </w:tr>
    </w:tbl>
    <w:p w14:paraId="000008C2" w14:textId="77777777" w:rsidR="001638C8" w:rsidRPr="003A62FE" w:rsidRDefault="00EE4084">
      <w:pPr>
        <w:spacing w:before="120"/>
      </w:pPr>
      <w:r w:rsidRPr="003A62FE">
        <w:t>Szacując emisję substancji do powietrza przyjęto najbardziej niekorzystny wariant, w którym:</w:t>
      </w:r>
    </w:p>
    <w:p w14:paraId="000008C3" w14:textId="77777777" w:rsidR="001638C8" w:rsidRPr="003A62FE" w:rsidRDefault="00EE4084" w:rsidP="009728F5">
      <w:pPr>
        <w:numPr>
          <w:ilvl w:val="0"/>
          <w:numId w:val="50"/>
        </w:numPr>
        <w:pBdr>
          <w:top w:val="nil"/>
          <w:left w:val="nil"/>
          <w:bottom w:val="nil"/>
          <w:right w:val="nil"/>
          <w:between w:val="nil"/>
        </w:pBdr>
        <w:spacing w:after="0"/>
        <w:ind w:left="714" w:hanging="357"/>
        <w:rPr>
          <w:color w:val="000000"/>
        </w:rPr>
      </w:pPr>
      <w:r w:rsidRPr="003A62FE">
        <w:rPr>
          <w:color w:val="000000"/>
        </w:rPr>
        <w:t>W silnikach spalinowych spalany jest olej napędowy o następujących parametrach:</w:t>
      </w:r>
    </w:p>
    <w:p w14:paraId="000008C4" w14:textId="77777777" w:rsidR="001638C8" w:rsidRPr="003A62FE" w:rsidRDefault="00EE4084" w:rsidP="009728F5">
      <w:pPr>
        <w:numPr>
          <w:ilvl w:val="0"/>
          <w:numId w:val="53"/>
        </w:numPr>
        <w:pBdr>
          <w:top w:val="nil"/>
          <w:left w:val="nil"/>
          <w:bottom w:val="nil"/>
          <w:right w:val="nil"/>
          <w:between w:val="nil"/>
        </w:pBdr>
        <w:spacing w:after="0"/>
        <w:ind w:left="993"/>
        <w:rPr>
          <w:color w:val="000000"/>
        </w:rPr>
      </w:pPr>
      <w:r w:rsidRPr="003A62FE">
        <w:rPr>
          <w:color w:val="000000"/>
        </w:rPr>
        <w:t>wartość opałowa Wu = 42 000 kJ/m</w:t>
      </w:r>
      <w:r w:rsidRPr="003A62FE">
        <w:rPr>
          <w:color w:val="000000"/>
          <w:vertAlign w:val="superscript"/>
        </w:rPr>
        <w:t>3</w:t>
      </w:r>
    </w:p>
    <w:p w14:paraId="000008C5" w14:textId="77777777" w:rsidR="001638C8" w:rsidRPr="003A62FE" w:rsidRDefault="00EE4084" w:rsidP="009728F5">
      <w:pPr>
        <w:numPr>
          <w:ilvl w:val="0"/>
          <w:numId w:val="53"/>
        </w:numPr>
        <w:pBdr>
          <w:top w:val="nil"/>
          <w:left w:val="nil"/>
          <w:bottom w:val="nil"/>
          <w:right w:val="nil"/>
          <w:between w:val="nil"/>
        </w:pBdr>
        <w:spacing w:after="0"/>
        <w:ind w:left="993" w:hanging="357"/>
        <w:jc w:val="left"/>
        <w:rPr>
          <w:color w:val="000000"/>
        </w:rPr>
      </w:pPr>
      <w:r w:rsidRPr="003A62FE">
        <w:rPr>
          <w:color w:val="000000"/>
        </w:rPr>
        <w:t>zawartość siarki całkowitej Sc = 0,01%</w:t>
      </w:r>
    </w:p>
    <w:p w14:paraId="000008C6" w14:textId="77777777" w:rsidR="001638C8" w:rsidRPr="003A62FE" w:rsidRDefault="00EE4084" w:rsidP="009728F5">
      <w:pPr>
        <w:numPr>
          <w:ilvl w:val="0"/>
          <w:numId w:val="50"/>
        </w:numPr>
        <w:pBdr>
          <w:top w:val="nil"/>
          <w:left w:val="nil"/>
          <w:bottom w:val="nil"/>
          <w:right w:val="nil"/>
          <w:between w:val="nil"/>
        </w:pBdr>
        <w:spacing w:after="0"/>
        <w:ind w:left="714" w:hanging="357"/>
        <w:jc w:val="left"/>
        <w:rPr>
          <w:color w:val="000000"/>
        </w:rPr>
      </w:pPr>
      <w:r w:rsidRPr="003A62FE">
        <w:rPr>
          <w:color w:val="000000"/>
        </w:rPr>
        <w:t>Prace prowadzone będą w sezonie budowlanym (marzec - listopad) w dni robocze (pon. – pt.) w godzinach dziennych (8.00 – 18.00);</w:t>
      </w:r>
    </w:p>
    <w:p w14:paraId="000008C7" w14:textId="77777777" w:rsidR="001638C8" w:rsidRPr="003A62FE" w:rsidRDefault="00EE4084" w:rsidP="009728F5">
      <w:pPr>
        <w:numPr>
          <w:ilvl w:val="0"/>
          <w:numId w:val="54"/>
        </w:numPr>
        <w:pBdr>
          <w:top w:val="nil"/>
          <w:left w:val="nil"/>
          <w:bottom w:val="nil"/>
          <w:right w:val="nil"/>
          <w:between w:val="nil"/>
        </w:pBdr>
        <w:spacing w:after="0"/>
        <w:ind w:left="993"/>
        <w:jc w:val="left"/>
        <w:rPr>
          <w:color w:val="000000"/>
        </w:rPr>
      </w:pPr>
      <w:r w:rsidRPr="003A62FE">
        <w:rPr>
          <w:color w:val="000000"/>
        </w:rPr>
        <w:t>czas trwania sezonu budowlanego – ok. 200 dni roboczych;</w:t>
      </w:r>
    </w:p>
    <w:p w14:paraId="000008C8" w14:textId="77777777" w:rsidR="001638C8" w:rsidRPr="003A62FE" w:rsidRDefault="00EE4084" w:rsidP="009728F5">
      <w:pPr>
        <w:numPr>
          <w:ilvl w:val="0"/>
          <w:numId w:val="54"/>
        </w:numPr>
        <w:pBdr>
          <w:top w:val="nil"/>
          <w:left w:val="nil"/>
          <w:bottom w:val="nil"/>
          <w:right w:val="nil"/>
          <w:between w:val="nil"/>
        </w:pBdr>
        <w:spacing w:after="0"/>
        <w:ind w:left="993"/>
        <w:jc w:val="left"/>
        <w:rPr>
          <w:color w:val="000000"/>
        </w:rPr>
      </w:pPr>
      <w:r w:rsidRPr="003A62FE">
        <w:rPr>
          <w:color w:val="000000"/>
        </w:rPr>
        <w:t>czas trwania fazy robót ziemnych i konstrukcyjnych odpowiednio ok. 60 dni i 140 dni</w:t>
      </w:r>
    </w:p>
    <w:p w14:paraId="000008C9" w14:textId="77777777" w:rsidR="001638C8" w:rsidRPr="003A62FE" w:rsidRDefault="00EE4084" w:rsidP="009728F5">
      <w:pPr>
        <w:numPr>
          <w:ilvl w:val="0"/>
          <w:numId w:val="54"/>
        </w:numPr>
        <w:pBdr>
          <w:top w:val="nil"/>
          <w:left w:val="nil"/>
          <w:bottom w:val="nil"/>
          <w:right w:val="nil"/>
          <w:between w:val="nil"/>
        </w:pBdr>
        <w:spacing w:after="0"/>
        <w:ind w:left="993"/>
        <w:jc w:val="left"/>
        <w:rPr>
          <w:color w:val="000000"/>
        </w:rPr>
      </w:pPr>
      <w:r w:rsidRPr="003A62FE">
        <w:rPr>
          <w:color w:val="000000"/>
        </w:rPr>
        <w:t>czas pracy koparek - 1000 h/rok</w:t>
      </w:r>
    </w:p>
    <w:p w14:paraId="000008CA" w14:textId="77777777" w:rsidR="001638C8" w:rsidRPr="003A62FE" w:rsidRDefault="00EE4084" w:rsidP="009728F5">
      <w:pPr>
        <w:numPr>
          <w:ilvl w:val="0"/>
          <w:numId w:val="54"/>
        </w:numPr>
        <w:pBdr>
          <w:top w:val="nil"/>
          <w:left w:val="nil"/>
          <w:bottom w:val="nil"/>
          <w:right w:val="nil"/>
          <w:between w:val="nil"/>
        </w:pBdr>
        <w:spacing w:after="0"/>
        <w:ind w:left="993"/>
        <w:jc w:val="left"/>
        <w:rPr>
          <w:color w:val="000000"/>
        </w:rPr>
      </w:pPr>
      <w:r w:rsidRPr="003A62FE">
        <w:rPr>
          <w:color w:val="000000"/>
        </w:rPr>
        <w:t>czas pracy samochodów ciężarowych – 200 h/rok</w:t>
      </w:r>
    </w:p>
    <w:p w14:paraId="000008CB" w14:textId="77777777" w:rsidR="001638C8" w:rsidRPr="003A62FE" w:rsidRDefault="00EE4084" w:rsidP="009728F5">
      <w:pPr>
        <w:numPr>
          <w:ilvl w:val="0"/>
          <w:numId w:val="54"/>
        </w:numPr>
        <w:pBdr>
          <w:top w:val="nil"/>
          <w:left w:val="nil"/>
          <w:bottom w:val="nil"/>
          <w:right w:val="nil"/>
          <w:between w:val="nil"/>
        </w:pBdr>
        <w:ind w:left="993"/>
        <w:rPr>
          <w:color w:val="000000"/>
        </w:rPr>
      </w:pPr>
      <w:r w:rsidRPr="003A62FE">
        <w:rPr>
          <w:color w:val="000000"/>
        </w:rPr>
        <w:t xml:space="preserve">czas pracy pozostałych urządzeń – 500 h/rok </w:t>
      </w:r>
    </w:p>
    <w:p w14:paraId="000008CC" w14:textId="77777777" w:rsidR="001638C8" w:rsidRPr="003A62FE" w:rsidRDefault="00EE4084">
      <w:r w:rsidRPr="003A62FE">
        <w:t>Zużycie oleju napędowego dla koparek wyniesie 35 m</w:t>
      </w:r>
      <w:r w:rsidRPr="003A62FE">
        <w:rPr>
          <w:vertAlign w:val="superscript"/>
        </w:rPr>
        <w:t>3</w:t>
      </w:r>
      <w:r w:rsidRPr="003A62FE">
        <w:t>/rok.</w:t>
      </w:r>
    </w:p>
    <w:p w14:paraId="000008CD" w14:textId="77777777" w:rsidR="001638C8" w:rsidRPr="003A62FE" w:rsidRDefault="00EE4084">
      <w:r w:rsidRPr="003A62FE">
        <w:t>Zużycie oleju napędowego dla samochodów ciężarowych wyniesie 8 m</w:t>
      </w:r>
      <w:r w:rsidRPr="003A62FE">
        <w:rPr>
          <w:vertAlign w:val="superscript"/>
        </w:rPr>
        <w:t>3</w:t>
      </w:r>
      <w:r w:rsidRPr="003A62FE">
        <w:t>/rok</w:t>
      </w:r>
    </w:p>
    <w:p w14:paraId="000008CE" w14:textId="77777777" w:rsidR="001638C8" w:rsidRPr="003A62FE" w:rsidRDefault="00EE4084">
      <w:r w:rsidRPr="003A62FE">
        <w:t>Zużycie oleju napędowego dla pozostałych urządzeń wyniesie 10 m</w:t>
      </w:r>
      <w:r w:rsidRPr="003A62FE">
        <w:rPr>
          <w:vertAlign w:val="superscript"/>
        </w:rPr>
        <w:t>3</w:t>
      </w:r>
      <w:r w:rsidRPr="003A62FE">
        <w:t>/rok.</w:t>
      </w:r>
    </w:p>
    <w:p w14:paraId="000008CF" w14:textId="77777777" w:rsidR="001638C8" w:rsidRPr="003A62FE" w:rsidRDefault="00EE4084">
      <w:pPr>
        <w:rPr>
          <w:b/>
        </w:rPr>
      </w:pPr>
      <w:r w:rsidRPr="003A62FE">
        <w:rPr>
          <w:b/>
        </w:rPr>
        <w:t>Obliczenia emisji zanieczyszczeń</w:t>
      </w:r>
    </w:p>
    <w:p w14:paraId="000008D0" w14:textId="77777777" w:rsidR="001638C8" w:rsidRPr="003A62FE" w:rsidRDefault="00EE4084">
      <w:r w:rsidRPr="003A62FE">
        <w:t>Do obliczeń ładunków emisji zanieczyszczeń zastosowano wskaźniki unosu podane w materiałach informacyjno-instruktażowych MOŚ.</w:t>
      </w:r>
    </w:p>
    <w:p w14:paraId="000008D1" w14:textId="77777777" w:rsidR="001638C8" w:rsidRPr="003A62FE" w:rsidRDefault="00EE4084">
      <w:r w:rsidRPr="003A62FE">
        <w:t>Wskaźniki unosu zanieczyszczeń dla oleju napędowego przedstawiają się następująco:</w:t>
      </w:r>
    </w:p>
    <w:p w14:paraId="000008D2" w14:textId="77777777" w:rsidR="001638C8" w:rsidRPr="003A62FE" w:rsidRDefault="00EE4084" w:rsidP="009728F5">
      <w:pPr>
        <w:numPr>
          <w:ilvl w:val="0"/>
          <w:numId w:val="55"/>
        </w:numPr>
        <w:pBdr>
          <w:top w:val="nil"/>
          <w:left w:val="nil"/>
          <w:bottom w:val="nil"/>
          <w:right w:val="nil"/>
          <w:between w:val="nil"/>
        </w:pBdr>
        <w:rPr>
          <w:color w:val="000000"/>
        </w:rPr>
      </w:pPr>
      <w:r w:rsidRPr="003A62FE">
        <w:rPr>
          <w:color w:val="000000"/>
        </w:rPr>
        <w:t>dwutlenek siarki – 19 kg/m</w:t>
      </w:r>
      <w:r w:rsidRPr="003A62FE">
        <w:rPr>
          <w:color w:val="000000"/>
          <w:vertAlign w:val="superscript"/>
        </w:rPr>
        <w:t>3</w:t>
      </w:r>
    </w:p>
    <w:p w14:paraId="000008D3" w14:textId="77777777" w:rsidR="001638C8" w:rsidRPr="003A62FE" w:rsidRDefault="00EE4084" w:rsidP="009728F5">
      <w:pPr>
        <w:numPr>
          <w:ilvl w:val="0"/>
          <w:numId w:val="55"/>
        </w:numPr>
        <w:pBdr>
          <w:top w:val="nil"/>
          <w:left w:val="nil"/>
          <w:bottom w:val="nil"/>
          <w:right w:val="nil"/>
          <w:between w:val="nil"/>
        </w:pBdr>
        <w:rPr>
          <w:color w:val="000000"/>
        </w:rPr>
      </w:pPr>
      <w:r w:rsidRPr="003A62FE">
        <w:rPr>
          <w:color w:val="000000"/>
        </w:rPr>
        <w:t>dwutlenek azotu – 4 kg/m</w:t>
      </w:r>
      <w:r w:rsidRPr="003A62FE">
        <w:rPr>
          <w:color w:val="000000"/>
          <w:vertAlign w:val="superscript"/>
        </w:rPr>
        <w:t>3</w:t>
      </w:r>
    </w:p>
    <w:p w14:paraId="000008D4" w14:textId="77777777" w:rsidR="001638C8" w:rsidRPr="003A62FE" w:rsidRDefault="00EE4084" w:rsidP="009728F5">
      <w:pPr>
        <w:numPr>
          <w:ilvl w:val="0"/>
          <w:numId w:val="55"/>
        </w:numPr>
        <w:pBdr>
          <w:top w:val="nil"/>
          <w:left w:val="nil"/>
          <w:bottom w:val="nil"/>
          <w:right w:val="nil"/>
          <w:between w:val="nil"/>
        </w:pBdr>
        <w:rPr>
          <w:color w:val="000000"/>
        </w:rPr>
      </w:pPr>
      <w:r w:rsidRPr="003A62FE">
        <w:rPr>
          <w:color w:val="000000"/>
        </w:rPr>
        <w:t>tlenek węgla – 0,4 kg/m</w:t>
      </w:r>
      <w:r w:rsidRPr="003A62FE">
        <w:rPr>
          <w:color w:val="000000"/>
          <w:vertAlign w:val="superscript"/>
        </w:rPr>
        <w:t>3</w:t>
      </w:r>
    </w:p>
    <w:p w14:paraId="000008D5" w14:textId="77777777" w:rsidR="001638C8" w:rsidRPr="003A62FE" w:rsidRDefault="00EE4084" w:rsidP="009728F5">
      <w:pPr>
        <w:numPr>
          <w:ilvl w:val="0"/>
          <w:numId w:val="55"/>
        </w:numPr>
        <w:pBdr>
          <w:top w:val="nil"/>
          <w:left w:val="nil"/>
          <w:bottom w:val="nil"/>
          <w:right w:val="nil"/>
          <w:between w:val="nil"/>
        </w:pBdr>
        <w:rPr>
          <w:color w:val="000000"/>
        </w:rPr>
      </w:pPr>
      <w:r w:rsidRPr="003A62FE">
        <w:rPr>
          <w:color w:val="000000"/>
        </w:rPr>
        <w:t>pył całkowity - 1 kg/m</w:t>
      </w:r>
      <w:r w:rsidRPr="003A62FE">
        <w:rPr>
          <w:color w:val="000000"/>
          <w:vertAlign w:val="superscript"/>
        </w:rPr>
        <w:t>3</w:t>
      </w:r>
    </w:p>
    <w:p w14:paraId="000008D6" w14:textId="77777777" w:rsidR="001638C8" w:rsidRPr="003A62FE" w:rsidRDefault="00EE4084">
      <w:pPr>
        <w:rPr>
          <w:u w:val="single"/>
        </w:rPr>
      </w:pPr>
      <w:r w:rsidRPr="003A62FE">
        <w:rPr>
          <w:u w:val="single"/>
        </w:rPr>
        <w:t>Wartości emisji substancji do powietrza</w:t>
      </w:r>
    </w:p>
    <w:p w14:paraId="000008D7" w14:textId="77777777" w:rsidR="001638C8" w:rsidRPr="003A62FE" w:rsidRDefault="00EE4084">
      <w:r w:rsidRPr="003A62FE">
        <w:t>Ładunek dwutlenku siarki</w:t>
      </w:r>
    </w:p>
    <w:p w14:paraId="000008D8" w14:textId="77777777" w:rsidR="001638C8" w:rsidRPr="003A62FE" w:rsidRDefault="00EE4084">
      <w:r w:rsidRPr="003A62FE">
        <w:t>E = B x W x Sc</w:t>
      </w:r>
    </w:p>
    <w:p w14:paraId="000008D9" w14:textId="77777777" w:rsidR="001638C8" w:rsidRPr="003A62FE" w:rsidRDefault="00EE4084">
      <w:r w:rsidRPr="003A62FE">
        <w:t>gdzie:</w:t>
      </w:r>
    </w:p>
    <w:p w14:paraId="000008DA" w14:textId="77777777" w:rsidR="001638C8" w:rsidRPr="003A62FE" w:rsidRDefault="00EE4084">
      <w:r w:rsidRPr="003A62FE">
        <w:t>E - ładunek dwutlenku siarki w kg</w:t>
      </w:r>
    </w:p>
    <w:p w14:paraId="000008DB" w14:textId="77777777" w:rsidR="001638C8" w:rsidRPr="003A62FE" w:rsidRDefault="00EE4084">
      <w:r w:rsidRPr="003A62FE">
        <w:t>B - ilość spalonego paliwa w m</w:t>
      </w:r>
      <w:r w:rsidRPr="003A62FE">
        <w:rPr>
          <w:vertAlign w:val="superscript"/>
        </w:rPr>
        <w:t>3</w:t>
      </w:r>
    </w:p>
    <w:p w14:paraId="000008DC" w14:textId="77777777" w:rsidR="001638C8" w:rsidRPr="003A62FE" w:rsidRDefault="00EE4084">
      <w:r w:rsidRPr="003A62FE">
        <w:lastRenderedPageBreak/>
        <w:t>W - wskaźnik unosu dwutlenku siarki w kg/m</w:t>
      </w:r>
      <w:r w:rsidRPr="003A62FE">
        <w:rPr>
          <w:vertAlign w:val="superscript"/>
        </w:rPr>
        <w:t>3</w:t>
      </w:r>
    </w:p>
    <w:p w14:paraId="000008DD" w14:textId="77777777" w:rsidR="001638C8" w:rsidRPr="003A62FE" w:rsidRDefault="00EE4084">
      <w:r w:rsidRPr="003A62FE">
        <w:t>Sc- zawartość siarki całkowitej w paliwie w %</w:t>
      </w:r>
    </w:p>
    <w:p w14:paraId="000008DE" w14:textId="77777777" w:rsidR="001638C8" w:rsidRPr="003A62FE" w:rsidRDefault="00EE4084">
      <w:r w:rsidRPr="003A62FE">
        <w:t>Ładunek dwutlenku azotu, tlenku węgla i pyłu</w:t>
      </w:r>
    </w:p>
    <w:p w14:paraId="000008DF" w14:textId="77777777" w:rsidR="001638C8" w:rsidRPr="003A62FE" w:rsidRDefault="00EE4084">
      <w:r w:rsidRPr="003A62FE">
        <w:t>E = B x W</w:t>
      </w:r>
    </w:p>
    <w:p w14:paraId="000008E0" w14:textId="77777777" w:rsidR="001638C8" w:rsidRPr="003A62FE" w:rsidRDefault="00EE4084">
      <w:r w:rsidRPr="003A62FE">
        <w:t>gdzie:</w:t>
      </w:r>
    </w:p>
    <w:p w14:paraId="000008E1" w14:textId="77777777" w:rsidR="001638C8" w:rsidRPr="003A62FE" w:rsidRDefault="00EE4084">
      <w:r w:rsidRPr="003A62FE">
        <w:t>E - ładunek NO</w:t>
      </w:r>
      <w:r w:rsidRPr="003A62FE">
        <w:rPr>
          <w:vertAlign w:val="subscript"/>
        </w:rPr>
        <w:t>2</w:t>
      </w:r>
      <w:r w:rsidRPr="003A62FE">
        <w:t xml:space="preserve">, CO, pyłu w kg </w:t>
      </w:r>
    </w:p>
    <w:p w14:paraId="000008E2" w14:textId="77777777" w:rsidR="001638C8" w:rsidRPr="003A62FE" w:rsidRDefault="00EE4084">
      <w:r w:rsidRPr="003A62FE">
        <w:t>B - ilość spalonego paliwa w m</w:t>
      </w:r>
      <w:r w:rsidRPr="003A62FE">
        <w:rPr>
          <w:vertAlign w:val="superscript"/>
        </w:rPr>
        <w:t>3</w:t>
      </w:r>
    </w:p>
    <w:p w14:paraId="000008E3" w14:textId="77777777" w:rsidR="001638C8" w:rsidRPr="003A62FE" w:rsidRDefault="00EE4084">
      <w:pPr>
        <w:rPr>
          <w:vertAlign w:val="superscript"/>
        </w:rPr>
      </w:pPr>
      <w:r w:rsidRPr="003A62FE">
        <w:t>W - wskaźnik unosu NO</w:t>
      </w:r>
      <w:r w:rsidRPr="003A62FE">
        <w:rPr>
          <w:vertAlign w:val="subscript"/>
        </w:rPr>
        <w:t>2</w:t>
      </w:r>
      <w:r w:rsidRPr="003A62FE">
        <w:t>, CO, pyłu w kg/m</w:t>
      </w:r>
      <w:r w:rsidRPr="003A62FE">
        <w:rPr>
          <w:vertAlign w:val="superscript"/>
        </w:rPr>
        <w:t>3</w:t>
      </w:r>
    </w:p>
    <w:p w14:paraId="000008E4" w14:textId="77777777" w:rsidR="001638C8" w:rsidRPr="003A62FE" w:rsidRDefault="00EE4084">
      <w:pPr>
        <w:keepNext/>
        <w:pBdr>
          <w:top w:val="nil"/>
          <w:left w:val="nil"/>
          <w:bottom w:val="nil"/>
          <w:right w:val="nil"/>
          <w:between w:val="nil"/>
        </w:pBdr>
        <w:rPr>
          <w:rFonts w:eastAsia="Arial" w:cs="Arial"/>
          <w:b/>
          <w:color w:val="000000"/>
          <w:sz w:val="20"/>
          <w:szCs w:val="20"/>
        </w:rPr>
      </w:pPr>
      <w:r w:rsidRPr="003A62FE">
        <w:rPr>
          <w:rFonts w:eastAsia="Arial" w:cs="Arial"/>
          <w:b/>
          <w:color w:val="000000"/>
          <w:sz w:val="20"/>
          <w:szCs w:val="20"/>
        </w:rPr>
        <w:t>Tabela 5 Zestawienie przewidywanej emisji rocznej ze środków transportu w fazie realizacji</w:t>
      </w:r>
    </w:p>
    <w:tbl>
      <w:tblPr>
        <w:tblStyle w:val="ae"/>
        <w:tblW w:w="9288" w:type="dxa"/>
        <w:tblInd w:w="0" w:type="dxa"/>
        <w:tblLayout w:type="fixed"/>
        <w:tblLook w:val="0000" w:firstRow="0" w:lastRow="0" w:firstColumn="0" w:lastColumn="0" w:noHBand="0" w:noVBand="0"/>
      </w:tblPr>
      <w:tblGrid>
        <w:gridCol w:w="1624"/>
        <w:gridCol w:w="1232"/>
        <w:gridCol w:w="1232"/>
        <w:gridCol w:w="1350"/>
        <w:gridCol w:w="1350"/>
        <w:gridCol w:w="1250"/>
        <w:gridCol w:w="1250"/>
      </w:tblGrid>
      <w:tr w:rsidR="001638C8" w:rsidRPr="003A62FE" w14:paraId="29C31C88" w14:textId="77777777">
        <w:tc>
          <w:tcPr>
            <w:tcW w:w="1624" w:type="dxa"/>
            <w:tcBorders>
              <w:top w:val="single" w:sz="4" w:space="0" w:color="000000"/>
              <w:left w:val="single" w:sz="4" w:space="0" w:color="000000"/>
              <w:bottom w:val="single" w:sz="4" w:space="0" w:color="000000"/>
            </w:tcBorders>
            <w:shd w:val="clear" w:color="auto" w:fill="D9D9D9"/>
            <w:vAlign w:val="center"/>
          </w:tcPr>
          <w:p w14:paraId="000008E5" w14:textId="77777777" w:rsidR="001638C8" w:rsidRPr="009B78D1" w:rsidRDefault="00EE4084">
            <w:pPr>
              <w:jc w:val="center"/>
              <w:rPr>
                <w:b/>
                <w:sz w:val="18"/>
                <w:szCs w:val="18"/>
              </w:rPr>
            </w:pPr>
            <w:r w:rsidRPr="009B78D1">
              <w:rPr>
                <w:b/>
                <w:sz w:val="18"/>
                <w:szCs w:val="18"/>
              </w:rPr>
              <w:t>Emitowana substancja</w:t>
            </w:r>
          </w:p>
        </w:tc>
        <w:tc>
          <w:tcPr>
            <w:tcW w:w="1232" w:type="dxa"/>
            <w:tcBorders>
              <w:top w:val="single" w:sz="4" w:space="0" w:color="000000"/>
              <w:left w:val="single" w:sz="4" w:space="0" w:color="000000"/>
              <w:bottom w:val="single" w:sz="4" w:space="0" w:color="000000"/>
            </w:tcBorders>
            <w:shd w:val="clear" w:color="auto" w:fill="D9D9D9"/>
            <w:vAlign w:val="center"/>
          </w:tcPr>
          <w:p w14:paraId="000008E6" w14:textId="77777777" w:rsidR="001638C8" w:rsidRPr="009B78D1" w:rsidRDefault="00EE4084">
            <w:pPr>
              <w:jc w:val="center"/>
              <w:rPr>
                <w:b/>
                <w:sz w:val="18"/>
                <w:szCs w:val="18"/>
              </w:rPr>
            </w:pPr>
            <w:r w:rsidRPr="009B78D1">
              <w:rPr>
                <w:b/>
                <w:sz w:val="18"/>
                <w:szCs w:val="18"/>
              </w:rPr>
              <w:t>Koparki</w:t>
            </w:r>
          </w:p>
          <w:p w14:paraId="000008E7" w14:textId="77777777" w:rsidR="001638C8" w:rsidRPr="009B78D1" w:rsidRDefault="00EE4084">
            <w:pPr>
              <w:jc w:val="center"/>
              <w:rPr>
                <w:b/>
                <w:sz w:val="18"/>
                <w:szCs w:val="18"/>
              </w:rPr>
            </w:pPr>
            <w:r w:rsidRPr="009B78D1">
              <w:rPr>
                <w:b/>
                <w:sz w:val="18"/>
                <w:szCs w:val="18"/>
              </w:rPr>
              <w:t>[Mg/rok]</w:t>
            </w:r>
          </w:p>
        </w:tc>
        <w:tc>
          <w:tcPr>
            <w:tcW w:w="1232" w:type="dxa"/>
            <w:tcBorders>
              <w:top w:val="single" w:sz="4" w:space="0" w:color="000000"/>
              <w:left w:val="single" w:sz="4" w:space="0" w:color="000000"/>
              <w:bottom w:val="single" w:sz="4" w:space="0" w:color="000000"/>
            </w:tcBorders>
            <w:shd w:val="clear" w:color="auto" w:fill="D9D9D9"/>
            <w:vAlign w:val="center"/>
          </w:tcPr>
          <w:p w14:paraId="000008E8" w14:textId="77777777" w:rsidR="001638C8" w:rsidRPr="009B78D1" w:rsidRDefault="00EE4084">
            <w:pPr>
              <w:jc w:val="center"/>
              <w:rPr>
                <w:b/>
                <w:sz w:val="18"/>
                <w:szCs w:val="18"/>
              </w:rPr>
            </w:pPr>
            <w:r w:rsidRPr="009B78D1">
              <w:rPr>
                <w:b/>
                <w:sz w:val="18"/>
                <w:szCs w:val="18"/>
              </w:rPr>
              <w:t>Koparki</w:t>
            </w:r>
          </w:p>
          <w:p w14:paraId="000008E9" w14:textId="77777777" w:rsidR="001638C8" w:rsidRPr="009B78D1" w:rsidRDefault="00EE4084">
            <w:pPr>
              <w:jc w:val="center"/>
              <w:rPr>
                <w:b/>
                <w:sz w:val="18"/>
                <w:szCs w:val="18"/>
              </w:rPr>
            </w:pPr>
            <w:r w:rsidRPr="009B78D1">
              <w:rPr>
                <w:b/>
                <w:sz w:val="18"/>
                <w:szCs w:val="18"/>
              </w:rPr>
              <w:t>[kg/h]</w:t>
            </w:r>
          </w:p>
        </w:tc>
        <w:tc>
          <w:tcPr>
            <w:tcW w:w="13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8EA" w14:textId="77777777" w:rsidR="001638C8" w:rsidRPr="009B78D1" w:rsidRDefault="00EE4084">
            <w:pPr>
              <w:jc w:val="center"/>
              <w:rPr>
                <w:b/>
                <w:sz w:val="18"/>
                <w:szCs w:val="18"/>
              </w:rPr>
            </w:pPr>
            <w:r w:rsidRPr="009B78D1">
              <w:rPr>
                <w:b/>
                <w:sz w:val="18"/>
                <w:szCs w:val="18"/>
              </w:rPr>
              <w:t>Samochody ciężarowe</w:t>
            </w:r>
          </w:p>
          <w:p w14:paraId="000008EB" w14:textId="77777777" w:rsidR="001638C8" w:rsidRPr="009B78D1" w:rsidRDefault="00EE4084">
            <w:pPr>
              <w:jc w:val="center"/>
              <w:rPr>
                <w:b/>
                <w:sz w:val="18"/>
                <w:szCs w:val="18"/>
              </w:rPr>
            </w:pPr>
            <w:r w:rsidRPr="009B78D1">
              <w:rPr>
                <w:b/>
                <w:sz w:val="18"/>
                <w:szCs w:val="18"/>
              </w:rPr>
              <w:t xml:space="preserve"> [Mg/rok]</w:t>
            </w:r>
          </w:p>
        </w:tc>
        <w:tc>
          <w:tcPr>
            <w:tcW w:w="13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8EC" w14:textId="77777777" w:rsidR="001638C8" w:rsidRPr="009B78D1" w:rsidRDefault="00EE4084">
            <w:pPr>
              <w:jc w:val="center"/>
              <w:rPr>
                <w:b/>
                <w:sz w:val="18"/>
                <w:szCs w:val="18"/>
              </w:rPr>
            </w:pPr>
            <w:r w:rsidRPr="009B78D1">
              <w:rPr>
                <w:b/>
                <w:sz w:val="18"/>
                <w:szCs w:val="18"/>
              </w:rPr>
              <w:t>Samochody ciężarowe</w:t>
            </w:r>
          </w:p>
          <w:p w14:paraId="000008ED" w14:textId="77777777" w:rsidR="001638C8" w:rsidRPr="009B78D1" w:rsidRDefault="00EE4084">
            <w:pPr>
              <w:jc w:val="center"/>
              <w:rPr>
                <w:b/>
                <w:sz w:val="18"/>
                <w:szCs w:val="18"/>
              </w:rPr>
            </w:pPr>
            <w:r w:rsidRPr="009B78D1">
              <w:rPr>
                <w:b/>
                <w:sz w:val="18"/>
                <w:szCs w:val="18"/>
              </w:rPr>
              <w:t>[kg/h]</w:t>
            </w:r>
          </w:p>
        </w:tc>
        <w:tc>
          <w:tcPr>
            <w:tcW w:w="12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8EE" w14:textId="77777777" w:rsidR="001638C8" w:rsidRPr="009B78D1" w:rsidRDefault="00EE4084">
            <w:pPr>
              <w:jc w:val="center"/>
              <w:rPr>
                <w:b/>
                <w:sz w:val="18"/>
                <w:szCs w:val="18"/>
              </w:rPr>
            </w:pPr>
            <w:r w:rsidRPr="009B78D1">
              <w:rPr>
                <w:b/>
                <w:sz w:val="18"/>
                <w:szCs w:val="18"/>
              </w:rPr>
              <w:t>Pozostałe</w:t>
            </w:r>
          </w:p>
          <w:p w14:paraId="000008EF" w14:textId="77777777" w:rsidR="001638C8" w:rsidRPr="009B78D1" w:rsidRDefault="00EE4084">
            <w:pPr>
              <w:jc w:val="center"/>
              <w:rPr>
                <w:b/>
                <w:sz w:val="18"/>
                <w:szCs w:val="18"/>
              </w:rPr>
            </w:pPr>
            <w:r w:rsidRPr="009B78D1">
              <w:rPr>
                <w:b/>
                <w:sz w:val="18"/>
                <w:szCs w:val="18"/>
              </w:rPr>
              <w:t>urządzenia</w:t>
            </w:r>
          </w:p>
          <w:p w14:paraId="000008F0" w14:textId="77777777" w:rsidR="001638C8" w:rsidRPr="009B78D1" w:rsidRDefault="00EE4084">
            <w:pPr>
              <w:jc w:val="center"/>
              <w:rPr>
                <w:b/>
                <w:sz w:val="18"/>
                <w:szCs w:val="18"/>
              </w:rPr>
            </w:pPr>
            <w:r w:rsidRPr="009B78D1">
              <w:rPr>
                <w:b/>
                <w:sz w:val="18"/>
                <w:szCs w:val="18"/>
              </w:rPr>
              <w:t>[Mg/rok]</w:t>
            </w:r>
          </w:p>
        </w:tc>
        <w:tc>
          <w:tcPr>
            <w:tcW w:w="12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8F1" w14:textId="77777777" w:rsidR="001638C8" w:rsidRPr="009B78D1" w:rsidRDefault="00EE4084">
            <w:pPr>
              <w:jc w:val="center"/>
              <w:rPr>
                <w:b/>
                <w:sz w:val="18"/>
                <w:szCs w:val="18"/>
              </w:rPr>
            </w:pPr>
            <w:r w:rsidRPr="009B78D1">
              <w:rPr>
                <w:b/>
                <w:sz w:val="18"/>
                <w:szCs w:val="18"/>
              </w:rPr>
              <w:t>Pozostałe urządzenia</w:t>
            </w:r>
          </w:p>
          <w:p w14:paraId="000008F2" w14:textId="77777777" w:rsidR="001638C8" w:rsidRPr="009B78D1" w:rsidRDefault="00EE4084">
            <w:pPr>
              <w:jc w:val="center"/>
              <w:rPr>
                <w:b/>
                <w:sz w:val="18"/>
                <w:szCs w:val="18"/>
              </w:rPr>
            </w:pPr>
            <w:r w:rsidRPr="009B78D1">
              <w:rPr>
                <w:b/>
                <w:sz w:val="18"/>
                <w:szCs w:val="18"/>
              </w:rPr>
              <w:t>[kg/h]</w:t>
            </w:r>
          </w:p>
        </w:tc>
      </w:tr>
      <w:tr w:rsidR="001638C8" w:rsidRPr="003A62FE" w14:paraId="3D2A59C2" w14:textId="77777777">
        <w:tc>
          <w:tcPr>
            <w:tcW w:w="1624" w:type="dxa"/>
            <w:tcBorders>
              <w:top w:val="single" w:sz="4" w:space="0" w:color="000000"/>
              <w:left w:val="single" w:sz="4" w:space="0" w:color="000000"/>
              <w:bottom w:val="single" w:sz="4" w:space="0" w:color="000000"/>
            </w:tcBorders>
            <w:shd w:val="clear" w:color="auto" w:fill="auto"/>
            <w:vAlign w:val="center"/>
          </w:tcPr>
          <w:p w14:paraId="000008F3" w14:textId="77777777" w:rsidR="001638C8" w:rsidRPr="009B78D1" w:rsidRDefault="00EE4084">
            <w:pPr>
              <w:rPr>
                <w:sz w:val="18"/>
                <w:szCs w:val="18"/>
              </w:rPr>
            </w:pPr>
            <w:r w:rsidRPr="009B78D1">
              <w:rPr>
                <w:sz w:val="18"/>
                <w:szCs w:val="18"/>
              </w:rPr>
              <w:t>Dwutlenek siarki</w:t>
            </w:r>
          </w:p>
        </w:tc>
        <w:tc>
          <w:tcPr>
            <w:tcW w:w="1232" w:type="dxa"/>
            <w:tcBorders>
              <w:top w:val="single" w:sz="4" w:space="0" w:color="000000"/>
              <w:left w:val="single" w:sz="4" w:space="0" w:color="000000"/>
              <w:bottom w:val="single" w:sz="4" w:space="0" w:color="000000"/>
            </w:tcBorders>
            <w:shd w:val="clear" w:color="auto" w:fill="auto"/>
            <w:vAlign w:val="center"/>
          </w:tcPr>
          <w:p w14:paraId="000008F4" w14:textId="77777777" w:rsidR="001638C8" w:rsidRPr="009B78D1" w:rsidRDefault="00EE4084">
            <w:pPr>
              <w:jc w:val="center"/>
              <w:rPr>
                <w:sz w:val="18"/>
                <w:szCs w:val="18"/>
              </w:rPr>
            </w:pPr>
            <w:r w:rsidRPr="009B78D1">
              <w:rPr>
                <w:sz w:val="18"/>
                <w:szCs w:val="18"/>
              </w:rPr>
              <w:t>0,0066</w:t>
            </w:r>
          </w:p>
        </w:tc>
        <w:tc>
          <w:tcPr>
            <w:tcW w:w="1232" w:type="dxa"/>
            <w:tcBorders>
              <w:top w:val="single" w:sz="4" w:space="0" w:color="000000"/>
              <w:left w:val="single" w:sz="4" w:space="0" w:color="000000"/>
              <w:bottom w:val="single" w:sz="4" w:space="0" w:color="000000"/>
            </w:tcBorders>
            <w:vAlign w:val="center"/>
          </w:tcPr>
          <w:p w14:paraId="000008F5" w14:textId="77777777" w:rsidR="001638C8" w:rsidRPr="009B78D1" w:rsidRDefault="00EE4084">
            <w:pPr>
              <w:jc w:val="center"/>
              <w:rPr>
                <w:sz w:val="18"/>
                <w:szCs w:val="18"/>
              </w:rPr>
            </w:pPr>
            <w:r w:rsidRPr="009B78D1">
              <w:rPr>
                <w:sz w:val="18"/>
                <w:szCs w:val="18"/>
              </w:rPr>
              <w:t>0,0066</w:t>
            </w:r>
          </w:p>
        </w:tc>
        <w:tc>
          <w:tcPr>
            <w:tcW w:w="1350" w:type="dxa"/>
            <w:tcBorders>
              <w:top w:val="single" w:sz="4" w:space="0" w:color="000000"/>
              <w:left w:val="single" w:sz="4" w:space="0" w:color="000000"/>
              <w:bottom w:val="single" w:sz="4" w:space="0" w:color="000000"/>
              <w:right w:val="single" w:sz="4" w:space="0" w:color="000000"/>
            </w:tcBorders>
            <w:vAlign w:val="center"/>
          </w:tcPr>
          <w:p w14:paraId="000008F6" w14:textId="77777777" w:rsidR="001638C8" w:rsidRPr="009B78D1" w:rsidRDefault="00EE4084">
            <w:pPr>
              <w:jc w:val="center"/>
              <w:rPr>
                <w:sz w:val="18"/>
                <w:szCs w:val="18"/>
              </w:rPr>
            </w:pPr>
            <w:r w:rsidRPr="009B78D1">
              <w:rPr>
                <w:sz w:val="18"/>
                <w:szCs w:val="18"/>
              </w:rPr>
              <w:t>0,0015</w:t>
            </w:r>
          </w:p>
        </w:tc>
        <w:tc>
          <w:tcPr>
            <w:tcW w:w="1350" w:type="dxa"/>
            <w:tcBorders>
              <w:top w:val="single" w:sz="4" w:space="0" w:color="000000"/>
              <w:left w:val="single" w:sz="4" w:space="0" w:color="000000"/>
              <w:bottom w:val="single" w:sz="4" w:space="0" w:color="000000"/>
              <w:right w:val="single" w:sz="4" w:space="0" w:color="000000"/>
            </w:tcBorders>
            <w:vAlign w:val="center"/>
          </w:tcPr>
          <w:p w14:paraId="000008F7" w14:textId="77777777" w:rsidR="001638C8" w:rsidRPr="009B78D1" w:rsidRDefault="00EE4084">
            <w:pPr>
              <w:jc w:val="center"/>
              <w:rPr>
                <w:sz w:val="18"/>
                <w:szCs w:val="18"/>
              </w:rPr>
            </w:pPr>
            <w:r w:rsidRPr="009B78D1">
              <w:rPr>
                <w:sz w:val="18"/>
                <w:szCs w:val="18"/>
              </w:rPr>
              <w:t>0,0076</w:t>
            </w:r>
          </w:p>
        </w:tc>
        <w:tc>
          <w:tcPr>
            <w:tcW w:w="1250" w:type="dxa"/>
            <w:tcBorders>
              <w:top w:val="single" w:sz="4" w:space="0" w:color="000000"/>
              <w:left w:val="single" w:sz="4" w:space="0" w:color="000000"/>
              <w:bottom w:val="single" w:sz="4" w:space="0" w:color="000000"/>
              <w:right w:val="single" w:sz="4" w:space="0" w:color="000000"/>
            </w:tcBorders>
            <w:vAlign w:val="center"/>
          </w:tcPr>
          <w:p w14:paraId="000008F8" w14:textId="77777777" w:rsidR="001638C8" w:rsidRPr="009B78D1" w:rsidRDefault="00EE4084">
            <w:pPr>
              <w:jc w:val="center"/>
              <w:rPr>
                <w:sz w:val="18"/>
                <w:szCs w:val="18"/>
              </w:rPr>
            </w:pPr>
            <w:r w:rsidRPr="009B78D1">
              <w:rPr>
                <w:sz w:val="18"/>
                <w:szCs w:val="18"/>
              </w:rPr>
              <w:t>0,00190</w:t>
            </w:r>
          </w:p>
        </w:tc>
        <w:tc>
          <w:tcPr>
            <w:tcW w:w="1250" w:type="dxa"/>
            <w:tcBorders>
              <w:top w:val="single" w:sz="4" w:space="0" w:color="000000"/>
              <w:left w:val="single" w:sz="4" w:space="0" w:color="000000"/>
              <w:bottom w:val="single" w:sz="4" w:space="0" w:color="000000"/>
              <w:right w:val="single" w:sz="4" w:space="0" w:color="000000"/>
            </w:tcBorders>
            <w:vAlign w:val="center"/>
          </w:tcPr>
          <w:p w14:paraId="000008F9" w14:textId="77777777" w:rsidR="001638C8" w:rsidRPr="009B78D1" w:rsidRDefault="00EE4084">
            <w:pPr>
              <w:jc w:val="center"/>
              <w:rPr>
                <w:sz w:val="18"/>
                <w:szCs w:val="18"/>
              </w:rPr>
            </w:pPr>
            <w:r w:rsidRPr="009B78D1">
              <w:rPr>
                <w:sz w:val="18"/>
                <w:szCs w:val="18"/>
              </w:rPr>
              <w:t>0,0038</w:t>
            </w:r>
          </w:p>
        </w:tc>
      </w:tr>
      <w:tr w:rsidR="001638C8" w:rsidRPr="003A62FE" w14:paraId="1CC244D7" w14:textId="77777777">
        <w:tc>
          <w:tcPr>
            <w:tcW w:w="1624" w:type="dxa"/>
            <w:tcBorders>
              <w:top w:val="single" w:sz="4" w:space="0" w:color="000000"/>
              <w:left w:val="single" w:sz="4" w:space="0" w:color="000000"/>
              <w:bottom w:val="single" w:sz="4" w:space="0" w:color="000000"/>
            </w:tcBorders>
            <w:shd w:val="clear" w:color="auto" w:fill="auto"/>
            <w:vAlign w:val="center"/>
          </w:tcPr>
          <w:p w14:paraId="000008FA" w14:textId="77777777" w:rsidR="001638C8" w:rsidRPr="009B78D1" w:rsidRDefault="00EE4084">
            <w:pPr>
              <w:rPr>
                <w:sz w:val="18"/>
                <w:szCs w:val="18"/>
              </w:rPr>
            </w:pPr>
            <w:r w:rsidRPr="009B78D1">
              <w:rPr>
                <w:sz w:val="18"/>
                <w:szCs w:val="18"/>
              </w:rPr>
              <w:t>Dwutlenek azotu</w:t>
            </w:r>
          </w:p>
        </w:tc>
        <w:tc>
          <w:tcPr>
            <w:tcW w:w="1232" w:type="dxa"/>
            <w:tcBorders>
              <w:top w:val="single" w:sz="4" w:space="0" w:color="000000"/>
              <w:left w:val="single" w:sz="4" w:space="0" w:color="000000"/>
              <w:bottom w:val="single" w:sz="4" w:space="0" w:color="000000"/>
            </w:tcBorders>
            <w:shd w:val="clear" w:color="auto" w:fill="auto"/>
            <w:vAlign w:val="center"/>
          </w:tcPr>
          <w:p w14:paraId="000008FB" w14:textId="77777777" w:rsidR="001638C8" w:rsidRPr="009B78D1" w:rsidRDefault="00EE4084">
            <w:pPr>
              <w:jc w:val="center"/>
              <w:rPr>
                <w:sz w:val="18"/>
                <w:szCs w:val="18"/>
              </w:rPr>
            </w:pPr>
            <w:r w:rsidRPr="009B78D1">
              <w:rPr>
                <w:sz w:val="18"/>
                <w:szCs w:val="18"/>
              </w:rPr>
              <w:t>0,14</w:t>
            </w:r>
          </w:p>
        </w:tc>
        <w:tc>
          <w:tcPr>
            <w:tcW w:w="1232" w:type="dxa"/>
            <w:tcBorders>
              <w:top w:val="single" w:sz="4" w:space="0" w:color="000000"/>
              <w:left w:val="single" w:sz="4" w:space="0" w:color="000000"/>
              <w:bottom w:val="single" w:sz="4" w:space="0" w:color="000000"/>
            </w:tcBorders>
            <w:vAlign w:val="center"/>
          </w:tcPr>
          <w:p w14:paraId="000008FC" w14:textId="77777777" w:rsidR="001638C8" w:rsidRPr="009B78D1" w:rsidRDefault="00EE4084">
            <w:pPr>
              <w:jc w:val="center"/>
              <w:rPr>
                <w:sz w:val="18"/>
                <w:szCs w:val="18"/>
              </w:rPr>
            </w:pPr>
            <w:r w:rsidRPr="009B78D1">
              <w:rPr>
                <w:sz w:val="18"/>
                <w:szCs w:val="18"/>
              </w:rPr>
              <w:t>0,14</w:t>
            </w:r>
          </w:p>
        </w:tc>
        <w:tc>
          <w:tcPr>
            <w:tcW w:w="1350" w:type="dxa"/>
            <w:tcBorders>
              <w:top w:val="single" w:sz="4" w:space="0" w:color="000000"/>
              <w:left w:val="single" w:sz="4" w:space="0" w:color="000000"/>
              <w:bottom w:val="single" w:sz="4" w:space="0" w:color="000000"/>
              <w:right w:val="single" w:sz="4" w:space="0" w:color="000000"/>
            </w:tcBorders>
            <w:vAlign w:val="center"/>
          </w:tcPr>
          <w:p w14:paraId="000008FD" w14:textId="77777777" w:rsidR="001638C8" w:rsidRPr="009B78D1" w:rsidRDefault="00EE4084">
            <w:pPr>
              <w:jc w:val="center"/>
              <w:rPr>
                <w:sz w:val="18"/>
                <w:szCs w:val="18"/>
              </w:rPr>
            </w:pPr>
            <w:r w:rsidRPr="009B78D1">
              <w:rPr>
                <w:sz w:val="18"/>
                <w:szCs w:val="18"/>
              </w:rPr>
              <w:t>0,032</w:t>
            </w:r>
          </w:p>
        </w:tc>
        <w:tc>
          <w:tcPr>
            <w:tcW w:w="1350" w:type="dxa"/>
            <w:tcBorders>
              <w:top w:val="single" w:sz="4" w:space="0" w:color="000000"/>
              <w:left w:val="single" w:sz="4" w:space="0" w:color="000000"/>
              <w:bottom w:val="single" w:sz="4" w:space="0" w:color="000000"/>
              <w:right w:val="single" w:sz="4" w:space="0" w:color="000000"/>
            </w:tcBorders>
            <w:vAlign w:val="center"/>
          </w:tcPr>
          <w:p w14:paraId="000008FE" w14:textId="77777777" w:rsidR="001638C8" w:rsidRPr="009B78D1" w:rsidRDefault="00EE4084">
            <w:pPr>
              <w:jc w:val="center"/>
              <w:rPr>
                <w:sz w:val="18"/>
                <w:szCs w:val="18"/>
              </w:rPr>
            </w:pPr>
            <w:r w:rsidRPr="009B78D1">
              <w:rPr>
                <w:sz w:val="18"/>
                <w:szCs w:val="18"/>
              </w:rPr>
              <w:t>0,16</w:t>
            </w:r>
          </w:p>
        </w:tc>
        <w:tc>
          <w:tcPr>
            <w:tcW w:w="1250" w:type="dxa"/>
            <w:tcBorders>
              <w:top w:val="single" w:sz="4" w:space="0" w:color="000000"/>
              <w:left w:val="single" w:sz="4" w:space="0" w:color="000000"/>
              <w:bottom w:val="single" w:sz="4" w:space="0" w:color="000000"/>
              <w:right w:val="single" w:sz="4" w:space="0" w:color="000000"/>
            </w:tcBorders>
            <w:vAlign w:val="center"/>
          </w:tcPr>
          <w:p w14:paraId="000008FF" w14:textId="77777777" w:rsidR="001638C8" w:rsidRPr="009B78D1" w:rsidRDefault="00EE4084">
            <w:pPr>
              <w:jc w:val="center"/>
              <w:rPr>
                <w:sz w:val="18"/>
                <w:szCs w:val="18"/>
              </w:rPr>
            </w:pPr>
            <w:r w:rsidRPr="009B78D1">
              <w:rPr>
                <w:sz w:val="18"/>
                <w:szCs w:val="18"/>
              </w:rPr>
              <w:t>0,04</w:t>
            </w:r>
          </w:p>
        </w:tc>
        <w:tc>
          <w:tcPr>
            <w:tcW w:w="1250" w:type="dxa"/>
            <w:tcBorders>
              <w:top w:val="single" w:sz="4" w:space="0" w:color="000000"/>
              <w:left w:val="single" w:sz="4" w:space="0" w:color="000000"/>
              <w:bottom w:val="single" w:sz="4" w:space="0" w:color="000000"/>
              <w:right w:val="single" w:sz="4" w:space="0" w:color="000000"/>
            </w:tcBorders>
            <w:vAlign w:val="center"/>
          </w:tcPr>
          <w:p w14:paraId="00000900" w14:textId="77777777" w:rsidR="001638C8" w:rsidRPr="009B78D1" w:rsidRDefault="00EE4084">
            <w:pPr>
              <w:jc w:val="center"/>
              <w:rPr>
                <w:sz w:val="18"/>
                <w:szCs w:val="18"/>
              </w:rPr>
            </w:pPr>
            <w:r w:rsidRPr="009B78D1">
              <w:rPr>
                <w:sz w:val="18"/>
                <w:szCs w:val="18"/>
              </w:rPr>
              <w:t>0,08</w:t>
            </w:r>
          </w:p>
        </w:tc>
      </w:tr>
      <w:tr w:rsidR="001638C8" w:rsidRPr="003A62FE" w14:paraId="63D7AC04" w14:textId="77777777">
        <w:trPr>
          <w:trHeight w:val="250"/>
        </w:trPr>
        <w:tc>
          <w:tcPr>
            <w:tcW w:w="1624" w:type="dxa"/>
            <w:tcBorders>
              <w:top w:val="single" w:sz="4" w:space="0" w:color="000000"/>
              <w:left w:val="single" w:sz="4" w:space="0" w:color="000000"/>
              <w:bottom w:val="single" w:sz="4" w:space="0" w:color="000000"/>
            </w:tcBorders>
            <w:shd w:val="clear" w:color="auto" w:fill="auto"/>
            <w:vAlign w:val="center"/>
          </w:tcPr>
          <w:p w14:paraId="00000901" w14:textId="77777777" w:rsidR="001638C8" w:rsidRPr="009B78D1" w:rsidRDefault="00EE4084">
            <w:pPr>
              <w:rPr>
                <w:sz w:val="18"/>
                <w:szCs w:val="18"/>
              </w:rPr>
            </w:pPr>
            <w:r w:rsidRPr="009B78D1">
              <w:rPr>
                <w:sz w:val="18"/>
                <w:szCs w:val="18"/>
              </w:rPr>
              <w:t>Tlenek węgla</w:t>
            </w:r>
          </w:p>
        </w:tc>
        <w:tc>
          <w:tcPr>
            <w:tcW w:w="1232" w:type="dxa"/>
            <w:tcBorders>
              <w:top w:val="single" w:sz="4" w:space="0" w:color="000000"/>
              <w:left w:val="single" w:sz="4" w:space="0" w:color="000000"/>
              <w:bottom w:val="single" w:sz="4" w:space="0" w:color="000000"/>
            </w:tcBorders>
            <w:shd w:val="clear" w:color="auto" w:fill="auto"/>
            <w:vAlign w:val="center"/>
          </w:tcPr>
          <w:p w14:paraId="00000902" w14:textId="77777777" w:rsidR="001638C8" w:rsidRPr="009B78D1" w:rsidRDefault="00EE4084">
            <w:pPr>
              <w:jc w:val="center"/>
              <w:rPr>
                <w:sz w:val="18"/>
                <w:szCs w:val="18"/>
              </w:rPr>
            </w:pPr>
            <w:r w:rsidRPr="009B78D1">
              <w:rPr>
                <w:sz w:val="18"/>
                <w:szCs w:val="18"/>
              </w:rPr>
              <w:t>0,014</w:t>
            </w:r>
          </w:p>
        </w:tc>
        <w:tc>
          <w:tcPr>
            <w:tcW w:w="1232" w:type="dxa"/>
            <w:tcBorders>
              <w:top w:val="single" w:sz="4" w:space="0" w:color="000000"/>
              <w:left w:val="single" w:sz="4" w:space="0" w:color="000000"/>
              <w:bottom w:val="single" w:sz="4" w:space="0" w:color="000000"/>
            </w:tcBorders>
            <w:vAlign w:val="center"/>
          </w:tcPr>
          <w:p w14:paraId="00000903" w14:textId="77777777" w:rsidR="001638C8" w:rsidRPr="009B78D1" w:rsidRDefault="00EE4084">
            <w:pPr>
              <w:jc w:val="center"/>
              <w:rPr>
                <w:sz w:val="18"/>
                <w:szCs w:val="18"/>
              </w:rPr>
            </w:pPr>
            <w:r w:rsidRPr="009B78D1">
              <w:rPr>
                <w:sz w:val="18"/>
                <w:szCs w:val="18"/>
              </w:rPr>
              <w:t>0,014</w:t>
            </w:r>
          </w:p>
        </w:tc>
        <w:tc>
          <w:tcPr>
            <w:tcW w:w="1350" w:type="dxa"/>
            <w:tcBorders>
              <w:top w:val="single" w:sz="4" w:space="0" w:color="000000"/>
              <w:left w:val="single" w:sz="4" w:space="0" w:color="000000"/>
              <w:bottom w:val="single" w:sz="4" w:space="0" w:color="000000"/>
              <w:right w:val="single" w:sz="4" w:space="0" w:color="000000"/>
            </w:tcBorders>
            <w:vAlign w:val="center"/>
          </w:tcPr>
          <w:p w14:paraId="00000904" w14:textId="77777777" w:rsidR="001638C8" w:rsidRPr="009B78D1" w:rsidRDefault="00EE4084">
            <w:pPr>
              <w:jc w:val="center"/>
              <w:rPr>
                <w:sz w:val="18"/>
                <w:szCs w:val="18"/>
              </w:rPr>
            </w:pPr>
            <w:r w:rsidRPr="009B78D1">
              <w:rPr>
                <w:sz w:val="18"/>
                <w:szCs w:val="18"/>
              </w:rPr>
              <w:t>0,0032</w:t>
            </w:r>
          </w:p>
        </w:tc>
        <w:tc>
          <w:tcPr>
            <w:tcW w:w="1350" w:type="dxa"/>
            <w:tcBorders>
              <w:top w:val="single" w:sz="4" w:space="0" w:color="000000"/>
              <w:left w:val="single" w:sz="4" w:space="0" w:color="000000"/>
              <w:bottom w:val="single" w:sz="4" w:space="0" w:color="000000"/>
              <w:right w:val="single" w:sz="4" w:space="0" w:color="000000"/>
            </w:tcBorders>
            <w:vAlign w:val="center"/>
          </w:tcPr>
          <w:p w14:paraId="00000905" w14:textId="77777777" w:rsidR="001638C8" w:rsidRPr="009B78D1" w:rsidRDefault="00EE4084">
            <w:pPr>
              <w:jc w:val="center"/>
              <w:rPr>
                <w:sz w:val="18"/>
                <w:szCs w:val="18"/>
              </w:rPr>
            </w:pPr>
            <w:r w:rsidRPr="009B78D1">
              <w:rPr>
                <w:sz w:val="18"/>
                <w:szCs w:val="18"/>
              </w:rPr>
              <w:t>0,016</w:t>
            </w:r>
          </w:p>
        </w:tc>
        <w:tc>
          <w:tcPr>
            <w:tcW w:w="1250" w:type="dxa"/>
            <w:tcBorders>
              <w:top w:val="single" w:sz="4" w:space="0" w:color="000000"/>
              <w:left w:val="single" w:sz="4" w:space="0" w:color="000000"/>
              <w:bottom w:val="single" w:sz="4" w:space="0" w:color="000000"/>
              <w:right w:val="single" w:sz="4" w:space="0" w:color="000000"/>
            </w:tcBorders>
            <w:vAlign w:val="center"/>
          </w:tcPr>
          <w:p w14:paraId="00000906" w14:textId="77777777" w:rsidR="001638C8" w:rsidRPr="009B78D1" w:rsidRDefault="00EE4084">
            <w:pPr>
              <w:jc w:val="center"/>
              <w:rPr>
                <w:sz w:val="18"/>
                <w:szCs w:val="18"/>
              </w:rPr>
            </w:pPr>
            <w:r w:rsidRPr="009B78D1">
              <w:rPr>
                <w:sz w:val="18"/>
                <w:szCs w:val="18"/>
              </w:rPr>
              <w:t>0,004</w:t>
            </w:r>
          </w:p>
        </w:tc>
        <w:tc>
          <w:tcPr>
            <w:tcW w:w="1250" w:type="dxa"/>
            <w:tcBorders>
              <w:top w:val="single" w:sz="4" w:space="0" w:color="000000"/>
              <w:left w:val="single" w:sz="4" w:space="0" w:color="000000"/>
              <w:bottom w:val="single" w:sz="4" w:space="0" w:color="000000"/>
              <w:right w:val="single" w:sz="4" w:space="0" w:color="000000"/>
            </w:tcBorders>
            <w:vAlign w:val="center"/>
          </w:tcPr>
          <w:p w14:paraId="00000907" w14:textId="77777777" w:rsidR="001638C8" w:rsidRPr="009B78D1" w:rsidRDefault="00EE4084">
            <w:pPr>
              <w:jc w:val="center"/>
              <w:rPr>
                <w:sz w:val="18"/>
                <w:szCs w:val="18"/>
              </w:rPr>
            </w:pPr>
            <w:r w:rsidRPr="009B78D1">
              <w:rPr>
                <w:sz w:val="18"/>
                <w:szCs w:val="18"/>
              </w:rPr>
              <w:t>0,008</w:t>
            </w:r>
          </w:p>
        </w:tc>
      </w:tr>
      <w:tr w:rsidR="001638C8" w:rsidRPr="003A62FE" w14:paraId="63EF1355" w14:textId="77777777">
        <w:tc>
          <w:tcPr>
            <w:tcW w:w="1624" w:type="dxa"/>
            <w:tcBorders>
              <w:top w:val="single" w:sz="4" w:space="0" w:color="000000"/>
              <w:left w:val="single" w:sz="4" w:space="0" w:color="000000"/>
              <w:bottom w:val="single" w:sz="4" w:space="0" w:color="000000"/>
            </w:tcBorders>
            <w:shd w:val="clear" w:color="auto" w:fill="auto"/>
            <w:vAlign w:val="center"/>
          </w:tcPr>
          <w:p w14:paraId="00000908" w14:textId="77777777" w:rsidR="001638C8" w:rsidRPr="009B78D1" w:rsidRDefault="00EE4084">
            <w:pPr>
              <w:rPr>
                <w:sz w:val="18"/>
                <w:szCs w:val="18"/>
              </w:rPr>
            </w:pPr>
            <w:r w:rsidRPr="009B78D1">
              <w:rPr>
                <w:sz w:val="18"/>
                <w:szCs w:val="18"/>
              </w:rPr>
              <w:t>Pył całkowity</w:t>
            </w:r>
          </w:p>
        </w:tc>
        <w:tc>
          <w:tcPr>
            <w:tcW w:w="1232" w:type="dxa"/>
            <w:tcBorders>
              <w:top w:val="single" w:sz="4" w:space="0" w:color="000000"/>
              <w:left w:val="single" w:sz="4" w:space="0" w:color="000000"/>
              <w:bottom w:val="single" w:sz="4" w:space="0" w:color="000000"/>
            </w:tcBorders>
            <w:shd w:val="clear" w:color="auto" w:fill="auto"/>
            <w:vAlign w:val="center"/>
          </w:tcPr>
          <w:p w14:paraId="00000909" w14:textId="77777777" w:rsidR="001638C8" w:rsidRPr="009B78D1" w:rsidRDefault="00EE4084">
            <w:pPr>
              <w:jc w:val="center"/>
              <w:rPr>
                <w:sz w:val="18"/>
                <w:szCs w:val="18"/>
              </w:rPr>
            </w:pPr>
            <w:r w:rsidRPr="009B78D1">
              <w:rPr>
                <w:sz w:val="18"/>
                <w:szCs w:val="18"/>
              </w:rPr>
              <w:t>0,035</w:t>
            </w:r>
          </w:p>
        </w:tc>
        <w:tc>
          <w:tcPr>
            <w:tcW w:w="1232" w:type="dxa"/>
            <w:tcBorders>
              <w:top w:val="single" w:sz="4" w:space="0" w:color="000000"/>
              <w:left w:val="single" w:sz="4" w:space="0" w:color="000000"/>
              <w:bottom w:val="single" w:sz="4" w:space="0" w:color="000000"/>
            </w:tcBorders>
            <w:vAlign w:val="center"/>
          </w:tcPr>
          <w:p w14:paraId="0000090A" w14:textId="77777777" w:rsidR="001638C8" w:rsidRPr="009B78D1" w:rsidRDefault="00EE4084">
            <w:pPr>
              <w:jc w:val="center"/>
              <w:rPr>
                <w:sz w:val="18"/>
                <w:szCs w:val="18"/>
              </w:rPr>
            </w:pPr>
            <w:r w:rsidRPr="009B78D1">
              <w:rPr>
                <w:sz w:val="18"/>
                <w:szCs w:val="18"/>
              </w:rPr>
              <w:t>0,035</w:t>
            </w:r>
          </w:p>
        </w:tc>
        <w:tc>
          <w:tcPr>
            <w:tcW w:w="1350" w:type="dxa"/>
            <w:tcBorders>
              <w:top w:val="single" w:sz="4" w:space="0" w:color="000000"/>
              <w:left w:val="single" w:sz="4" w:space="0" w:color="000000"/>
              <w:bottom w:val="single" w:sz="4" w:space="0" w:color="000000"/>
              <w:right w:val="single" w:sz="4" w:space="0" w:color="000000"/>
            </w:tcBorders>
            <w:vAlign w:val="center"/>
          </w:tcPr>
          <w:p w14:paraId="0000090B" w14:textId="77777777" w:rsidR="001638C8" w:rsidRPr="009B78D1" w:rsidRDefault="00EE4084">
            <w:pPr>
              <w:jc w:val="center"/>
              <w:rPr>
                <w:sz w:val="18"/>
                <w:szCs w:val="18"/>
              </w:rPr>
            </w:pPr>
            <w:r w:rsidRPr="009B78D1">
              <w:rPr>
                <w:sz w:val="18"/>
                <w:szCs w:val="18"/>
              </w:rPr>
              <w:t>0,008</w:t>
            </w:r>
          </w:p>
        </w:tc>
        <w:tc>
          <w:tcPr>
            <w:tcW w:w="1350" w:type="dxa"/>
            <w:tcBorders>
              <w:top w:val="single" w:sz="4" w:space="0" w:color="000000"/>
              <w:left w:val="single" w:sz="4" w:space="0" w:color="000000"/>
              <w:bottom w:val="single" w:sz="4" w:space="0" w:color="000000"/>
              <w:right w:val="single" w:sz="4" w:space="0" w:color="000000"/>
            </w:tcBorders>
            <w:vAlign w:val="center"/>
          </w:tcPr>
          <w:p w14:paraId="0000090C" w14:textId="77777777" w:rsidR="001638C8" w:rsidRPr="009B78D1" w:rsidRDefault="00EE4084">
            <w:pPr>
              <w:jc w:val="center"/>
              <w:rPr>
                <w:sz w:val="18"/>
                <w:szCs w:val="18"/>
              </w:rPr>
            </w:pPr>
            <w:r w:rsidRPr="009B78D1">
              <w:rPr>
                <w:sz w:val="18"/>
                <w:szCs w:val="18"/>
              </w:rPr>
              <w:t>0,04</w:t>
            </w:r>
          </w:p>
        </w:tc>
        <w:tc>
          <w:tcPr>
            <w:tcW w:w="1250" w:type="dxa"/>
            <w:tcBorders>
              <w:top w:val="single" w:sz="4" w:space="0" w:color="000000"/>
              <w:left w:val="single" w:sz="4" w:space="0" w:color="000000"/>
              <w:bottom w:val="single" w:sz="4" w:space="0" w:color="000000"/>
              <w:right w:val="single" w:sz="4" w:space="0" w:color="000000"/>
            </w:tcBorders>
            <w:vAlign w:val="center"/>
          </w:tcPr>
          <w:p w14:paraId="0000090D" w14:textId="77777777" w:rsidR="001638C8" w:rsidRPr="009B78D1" w:rsidRDefault="00EE4084">
            <w:pPr>
              <w:jc w:val="center"/>
              <w:rPr>
                <w:sz w:val="18"/>
                <w:szCs w:val="18"/>
              </w:rPr>
            </w:pPr>
            <w:r w:rsidRPr="009B78D1">
              <w:rPr>
                <w:sz w:val="18"/>
                <w:szCs w:val="18"/>
              </w:rPr>
              <w:t>0,01</w:t>
            </w:r>
          </w:p>
        </w:tc>
        <w:tc>
          <w:tcPr>
            <w:tcW w:w="1250" w:type="dxa"/>
            <w:tcBorders>
              <w:top w:val="single" w:sz="4" w:space="0" w:color="000000"/>
              <w:left w:val="single" w:sz="4" w:space="0" w:color="000000"/>
              <w:bottom w:val="single" w:sz="4" w:space="0" w:color="000000"/>
              <w:right w:val="single" w:sz="4" w:space="0" w:color="000000"/>
            </w:tcBorders>
            <w:vAlign w:val="center"/>
          </w:tcPr>
          <w:p w14:paraId="0000090E" w14:textId="77777777" w:rsidR="001638C8" w:rsidRPr="009B78D1" w:rsidRDefault="00EE4084">
            <w:pPr>
              <w:jc w:val="center"/>
              <w:rPr>
                <w:sz w:val="18"/>
                <w:szCs w:val="18"/>
              </w:rPr>
            </w:pPr>
            <w:r w:rsidRPr="009B78D1">
              <w:rPr>
                <w:sz w:val="18"/>
                <w:szCs w:val="18"/>
              </w:rPr>
              <w:t>0,002</w:t>
            </w:r>
          </w:p>
        </w:tc>
      </w:tr>
      <w:tr w:rsidR="001638C8" w:rsidRPr="003A62FE" w14:paraId="65C583B6" w14:textId="77777777">
        <w:tc>
          <w:tcPr>
            <w:tcW w:w="1624" w:type="dxa"/>
            <w:tcBorders>
              <w:top w:val="single" w:sz="4" w:space="0" w:color="000000"/>
              <w:left w:val="single" w:sz="4" w:space="0" w:color="000000"/>
              <w:bottom w:val="single" w:sz="4" w:space="0" w:color="000000"/>
            </w:tcBorders>
            <w:shd w:val="clear" w:color="auto" w:fill="auto"/>
            <w:vAlign w:val="center"/>
          </w:tcPr>
          <w:p w14:paraId="0000090F" w14:textId="77777777" w:rsidR="001638C8" w:rsidRPr="009B78D1" w:rsidRDefault="00EE4084">
            <w:pPr>
              <w:rPr>
                <w:sz w:val="18"/>
                <w:szCs w:val="18"/>
              </w:rPr>
            </w:pPr>
            <w:r w:rsidRPr="009B78D1">
              <w:rPr>
                <w:sz w:val="18"/>
                <w:szCs w:val="18"/>
              </w:rPr>
              <w:t>Pył PM10</w:t>
            </w:r>
          </w:p>
        </w:tc>
        <w:tc>
          <w:tcPr>
            <w:tcW w:w="1232" w:type="dxa"/>
            <w:tcBorders>
              <w:top w:val="single" w:sz="4" w:space="0" w:color="000000"/>
              <w:left w:val="single" w:sz="4" w:space="0" w:color="000000"/>
              <w:bottom w:val="single" w:sz="4" w:space="0" w:color="000000"/>
            </w:tcBorders>
            <w:shd w:val="clear" w:color="auto" w:fill="auto"/>
            <w:vAlign w:val="center"/>
          </w:tcPr>
          <w:p w14:paraId="00000910" w14:textId="77777777" w:rsidR="001638C8" w:rsidRPr="009B78D1" w:rsidRDefault="00EE4084">
            <w:pPr>
              <w:jc w:val="center"/>
              <w:rPr>
                <w:sz w:val="18"/>
                <w:szCs w:val="18"/>
              </w:rPr>
            </w:pPr>
            <w:r w:rsidRPr="009B78D1">
              <w:rPr>
                <w:sz w:val="18"/>
                <w:szCs w:val="18"/>
              </w:rPr>
              <w:t>0,035</w:t>
            </w:r>
          </w:p>
        </w:tc>
        <w:tc>
          <w:tcPr>
            <w:tcW w:w="1232" w:type="dxa"/>
            <w:tcBorders>
              <w:top w:val="single" w:sz="4" w:space="0" w:color="000000"/>
              <w:left w:val="single" w:sz="4" w:space="0" w:color="000000"/>
              <w:bottom w:val="single" w:sz="4" w:space="0" w:color="000000"/>
            </w:tcBorders>
            <w:vAlign w:val="center"/>
          </w:tcPr>
          <w:p w14:paraId="00000911" w14:textId="77777777" w:rsidR="001638C8" w:rsidRPr="009B78D1" w:rsidRDefault="00EE4084">
            <w:pPr>
              <w:jc w:val="center"/>
              <w:rPr>
                <w:sz w:val="18"/>
                <w:szCs w:val="18"/>
              </w:rPr>
            </w:pPr>
            <w:r w:rsidRPr="009B78D1">
              <w:rPr>
                <w:sz w:val="18"/>
                <w:szCs w:val="18"/>
              </w:rPr>
              <w:t>0,035</w:t>
            </w:r>
          </w:p>
        </w:tc>
        <w:tc>
          <w:tcPr>
            <w:tcW w:w="1350" w:type="dxa"/>
            <w:tcBorders>
              <w:top w:val="single" w:sz="4" w:space="0" w:color="000000"/>
              <w:left w:val="single" w:sz="4" w:space="0" w:color="000000"/>
              <w:bottom w:val="single" w:sz="4" w:space="0" w:color="000000"/>
              <w:right w:val="single" w:sz="4" w:space="0" w:color="000000"/>
            </w:tcBorders>
            <w:vAlign w:val="center"/>
          </w:tcPr>
          <w:p w14:paraId="00000912" w14:textId="77777777" w:rsidR="001638C8" w:rsidRPr="009B78D1" w:rsidRDefault="00EE4084">
            <w:pPr>
              <w:jc w:val="center"/>
              <w:rPr>
                <w:sz w:val="18"/>
                <w:szCs w:val="18"/>
              </w:rPr>
            </w:pPr>
            <w:r w:rsidRPr="009B78D1">
              <w:rPr>
                <w:sz w:val="18"/>
                <w:szCs w:val="18"/>
              </w:rPr>
              <w:t>0,008</w:t>
            </w:r>
          </w:p>
        </w:tc>
        <w:tc>
          <w:tcPr>
            <w:tcW w:w="1350" w:type="dxa"/>
            <w:tcBorders>
              <w:top w:val="single" w:sz="4" w:space="0" w:color="000000"/>
              <w:left w:val="single" w:sz="4" w:space="0" w:color="000000"/>
              <w:bottom w:val="single" w:sz="4" w:space="0" w:color="000000"/>
              <w:right w:val="single" w:sz="4" w:space="0" w:color="000000"/>
            </w:tcBorders>
            <w:vAlign w:val="center"/>
          </w:tcPr>
          <w:p w14:paraId="00000913" w14:textId="77777777" w:rsidR="001638C8" w:rsidRPr="009B78D1" w:rsidRDefault="00EE4084">
            <w:pPr>
              <w:jc w:val="center"/>
              <w:rPr>
                <w:sz w:val="18"/>
                <w:szCs w:val="18"/>
              </w:rPr>
            </w:pPr>
            <w:r w:rsidRPr="009B78D1">
              <w:rPr>
                <w:sz w:val="18"/>
                <w:szCs w:val="18"/>
              </w:rPr>
              <w:t>0,04</w:t>
            </w:r>
          </w:p>
        </w:tc>
        <w:tc>
          <w:tcPr>
            <w:tcW w:w="1250" w:type="dxa"/>
            <w:tcBorders>
              <w:top w:val="single" w:sz="4" w:space="0" w:color="000000"/>
              <w:left w:val="single" w:sz="4" w:space="0" w:color="000000"/>
              <w:bottom w:val="single" w:sz="4" w:space="0" w:color="000000"/>
              <w:right w:val="single" w:sz="4" w:space="0" w:color="000000"/>
            </w:tcBorders>
            <w:vAlign w:val="center"/>
          </w:tcPr>
          <w:p w14:paraId="00000914" w14:textId="77777777" w:rsidR="001638C8" w:rsidRPr="009B78D1" w:rsidRDefault="00EE4084">
            <w:pPr>
              <w:jc w:val="center"/>
              <w:rPr>
                <w:sz w:val="18"/>
                <w:szCs w:val="18"/>
              </w:rPr>
            </w:pPr>
            <w:r w:rsidRPr="009B78D1">
              <w:rPr>
                <w:sz w:val="18"/>
                <w:szCs w:val="18"/>
              </w:rPr>
              <w:t>0,01</w:t>
            </w:r>
          </w:p>
        </w:tc>
        <w:tc>
          <w:tcPr>
            <w:tcW w:w="1250" w:type="dxa"/>
            <w:tcBorders>
              <w:top w:val="single" w:sz="4" w:space="0" w:color="000000"/>
              <w:left w:val="single" w:sz="4" w:space="0" w:color="000000"/>
              <w:bottom w:val="single" w:sz="4" w:space="0" w:color="000000"/>
              <w:right w:val="single" w:sz="4" w:space="0" w:color="000000"/>
            </w:tcBorders>
            <w:vAlign w:val="center"/>
          </w:tcPr>
          <w:p w14:paraId="00000915" w14:textId="77777777" w:rsidR="001638C8" w:rsidRPr="009B78D1" w:rsidRDefault="00EE4084">
            <w:pPr>
              <w:jc w:val="center"/>
              <w:rPr>
                <w:sz w:val="18"/>
                <w:szCs w:val="18"/>
              </w:rPr>
            </w:pPr>
            <w:r w:rsidRPr="009B78D1">
              <w:rPr>
                <w:sz w:val="18"/>
                <w:szCs w:val="18"/>
              </w:rPr>
              <w:t>0,002</w:t>
            </w:r>
          </w:p>
        </w:tc>
      </w:tr>
      <w:tr w:rsidR="001638C8" w:rsidRPr="003A62FE" w14:paraId="655AC32B" w14:textId="77777777">
        <w:tc>
          <w:tcPr>
            <w:tcW w:w="1624" w:type="dxa"/>
            <w:tcBorders>
              <w:top w:val="single" w:sz="4" w:space="0" w:color="000000"/>
              <w:left w:val="single" w:sz="4" w:space="0" w:color="000000"/>
              <w:bottom w:val="single" w:sz="4" w:space="0" w:color="000000"/>
            </w:tcBorders>
            <w:shd w:val="clear" w:color="auto" w:fill="auto"/>
            <w:vAlign w:val="center"/>
          </w:tcPr>
          <w:p w14:paraId="00000916" w14:textId="77777777" w:rsidR="001638C8" w:rsidRPr="009B78D1" w:rsidRDefault="00EE4084">
            <w:pPr>
              <w:rPr>
                <w:sz w:val="18"/>
                <w:szCs w:val="18"/>
              </w:rPr>
            </w:pPr>
            <w:r w:rsidRPr="009B78D1">
              <w:rPr>
                <w:sz w:val="18"/>
                <w:szCs w:val="18"/>
              </w:rPr>
              <w:t>Pył PM2,5</w:t>
            </w:r>
          </w:p>
        </w:tc>
        <w:tc>
          <w:tcPr>
            <w:tcW w:w="1232" w:type="dxa"/>
            <w:tcBorders>
              <w:top w:val="single" w:sz="4" w:space="0" w:color="000000"/>
              <w:left w:val="single" w:sz="4" w:space="0" w:color="000000"/>
              <w:bottom w:val="single" w:sz="4" w:space="0" w:color="000000"/>
            </w:tcBorders>
            <w:shd w:val="clear" w:color="auto" w:fill="auto"/>
            <w:vAlign w:val="center"/>
          </w:tcPr>
          <w:p w14:paraId="00000917" w14:textId="77777777" w:rsidR="001638C8" w:rsidRPr="009B78D1" w:rsidRDefault="00EE4084">
            <w:pPr>
              <w:jc w:val="center"/>
              <w:rPr>
                <w:sz w:val="18"/>
                <w:szCs w:val="18"/>
              </w:rPr>
            </w:pPr>
            <w:r w:rsidRPr="009B78D1">
              <w:rPr>
                <w:sz w:val="18"/>
                <w:szCs w:val="18"/>
              </w:rPr>
              <w:t>0,035</w:t>
            </w:r>
          </w:p>
        </w:tc>
        <w:tc>
          <w:tcPr>
            <w:tcW w:w="1232" w:type="dxa"/>
            <w:tcBorders>
              <w:top w:val="single" w:sz="4" w:space="0" w:color="000000"/>
              <w:left w:val="single" w:sz="4" w:space="0" w:color="000000"/>
              <w:bottom w:val="single" w:sz="4" w:space="0" w:color="000000"/>
            </w:tcBorders>
            <w:vAlign w:val="center"/>
          </w:tcPr>
          <w:p w14:paraId="00000918" w14:textId="77777777" w:rsidR="001638C8" w:rsidRPr="009B78D1" w:rsidRDefault="00EE4084">
            <w:pPr>
              <w:jc w:val="center"/>
              <w:rPr>
                <w:sz w:val="18"/>
                <w:szCs w:val="18"/>
              </w:rPr>
            </w:pPr>
            <w:r w:rsidRPr="009B78D1">
              <w:rPr>
                <w:sz w:val="18"/>
                <w:szCs w:val="18"/>
              </w:rPr>
              <w:t>0,035</w:t>
            </w:r>
          </w:p>
        </w:tc>
        <w:tc>
          <w:tcPr>
            <w:tcW w:w="1350" w:type="dxa"/>
            <w:tcBorders>
              <w:top w:val="single" w:sz="4" w:space="0" w:color="000000"/>
              <w:left w:val="single" w:sz="4" w:space="0" w:color="000000"/>
              <w:bottom w:val="single" w:sz="4" w:space="0" w:color="000000"/>
              <w:right w:val="single" w:sz="4" w:space="0" w:color="000000"/>
            </w:tcBorders>
            <w:vAlign w:val="center"/>
          </w:tcPr>
          <w:p w14:paraId="00000919" w14:textId="77777777" w:rsidR="001638C8" w:rsidRPr="009B78D1" w:rsidRDefault="00EE4084">
            <w:pPr>
              <w:jc w:val="center"/>
              <w:rPr>
                <w:sz w:val="18"/>
                <w:szCs w:val="18"/>
              </w:rPr>
            </w:pPr>
            <w:r w:rsidRPr="009B78D1">
              <w:rPr>
                <w:sz w:val="18"/>
                <w:szCs w:val="18"/>
              </w:rPr>
              <w:t>0,008</w:t>
            </w:r>
          </w:p>
        </w:tc>
        <w:tc>
          <w:tcPr>
            <w:tcW w:w="1350" w:type="dxa"/>
            <w:tcBorders>
              <w:top w:val="single" w:sz="4" w:space="0" w:color="000000"/>
              <w:left w:val="single" w:sz="4" w:space="0" w:color="000000"/>
              <w:bottom w:val="single" w:sz="4" w:space="0" w:color="000000"/>
              <w:right w:val="single" w:sz="4" w:space="0" w:color="000000"/>
            </w:tcBorders>
            <w:vAlign w:val="center"/>
          </w:tcPr>
          <w:p w14:paraId="0000091A" w14:textId="77777777" w:rsidR="001638C8" w:rsidRPr="009B78D1" w:rsidRDefault="00EE4084">
            <w:pPr>
              <w:jc w:val="center"/>
              <w:rPr>
                <w:sz w:val="18"/>
                <w:szCs w:val="18"/>
              </w:rPr>
            </w:pPr>
            <w:r w:rsidRPr="009B78D1">
              <w:rPr>
                <w:sz w:val="18"/>
                <w:szCs w:val="18"/>
              </w:rPr>
              <w:t>0,04</w:t>
            </w:r>
          </w:p>
        </w:tc>
        <w:tc>
          <w:tcPr>
            <w:tcW w:w="1250" w:type="dxa"/>
            <w:tcBorders>
              <w:top w:val="single" w:sz="4" w:space="0" w:color="000000"/>
              <w:left w:val="single" w:sz="4" w:space="0" w:color="000000"/>
              <w:bottom w:val="single" w:sz="4" w:space="0" w:color="000000"/>
              <w:right w:val="single" w:sz="4" w:space="0" w:color="000000"/>
            </w:tcBorders>
            <w:vAlign w:val="center"/>
          </w:tcPr>
          <w:p w14:paraId="0000091B" w14:textId="77777777" w:rsidR="001638C8" w:rsidRPr="009B78D1" w:rsidRDefault="00EE4084">
            <w:pPr>
              <w:jc w:val="center"/>
              <w:rPr>
                <w:sz w:val="18"/>
                <w:szCs w:val="18"/>
              </w:rPr>
            </w:pPr>
            <w:r w:rsidRPr="009B78D1">
              <w:rPr>
                <w:sz w:val="18"/>
                <w:szCs w:val="18"/>
              </w:rPr>
              <w:t>0,01</w:t>
            </w:r>
          </w:p>
        </w:tc>
        <w:tc>
          <w:tcPr>
            <w:tcW w:w="1250" w:type="dxa"/>
            <w:tcBorders>
              <w:top w:val="single" w:sz="4" w:space="0" w:color="000000"/>
              <w:left w:val="single" w:sz="4" w:space="0" w:color="000000"/>
              <w:bottom w:val="single" w:sz="4" w:space="0" w:color="000000"/>
              <w:right w:val="single" w:sz="4" w:space="0" w:color="000000"/>
            </w:tcBorders>
            <w:vAlign w:val="center"/>
          </w:tcPr>
          <w:p w14:paraId="0000091C" w14:textId="77777777" w:rsidR="001638C8" w:rsidRPr="009B78D1" w:rsidRDefault="00EE4084">
            <w:pPr>
              <w:jc w:val="center"/>
              <w:rPr>
                <w:sz w:val="18"/>
                <w:szCs w:val="18"/>
              </w:rPr>
            </w:pPr>
            <w:r w:rsidRPr="009B78D1">
              <w:rPr>
                <w:sz w:val="18"/>
                <w:szCs w:val="18"/>
              </w:rPr>
              <w:t>0,002</w:t>
            </w:r>
          </w:p>
        </w:tc>
      </w:tr>
    </w:tbl>
    <w:p w14:paraId="0000091D" w14:textId="77777777" w:rsidR="001638C8" w:rsidRPr="003A62FE" w:rsidRDefault="001638C8">
      <w:pPr>
        <w:rPr>
          <w:b/>
          <w:highlight w:val="yellow"/>
        </w:rPr>
      </w:pPr>
      <w:bookmarkStart w:id="175" w:name="_heading=h.2y3w247" w:colFirst="0" w:colLast="0"/>
      <w:bookmarkEnd w:id="175"/>
    </w:p>
    <w:p w14:paraId="0000091E" w14:textId="77777777" w:rsidR="001638C8" w:rsidRPr="003A62FE" w:rsidRDefault="00EE4084">
      <w:pPr>
        <w:rPr>
          <w:b/>
        </w:rPr>
      </w:pPr>
      <w:r w:rsidRPr="003A62FE">
        <w:rPr>
          <w:b/>
        </w:rPr>
        <w:t>Wielkość emisji z przemieszczania mas ziemnych</w:t>
      </w:r>
    </w:p>
    <w:p w14:paraId="0000091F" w14:textId="77777777" w:rsidR="001638C8" w:rsidRPr="003A62FE" w:rsidRDefault="00EE4084">
      <w:pPr>
        <w:rPr>
          <w:highlight w:val="yellow"/>
        </w:rPr>
      </w:pPr>
      <w:r w:rsidRPr="003A62FE">
        <w:t>Ilości mas ziemnych jakie będą przemieszczane podczas realizacji inwestycji wyniosą 43 988,62 m</w:t>
      </w:r>
      <w:r w:rsidRPr="003A62FE">
        <w:rPr>
          <w:vertAlign w:val="superscript"/>
        </w:rPr>
        <w:t>3</w:t>
      </w:r>
      <w:r w:rsidRPr="003A62FE">
        <w:t>. Ilość pyłu uwalniana do powietrza, odpowiadająca strumieniowi przemieszczanego materiału może być oszacowana z wykorzystaniem równania zawartego w AP 42, Volume I, 13.2.4.1 Aggregate Handling And Storage Piles (US EPA 2006, Fifth Edition):</w:t>
      </w:r>
    </w:p>
    <w:p w14:paraId="00000920" w14:textId="271BF307" w:rsidR="001638C8" w:rsidRPr="003A62FE" w:rsidRDefault="00EE4084">
      <w:pPr>
        <w:shd w:val="clear" w:color="auto" w:fill="FFFFFF"/>
        <w:spacing w:after="360"/>
        <w:jc w:val="center"/>
        <w:rPr>
          <w:color w:val="00B050"/>
          <w:highlight w:val="yellow"/>
        </w:rPr>
      </w:pPr>
      <w:r w:rsidRPr="003A62FE">
        <w:rPr>
          <w:color w:val="00B050"/>
          <w:highlight w:val="yellow"/>
        </w:rPr>
        <w:fldChar w:fldCharType="begin"/>
      </w:r>
      <w:r w:rsidRPr="003A62FE">
        <w:rPr>
          <w:color w:val="00B050"/>
          <w:highlight w:val="yellow"/>
        </w:rPr>
        <w:instrText xml:space="preserve"> INCLUDEPICTURE  "https://wszystkooemisjach.pl/upload/image/emisja_niezorganizowana/Emisja_niezorganizowana_10_-_emisja_pylu_z_hald,_transportu_i_przeladunku_4.jpg" \* MERGEFORMATINET </w:instrText>
      </w:r>
      <w:r w:rsidRPr="003A62FE">
        <w:rPr>
          <w:color w:val="00B050"/>
          <w:highlight w:val="yellow"/>
        </w:rPr>
        <w:fldChar w:fldCharType="separate"/>
      </w:r>
      <w:r w:rsidR="00D73BEB" w:rsidRPr="003A62FE">
        <w:rPr>
          <w:color w:val="00B050"/>
          <w:highlight w:val="yellow"/>
        </w:rPr>
        <w:fldChar w:fldCharType="begin"/>
      </w:r>
      <w:r w:rsidR="00D73BEB" w:rsidRPr="003A62FE">
        <w:rPr>
          <w:color w:val="00B050"/>
          <w:highlight w:val="yellow"/>
        </w:rPr>
        <w:instrText xml:space="preserve"> INCLUDEPICTURE  "https://wszystkooemisjach.pl/upload/image/emisja_niezorganizowana/Emisja_niezorganizowana_10_-_emisja_pylu_z_hald,_transportu_i_przeladunku_4.jpg" \* MERGEFORMATINET </w:instrText>
      </w:r>
      <w:r w:rsidR="00D73BEB" w:rsidRPr="003A62FE">
        <w:rPr>
          <w:color w:val="00B050"/>
          <w:highlight w:val="yellow"/>
        </w:rPr>
        <w:fldChar w:fldCharType="separate"/>
      </w:r>
      <w:r w:rsidR="00E435C6" w:rsidRPr="003A62FE">
        <w:rPr>
          <w:color w:val="00B050"/>
          <w:highlight w:val="yellow"/>
        </w:rPr>
        <w:fldChar w:fldCharType="begin"/>
      </w:r>
      <w:r w:rsidR="00E435C6" w:rsidRPr="003A62FE">
        <w:rPr>
          <w:color w:val="00B050"/>
          <w:highlight w:val="yellow"/>
        </w:rPr>
        <w:instrText xml:space="preserve"> INCLUDEPICTURE  "https://wszystkooemisjach.pl/upload/image/emisja_niezorganizowana/Emisja_niezorganizowana_10_-_emisja_pylu_z_hald,_transportu_i_przeladunku_4.jpg" \* MERGEFORMATINET </w:instrText>
      </w:r>
      <w:r w:rsidR="00E435C6" w:rsidRPr="003A62FE">
        <w:rPr>
          <w:color w:val="00B050"/>
          <w:highlight w:val="yellow"/>
        </w:rPr>
        <w:fldChar w:fldCharType="separate"/>
      </w:r>
      <w:r w:rsidR="00E435C6" w:rsidRPr="003A62FE">
        <w:rPr>
          <w:color w:val="00B050"/>
          <w:highlight w:val="yellow"/>
        </w:rPr>
        <w:fldChar w:fldCharType="begin"/>
      </w:r>
      <w:r w:rsidR="00E435C6" w:rsidRPr="003A62FE">
        <w:rPr>
          <w:color w:val="00B050"/>
          <w:highlight w:val="yellow"/>
        </w:rPr>
        <w:instrText xml:space="preserve"> INCLUDEPICTURE  "https://wszystkooemisjach.pl/upload/image/emisja_niezorganizowana/Emisja_niezorganizowana_10_-_emisja_pylu_z_hald,_transportu_i_przeladunku_4.jpg" \* MERGEFORMATINET </w:instrText>
      </w:r>
      <w:r w:rsidR="00E435C6" w:rsidRPr="003A62FE">
        <w:rPr>
          <w:color w:val="00B050"/>
          <w:highlight w:val="yellow"/>
        </w:rPr>
        <w:fldChar w:fldCharType="separate"/>
      </w:r>
      <w:r w:rsidR="007B6EFC" w:rsidRPr="003A62FE">
        <w:rPr>
          <w:color w:val="00B050"/>
          <w:highlight w:val="yellow"/>
        </w:rPr>
        <w:fldChar w:fldCharType="begin"/>
      </w:r>
      <w:r w:rsidR="007B6EFC" w:rsidRPr="003A62FE">
        <w:rPr>
          <w:color w:val="00B050"/>
          <w:highlight w:val="yellow"/>
        </w:rPr>
        <w:instrText xml:space="preserve"> INCLUDEPICTURE  "https://wszystkooemisjach.pl/upload/image/emisja_niezorganizowana/Emisja_niezorganizowana_10_-_emisja_pylu_z_hald,_transportu_i_przeladunku_4.jpg" \* MERGEFORMATINET </w:instrText>
      </w:r>
      <w:r w:rsidR="007B6EFC" w:rsidRPr="003A62FE">
        <w:rPr>
          <w:color w:val="00B050"/>
          <w:highlight w:val="yellow"/>
        </w:rPr>
        <w:fldChar w:fldCharType="separate"/>
      </w:r>
      <w:r w:rsidR="005F5F58" w:rsidRPr="003A62FE">
        <w:rPr>
          <w:color w:val="00B050"/>
          <w:highlight w:val="yellow"/>
        </w:rPr>
        <w:fldChar w:fldCharType="begin"/>
      </w:r>
      <w:r w:rsidR="005F5F58" w:rsidRPr="003A62FE">
        <w:rPr>
          <w:color w:val="00B050"/>
          <w:highlight w:val="yellow"/>
        </w:rPr>
        <w:instrText xml:space="preserve"> INCLUDEPICTURE  "https://wszystkooemisjach.pl/upload/image/emisja_niezorganizowana/Emisja_niezorganizowana_10_-_emisja_pylu_z_hald,_transportu_i_przeladunku_4.jpg" \* MERGEFORMATINET </w:instrText>
      </w:r>
      <w:r w:rsidR="005F5F58" w:rsidRPr="003A62FE">
        <w:rPr>
          <w:color w:val="00B050"/>
          <w:highlight w:val="yellow"/>
        </w:rPr>
        <w:fldChar w:fldCharType="separate"/>
      </w:r>
      <w:r w:rsidR="005F5F58" w:rsidRPr="003A62FE">
        <w:rPr>
          <w:color w:val="00B050"/>
          <w:highlight w:val="yellow"/>
        </w:rPr>
        <w:fldChar w:fldCharType="begin"/>
      </w:r>
      <w:r w:rsidR="005F5F58" w:rsidRPr="003A62FE">
        <w:rPr>
          <w:color w:val="00B050"/>
          <w:highlight w:val="yellow"/>
        </w:rPr>
        <w:instrText xml:space="preserve"> INCLUDEPICTURE  "https://wszystkooemisjach.pl/upload/image/emisja_niezorganizowana/Emisja_niezorganizowana_10_-_emisja_pylu_z_hald,_transportu_i_przeladunku_4.jpg" \* MERGEFORMATINET </w:instrText>
      </w:r>
      <w:r w:rsidR="005F5F58" w:rsidRPr="003A62FE">
        <w:rPr>
          <w:color w:val="00B050"/>
          <w:highlight w:val="yellow"/>
        </w:rPr>
        <w:fldChar w:fldCharType="separate"/>
      </w:r>
      <w:r w:rsidR="0030080F" w:rsidRPr="003A62FE">
        <w:rPr>
          <w:color w:val="00B050"/>
          <w:highlight w:val="yellow"/>
        </w:rPr>
        <w:fldChar w:fldCharType="begin"/>
      </w:r>
      <w:r w:rsidR="0030080F" w:rsidRPr="003A62FE">
        <w:rPr>
          <w:color w:val="00B050"/>
          <w:highlight w:val="yellow"/>
        </w:rPr>
        <w:instrText xml:space="preserve"> INCLUDEPICTURE  "https://wszystkooemisjach.pl/upload/image/emisja_niezorganizowana/Emisja_niezorganizowana_10_-_emisja_pylu_z_hald,_transportu_i_przeladunku_4.jpg" \* MERGEFORMATINET </w:instrText>
      </w:r>
      <w:r w:rsidR="0030080F" w:rsidRPr="003A62FE">
        <w:rPr>
          <w:color w:val="00B050"/>
          <w:highlight w:val="yellow"/>
        </w:rPr>
        <w:fldChar w:fldCharType="separate"/>
      </w:r>
      <w:r w:rsidR="00BA21E9" w:rsidRPr="003A62FE">
        <w:rPr>
          <w:color w:val="00B050"/>
          <w:highlight w:val="yellow"/>
        </w:rPr>
        <w:fldChar w:fldCharType="begin"/>
      </w:r>
      <w:r w:rsidR="00BA21E9" w:rsidRPr="003A62FE">
        <w:rPr>
          <w:color w:val="00B050"/>
          <w:highlight w:val="yellow"/>
        </w:rPr>
        <w:instrText xml:space="preserve"> INCLUDEPICTURE  "https://wszystkooemisjach.pl/upload/image/emisja_niezorganizowana/Emisja_niezorganizowana_10_-_emisja_pylu_z_hald,_transportu_i_przeladunku_4.jpg" \* MERGEFORMATINET </w:instrText>
      </w:r>
      <w:r w:rsidR="00BA21E9" w:rsidRPr="003A62FE">
        <w:rPr>
          <w:color w:val="00B050"/>
          <w:highlight w:val="yellow"/>
        </w:rPr>
        <w:fldChar w:fldCharType="separate"/>
      </w:r>
      <w:r w:rsidR="00BE5C38" w:rsidRPr="003A62FE">
        <w:rPr>
          <w:color w:val="00B050"/>
          <w:highlight w:val="yellow"/>
        </w:rPr>
        <w:fldChar w:fldCharType="begin"/>
      </w:r>
      <w:r w:rsidR="00BE5C38" w:rsidRPr="003A62FE">
        <w:rPr>
          <w:color w:val="00B050"/>
          <w:highlight w:val="yellow"/>
        </w:rPr>
        <w:instrText xml:space="preserve"> INCLUDEPICTURE  "https://wszystkooemisjach.pl/upload/image/emisja_niezorganizowana/Emisja_niezorganizowana_10_-_emisja_pylu_z_hald,_transportu_i_przeladunku_4.jpg" \* MERGEFORMATINET </w:instrText>
      </w:r>
      <w:r w:rsidR="00BE5C38" w:rsidRPr="003A62FE">
        <w:rPr>
          <w:color w:val="00B050"/>
          <w:highlight w:val="yellow"/>
        </w:rPr>
        <w:fldChar w:fldCharType="separate"/>
      </w:r>
      <w:r w:rsidR="00021ED5" w:rsidRPr="003A62FE">
        <w:rPr>
          <w:color w:val="00B050"/>
          <w:highlight w:val="yellow"/>
        </w:rPr>
        <w:fldChar w:fldCharType="begin"/>
      </w:r>
      <w:r w:rsidR="00021ED5" w:rsidRPr="003A62FE">
        <w:rPr>
          <w:color w:val="00B050"/>
          <w:highlight w:val="yellow"/>
        </w:rPr>
        <w:instrText xml:space="preserve"> INCLUDEPICTURE  "https://wszystkooemisjach.pl/upload/image/emisja_niezorganizowana/Emisja_niezorganizowana_10_-_emisja_pylu_z_hald,_transportu_i_przeladunku_4.jpg" \* MERGEFORMATINET </w:instrText>
      </w:r>
      <w:r w:rsidR="00021ED5" w:rsidRPr="003A62FE">
        <w:rPr>
          <w:color w:val="00B050"/>
          <w:highlight w:val="yellow"/>
        </w:rPr>
        <w:fldChar w:fldCharType="separate"/>
      </w:r>
      <w:r w:rsidR="0070514E" w:rsidRPr="003A62FE">
        <w:rPr>
          <w:color w:val="00B050"/>
          <w:highlight w:val="yellow"/>
        </w:rPr>
        <w:fldChar w:fldCharType="begin"/>
      </w:r>
      <w:r w:rsidR="0070514E" w:rsidRPr="003A62FE">
        <w:rPr>
          <w:color w:val="00B050"/>
          <w:highlight w:val="yellow"/>
        </w:rPr>
        <w:instrText xml:space="preserve"> INCLUDEPICTURE  "https://wszystkooemisjach.pl/upload/image/emisja_niezorganizowana/Emisja_niezorganizowana_10_-_emisja_pylu_z_hald,_transportu_i_przeladunku_4.jpg" \* MERGEFORMATINET </w:instrText>
      </w:r>
      <w:r w:rsidR="0070514E" w:rsidRPr="003A62FE">
        <w:rPr>
          <w:color w:val="00B050"/>
          <w:highlight w:val="yellow"/>
        </w:rPr>
        <w:fldChar w:fldCharType="separate"/>
      </w:r>
      <w:r w:rsidR="009728F5">
        <w:rPr>
          <w:color w:val="00B050"/>
          <w:highlight w:val="yellow"/>
        </w:rPr>
        <w:fldChar w:fldCharType="begin"/>
      </w:r>
      <w:r w:rsidR="009728F5">
        <w:rPr>
          <w:color w:val="00B050"/>
          <w:highlight w:val="yellow"/>
        </w:rPr>
        <w:instrText xml:space="preserve"> INCLUDEPICTURE  "https://wszystkooemisjach.pl/upload/image/emisja_niezorganizowana/Emisja_niezorganizowana_10_-_emisja_pylu_z_hald,_transportu_i_przeladunku_4.jpg" \* MERGEFORMATINET </w:instrText>
      </w:r>
      <w:r w:rsidR="009728F5">
        <w:rPr>
          <w:color w:val="00B050"/>
          <w:highlight w:val="yellow"/>
        </w:rPr>
        <w:fldChar w:fldCharType="separate"/>
      </w:r>
      <w:r w:rsidR="004E3939">
        <w:rPr>
          <w:color w:val="00B050"/>
          <w:highlight w:val="yellow"/>
        </w:rPr>
        <w:fldChar w:fldCharType="begin"/>
      </w:r>
      <w:r w:rsidR="004E3939">
        <w:rPr>
          <w:color w:val="00B050"/>
          <w:highlight w:val="yellow"/>
        </w:rPr>
        <w:instrText xml:space="preserve"> INCLUDEPICTURE  "https://wszystkooemisjach.pl/upload/image/emisja_niezorganizowana/Emisja_niezorganizowana_10_-_emisja_pylu_z_hald,_transportu_i_przeladunku_4.jpg" \* MERGEFORMATINET </w:instrText>
      </w:r>
      <w:r w:rsidR="004E3939">
        <w:rPr>
          <w:color w:val="00B050"/>
          <w:highlight w:val="yellow"/>
        </w:rPr>
        <w:fldChar w:fldCharType="separate"/>
      </w:r>
      <w:r w:rsidR="002B5DA5">
        <w:rPr>
          <w:color w:val="00B050"/>
          <w:highlight w:val="yellow"/>
        </w:rPr>
        <w:fldChar w:fldCharType="begin"/>
      </w:r>
      <w:r w:rsidR="002B5DA5">
        <w:rPr>
          <w:color w:val="00B050"/>
          <w:highlight w:val="yellow"/>
        </w:rPr>
        <w:instrText xml:space="preserve"> INCLUDEPICTURE  "https://wszystkooemisjach.pl/upload/image/emisja_niezorganizowana/Emisja_niezorganizowana_10_-_emisja_pylu_z_hald,_transportu_i_przeladunku_4.jpg" \* MERGEFORMATINET </w:instrText>
      </w:r>
      <w:r w:rsidR="002B5DA5">
        <w:rPr>
          <w:color w:val="00B050"/>
          <w:highlight w:val="yellow"/>
        </w:rPr>
        <w:fldChar w:fldCharType="separate"/>
      </w:r>
      <w:r w:rsidR="00B26036">
        <w:rPr>
          <w:color w:val="00B050"/>
          <w:highlight w:val="yellow"/>
        </w:rPr>
        <w:fldChar w:fldCharType="begin"/>
      </w:r>
      <w:r w:rsidR="00B26036">
        <w:rPr>
          <w:color w:val="00B050"/>
          <w:highlight w:val="yellow"/>
        </w:rPr>
        <w:instrText xml:space="preserve"> INCLUDEPICTURE  "https://wszystkooemisjach.pl/upload/image/emisja_niezorganizowana/Emisja_niezorganizowana_10_-_emisja_pylu_z_hald,_transportu_i_przeladunku_4.jpg" \* MERGEFORMATINET </w:instrText>
      </w:r>
      <w:r w:rsidR="00B26036">
        <w:rPr>
          <w:color w:val="00B050"/>
          <w:highlight w:val="yellow"/>
        </w:rPr>
        <w:fldChar w:fldCharType="separate"/>
      </w:r>
      <w:r w:rsidR="006E0361">
        <w:rPr>
          <w:color w:val="00B050"/>
          <w:highlight w:val="yellow"/>
        </w:rPr>
        <w:fldChar w:fldCharType="begin"/>
      </w:r>
      <w:r w:rsidR="006E0361">
        <w:rPr>
          <w:color w:val="00B050"/>
          <w:highlight w:val="yellow"/>
        </w:rPr>
        <w:instrText xml:space="preserve"> INCLUDEPICTURE  "https://wszystkooemisjach.pl/upload/image/emisja_niezorganizowana/Emisja_niezorganizowana_10_-_emisja_pylu_z_hald,_transportu_i_przeladunku_4.jpg" \* MERGEFORMATINET </w:instrText>
      </w:r>
      <w:r w:rsidR="006E0361">
        <w:rPr>
          <w:color w:val="00B050"/>
          <w:highlight w:val="yellow"/>
        </w:rPr>
        <w:fldChar w:fldCharType="separate"/>
      </w:r>
      <w:r w:rsidR="00931A7B">
        <w:rPr>
          <w:color w:val="00B050"/>
          <w:highlight w:val="yellow"/>
        </w:rPr>
        <w:fldChar w:fldCharType="begin"/>
      </w:r>
      <w:r w:rsidR="00931A7B">
        <w:rPr>
          <w:color w:val="00B050"/>
          <w:highlight w:val="yellow"/>
        </w:rPr>
        <w:instrText xml:space="preserve"> INCLUDEPICTURE  "https://wszystkooemisjach.pl/upload/image/emisja_niezorganizowana/Emisja_niezorganizowana_10_-_emisja_pylu_z_hald,_transportu_i_przeladunku_4.jpg" \* MERGEFORMATINET </w:instrText>
      </w:r>
      <w:r w:rsidR="00931A7B">
        <w:rPr>
          <w:color w:val="00B050"/>
          <w:highlight w:val="yellow"/>
        </w:rPr>
        <w:fldChar w:fldCharType="separate"/>
      </w:r>
      <w:r w:rsidR="00B4095B">
        <w:rPr>
          <w:color w:val="00B050"/>
          <w:highlight w:val="yellow"/>
        </w:rPr>
        <w:fldChar w:fldCharType="begin"/>
      </w:r>
      <w:r w:rsidR="00B4095B">
        <w:rPr>
          <w:color w:val="00B050"/>
          <w:highlight w:val="yellow"/>
        </w:rPr>
        <w:instrText xml:space="preserve"> INCLUDEPICTURE  "https://wszystkooemisjach.pl/upload/image/emisja_niezorganizowana/Emisja_niezorganizowana_10_-_emisja_pylu_z_hald,_transportu_i_przeladunku_4.jpg" \* MERGEFORMATINET </w:instrText>
      </w:r>
      <w:r w:rsidR="00B4095B">
        <w:rPr>
          <w:color w:val="00B050"/>
          <w:highlight w:val="yellow"/>
        </w:rPr>
        <w:fldChar w:fldCharType="separate"/>
      </w:r>
      <w:r w:rsidR="00266AE2">
        <w:rPr>
          <w:color w:val="00B050"/>
          <w:highlight w:val="yellow"/>
        </w:rPr>
        <w:fldChar w:fldCharType="begin"/>
      </w:r>
      <w:r w:rsidR="00266AE2">
        <w:rPr>
          <w:color w:val="00B050"/>
          <w:highlight w:val="yellow"/>
        </w:rPr>
        <w:instrText xml:space="preserve"> INCLUDEPICTURE  "https://wszystkooemisjach.pl/upload/image/emisja_niezorganizowana/Emisja_niezorganizowana_10_-_emisja_pylu_z_hald,_transportu_i_przeladunku_4.jpg" \* MERGEFORMATINET </w:instrText>
      </w:r>
      <w:r w:rsidR="00266AE2">
        <w:rPr>
          <w:color w:val="00B050"/>
          <w:highlight w:val="yellow"/>
        </w:rPr>
        <w:fldChar w:fldCharType="separate"/>
      </w:r>
      <w:r w:rsidR="0033771A">
        <w:rPr>
          <w:color w:val="00B050"/>
          <w:highlight w:val="yellow"/>
        </w:rPr>
        <w:fldChar w:fldCharType="begin"/>
      </w:r>
      <w:r w:rsidR="0033771A">
        <w:rPr>
          <w:color w:val="00B050"/>
          <w:highlight w:val="yellow"/>
        </w:rPr>
        <w:instrText xml:space="preserve"> INCLUDEPICTURE  "https://wszystkooemisjach.pl/upload/image/emisja_niezorganizowana/Emisja_niezorganizowana_10_-_emisja_pylu_z_hald,_transportu_i_przeladunku_4.jpg" \* MERGEFORMATINET </w:instrText>
      </w:r>
      <w:r w:rsidR="0033771A">
        <w:rPr>
          <w:color w:val="00B050"/>
          <w:highlight w:val="yellow"/>
        </w:rPr>
        <w:fldChar w:fldCharType="separate"/>
      </w:r>
      <w:r w:rsidR="006145F2">
        <w:rPr>
          <w:color w:val="00B050"/>
          <w:highlight w:val="yellow"/>
        </w:rPr>
        <w:fldChar w:fldCharType="begin"/>
      </w:r>
      <w:r w:rsidR="006145F2">
        <w:rPr>
          <w:color w:val="00B050"/>
          <w:highlight w:val="yellow"/>
        </w:rPr>
        <w:instrText xml:space="preserve"> INCLUDEPICTURE  "https://wszystkooemisjach.pl/upload/image/emisja_niezorganizowana/Emisja_niezorganizowana_10_-_emisja_pylu_z_hald,_transportu_i_przeladunku_4.jpg" \* MERGEFORMATINET </w:instrText>
      </w:r>
      <w:r w:rsidR="006145F2">
        <w:rPr>
          <w:color w:val="00B050"/>
          <w:highlight w:val="yellow"/>
        </w:rPr>
        <w:fldChar w:fldCharType="separate"/>
      </w:r>
      <w:r w:rsidR="007E4219">
        <w:rPr>
          <w:color w:val="00B050"/>
          <w:highlight w:val="yellow"/>
        </w:rPr>
        <w:fldChar w:fldCharType="begin"/>
      </w:r>
      <w:r w:rsidR="007E4219">
        <w:rPr>
          <w:color w:val="00B050"/>
          <w:highlight w:val="yellow"/>
        </w:rPr>
        <w:instrText xml:space="preserve"> </w:instrText>
      </w:r>
      <w:r w:rsidR="007E4219">
        <w:rPr>
          <w:color w:val="00B050"/>
          <w:highlight w:val="yellow"/>
        </w:rPr>
        <w:instrText>INCLUDEPICTURE  "https://wszystkooemisjach.pl/upload/image/emisja_niezorganizowana/Emisja_niezorganizow</w:instrText>
      </w:r>
      <w:r w:rsidR="007E4219">
        <w:rPr>
          <w:color w:val="00B050"/>
          <w:highlight w:val="yellow"/>
        </w:rPr>
        <w:instrText>ana_10_-_emisja_pylu_z_hald,_transportu_i_przeladunku_4.jpg" \* MERGEFORMATINET</w:instrText>
      </w:r>
      <w:r w:rsidR="007E4219">
        <w:rPr>
          <w:color w:val="00B050"/>
          <w:highlight w:val="yellow"/>
        </w:rPr>
        <w:instrText xml:space="preserve"> </w:instrText>
      </w:r>
      <w:r w:rsidR="007E4219">
        <w:rPr>
          <w:color w:val="00B050"/>
          <w:highlight w:val="yellow"/>
        </w:rPr>
        <w:fldChar w:fldCharType="separate"/>
      </w:r>
      <w:r w:rsidR="00B4062C">
        <w:rPr>
          <w:color w:val="00B050"/>
          <w:highlight w:val="yellow"/>
        </w:rPr>
        <w:pict w14:anchorId="195D308B">
          <v:shape id="_x0000_i1026" type="#_x0000_t75" style="width:129.75pt;height:64.5pt">
            <v:imagedata r:id="rId74" r:href="rId75"/>
          </v:shape>
        </w:pict>
      </w:r>
      <w:r w:rsidR="007E4219">
        <w:rPr>
          <w:color w:val="00B050"/>
          <w:highlight w:val="yellow"/>
        </w:rPr>
        <w:fldChar w:fldCharType="end"/>
      </w:r>
      <w:r w:rsidR="006145F2">
        <w:rPr>
          <w:color w:val="00B050"/>
          <w:highlight w:val="yellow"/>
        </w:rPr>
        <w:fldChar w:fldCharType="end"/>
      </w:r>
      <w:r w:rsidR="0033771A">
        <w:rPr>
          <w:color w:val="00B050"/>
          <w:highlight w:val="yellow"/>
        </w:rPr>
        <w:fldChar w:fldCharType="end"/>
      </w:r>
      <w:r w:rsidR="00266AE2">
        <w:rPr>
          <w:color w:val="00B050"/>
          <w:highlight w:val="yellow"/>
        </w:rPr>
        <w:fldChar w:fldCharType="end"/>
      </w:r>
      <w:r w:rsidR="00B4095B">
        <w:rPr>
          <w:color w:val="00B050"/>
          <w:highlight w:val="yellow"/>
        </w:rPr>
        <w:fldChar w:fldCharType="end"/>
      </w:r>
      <w:r w:rsidR="00931A7B">
        <w:rPr>
          <w:color w:val="00B050"/>
          <w:highlight w:val="yellow"/>
        </w:rPr>
        <w:fldChar w:fldCharType="end"/>
      </w:r>
      <w:r w:rsidR="006E0361">
        <w:rPr>
          <w:color w:val="00B050"/>
          <w:highlight w:val="yellow"/>
        </w:rPr>
        <w:fldChar w:fldCharType="end"/>
      </w:r>
      <w:r w:rsidR="00B26036">
        <w:rPr>
          <w:color w:val="00B050"/>
          <w:highlight w:val="yellow"/>
        </w:rPr>
        <w:fldChar w:fldCharType="end"/>
      </w:r>
      <w:r w:rsidR="002B5DA5">
        <w:rPr>
          <w:color w:val="00B050"/>
          <w:highlight w:val="yellow"/>
        </w:rPr>
        <w:fldChar w:fldCharType="end"/>
      </w:r>
      <w:r w:rsidR="004E3939">
        <w:rPr>
          <w:color w:val="00B050"/>
          <w:highlight w:val="yellow"/>
        </w:rPr>
        <w:fldChar w:fldCharType="end"/>
      </w:r>
      <w:r w:rsidR="009728F5">
        <w:rPr>
          <w:color w:val="00B050"/>
          <w:highlight w:val="yellow"/>
        </w:rPr>
        <w:fldChar w:fldCharType="end"/>
      </w:r>
      <w:r w:rsidR="0070514E" w:rsidRPr="003A62FE">
        <w:rPr>
          <w:color w:val="00B050"/>
          <w:highlight w:val="yellow"/>
        </w:rPr>
        <w:fldChar w:fldCharType="end"/>
      </w:r>
      <w:r w:rsidR="00021ED5" w:rsidRPr="003A62FE">
        <w:rPr>
          <w:color w:val="00B050"/>
          <w:highlight w:val="yellow"/>
        </w:rPr>
        <w:fldChar w:fldCharType="end"/>
      </w:r>
      <w:r w:rsidR="00BE5C38" w:rsidRPr="003A62FE">
        <w:rPr>
          <w:color w:val="00B050"/>
          <w:highlight w:val="yellow"/>
        </w:rPr>
        <w:fldChar w:fldCharType="end"/>
      </w:r>
      <w:r w:rsidR="00BA21E9" w:rsidRPr="003A62FE">
        <w:rPr>
          <w:color w:val="00B050"/>
          <w:highlight w:val="yellow"/>
        </w:rPr>
        <w:fldChar w:fldCharType="end"/>
      </w:r>
      <w:r w:rsidR="0030080F" w:rsidRPr="003A62FE">
        <w:rPr>
          <w:color w:val="00B050"/>
          <w:highlight w:val="yellow"/>
        </w:rPr>
        <w:fldChar w:fldCharType="end"/>
      </w:r>
      <w:r w:rsidR="005F5F58" w:rsidRPr="003A62FE">
        <w:rPr>
          <w:color w:val="00B050"/>
          <w:highlight w:val="yellow"/>
        </w:rPr>
        <w:fldChar w:fldCharType="end"/>
      </w:r>
      <w:r w:rsidR="005F5F58" w:rsidRPr="003A62FE">
        <w:rPr>
          <w:color w:val="00B050"/>
          <w:highlight w:val="yellow"/>
        </w:rPr>
        <w:fldChar w:fldCharType="end"/>
      </w:r>
      <w:r w:rsidR="007B6EFC" w:rsidRPr="003A62FE">
        <w:rPr>
          <w:color w:val="00B050"/>
          <w:highlight w:val="yellow"/>
        </w:rPr>
        <w:fldChar w:fldCharType="end"/>
      </w:r>
      <w:r w:rsidR="00E435C6" w:rsidRPr="003A62FE">
        <w:rPr>
          <w:color w:val="00B050"/>
          <w:highlight w:val="yellow"/>
        </w:rPr>
        <w:fldChar w:fldCharType="end"/>
      </w:r>
      <w:r w:rsidR="00E435C6" w:rsidRPr="003A62FE">
        <w:rPr>
          <w:color w:val="00B050"/>
          <w:highlight w:val="yellow"/>
        </w:rPr>
        <w:fldChar w:fldCharType="end"/>
      </w:r>
      <w:r w:rsidR="00D73BEB" w:rsidRPr="003A62FE">
        <w:rPr>
          <w:color w:val="00B050"/>
          <w:highlight w:val="yellow"/>
        </w:rPr>
        <w:fldChar w:fldCharType="end"/>
      </w:r>
      <w:r w:rsidRPr="003A62FE">
        <w:rPr>
          <w:color w:val="00B050"/>
          <w:highlight w:val="yellow"/>
        </w:rPr>
        <w:fldChar w:fldCharType="end"/>
      </w:r>
    </w:p>
    <w:p w14:paraId="00000921" w14:textId="77777777" w:rsidR="001638C8" w:rsidRPr="003A62FE" w:rsidRDefault="00EE4084">
      <w:pPr>
        <w:shd w:val="clear" w:color="auto" w:fill="FFFFFF"/>
      </w:pPr>
      <w:r w:rsidRPr="003A62FE">
        <w:t>gdzie:</w:t>
      </w:r>
    </w:p>
    <w:p w14:paraId="00000922" w14:textId="77777777" w:rsidR="001638C8" w:rsidRPr="003A62FE" w:rsidRDefault="00EE4084">
      <w:pPr>
        <w:shd w:val="clear" w:color="auto" w:fill="FFFFFF"/>
        <w:ind w:left="680"/>
      </w:pPr>
      <w:r w:rsidRPr="003A62FE">
        <w:t>E – wskaźnik emisji pyłu (kg/Mg),</w:t>
      </w:r>
    </w:p>
    <w:p w14:paraId="00000923" w14:textId="77777777" w:rsidR="001638C8" w:rsidRPr="003A62FE" w:rsidRDefault="00EE4084">
      <w:pPr>
        <w:shd w:val="clear" w:color="auto" w:fill="FFFFFF"/>
        <w:ind w:left="680"/>
      </w:pPr>
      <w:r w:rsidRPr="003A62FE">
        <w:lastRenderedPageBreak/>
        <w:t>k – współczynnik wielkości ziaren przyjęto 0,35</w:t>
      </w:r>
    </w:p>
    <w:p w14:paraId="00000924" w14:textId="77777777" w:rsidR="001638C8" w:rsidRPr="003A62FE" w:rsidRDefault="00EE4084">
      <w:pPr>
        <w:shd w:val="clear" w:color="auto" w:fill="FFFFFF"/>
        <w:ind w:left="680"/>
      </w:pPr>
      <w:r w:rsidRPr="003A62FE">
        <w:t>U – średnia prędkość wiatru (m/s</w:t>
      </w:r>
      <w:proofErr w:type="gramStart"/>
      <w:r w:rsidRPr="003A62FE">
        <w:t>),przyjęto</w:t>
      </w:r>
      <w:proofErr w:type="gramEnd"/>
      <w:r w:rsidRPr="003A62FE">
        <w:t xml:space="preserve"> 2 m/s </w:t>
      </w:r>
    </w:p>
    <w:p w14:paraId="00000925" w14:textId="77777777" w:rsidR="001638C8" w:rsidRPr="003A62FE" w:rsidRDefault="00EE4084">
      <w:pPr>
        <w:shd w:val="clear" w:color="auto" w:fill="FFFFFF"/>
        <w:ind w:left="680"/>
      </w:pPr>
      <w:r w:rsidRPr="003A62FE">
        <w:t>M – zawartość wilgoci (%</w:t>
      </w:r>
      <w:proofErr w:type="gramStart"/>
      <w:r w:rsidRPr="003A62FE">
        <w:t>).przyjęto</w:t>
      </w:r>
      <w:proofErr w:type="gramEnd"/>
      <w:r w:rsidRPr="003A62FE">
        <w:t xml:space="preserve"> 5%</w:t>
      </w:r>
    </w:p>
    <w:p w14:paraId="00000926" w14:textId="77777777" w:rsidR="001638C8" w:rsidRPr="003A62FE" w:rsidRDefault="00EE4084">
      <w:pPr>
        <w:shd w:val="clear" w:color="auto" w:fill="FFFFFF"/>
      </w:pPr>
      <w:r w:rsidRPr="003A62FE">
        <w:t>Prędkość wiatru przyjęto na podstawie danych przedstawionych tabeli</w:t>
      </w:r>
      <w:r w:rsidRPr="003A62FE">
        <w:rPr>
          <w:b/>
        </w:rPr>
        <w:t xml:space="preserve"> </w:t>
      </w:r>
      <w:r w:rsidRPr="003A62FE">
        <w:t>26 Zestawienie częstości poszczególnych prędkości wiatru %. Obliczenia wskaźnika emisji pyłu przedstawiono poniżej:</w:t>
      </w:r>
    </w:p>
    <w:p w14:paraId="00000927" w14:textId="77777777" w:rsidR="001638C8" w:rsidRPr="003A62FE" w:rsidRDefault="00EE4084">
      <w:r w:rsidRPr="003A62FE">
        <w:t>E = 0,35 x 0,0016 x (2/2,2)</w:t>
      </w:r>
      <w:r w:rsidRPr="003A62FE">
        <w:rPr>
          <w:vertAlign w:val="superscript"/>
        </w:rPr>
        <w:t>1,3</w:t>
      </w:r>
      <w:proofErr w:type="gramStart"/>
      <w:r w:rsidRPr="003A62FE">
        <w:t>/(</w:t>
      </w:r>
      <w:proofErr w:type="gramEnd"/>
      <w:r w:rsidRPr="003A62FE">
        <w:t>5/2)</w:t>
      </w:r>
      <w:r w:rsidRPr="003A62FE">
        <w:rPr>
          <w:vertAlign w:val="superscript"/>
        </w:rPr>
        <w:t>1,4</w:t>
      </w:r>
      <w:r w:rsidRPr="003A62FE">
        <w:t xml:space="preserve">= 0,00056 x (0,883/3,607)= 0,00056 x 0,245 = </w:t>
      </w:r>
      <w:r w:rsidRPr="003A62FE">
        <w:rPr>
          <w:b/>
        </w:rPr>
        <w:t>0,0001372 kg/Mg</w:t>
      </w:r>
    </w:p>
    <w:p w14:paraId="00000928" w14:textId="77777777" w:rsidR="001638C8" w:rsidRPr="003A62FE" w:rsidRDefault="00EE4084">
      <w:r w:rsidRPr="003A62FE">
        <w:t>Ilość przemieszczanych mas ziemnych wyniesie 43 988,62 m</w:t>
      </w:r>
      <w:r w:rsidRPr="003A62FE">
        <w:rPr>
          <w:vertAlign w:val="superscript"/>
        </w:rPr>
        <w:t>3</w:t>
      </w:r>
      <w:r w:rsidRPr="003A62FE">
        <w:t xml:space="preserve"> = 87 977,24 Mg. Zatem wielkość emisji z przemieszczania mas wyniesie:</w:t>
      </w:r>
    </w:p>
    <w:p w14:paraId="00000929" w14:textId="77777777" w:rsidR="001638C8" w:rsidRPr="003A62FE" w:rsidRDefault="00EE4084">
      <w:r w:rsidRPr="003A62FE">
        <w:t xml:space="preserve">E pył = 0,0001372 x 87977,24 = 12,07 kg/rok/744 h/rok = </w:t>
      </w:r>
      <w:r w:rsidRPr="003A62FE">
        <w:rPr>
          <w:b/>
          <w:u w:val="single"/>
        </w:rPr>
        <w:t>0,0162 kg/h</w:t>
      </w:r>
    </w:p>
    <w:p w14:paraId="0000092A" w14:textId="77777777" w:rsidR="001638C8" w:rsidRPr="003A62FE" w:rsidRDefault="00EE4084">
      <w:r w:rsidRPr="003A62FE">
        <w:t>Pył ogółem = PM10 = PM2,5</w:t>
      </w:r>
    </w:p>
    <w:p w14:paraId="0000092B" w14:textId="77777777" w:rsidR="001638C8" w:rsidRPr="003A62FE" w:rsidRDefault="00EE4084">
      <w:pPr>
        <w:jc w:val="center"/>
        <w:rPr>
          <w:b/>
        </w:rPr>
      </w:pPr>
      <w:bookmarkStart w:id="176" w:name="_heading=h.1d96cc0" w:colFirst="0" w:colLast="0"/>
      <w:bookmarkEnd w:id="176"/>
      <w:r w:rsidRPr="003A62FE">
        <w:rPr>
          <w:b/>
        </w:rPr>
        <w:t>Emisja łączna z placu budowy:</w:t>
      </w:r>
    </w:p>
    <w:tbl>
      <w:tblPr>
        <w:tblStyle w:val="af"/>
        <w:tblW w:w="5670" w:type="dxa"/>
        <w:tblInd w:w="1711" w:type="dxa"/>
        <w:tblLayout w:type="fixed"/>
        <w:tblLook w:val="0000" w:firstRow="0" w:lastRow="0" w:firstColumn="0" w:lastColumn="0" w:noHBand="0" w:noVBand="0"/>
      </w:tblPr>
      <w:tblGrid>
        <w:gridCol w:w="3686"/>
        <w:gridCol w:w="1984"/>
      </w:tblGrid>
      <w:tr w:rsidR="001638C8" w:rsidRPr="003A62FE" w14:paraId="7FC9DDA0" w14:textId="77777777">
        <w:tc>
          <w:tcPr>
            <w:tcW w:w="3686" w:type="dxa"/>
            <w:vMerge w:val="restart"/>
            <w:tcBorders>
              <w:top w:val="single" w:sz="8" w:space="0" w:color="000000"/>
              <w:left w:val="single" w:sz="8" w:space="0" w:color="000000"/>
              <w:right w:val="single" w:sz="6" w:space="0" w:color="000000"/>
            </w:tcBorders>
            <w:shd w:val="clear" w:color="auto" w:fill="D9D9D9"/>
            <w:vAlign w:val="center"/>
          </w:tcPr>
          <w:p w14:paraId="0000092C" w14:textId="77777777" w:rsidR="001638C8" w:rsidRPr="003A62FE" w:rsidRDefault="00EE4084">
            <w:pPr>
              <w:spacing w:line="312" w:lineRule="auto"/>
              <w:jc w:val="center"/>
              <w:rPr>
                <w:b/>
                <w:sz w:val="20"/>
                <w:szCs w:val="20"/>
              </w:rPr>
            </w:pPr>
            <w:r w:rsidRPr="003A62FE">
              <w:rPr>
                <w:b/>
                <w:sz w:val="20"/>
                <w:szCs w:val="20"/>
              </w:rPr>
              <w:t>Nazwa zanieczyszczenia</w:t>
            </w:r>
          </w:p>
        </w:tc>
        <w:tc>
          <w:tcPr>
            <w:tcW w:w="1984" w:type="dxa"/>
            <w:tcBorders>
              <w:top w:val="single" w:sz="8" w:space="0" w:color="000000"/>
              <w:left w:val="single" w:sz="6" w:space="0" w:color="000000"/>
              <w:bottom w:val="nil"/>
              <w:right w:val="single" w:sz="8" w:space="0" w:color="000000"/>
            </w:tcBorders>
            <w:shd w:val="clear" w:color="auto" w:fill="D9D9D9"/>
            <w:vAlign w:val="center"/>
          </w:tcPr>
          <w:p w14:paraId="0000092D" w14:textId="77777777" w:rsidR="001638C8" w:rsidRPr="003A62FE" w:rsidRDefault="00EE4084">
            <w:pPr>
              <w:spacing w:line="312" w:lineRule="auto"/>
              <w:jc w:val="center"/>
              <w:rPr>
                <w:b/>
                <w:sz w:val="20"/>
                <w:szCs w:val="20"/>
              </w:rPr>
            </w:pPr>
            <w:r w:rsidRPr="003A62FE">
              <w:rPr>
                <w:b/>
                <w:sz w:val="20"/>
                <w:szCs w:val="20"/>
              </w:rPr>
              <w:t>Emisja roczna</w:t>
            </w:r>
          </w:p>
        </w:tc>
      </w:tr>
      <w:tr w:rsidR="001638C8" w:rsidRPr="003A62FE" w14:paraId="7E4833AA" w14:textId="77777777">
        <w:tc>
          <w:tcPr>
            <w:tcW w:w="3686" w:type="dxa"/>
            <w:vMerge/>
            <w:tcBorders>
              <w:top w:val="single" w:sz="8" w:space="0" w:color="000000"/>
              <w:left w:val="single" w:sz="8" w:space="0" w:color="000000"/>
              <w:right w:val="single" w:sz="6" w:space="0" w:color="000000"/>
            </w:tcBorders>
            <w:shd w:val="clear" w:color="auto" w:fill="D9D9D9"/>
            <w:vAlign w:val="center"/>
          </w:tcPr>
          <w:p w14:paraId="0000092E" w14:textId="77777777" w:rsidR="001638C8" w:rsidRPr="003A62FE" w:rsidRDefault="001638C8">
            <w:pPr>
              <w:widowControl w:val="0"/>
              <w:pBdr>
                <w:top w:val="nil"/>
                <w:left w:val="nil"/>
                <w:bottom w:val="nil"/>
                <w:right w:val="nil"/>
                <w:between w:val="nil"/>
              </w:pBdr>
              <w:spacing w:after="0"/>
              <w:jc w:val="left"/>
              <w:rPr>
                <w:b/>
                <w:sz w:val="20"/>
                <w:szCs w:val="20"/>
              </w:rPr>
            </w:pPr>
          </w:p>
        </w:tc>
        <w:tc>
          <w:tcPr>
            <w:tcW w:w="1984" w:type="dxa"/>
            <w:tcBorders>
              <w:top w:val="nil"/>
              <w:left w:val="single" w:sz="6" w:space="0" w:color="000000"/>
              <w:bottom w:val="single" w:sz="4" w:space="0" w:color="000000"/>
              <w:right w:val="single" w:sz="8" w:space="0" w:color="000000"/>
            </w:tcBorders>
            <w:shd w:val="clear" w:color="auto" w:fill="D9D9D9"/>
            <w:vAlign w:val="center"/>
          </w:tcPr>
          <w:p w14:paraId="0000092F" w14:textId="77777777" w:rsidR="001638C8" w:rsidRPr="003A62FE" w:rsidRDefault="00EE4084">
            <w:pPr>
              <w:spacing w:line="312" w:lineRule="auto"/>
              <w:jc w:val="center"/>
              <w:rPr>
                <w:b/>
                <w:sz w:val="20"/>
                <w:szCs w:val="20"/>
              </w:rPr>
            </w:pPr>
            <w:r w:rsidRPr="003A62FE">
              <w:rPr>
                <w:b/>
                <w:sz w:val="20"/>
                <w:szCs w:val="20"/>
              </w:rPr>
              <w:t>Mg</w:t>
            </w:r>
          </w:p>
        </w:tc>
      </w:tr>
      <w:tr w:rsidR="001638C8" w:rsidRPr="003A62FE" w14:paraId="32F2FA5E" w14:textId="77777777">
        <w:tc>
          <w:tcPr>
            <w:tcW w:w="3686" w:type="dxa"/>
            <w:tcBorders>
              <w:top w:val="single" w:sz="4" w:space="0" w:color="000000"/>
              <w:left w:val="single" w:sz="4" w:space="0" w:color="000000"/>
              <w:bottom w:val="single" w:sz="4" w:space="0" w:color="000000"/>
              <w:right w:val="single" w:sz="4" w:space="0" w:color="000000"/>
            </w:tcBorders>
          </w:tcPr>
          <w:p w14:paraId="00000930" w14:textId="77777777" w:rsidR="001638C8" w:rsidRPr="003A62FE" w:rsidRDefault="00EE4084">
            <w:pPr>
              <w:spacing w:line="312" w:lineRule="auto"/>
              <w:ind w:left="57"/>
              <w:rPr>
                <w:sz w:val="20"/>
                <w:szCs w:val="20"/>
              </w:rPr>
            </w:pPr>
            <w:r w:rsidRPr="003A62FE">
              <w:rPr>
                <w:sz w:val="20"/>
                <w:szCs w:val="20"/>
              </w:rPr>
              <w:t>pył ogółem</w:t>
            </w:r>
          </w:p>
        </w:tc>
        <w:tc>
          <w:tcPr>
            <w:tcW w:w="1984" w:type="dxa"/>
            <w:tcBorders>
              <w:top w:val="single" w:sz="4" w:space="0" w:color="000000"/>
              <w:left w:val="single" w:sz="4" w:space="0" w:color="000000"/>
              <w:bottom w:val="single" w:sz="4" w:space="0" w:color="000000"/>
              <w:right w:val="single" w:sz="4" w:space="0" w:color="000000"/>
            </w:tcBorders>
          </w:tcPr>
          <w:p w14:paraId="00000931" w14:textId="77777777" w:rsidR="001638C8" w:rsidRPr="003A62FE" w:rsidRDefault="00EE4084">
            <w:pPr>
              <w:spacing w:line="312" w:lineRule="auto"/>
              <w:ind w:right="57"/>
              <w:jc w:val="right"/>
              <w:rPr>
                <w:sz w:val="20"/>
                <w:szCs w:val="20"/>
              </w:rPr>
            </w:pPr>
            <w:r w:rsidRPr="003A62FE">
              <w:rPr>
                <w:sz w:val="20"/>
                <w:szCs w:val="20"/>
              </w:rPr>
              <w:t>0,0651</w:t>
            </w:r>
          </w:p>
        </w:tc>
      </w:tr>
      <w:tr w:rsidR="001638C8" w:rsidRPr="003A62FE" w14:paraId="2E7BBA7F" w14:textId="77777777">
        <w:tc>
          <w:tcPr>
            <w:tcW w:w="3686" w:type="dxa"/>
            <w:tcBorders>
              <w:top w:val="single" w:sz="4" w:space="0" w:color="000000"/>
              <w:left w:val="single" w:sz="4" w:space="0" w:color="000000"/>
              <w:bottom w:val="single" w:sz="4" w:space="0" w:color="000000"/>
              <w:right w:val="single" w:sz="4" w:space="0" w:color="000000"/>
            </w:tcBorders>
          </w:tcPr>
          <w:p w14:paraId="00000932" w14:textId="77777777" w:rsidR="001638C8" w:rsidRPr="003A62FE" w:rsidRDefault="00EE4084">
            <w:pPr>
              <w:spacing w:line="312" w:lineRule="auto"/>
              <w:ind w:left="57"/>
              <w:rPr>
                <w:sz w:val="20"/>
                <w:szCs w:val="20"/>
              </w:rPr>
            </w:pPr>
            <w:r w:rsidRPr="003A62FE">
              <w:rPr>
                <w:sz w:val="20"/>
                <w:szCs w:val="20"/>
              </w:rPr>
              <w:t xml:space="preserve">    w tym pył do 2,5 µm</w:t>
            </w:r>
          </w:p>
        </w:tc>
        <w:tc>
          <w:tcPr>
            <w:tcW w:w="1984" w:type="dxa"/>
            <w:tcBorders>
              <w:top w:val="single" w:sz="4" w:space="0" w:color="000000"/>
              <w:left w:val="single" w:sz="4" w:space="0" w:color="000000"/>
              <w:bottom w:val="single" w:sz="4" w:space="0" w:color="000000"/>
              <w:right w:val="single" w:sz="4" w:space="0" w:color="000000"/>
            </w:tcBorders>
          </w:tcPr>
          <w:p w14:paraId="00000933" w14:textId="77777777" w:rsidR="001638C8" w:rsidRPr="003A62FE" w:rsidRDefault="00EE4084">
            <w:pPr>
              <w:spacing w:line="312" w:lineRule="auto"/>
              <w:ind w:right="57"/>
              <w:jc w:val="right"/>
              <w:rPr>
                <w:sz w:val="20"/>
                <w:szCs w:val="20"/>
              </w:rPr>
            </w:pPr>
            <w:r w:rsidRPr="003A62FE">
              <w:rPr>
                <w:sz w:val="20"/>
                <w:szCs w:val="20"/>
              </w:rPr>
              <w:t>0,0651</w:t>
            </w:r>
          </w:p>
        </w:tc>
      </w:tr>
      <w:tr w:rsidR="001638C8" w:rsidRPr="003A62FE" w14:paraId="5BAE6583" w14:textId="77777777">
        <w:tc>
          <w:tcPr>
            <w:tcW w:w="3686" w:type="dxa"/>
            <w:tcBorders>
              <w:top w:val="single" w:sz="4" w:space="0" w:color="000000"/>
              <w:left w:val="single" w:sz="4" w:space="0" w:color="000000"/>
              <w:bottom w:val="single" w:sz="4" w:space="0" w:color="000000"/>
              <w:right w:val="single" w:sz="4" w:space="0" w:color="000000"/>
            </w:tcBorders>
          </w:tcPr>
          <w:p w14:paraId="00000934" w14:textId="77777777" w:rsidR="001638C8" w:rsidRPr="003A62FE" w:rsidRDefault="00EE4084">
            <w:pPr>
              <w:spacing w:line="312" w:lineRule="auto"/>
              <w:ind w:left="57"/>
              <w:rPr>
                <w:sz w:val="20"/>
                <w:szCs w:val="20"/>
              </w:rPr>
            </w:pPr>
            <w:r w:rsidRPr="003A62FE">
              <w:rPr>
                <w:sz w:val="20"/>
                <w:szCs w:val="20"/>
              </w:rPr>
              <w:t xml:space="preserve">    w tym pył do 10 µm</w:t>
            </w:r>
          </w:p>
        </w:tc>
        <w:tc>
          <w:tcPr>
            <w:tcW w:w="1984" w:type="dxa"/>
            <w:tcBorders>
              <w:top w:val="single" w:sz="4" w:space="0" w:color="000000"/>
              <w:left w:val="single" w:sz="4" w:space="0" w:color="000000"/>
              <w:bottom w:val="single" w:sz="4" w:space="0" w:color="000000"/>
              <w:right w:val="single" w:sz="4" w:space="0" w:color="000000"/>
            </w:tcBorders>
          </w:tcPr>
          <w:p w14:paraId="00000935" w14:textId="77777777" w:rsidR="001638C8" w:rsidRPr="003A62FE" w:rsidRDefault="00EE4084">
            <w:pPr>
              <w:spacing w:line="312" w:lineRule="auto"/>
              <w:ind w:right="57"/>
              <w:jc w:val="right"/>
              <w:rPr>
                <w:sz w:val="20"/>
                <w:szCs w:val="20"/>
              </w:rPr>
            </w:pPr>
            <w:r w:rsidRPr="003A62FE">
              <w:rPr>
                <w:sz w:val="20"/>
                <w:szCs w:val="20"/>
              </w:rPr>
              <w:t>0,0651</w:t>
            </w:r>
          </w:p>
        </w:tc>
      </w:tr>
      <w:tr w:rsidR="001638C8" w:rsidRPr="003A62FE" w14:paraId="4C794874" w14:textId="77777777">
        <w:tc>
          <w:tcPr>
            <w:tcW w:w="3686" w:type="dxa"/>
            <w:tcBorders>
              <w:top w:val="single" w:sz="4" w:space="0" w:color="000000"/>
              <w:left w:val="single" w:sz="4" w:space="0" w:color="000000"/>
              <w:bottom w:val="single" w:sz="4" w:space="0" w:color="000000"/>
              <w:right w:val="single" w:sz="4" w:space="0" w:color="000000"/>
            </w:tcBorders>
          </w:tcPr>
          <w:p w14:paraId="00000936" w14:textId="77777777" w:rsidR="001638C8" w:rsidRPr="003A62FE" w:rsidRDefault="00EE4084">
            <w:pPr>
              <w:spacing w:line="312" w:lineRule="auto"/>
              <w:ind w:left="57"/>
              <w:rPr>
                <w:sz w:val="20"/>
                <w:szCs w:val="20"/>
              </w:rPr>
            </w:pPr>
            <w:r w:rsidRPr="003A62FE">
              <w:rPr>
                <w:sz w:val="20"/>
                <w:szCs w:val="20"/>
              </w:rPr>
              <w:t>dwutlenek siarki</w:t>
            </w:r>
          </w:p>
        </w:tc>
        <w:tc>
          <w:tcPr>
            <w:tcW w:w="1984" w:type="dxa"/>
            <w:tcBorders>
              <w:top w:val="single" w:sz="4" w:space="0" w:color="000000"/>
              <w:left w:val="single" w:sz="4" w:space="0" w:color="000000"/>
              <w:bottom w:val="single" w:sz="4" w:space="0" w:color="000000"/>
              <w:right w:val="single" w:sz="4" w:space="0" w:color="000000"/>
            </w:tcBorders>
          </w:tcPr>
          <w:p w14:paraId="00000937" w14:textId="77777777" w:rsidR="001638C8" w:rsidRPr="003A62FE" w:rsidRDefault="00EE4084">
            <w:pPr>
              <w:spacing w:line="312" w:lineRule="auto"/>
              <w:ind w:right="57"/>
              <w:jc w:val="right"/>
              <w:rPr>
                <w:sz w:val="20"/>
                <w:szCs w:val="20"/>
              </w:rPr>
            </w:pPr>
            <w:r w:rsidRPr="003A62FE">
              <w:rPr>
                <w:sz w:val="20"/>
                <w:szCs w:val="20"/>
              </w:rPr>
              <w:t>0,01</w:t>
            </w:r>
          </w:p>
        </w:tc>
      </w:tr>
      <w:tr w:rsidR="001638C8" w:rsidRPr="003A62FE" w14:paraId="63DD5943" w14:textId="77777777">
        <w:tc>
          <w:tcPr>
            <w:tcW w:w="3686" w:type="dxa"/>
            <w:tcBorders>
              <w:top w:val="single" w:sz="4" w:space="0" w:color="000000"/>
              <w:left w:val="single" w:sz="4" w:space="0" w:color="000000"/>
              <w:bottom w:val="single" w:sz="4" w:space="0" w:color="000000"/>
              <w:right w:val="single" w:sz="4" w:space="0" w:color="000000"/>
            </w:tcBorders>
          </w:tcPr>
          <w:p w14:paraId="00000938" w14:textId="77777777" w:rsidR="001638C8" w:rsidRPr="003A62FE" w:rsidRDefault="00EE4084">
            <w:pPr>
              <w:spacing w:line="312" w:lineRule="auto"/>
              <w:ind w:left="57"/>
              <w:rPr>
                <w:sz w:val="20"/>
                <w:szCs w:val="20"/>
              </w:rPr>
            </w:pPr>
            <w:r w:rsidRPr="003A62FE">
              <w:rPr>
                <w:sz w:val="20"/>
                <w:szCs w:val="20"/>
              </w:rPr>
              <w:t>tlenki azotu jako NO</w:t>
            </w:r>
            <w:r w:rsidRPr="003A62FE">
              <w:rPr>
                <w:sz w:val="20"/>
                <w:szCs w:val="20"/>
                <w:vertAlign w:val="subscript"/>
              </w:rPr>
              <w:t>2</w:t>
            </w:r>
          </w:p>
        </w:tc>
        <w:tc>
          <w:tcPr>
            <w:tcW w:w="1984" w:type="dxa"/>
            <w:tcBorders>
              <w:top w:val="single" w:sz="4" w:space="0" w:color="000000"/>
              <w:left w:val="single" w:sz="4" w:space="0" w:color="000000"/>
              <w:bottom w:val="single" w:sz="4" w:space="0" w:color="000000"/>
              <w:right w:val="single" w:sz="4" w:space="0" w:color="000000"/>
            </w:tcBorders>
          </w:tcPr>
          <w:p w14:paraId="00000939" w14:textId="77777777" w:rsidR="001638C8" w:rsidRPr="003A62FE" w:rsidRDefault="00EE4084">
            <w:pPr>
              <w:spacing w:line="312" w:lineRule="auto"/>
              <w:ind w:right="57"/>
              <w:jc w:val="right"/>
              <w:rPr>
                <w:sz w:val="20"/>
                <w:szCs w:val="20"/>
              </w:rPr>
            </w:pPr>
            <w:r w:rsidRPr="003A62FE">
              <w:rPr>
                <w:sz w:val="20"/>
                <w:szCs w:val="20"/>
              </w:rPr>
              <w:t>0,212</w:t>
            </w:r>
          </w:p>
        </w:tc>
      </w:tr>
      <w:tr w:rsidR="001638C8" w:rsidRPr="003A62FE" w14:paraId="3DB65859" w14:textId="77777777">
        <w:tc>
          <w:tcPr>
            <w:tcW w:w="3686" w:type="dxa"/>
            <w:tcBorders>
              <w:top w:val="single" w:sz="4" w:space="0" w:color="000000"/>
              <w:left w:val="single" w:sz="4" w:space="0" w:color="000000"/>
              <w:bottom w:val="single" w:sz="4" w:space="0" w:color="000000"/>
              <w:right w:val="single" w:sz="4" w:space="0" w:color="000000"/>
            </w:tcBorders>
          </w:tcPr>
          <w:p w14:paraId="0000093A" w14:textId="77777777" w:rsidR="001638C8" w:rsidRPr="003A62FE" w:rsidRDefault="00EE4084">
            <w:pPr>
              <w:spacing w:line="312" w:lineRule="auto"/>
              <w:ind w:left="57"/>
              <w:rPr>
                <w:sz w:val="20"/>
                <w:szCs w:val="20"/>
              </w:rPr>
            </w:pPr>
            <w:r w:rsidRPr="003A62FE">
              <w:rPr>
                <w:sz w:val="20"/>
                <w:szCs w:val="20"/>
              </w:rPr>
              <w:t>tlenek węgla</w:t>
            </w:r>
          </w:p>
        </w:tc>
        <w:tc>
          <w:tcPr>
            <w:tcW w:w="1984" w:type="dxa"/>
            <w:tcBorders>
              <w:top w:val="single" w:sz="4" w:space="0" w:color="000000"/>
              <w:left w:val="single" w:sz="4" w:space="0" w:color="000000"/>
              <w:bottom w:val="single" w:sz="4" w:space="0" w:color="000000"/>
              <w:right w:val="single" w:sz="4" w:space="0" w:color="000000"/>
            </w:tcBorders>
          </w:tcPr>
          <w:p w14:paraId="0000093B" w14:textId="77777777" w:rsidR="001638C8" w:rsidRPr="003A62FE" w:rsidRDefault="00EE4084">
            <w:pPr>
              <w:spacing w:line="312" w:lineRule="auto"/>
              <w:ind w:right="57"/>
              <w:jc w:val="right"/>
              <w:rPr>
                <w:sz w:val="20"/>
                <w:szCs w:val="20"/>
              </w:rPr>
            </w:pPr>
            <w:r w:rsidRPr="003A62FE">
              <w:rPr>
                <w:sz w:val="20"/>
                <w:szCs w:val="20"/>
              </w:rPr>
              <w:t>0,0212</w:t>
            </w:r>
          </w:p>
        </w:tc>
      </w:tr>
    </w:tbl>
    <w:p w14:paraId="0000093C" w14:textId="77777777" w:rsidR="001638C8" w:rsidRPr="003A62FE" w:rsidRDefault="001638C8">
      <w:pPr>
        <w:rPr>
          <w:highlight w:val="yellow"/>
        </w:rPr>
      </w:pPr>
    </w:p>
    <w:p w14:paraId="0000093D" w14:textId="77777777" w:rsidR="001638C8" w:rsidRPr="003A62FE" w:rsidRDefault="00EE4084">
      <w:r w:rsidRPr="003A62FE">
        <w:t xml:space="preserve">Wymienione uciążliwości będą krótkotrwałe, w związku z tym należy uznać, że etap budowy nie spowoduje trwałych negatywnych zmian w atmosferze. </w:t>
      </w:r>
    </w:p>
    <w:p w14:paraId="0000093E" w14:textId="3663DFA2" w:rsidR="001638C8" w:rsidRPr="003A62FE" w:rsidRDefault="00EE4084">
      <w:r w:rsidRPr="003A62FE">
        <w:t>Na etapie prac budowlanych planuje się stosowanie następujących rozwiązań eliminujących emisję wtórną:</w:t>
      </w:r>
    </w:p>
    <w:p w14:paraId="0000093F" w14:textId="77777777" w:rsidR="001638C8" w:rsidRPr="003A62FE" w:rsidRDefault="00EE4084" w:rsidP="009728F5">
      <w:pPr>
        <w:widowControl w:val="0"/>
        <w:numPr>
          <w:ilvl w:val="0"/>
          <w:numId w:val="49"/>
        </w:numPr>
        <w:pBdr>
          <w:top w:val="nil"/>
          <w:left w:val="nil"/>
          <w:bottom w:val="nil"/>
          <w:right w:val="nil"/>
          <w:between w:val="nil"/>
        </w:pBdr>
        <w:rPr>
          <w:color w:val="000000"/>
        </w:rPr>
      </w:pPr>
      <w:r w:rsidRPr="003A62FE">
        <w:rPr>
          <w:color w:val="000000"/>
        </w:rPr>
        <w:t>zabezpieczenie transportowanych i magazynowanych materiałów/ładunków sypkich –w tym mas ziemnych, poprzez szczelne plandekowanie</w:t>
      </w:r>
    </w:p>
    <w:p w14:paraId="00000940" w14:textId="77777777" w:rsidR="001638C8" w:rsidRPr="003A62FE" w:rsidRDefault="00EE4084" w:rsidP="009728F5">
      <w:pPr>
        <w:widowControl w:val="0"/>
        <w:numPr>
          <w:ilvl w:val="0"/>
          <w:numId w:val="49"/>
        </w:numPr>
        <w:pBdr>
          <w:top w:val="nil"/>
          <w:left w:val="nil"/>
          <w:bottom w:val="nil"/>
          <w:right w:val="nil"/>
          <w:between w:val="nil"/>
        </w:pBdr>
        <w:rPr>
          <w:color w:val="000000"/>
        </w:rPr>
      </w:pPr>
      <w:r w:rsidRPr="003A62FE">
        <w:rPr>
          <w:color w:val="000000"/>
        </w:rPr>
        <w:t xml:space="preserve">zabezpieczenie innych miejsc potencjalnie pylących np. otwartych przestrzeni nie pokrytych roślinnością i niezabudowanych w sposób trwały oraz miejsc magazynowania materiałów sypkich przy niekorzystnych warunkach atmosferycznych </w:t>
      </w:r>
      <w:r w:rsidRPr="003A62FE">
        <w:rPr>
          <w:color w:val="000000"/>
        </w:rPr>
        <w:lastRenderedPageBreak/>
        <w:t xml:space="preserve">sprzyjających emisji wtórnej pyłu (np. okresy suszy), </w:t>
      </w:r>
    </w:p>
    <w:p w14:paraId="00000941" w14:textId="77777777" w:rsidR="001638C8" w:rsidRPr="003A62FE" w:rsidRDefault="00EE4084" w:rsidP="009728F5">
      <w:pPr>
        <w:widowControl w:val="0"/>
        <w:numPr>
          <w:ilvl w:val="0"/>
          <w:numId w:val="49"/>
        </w:numPr>
        <w:pBdr>
          <w:top w:val="nil"/>
          <w:left w:val="nil"/>
          <w:bottom w:val="nil"/>
          <w:right w:val="nil"/>
          <w:between w:val="nil"/>
        </w:pBdr>
        <w:rPr>
          <w:color w:val="000000"/>
        </w:rPr>
      </w:pPr>
      <w:r w:rsidRPr="003A62FE">
        <w:rPr>
          <w:color w:val="000000"/>
        </w:rPr>
        <w:t xml:space="preserve">utrzymywanie w czystości nawierzchni dróg wewnętrznych i placów manewrowych </w:t>
      </w:r>
      <w:r w:rsidRPr="003A62FE">
        <w:rPr>
          <w:color w:val="000000"/>
        </w:rPr>
        <w:br/>
        <w:t>a w razie konieczności zastosowanie mycia kół pojazdów opuszczających teren budowy w celu zapobiegania przedostawania się „zanieczyszczeń” na tereny sąsiednie, w szczególności na tereny okolicznych ulic.</w:t>
      </w:r>
    </w:p>
    <w:p w14:paraId="00000942" w14:textId="77777777" w:rsidR="001638C8" w:rsidRPr="00C67B2D" w:rsidRDefault="00EE4084">
      <w:pPr>
        <w:pStyle w:val="Nagwek3"/>
        <w:spacing w:line="276" w:lineRule="auto"/>
      </w:pPr>
      <w:bookmarkStart w:id="177" w:name="_Toc85091284"/>
      <w:bookmarkStart w:id="178" w:name="_Toc101255548"/>
      <w:r w:rsidRPr="00C67B2D">
        <w:t>9.4.2. Oddziaływanie w fazie eksploatacji inwestycji</w:t>
      </w:r>
      <w:bookmarkEnd w:id="177"/>
      <w:bookmarkEnd w:id="178"/>
    </w:p>
    <w:p w14:paraId="393A1B96" w14:textId="1B20829B" w:rsidR="00C67B2D" w:rsidRPr="003A62FE" w:rsidRDefault="00EE4084" w:rsidP="00C67B2D">
      <w:pPr>
        <w:rPr>
          <w:highlight w:val="yellow"/>
        </w:rPr>
      </w:pPr>
      <w:bookmarkStart w:id="179" w:name="_heading=h.2ce457m" w:colFirst="0" w:colLast="0"/>
      <w:bookmarkEnd w:id="179"/>
      <w:r w:rsidRPr="00C67B2D">
        <w:rPr>
          <w:color w:val="000000"/>
        </w:rPr>
        <w:t>W ramach planowanej inwestycji nastąpi budowa zakładu produkcyjnego</w:t>
      </w:r>
      <w:r w:rsidR="0023524B">
        <w:rPr>
          <w:color w:val="000000"/>
        </w:rPr>
        <w:t xml:space="preserve">. W ramach inwestycji zaplanowano </w:t>
      </w:r>
      <w:r w:rsidR="00C67B2D" w:rsidRPr="00FC3C70">
        <w:t>produkcję części podzespołów kolejowych wagonów towarowych i kontenerów transportowych</w:t>
      </w:r>
      <w:r w:rsidR="00C67B2D">
        <w:t xml:space="preserve"> wraz z</w:t>
      </w:r>
      <w:r w:rsidR="00C67B2D" w:rsidRPr="00FC3C70">
        <w:t xml:space="preserve"> </w:t>
      </w:r>
      <w:r w:rsidR="00C67B2D">
        <w:t>i</w:t>
      </w:r>
      <w:r w:rsidR="00C67B2D" w:rsidRPr="00FC3C70">
        <w:t>nstalacj</w:t>
      </w:r>
      <w:r w:rsidR="00C67B2D">
        <w:t>ą</w:t>
      </w:r>
      <w:r w:rsidR="00C67B2D" w:rsidRPr="00FC3C70">
        <w:t xml:space="preserve"> </w:t>
      </w:r>
      <w:r w:rsidR="00C67B2D">
        <w:t>t</w:t>
      </w:r>
      <w:r w:rsidR="00C67B2D" w:rsidRPr="00FC3C70">
        <w:t xml:space="preserve">ermicznego </w:t>
      </w:r>
      <w:r w:rsidR="00C67B2D">
        <w:t>p</w:t>
      </w:r>
      <w:r w:rsidR="00C67B2D" w:rsidRPr="00FC3C70">
        <w:t xml:space="preserve">rzekształcania </w:t>
      </w:r>
      <w:r w:rsidR="00C67B2D">
        <w:t>o</w:t>
      </w:r>
      <w:r w:rsidR="00C67B2D" w:rsidRPr="00FC3C70">
        <w:t>dpadów</w:t>
      </w:r>
      <w:r w:rsidR="00C67B2D">
        <w:t>.</w:t>
      </w:r>
      <w:r w:rsidR="00C67B2D" w:rsidRPr="00FC3C70">
        <w:t xml:space="preserve"> </w:t>
      </w:r>
      <w:r w:rsidR="00C67B2D">
        <w:t>Instalacja termicznego przekształcania odpadów</w:t>
      </w:r>
      <w:r w:rsidR="00C67B2D" w:rsidRPr="00FC3C70">
        <w:t xml:space="preserve"> będzie pokrywać zapotrzebowanie na ciepło zakładu</w:t>
      </w:r>
      <w:r w:rsidR="00C67B2D">
        <w:t xml:space="preserve">, </w:t>
      </w:r>
      <w:r w:rsidR="00C67B2D" w:rsidRPr="00FC3C70">
        <w:t>a nadwyżka energii będzie wykorzystywana do produkcji energii elektrycznej.</w:t>
      </w:r>
    </w:p>
    <w:p w14:paraId="00000943" w14:textId="24ED40EC" w:rsidR="001638C8" w:rsidRPr="00C67B2D" w:rsidRDefault="00EE4084">
      <w:pPr>
        <w:pBdr>
          <w:top w:val="nil"/>
          <w:left w:val="nil"/>
          <w:bottom w:val="nil"/>
          <w:right w:val="nil"/>
          <w:between w:val="nil"/>
        </w:pBdr>
        <w:spacing w:before="60"/>
        <w:rPr>
          <w:color w:val="000000"/>
        </w:rPr>
      </w:pPr>
      <w:r w:rsidRPr="00C67B2D">
        <w:rPr>
          <w:color w:val="000000"/>
        </w:rPr>
        <w:t>Wielkość produkcji wyn</w:t>
      </w:r>
      <w:r w:rsidR="00C67B2D">
        <w:rPr>
          <w:color w:val="000000"/>
        </w:rPr>
        <w:t>iesie</w:t>
      </w:r>
      <w:r w:rsidRPr="00C67B2D">
        <w:rPr>
          <w:color w:val="000000"/>
        </w:rPr>
        <w:t>:</w:t>
      </w:r>
    </w:p>
    <w:p w14:paraId="00000944" w14:textId="16CD8C82" w:rsidR="001638C8" w:rsidRPr="00C67B2D" w:rsidRDefault="00C67B2D" w:rsidP="009728F5">
      <w:pPr>
        <w:numPr>
          <w:ilvl w:val="0"/>
          <w:numId w:val="52"/>
        </w:numPr>
        <w:pBdr>
          <w:top w:val="nil"/>
          <w:left w:val="nil"/>
          <w:bottom w:val="nil"/>
          <w:right w:val="nil"/>
          <w:between w:val="nil"/>
        </w:pBdr>
        <w:spacing w:before="60"/>
        <w:rPr>
          <w:color w:val="000000"/>
        </w:rPr>
      </w:pPr>
      <w:r w:rsidRPr="00C67B2D">
        <w:rPr>
          <w:color w:val="000000"/>
        </w:rPr>
        <w:t xml:space="preserve">stal </w:t>
      </w:r>
      <w:r w:rsidR="00EE4084" w:rsidRPr="00C67B2D">
        <w:rPr>
          <w:color w:val="000000"/>
        </w:rPr>
        <w:t>–</w:t>
      </w:r>
      <w:r w:rsidRPr="00C67B2D">
        <w:rPr>
          <w:color w:val="000000"/>
        </w:rPr>
        <w:t xml:space="preserve"> </w:t>
      </w:r>
      <w:r w:rsidR="00EE4084" w:rsidRPr="00C67B2D">
        <w:rPr>
          <w:color w:val="000000"/>
        </w:rPr>
        <w:t>5</w:t>
      </w:r>
      <w:r>
        <w:rPr>
          <w:color w:val="000000"/>
        </w:rPr>
        <w:t xml:space="preserve"> </w:t>
      </w:r>
      <w:r w:rsidR="00EE4084" w:rsidRPr="00C67B2D">
        <w:rPr>
          <w:color w:val="000000"/>
        </w:rPr>
        <w:t>000</w:t>
      </w:r>
      <w:r>
        <w:rPr>
          <w:color w:val="000000"/>
        </w:rPr>
        <w:t xml:space="preserve"> Mg</w:t>
      </w:r>
      <w:r w:rsidR="00EE4084" w:rsidRPr="00C67B2D">
        <w:rPr>
          <w:color w:val="000000"/>
        </w:rPr>
        <w:t>/rok</w:t>
      </w:r>
    </w:p>
    <w:p w14:paraId="0D976E21" w14:textId="1DFA5DFC" w:rsidR="00C67B2D" w:rsidRDefault="00C67B2D" w:rsidP="00C67B2D">
      <w:pPr>
        <w:rPr>
          <w:szCs w:val="22"/>
        </w:rPr>
      </w:pPr>
      <w:r>
        <w:t xml:space="preserve">W ramach przedsięwzięcia </w:t>
      </w:r>
      <w:r w:rsidR="009B78D1">
        <w:t xml:space="preserve">polegającego na produkcji części </w:t>
      </w:r>
      <w:r w:rsidR="009B78D1" w:rsidRPr="00FC3C70">
        <w:t>podzespołów kolejowych wagonów towarowych i kontenerów transportowych</w:t>
      </w:r>
      <w:r w:rsidR="009B78D1">
        <w:t xml:space="preserve"> </w:t>
      </w:r>
      <w:r>
        <w:t>zaplanowano:</w:t>
      </w:r>
    </w:p>
    <w:p w14:paraId="0568945A" w14:textId="7359B21D" w:rsidR="00C67B2D" w:rsidRDefault="00C67B2D" w:rsidP="009728F5">
      <w:pPr>
        <w:pStyle w:val="Akapitzlist"/>
        <w:widowControl/>
        <w:numPr>
          <w:ilvl w:val="0"/>
          <w:numId w:val="104"/>
        </w:numPr>
        <w:suppressAutoHyphens w:val="0"/>
        <w:spacing w:after="160"/>
      </w:pPr>
      <w:r>
        <w:t xml:space="preserve">Produkcję części taboru kolejowego – głównie 4-osiowe wagony intermodalne – poprzez obróbkę kształtowników i blach stalowych skrawaniem, gięciem, wierceniem, frezowaniem, spawaniem, następnie czyszczeniem, malowaniem w malarni mokrej, suszeniem i końcowa obróbka wraz z montażem; jeden wagon ważył będzie ok. 19,2 Mg, </w:t>
      </w:r>
    </w:p>
    <w:p w14:paraId="180FE231" w14:textId="77777777" w:rsidR="00C67B2D" w:rsidRDefault="00C67B2D" w:rsidP="009728F5">
      <w:pPr>
        <w:pStyle w:val="Akapitzlist"/>
        <w:widowControl/>
        <w:numPr>
          <w:ilvl w:val="0"/>
          <w:numId w:val="104"/>
        </w:numPr>
        <w:suppressAutoHyphens w:val="0"/>
        <w:spacing w:after="160"/>
      </w:pPr>
      <w:r>
        <w:t>Przeprowadzanie badań jakościowych wyprodukowanych elementów na poszczególnych etapach produkcji;</w:t>
      </w:r>
    </w:p>
    <w:p w14:paraId="34652CB2" w14:textId="77777777" w:rsidR="00C67B2D" w:rsidRDefault="00C67B2D" w:rsidP="009728F5">
      <w:pPr>
        <w:pStyle w:val="Akapitzlist"/>
        <w:widowControl/>
        <w:numPr>
          <w:ilvl w:val="0"/>
          <w:numId w:val="104"/>
        </w:numPr>
        <w:suppressAutoHyphens w:val="0"/>
        <w:spacing w:after="160"/>
      </w:pPr>
      <w:r>
        <w:t>Magazynowanie gotowych produktów;</w:t>
      </w:r>
    </w:p>
    <w:p w14:paraId="287079AA" w14:textId="77777777" w:rsidR="00C67B2D" w:rsidRDefault="00C67B2D" w:rsidP="009728F5">
      <w:pPr>
        <w:pStyle w:val="Akapitzlist"/>
        <w:widowControl/>
        <w:numPr>
          <w:ilvl w:val="0"/>
          <w:numId w:val="104"/>
        </w:numPr>
        <w:suppressAutoHyphens w:val="0"/>
        <w:spacing w:after="160"/>
      </w:pPr>
      <w:r>
        <w:t>Serwisowanie pojazdów szynowych</w:t>
      </w:r>
    </w:p>
    <w:p w14:paraId="507C2E14" w14:textId="3644D22A" w:rsidR="009B78D1" w:rsidRDefault="009B78D1" w:rsidP="009B78D1">
      <w:r>
        <w:t>W ramach przedsięwzięcia polegającego na eksploatacji instalacji do termicznego przetwarzania odpadów zaplanowano:</w:t>
      </w:r>
    </w:p>
    <w:p w14:paraId="5B266216" w14:textId="0F043686" w:rsidR="009B78D1" w:rsidRPr="00C21841" w:rsidRDefault="00C21841" w:rsidP="009728F5">
      <w:pPr>
        <w:pStyle w:val="Akapitzlist"/>
        <w:numPr>
          <w:ilvl w:val="0"/>
          <w:numId w:val="105"/>
        </w:numPr>
        <w:rPr>
          <w:szCs w:val="22"/>
        </w:rPr>
      </w:pPr>
      <w:r>
        <w:t>Linia przygotowania odpadu do odzysku w tym: Rębak tj. kruszarka wolnoobrotowa do odpadów, system transportu, cyklon odpylający</w:t>
      </w:r>
    </w:p>
    <w:p w14:paraId="63C4FAA8" w14:textId="3085673F" w:rsidR="008A5E93" w:rsidRDefault="008A5E93" w:rsidP="009728F5">
      <w:pPr>
        <w:pStyle w:val="Akapitzlist"/>
        <w:numPr>
          <w:ilvl w:val="0"/>
          <w:numId w:val="105"/>
        </w:numPr>
        <w:rPr>
          <w:szCs w:val="22"/>
        </w:rPr>
      </w:pPr>
      <w:r>
        <w:rPr>
          <w:szCs w:val="22"/>
        </w:rPr>
        <w:t>4 Kotły o sumarycznej mocy cieplnej 5,5 MW w tym: kocioł o mocy 0,5 MW, kocioł o mocy 1 MW i dwa kotły o mocy 2 MW każdy wyposażone w system redukcji emitowanych zanieczyszczeń gazowych i pyłowych</w:t>
      </w:r>
      <w:r w:rsidR="00E859BC">
        <w:rPr>
          <w:szCs w:val="22"/>
        </w:rPr>
        <w:t xml:space="preserve"> wraz z odzyskiem ciepła </w:t>
      </w:r>
      <w:r w:rsidR="001D1BB9">
        <w:rPr>
          <w:szCs w:val="22"/>
        </w:rPr>
        <w:br/>
      </w:r>
      <w:r w:rsidR="00E859BC">
        <w:rPr>
          <w:szCs w:val="22"/>
        </w:rPr>
        <w:t>i produkcją energii elektrycznej</w:t>
      </w:r>
    </w:p>
    <w:p w14:paraId="0000094C" w14:textId="448F5ECB" w:rsidR="001638C8" w:rsidRPr="00111763" w:rsidRDefault="008A5E93">
      <w:pPr>
        <w:rPr>
          <w:highlight w:val="yellow"/>
        </w:rPr>
      </w:pPr>
      <w:r>
        <w:rPr>
          <w:szCs w:val="22"/>
        </w:rPr>
        <w:t xml:space="preserve">Mając powyższe na </w:t>
      </w:r>
      <w:proofErr w:type="gramStart"/>
      <w:r w:rsidRPr="008A5E93">
        <w:rPr>
          <w:szCs w:val="22"/>
        </w:rPr>
        <w:t xml:space="preserve">uwadze  </w:t>
      </w:r>
      <w:r w:rsidRPr="008A5E93">
        <w:t>w</w:t>
      </w:r>
      <w:proofErr w:type="gramEnd"/>
      <w:r w:rsidRPr="008A5E93">
        <w:t xml:space="preserve"> planowanym</w:t>
      </w:r>
      <w:r w:rsidR="00EE4084" w:rsidRPr="008A5E93">
        <w:t xml:space="preserve"> zakładzie źródłem emisji będą </w:t>
      </w:r>
      <w:r>
        <w:t xml:space="preserve">następujące </w:t>
      </w:r>
      <w:r w:rsidR="00EE4084" w:rsidRPr="008A5E93">
        <w:t>procesy:</w:t>
      </w:r>
    </w:p>
    <w:p w14:paraId="0000094D" w14:textId="50643D02" w:rsidR="001638C8" w:rsidRDefault="008A5E93" w:rsidP="009728F5">
      <w:pPr>
        <w:numPr>
          <w:ilvl w:val="0"/>
          <w:numId w:val="33"/>
        </w:numPr>
        <w:pBdr>
          <w:top w:val="nil"/>
          <w:left w:val="nil"/>
          <w:bottom w:val="nil"/>
          <w:right w:val="nil"/>
          <w:between w:val="nil"/>
        </w:pBdr>
        <w:spacing w:after="200"/>
        <w:rPr>
          <w:color w:val="000000"/>
        </w:rPr>
      </w:pPr>
      <w:r w:rsidRPr="00E859BC">
        <w:rPr>
          <w:color w:val="000000"/>
        </w:rPr>
        <w:t xml:space="preserve">Proces obróbki </w:t>
      </w:r>
      <w:r w:rsidR="001D1BB9">
        <w:rPr>
          <w:color w:val="000000"/>
        </w:rPr>
        <w:t xml:space="preserve">mechanicznej </w:t>
      </w:r>
      <w:r w:rsidRPr="00E859BC">
        <w:rPr>
          <w:color w:val="000000"/>
        </w:rPr>
        <w:t>stali.</w:t>
      </w:r>
    </w:p>
    <w:p w14:paraId="63DBD62A" w14:textId="26E4968F" w:rsidR="00E859BC" w:rsidRDefault="00E859BC" w:rsidP="009728F5">
      <w:pPr>
        <w:numPr>
          <w:ilvl w:val="0"/>
          <w:numId w:val="33"/>
        </w:numPr>
        <w:pBdr>
          <w:top w:val="nil"/>
          <w:left w:val="nil"/>
          <w:bottom w:val="nil"/>
          <w:right w:val="nil"/>
          <w:between w:val="nil"/>
        </w:pBdr>
        <w:spacing w:after="200"/>
        <w:rPr>
          <w:color w:val="000000"/>
        </w:rPr>
      </w:pPr>
      <w:r>
        <w:rPr>
          <w:color w:val="000000"/>
        </w:rPr>
        <w:lastRenderedPageBreak/>
        <w:t>Proces lakierowania i suszenia powierzchni polakierowanej</w:t>
      </w:r>
    </w:p>
    <w:p w14:paraId="6DD35937" w14:textId="46110585" w:rsidR="00E859BC" w:rsidRDefault="00E859BC" w:rsidP="009728F5">
      <w:pPr>
        <w:numPr>
          <w:ilvl w:val="0"/>
          <w:numId w:val="33"/>
        </w:numPr>
        <w:pBdr>
          <w:top w:val="nil"/>
          <w:left w:val="nil"/>
          <w:bottom w:val="nil"/>
          <w:right w:val="nil"/>
          <w:between w:val="nil"/>
        </w:pBdr>
        <w:spacing w:after="200"/>
        <w:rPr>
          <w:color w:val="000000"/>
        </w:rPr>
      </w:pPr>
      <w:r>
        <w:rPr>
          <w:color w:val="000000"/>
        </w:rPr>
        <w:t>Proces przygotowania odpadów do termicznego przetwarzania</w:t>
      </w:r>
    </w:p>
    <w:p w14:paraId="27BD3259" w14:textId="60700857" w:rsidR="00E859BC" w:rsidRPr="00E859BC" w:rsidRDefault="00E859BC" w:rsidP="009728F5">
      <w:pPr>
        <w:numPr>
          <w:ilvl w:val="0"/>
          <w:numId w:val="33"/>
        </w:numPr>
        <w:pBdr>
          <w:top w:val="nil"/>
          <w:left w:val="nil"/>
          <w:bottom w:val="nil"/>
          <w:right w:val="nil"/>
          <w:between w:val="nil"/>
        </w:pBdr>
        <w:spacing w:after="200"/>
        <w:rPr>
          <w:color w:val="000000"/>
        </w:rPr>
      </w:pPr>
      <w:r>
        <w:rPr>
          <w:color w:val="000000"/>
        </w:rPr>
        <w:t>Proces termicznego przetwarzania odpadów</w:t>
      </w:r>
    </w:p>
    <w:p w14:paraId="00000957" w14:textId="32FC47FA" w:rsidR="001638C8" w:rsidRPr="004C16D4" w:rsidRDefault="00EE4084" w:rsidP="00E859BC">
      <w:pPr>
        <w:pBdr>
          <w:top w:val="nil"/>
          <w:left w:val="nil"/>
          <w:bottom w:val="nil"/>
          <w:right w:val="nil"/>
          <w:between w:val="nil"/>
        </w:pBdr>
      </w:pPr>
      <w:r w:rsidRPr="004C16D4">
        <w:rPr>
          <w:color w:val="000000"/>
        </w:rPr>
        <w:t xml:space="preserve">Ogrzewanie obiektu będzie realizowane </w:t>
      </w:r>
      <w:r w:rsidR="00E859BC" w:rsidRPr="004C16D4">
        <w:rPr>
          <w:color w:val="000000"/>
        </w:rPr>
        <w:t xml:space="preserve">z wykorzystaniem planowanej instalacji do termicznego przetwarzania odpadów wyposażonej w system odzysku ciepła oraz produkcji energii elektrycznej z nadwyżki ciepła.  </w:t>
      </w:r>
    </w:p>
    <w:p w14:paraId="00000958" w14:textId="3AFF7C03" w:rsidR="001638C8" w:rsidRPr="004C16D4" w:rsidRDefault="00EE4084">
      <w:pPr>
        <w:pBdr>
          <w:top w:val="nil"/>
          <w:left w:val="nil"/>
          <w:bottom w:val="nil"/>
          <w:right w:val="nil"/>
          <w:between w:val="nil"/>
        </w:pBdr>
        <w:rPr>
          <w:color w:val="000000"/>
        </w:rPr>
      </w:pPr>
      <w:r w:rsidRPr="004C16D4">
        <w:rPr>
          <w:color w:val="000000"/>
        </w:rPr>
        <w:t xml:space="preserve">Ponadto </w:t>
      </w:r>
      <w:r w:rsidR="00E859BC" w:rsidRPr="004C16D4">
        <w:rPr>
          <w:color w:val="000000"/>
        </w:rPr>
        <w:t xml:space="preserve">na terenie inwestycji będzie następowała emisja niezorganizowana związana </w:t>
      </w:r>
      <w:r w:rsidR="00E859BC" w:rsidRPr="004C16D4">
        <w:rPr>
          <w:color w:val="000000"/>
        </w:rPr>
        <w:br/>
        <w:t xml:space="preserve">z ruchem pojazdów ciężarowych i osobowych oraz wózków widłowych. Planowane </w:t>
      </w:r>
      <w:r w:rsidRPr="004C16D4">
        <w:rPr>
          <w:color w:val="000000"/>
        </w:rPr>
        <w:t>natężenie ruchu wyn</w:t>
      </w:r>
      <w:r w:rsidR="004C16D4" w:rsidRPr="004C16D4">
        <w:rPr>
          <w:color w:val="000000"/>
        </w:rPr>
        <w:t>iesie</w:t>
      </w:r>
      <w:r w:rsidRPr="004C16D4">
        <w:rPr>
          <w:color w:val="000000"/>
        </w:rPr>
        <w:t>:</w:t>
      </w:r>
    </w:p>
    <w:p w14:paraId="00000959" w14:textId="45C88817" w:rsidR="001638C8" w:rsidRPr="004C16D4" w:rsidRDefault="00EE4084" w:rsidP="009728F5">
      <w:pPr>
        <w:numPr>
          <w:ilvl w:val="0"/>
          <w:numId w:val="51"/>
        </w:numPr>
        <w:pBdr>
          <w:top w:val="nil"/>
          <w:left w:val="nil"/>
          <w:bottom w:val="nil"/>
          <w:right w:val="nil"/>
          <w:between w:val="nil"/>
        </w:pBdr>
        <w:spacing w:after="200"/>
        <w:rPr>
          <w:color w:val="000000"/>
        </w:rPr>
      </w:pPr>
      <w:r w:rsidRPr="004C16D4">
        <w:rPr>
          <w:color w:val="000000"/>
        </w:rPr>
        <w:t xml:space="preserve">pojazdy osobowe pracowników oraz pojazdy służbowe – maksymalnie </w:t>
      </w:r>
      <w:r w:rsidR="004C16D4" w:rsidRPr="004C16D4">
        <w:rPr>
          <w:color w:val="000000"/>
        </w:rPr>
        <w:t>65</w:t>
      </w:r>
      <w:r w:rsidRPr="004C16D4">
        <w:rPr>
          <w:color w:val="000000"/>
        </w:rPr>
        <w:t xml:space="preserve"> szt./dobę</w:t>
      </w:r>
    </w:p>
    <w:p w14:paraId="0000095A" w14:textId="4010427B" w:rsidR="001638C8" w:rsidRPr="004C16D4" w:rsidRDefault="00EE4084" w:rsidP="009728F5">
      <w:pPr>
        <w:numPr>
          <w:ilvl w:val="0"/>
          <w:numId w:val="51"/>
        </w:numPr>
        <w:pBdr>
          <w:top w:val="nil"/>
          <w:left w:val="nil"/>
          <w:bottom w:val="nil"/>
          <w:right w:val="nil"/>
          <w:between w:val="nil"/>
        </w:pBdr>
        <w:spacing w:after="200"/>
        <w:rPr>
          <w:color w:val="000000"/>
        </w:rPr>
      </w:pPr>
      <w:r w:rsidRPr="004C16D4">
        <w:rPr>
          <w:color w:val="000000"/>
        </w:rPr>
        <w:t xml:space="preserve">pojazdy ciężarowe – maksymalnie </w:t>
      </w:r>
      <w:r w:rsidR="004C16D4" w:rsidRPr="004C16D4">
        <w:rPr>
          <w:color w:val="000000"/>
        </w:rPr>
        <w:t>4</w:t>
      </w:r>
      <w:r w:rsidRPr="004C16D4">
        <w:rPr>
          <w:color w:val="000000"/>
        </w:rPr>
        <w:t xml:space="preserve"> szt./dobę</w:t>
      </w:r>
    </w:p>
    <w:p w14:paraId="0000095E" w14:textId="77777777" w:rsidR="001638C8" w:rsidRPr="004C16D4" w:rsidRDefault="00EE4084">
      <w:r w:rsidRPr="004C16D4">
        <w:t>Poniżej przedstawiono obliczenia emisji zorganizowanej oraz niezorganizowanej na etapie eksploatacji inwestycji.</w:t>
      </w:r>
    </w:p>
    <w:p w14:paraId="00000C29" w14:textId="27A5C998" w:rsidR="001638C8" w:rsidRPr="0023524B" w:rsidRDefault="00EE4084">
      <w:pPr>
        <w:rPr>
          <w:b/>
          <w:color w:val="000000"/>
        </w:rPr>
      </w:pPr>
      <w:r w:rsidRPr="0023524B">
        <w:rPr>
          <w:b/>
          <w:color w:val="000000"/>
        </w:rPr>
        <w:t>9.4.2.</w:t>
      </w:r>
      <w:r w:rsidR="004C16D4" w:rsidRPr="0023524B">
        <w:rPr>
          <w:b/>
          <w:color w:val="000000"/>
        </w:rPr>
        <w:t>1</w:t>
      </w:r>
      <w:r w:rsidRPr="0023524B">
        <w:rPr>
          <w:b/>
          <w:color w:val="000000"/>
        </w:rPr>
        <w:t xml:space="preserve"> Emisja z planowanej inwestycji</w:t>
      </w:r>
    </w:p>
    <w:p w14:paraId="4694118D" w14:textId="4026E57A" w:rsidR="0023524B" w:rsidRPr="0023524B" w:rsidRDefault="00EE4084" w:rsidP="0023524B">
      <w:r w:rsidRPr="0023524B">
        <w:t>Inwestycja polega na budowie zakładu</w:t>
      </w:r>
      <w:r w:rsidR="0023524B" w:rsidRPr="0023524B">
        <w:t xml:space="preserve"> produkcyjnego</w:t>
      </w:r>
      <w:r w:rsidRPr="0023524B">
        <w:t xml:space="preserve">. </w:t>
      </w:r>
      <w:r w:rsidR="0023524B">
        <w:rPr>
          <w:color w:val="000000"/>
        </w:rPr>
        <w:t xml:space="preserve">W ramach inwestycji zaplanowano </w:t>
      </w:r>
      <w:r w:rsidR="0023524B" w:rsidRPr="00FC3C70">
        <w:t>produkcję części podzespołów kolejowych wagonów towarowych i kontenerów transportowych</w:t>
      </w:r>
      <w:r w:rsidR="0023524B">
        <w:t xml:space="preserve"> wraz z</w:t>
      </w:r>
      <w:r w:rsidR="0023524B" w:rsidRPr="00FC3C70">
        <w:t xml:space="preserve"> </w:t>
      </w:r>
      <w:r w:rsidR="0023524B">
        <w:t>i</w:t>
      </w:r>
      <w:r w:rsidR="0023524B" w:rsidRPr="00FC3C70">
        <w:t>nstalacj</w:t>
      </w:r>
      <w:r w:rsidR="0023524B">
        <w:t>ą</w:t>
      </w:r>
      <w:r w:rsidR="0023524B" w:rsidRPr="00FC3C70">
        <w:t xml:space="preserve"> </w:t>
      </w:r>
      <w:r w:rsidR="0023524B">
        <w:t>t</w:t>
      </w:r>
      <w:r w:rsidR="0023524B" w:rsidRPr="00FC3C70">
        <w:t xml:space="preserve">ermicznego </w:t>
      </w:r>
      <w:r w:rsidR="0023524B">
        <w:t>p</w:t>
      </w:r>
      <w:r w:rsidR="0023524B" w:rsidRPr="00FC3C70">
        <w:t xml:space="preserve">rzekształcania </w:t>
      </w:r>
      <w:r w:rsidR="0023524B">
        <w:t>o</w:t>
      </w:r>
      <w:r w:rsidR="0023524B" w:rsidRPr="00FC3C70">
        <w:t>dpadów</w:t>
      </w:r>
      <w:r w:rsidR="0023524B">
        <w:t>.</w:t>
      </w:r>
      <w:r w:rsidR="0023524B" w:rsidRPr="00FC3C70">
        <w:t xml:space="preserve"> </w:t>
      </w:r>
      <w:r w:rsidR="0023524B">
        <w:t>Instalacja termicznego przekształcania odpadów</w:t>
      </w:r>
      <w:r w:rsidR="0023524B" w:rsidRPr="00FC3C70">
        <w:t xml:space="preserve"> będzie pokrywać zapotrzebowanie na ciepło zakładu</w:t>
      </w:r>
      <w:r w:rsidR="0023524B">
        <w:t xml:space="preserve">, </w:t>
      </w:r>
      <w:r w:rsidR="0023524B" w:rsidRPr="00FC3C70">
        <w:t>a nadwyżka energii będzie wykorzystywana do produkcji energii elektrycznej.</w:t>
      </w:r>
      <w:r w:rsidR="0023524B">
        <w:t xml:space="preserve"> W</w:t>
      </w:r>
      <w:r w:rsidR="0023524B" w:rsidRPr="008A5E93">
        <w:t xml:space="preserve"> planowanym zakładzie źródłem emisji będą </w:t>
      </w:r>
      <w:r w:rsidR="0023524B">
        <w:t xml:space="preserve">następujące </w:t>
      </w:r>
      <w:r w:rsidR="0023524B" w:rsidRPr="008A5E93">
        <w:t>procesy:</w:t>
      </w:r>
    </w:p>
    <w:p w14:paraId="39723074" w14:textId="27B75A37" w:rsidR="0023524B" w:rsidRDefault="0023524B" w:rsidP="009728F5">
      <w:pPr>
        <w:numPr>
          <w:ilvl w:val="0"/>
          <w:numId w:val="106"/>
        </w:numPr>
        <w:pBdr>
          <w:top w:val="nil"/>
          <w:left w:val="nil"/>
          <w:bottom w:val="nil"/>
          <w:right w:val="nil"/>
          <w:between w:val="nil"/>
        </w:pBdr>
        <w:spacing w:after="200"/>
        <w:rPr>
          <w:color w:val="000000"/>
        </w:rPr>
      </w:pPr>
      <w:r w:rsidRPr="00E859BC">
        <w:rPr>
          <w:color w:val="000000"/>
        </w:rPr>
        <w:t xml:space="preserve">Proces obróbki </w:t>
      </w:r>
      <w:r w:rsidR="001D1BB9">
        <w:rPr>
          <w:color w:val="000000"/>
        </w:rPr>
        <w:t xml:space="preserve">mechanicznej </w:t>
      </w:r>
      <w:r w:rsidRPr="00E859BC">
        <w:rPr>
          <w:color w:val="000000"/>
        </w:rPr>
        <w:t>stali</w:t>
      </w:r>
    </w:p>
    <w:p w14:paraId="6CB9B0FF" w14:textId="77777777" w:rsidR="0023524B" w:rsidRDefault="0023524B" w:rsidP="009728F5">
      <w:pPr>
        <w:numPr>
          <w:ilvl w:val="0"/>
          <w:numId w:val="106"/>
        </w:numPr>
        <w:pBdr>
          <w:top w:val="nil"/>
          <w:left w:val="nil"/>
          <w:bottom w:val="nil"/>
          <w:right w:val="nil"/>
          <w:between w:val="nil"/>
        </w:pBdr>
        <w:spacing w:after="200"/>
        <w:rPr>
          <w:color w:val="000000"/>
        </w:rPr>
      </w:pPr>
      <w:r>
        <w:rPr>
          <w:color w:val="000000"/>
        </w:rPr>
        <w:t>Proces lakierowania i suszenia powierzchni polakierowanej</w:t>
      </w:r>
    </w:p>
    <w:p w14:paraId="5B479AB2" w14:textId="1A76B0E0" w:rsidR="0023524B" w:rsidRDefault="0023524B" w:rsidP="009728F5">
      <w:pPr>
        <w:numPr>
          <w:ilvl w:val="0"/>
          <w:numId w:val="106"/>
        </w:numPr>
        <w:pBdr>
          <w:top w:val="nil"/>
          <w:left w:val="nil"/>
          <w:bottom w:val="nil"/>
          <w:right w:val="nil"/>
          <w:between w:val="nil"/>
        </w:pBdr>
        <w:spacing w:after="200"/>
        <w:rPr>
          <w:color w:val="000000"/>
        </w:rPr>
      </w:pPr>
      <w:r>
        <w:rPr>
          <w:color w:val="000000"/>
        </w:rPr>
        <w:t>Proces termicznego przetwarzania odpadów</w:t>
      </w:r>
    </w:p>
    <w:p w14:paraId="566C3A3F" w14:textId="2E97BF34" w:rsidR="0023524B" w:rsidRDefault="0023524B" w:rsidP="0023524B">
      <w:pPr>
        <w:pBdr>
          <w:top w:val="nil"/>
          <w:left w:val="nil"/>
          <w:bottom w:val="nil"/>
          <w:right w:val="nil"/>
          <w:between w:val="nil"/>
        </w:pBdr>
        <w:spacing w:after="200"/>
        <w:rPr>
          <w:color w:val="000000"/>
        </w:rPr>
      </w:pPr>
      <w:r>
        <w:rPr>
          <w:color w:val="000000"/>
        </w:rPr>
        <w:t>Ponadto źródłem emisji niezorganizowanej będzie:</w:t>
      </w:r>
    </w:p>
    <w:p w14:paraId="0E8F08EF" w14:textId="79BDE6A3" w:rsidR="0023524B" w:rsidRDefault="0023524B" w:rsidP="009728F5">
      <w:pPr>
        <w:pStyle w:val="Akapitzlist"/>
        <w:numPr>
          <w:ilvl w:val="0"/>
          <w:numId w:val="107"/>
        </w:numPr>
        <w:pBdr>
          <w:top w:val="nil"/>
          <w:left w:val="nil"/>
          <w:bottom w:val="nil"/>
          <w:right w:val="nil"/>
          <w:between w:val="nil"/>
        </w:pBdr>
        <w:spacing w:after="200"/>
        <w:rPr>
          <w:color w:val="000000"/>
        </w:rPr>
      </w:pPr>
      <w:r>
        <w:rPr>
          <w:color w:val="000000"/>
        </w:rPr>
        <w:t>Ruch pojazdów ciężarowych</w:t>
      </w:r>
    </w:p>
    <w:p w14:paraId="0545E8D7" w14:textId="3BD1C608" w:rsidR="0023524B" w:rsidRDefault="0023524B" w:rsidP="009728F5">
      <w:pPr>
        <w:pStyle w:val="Akapitzlist"/>
        <w:numPr>
          <w:ilvl w:val="0"/>
          <w:numId w:val="107"/>
        </w:numPr>
        <w:pBdr>
          <w:top w:val="nil"/>
          <w:left w:val="nil"/>
          <w:bottom w:val="nil"/>
          <w:right w:val="nil"/>
          <w:between w:val="nil"/>
        </w:pBdr>
        <w:spacing w:after="200"/>
        <w:rPr>
          <w:color w:val="000000"/>
        </w:rPr>
      </w:pPr>
      <w:r>
        <w:rPr>
          <w:color w:val="000000"/>
        </w:rPr>
        <w:t>Ruch pojazdów osobowych</w:t>
      </w:r>
    </w:p>
    <w:p w14:paraId="51E8D2C2" w14:textId="5E81C86A" w:rsidR="0023524B" w:rsidRDefault="0023524B" w:rsidP="009728F5">
      <w:pPr>
        <w:pStyle w:val="Akapitzlist"/>
        <w:numPr>
          <w:ilvl w:val="0"/>
          <w:numId w:val="107"/>
        </w:numPr>
        <w:pBdr>
          <w:top w:val="nil"/>
          <w:left w:val="nil"/>
          <w:bottom w:val="nil"/>
          <w:right w:val="nil"/>
          <w:between w:val="nil"/>
        </w:pBdr>
        <w:spacing w:after="200"/>
        <w:rPr>
          <w:color w:val="000000"/>
        </w:rPr>
      </w:pPr>
      <w:r>
        <w:rPr>
          <w:color w:val="000000"/>
        </w:rPr>
        <w:t>Ruch wózków widłowych</w:t>
      </w:r>
    </w:p>
    <w:p w14:paraId="7528BA31" w14:textId="647687DF" w:rsidR="00803E36" w:rsidRDefault="00803E36" w:rsidP="00803E36">
      <w:pPr>
        <w:pBdr>
          <w:top w:val="nil"/>
          <w:left w:val="nil"/>
          <w:bottom w:val="nil"/>
          <w:right w:val="nil"/>
          <w:between w:val="nil"/>
        </w:pBdr>
        <w:spacing w:after="200"/>
        <w:rPr>
          <w:color w:val="000000"/>
        </w:rPr>
      </w:pPr>
      <w:r>
        <w:rPr>
          <w:color w:val="000000"/>
        </w:rPr>
        <w:t xml:space="preserve">Proces przygotowania odpadów do termicznego przetwarzania nie będzie źródłem emisji </w:t>
      </w:r>
      <w:r>
        <w:rPr>
          <w:color w:val="000000"/>
        </w:rPr>
        <w:br/>
        <w:t xml:space="preserve">z uwagi na </w:t>
      </w:r>
      <w:r w:rsidR="00E0096D">
        <w:rPr>
          <w:color w:val="000000"/>
        </w:rPr>
        <w:t xml:space="preserve">lokalizację rębaka w pomieszczeniu zamkniętym i wyposażenie go w instalację odpylająca. </w:t>
      </w:r>
      <w:r w:rsidR="00E0096D">
        <w:t xml:space="preserve">System odpylania będzie zatrzymywał pył, oraz zbierał go w jednym zbiorniku </w:t>
      </w:r>
      <w:r w:rsidR="00E0096D">
        <w:br/>
        <w:t>z rozdrobnionym odpadem.</w:t>
      </w:r>
    </w:p>
    <w:p w14:paraId="02BC7916" w14:textId="77777777" w:rsidR="00DE279C" w:rsidRDefault="00DE279C" w:rsidP="00DE279C">
      <w:pPr>
        <w:rPr>
          <w:rFonts w:cs="Arial"/>
        </w:rPr>
      </w:pPr>
      <w:r>
        <w:rPr>
          <w:rFonts w:cs="Arial"/>
        </w:rPr>
        <w:lastRenderedPageBreak/>
        <w:t>Podstawowe źródła emisji zanieczyszczeń dla przedmiotowej inwestycji to:</w:t>
      </w:r>
    </w:p>
    <w:p w14:paraId="137E0481" w14:textId="77777777" w:rsidR="00DE279C" w:rsidRDefault="00DE279C" w:rsidP="009728F5">
      <w:pPr>
        <w:numPr>
          <w:ilvl w:val="0"/>
          <w:numId w:val="110"/>
        </w:numPr>
        <w:rPr>
          <w:rFonts w:cs="Arial"/>
        </w:rPr>
      </w:pPr>
      <w:r>
        <w:rPr>
          <w:rFonts w:cs="Arial"/>
        </w:rPr>
        <w:t xml:space="preserve">Emisja zorganizowana </w:t>
      </w:r>
    </w:p>
    <w:p w14:paraId="647F9597" w14:textId="058B4FD3" w:rsidR="00DE279C" w:rsidRDefault="00DE279C" w:rsidP="009728F5">
      <w:pPr>
        <w:numPr>
          <w:ilvl w:val="0"/>
          <w:numId w:val="111"/>
        </w:numPr>
        <w:tabs>
          <w:tab w:val="num" w:pos="360"/>
        </w:tabs>
        <w:suppressAutoHyphens/>
        <w:ind w:left="426"/>
      </w:pPr>
      <w:r>
        <w:rPr>
          <w:rFonts w:cs="Arial"/>
          <w:b/>
          <w:bCs/>
        </w:rPr>
        <w:t xml:space="preserve">emitor ET1 </w:t>
      </w:r>
      <w:r>
        <w:rPr>
          <w:rFonts w:cs="Arial"/>
        </w:rPr>
        <w:t xml:space="preserve">– </w:t>
      </w:r>
      <w:r>
        <w:t>Obróbka mechaniczna</w:t>
      </w:r>
      <w:r w:rsidR="003B6F86">
        <w:t xml:space="preserve"> - spawanie</w:t>
      </w:r>
    </w:p>
    <w:p w14:paraId="0D9AB2B3" w14:textId="6B677D9B" w:rsidR="00DE279C" w:rsidRDefault="00DE279C" w:rsidP="009728F5">
      <w:pPr>
        <w:numPr>
          <w:ilvl w:val="0"/>
          <w:numId w:val="111"/>
        </w:numPr>
        <w:tabs>
          <w:tab w:val="num" w:pos="360"/>
        </w:tabs>
        <w:suppressAutoHyphens/>
        <w:ind w:left="426"/>
      </w:pPr>
      <w:r>
        <w:rPr>
          <w:b/>
          <w:bCs/>
        </w:rPr>
        <w:t>emitor ET2</w:t>
      </w:r>
      <w:r w:rsidR="003B6F86">
        <w:rPr>
          <w:b/>
          <w:bCs/>
        </w:rPr>
        <w:t>.1 i ET2.2</w:t>
      </w:r>
      <w:r>
        <w:t xml:space="preserve"> – malowanie w kabinie lakierniczej i suszenie farb</w:t>
      </w:r>
    </w:p>
    <w:p w14:paraId="0B6A3212" w14:textId="663D8F27" w:rsidR="00DE279C" w:rsidRDefault="00DE279C" w:rsidP="009728F5">
      <w:pPr>
        <w:numPr>
          <w:ilvl w:val="0"/>
          <w:numId w:val="111"/>
        </w:numPr>
        <w:tabs>
          <w:tab w:val="num" w:pos="360"/>
        </w:tabs>
        <w:suppressAutoHyphens/>
        <w:ind w:left="426"/>
      </w:pPr>
      <w:r>
        <w:rPr>
          <w:b/>
          <w:bCs/>
        </w:rPr>
        <w:t>emitor ET</w:t>
      </w:r>
      <w:r w:rsidR="00803E36">
        <w:rPr>
          <w:b/>
          <w:bCs/>
        </w:rPr>
        <w:t>3</w:t>
      </w:r>
      <w:r w:rsidR="003B6F86">
        <w:rPr>
          <w:b/>
          <w:bCs/>
        </w:rPr>
        <w:t>.1, ET3.2, ET3.3, ET3.4</w:t>
      </w:r>
      <w:r>
        <w:rPr>
          <w:b/>
          <w:bCs/>
        </w:rPr>
        <w:t xml:space="preserve"> </w:t>
      </w:r>
      <w:r>
        <w:t>– spalanie paliwa w instalacji termicznego przetwarzania</w:t>
      </w:r>
      <w:r w:rsidR="003B6F86">
        <w:t xml:space="preserve"> odpadów</w:t>
      </w:r>
    </w:p>
    <w:p w14:paraId="5AE52962" w14:textId="77777777" w:rsidR="00DE279C" w:rsidRDefault="00DE279C" w:rsidP="009728F5">
      <w:pPr>
        <w:numPr>
          <w:ilvl w:val="0"/>
          <w:numId w:val="110"/>
        </w:numPr>
        <w:rPr>
          <w:rFonts w:cs="Arial"/>
        </w:rPr>
      </w:pPr>
      <w:r>
        <w:rPr>
          <w:rFonts w:cs="Arial"/>
        </w:rPr>
        <w:t>Emisja niezorganizowana</w:t>
      </w:r>
    </w:p>
    <w:p w14:paraId="24717B41" w14:textId="77777777" w:rsidR="00DE279C" w:rsidRDefault="00DE279C" w:rsidP="009728F5">
      <w:pPr>
        <w:numPr>
          <w:ilvl w:val="0"/>
          <w:numId w:val="112"/>
        </w:numPr>
        <w:suppressAutoHyphens/>
        <w:autoSpaceDE w:val="0"/>
        <w:autoSpaceDN w:val="0"/>
        <w:adjustRightInd w:val="0"/>
        <w:ind w:left="426"/>
        <w:rPr>
          <w:rFonts w:cs="Arial"/>
          <w:b/>
        </w:rPr>
      </w:pPr>
      <w:r>
        <w:rPr>
          <w:rFonts w:cs="Arial"/>
        </w:rPr>
        <w:t xml:space="preserve">ruch pojazdów ciężarowych – </w:t>
      </w:r>
      <w:r>
        <w:rPr>
          <w:rFonts w:cs="Arial"/>
          <w:b/>
        </w:rPr>
        <w:t>emitor EC</w:t>
      </w:r>
    </w:p>
    <w:p w14:paraId="3092409C" w14:textId="3182C381" w:rsidR="00DE279C" w:rsidRDefault="00DE279C" w:rsidP="009728F5">
      <w:pPr>
        <w:numPr>
          <w:ilvl w:val="0"/>
          <w:numId w:val="112"/>
        </w:numPr>
        <w:suppressAutoHyphens/>
        <w:autoSpaceDE w:val="0"/>
        <w:autoSpaceDN w:val="0"/>
        <w:adjustRightInd w:val="0"/>
        <w:ind w:left="426"/>
        <w:rPr>
          <w:rFonts w:cs="Arial"/>
          <w:b/>
        </w:rPr>
      </w:pPr>
      <w:r>
        <w:rPr>
          <w:rFonts w:cs="Arial"/>
        </w:rPr>
        <w:t xml:space="preserve">ruch pojazdów osobowych – </w:t>
      </w:r>
      <w:r>
        <w:rPr>
          <w:rFonts w:cs="Arial"/>
          <w:b/>
        </w:rPr>
        <w:t xml:space="preserve">emitor EO </w:t>
      </w:r>
    </w:p>
    <w:p w14:paraId="0092F838" w14:textId="2CB1C9C4" w:rsidR="00540558" w:rsidRDefault="00540558" w:rsidP="009728F5">
      <w:pPr>
        <w:numPr>
          <w:ilvl w:val="0"/>
          <w:numId w:val="112"/>
        </w:numPr>
        <w:suppressAutoHyphens/>
        <w:autoSpaceDE w:val="0"/>
        <w:autoSpaceDN w:val="0"/>
        <w:adjustRightInd w:val="0"/>
        <w:ind w:left="426"/>
        <w:rPr>
          <w:rFonts w:cs="Arial"/>
          <w:b/>
        </w:rPr>
      </w:pPr>
      <w:r w:rsidRPr="00540558">
        <w:rPr>
          <w:rFonts w:cs="Arial"/>
          <w:bCs/>
        </w:rPr>
        <w:t>ruch wózków widłowych –</w:t>
      </w:r>
      <w:r>
        <w:rPr>
          <w:rFonts w:cs="Arial"/>
          <w:b/>
        </w:rPr>
        <w:t xml:space="preserve"> emitor EW</w:t>
      </w:r>
    </w:p>
    <w:p w14:paraId="7A443103" w14:textId="251937E7" w:rsidR="00E0096D" w:rsidRPr="00E0096D" w:rsidRDefault="0023524B" w:rsidP="00DE279C">
      <w:pPr>
        <w:pBdr>
          <w:top w:val="nil"/>
          <w:left w:val="nil"/>
          <w:bottom w:val="nil"/>
          <w:right w:val="nil"/>
          <w:between w:val="nil"/>
        </w:pBdr>
        <w:spacing w:after="200"/>
        <w:rPr>
          <w:bCs/>
          <w:color w:val="000000"/>
        </w:rPr>
      </w:pPr>
      <w:r w:rsidRPr="0023524B">
        <w:rPr>
          <w:bCs/>
          <w:color w:val="000000"/>
        </w:rPr>
        <w:t xml:space="preserve">Poniżej przedstawiono obliczenia wielkości emisji </w:t>
      </w:r>
      <w:r>
        <w:rPr>
          <w:bCs/>
          <w:color w:val="000000"/>
        </w:rPr>
        <w:t>z przedmiotowej instalacji:</w:t>
      </w:r>
    </w:p>
    <w:p w14:paraId="53C753F4" w14:textId="32477444" w:rsidR="0023524B" w:rsidRPr="0023524B" w:rsidRDefault="00EE4084" w:rsidP="00DE279C">
      <w:pPr>
        <w:pBdr>
          <w:top w:val="nil"/>
          <w:left w:val="nil"/>
          <w:bottom w:val="nil"/>
          <w:right w:val="nil"/>
          <w:between w:val="nil"/>
        </w:pBdr>
        <w:spacing w:after="200"/>
        <w:rPr>
          <w:b/>
          <w:color w:val="000000"/>
          <w:u w:val="single"/>
        </w:rPr>
      </w:pPr>
      <w:r w:rsidRPr="0023524B">
        <w:rPr>
          <w:b/>
          <w:color w:val="000000"/>
          <w:u w:val="single"/>
        </w:rPr>
        <w:t xml:space="preserve">Emisja z procesów technologicznych - </w:t>
      </w:r>
      <w:r w:rsidR="0023524B" w:rsidRPr="0023524B">
        <w:rPr>
          <w:b/>
          <w:color w:val="000000"/>
          <w:u w:val="single"/>
        </w:rPr>
        <w:t xml:space="preserve">obróbki </w:t>
      </w:r>
      <w:r w:rsidR="001D1BB9">
        <w:rPr>
          <w:b/>
          <w:color w:val="000000"/>
          <w:u w:val="single"/>
        </w:rPr>
        <w:t xml:space="preserve">mechanicznej </w:t>
      </w:r>
      <w:r w:rsidR="0023524B" w:rsidRPr="0023524B">
        <w:rPr>
          <w:b/>
          <w:color w:val="000000"/>
          <w:u w:val="single"/>
        </w:rPr>
        <w:t xml:space="preserve">stali </w:t>
      </w:r>
    </w:p>
    <w:p w14:paraId="2B4D469B" w14:textId="43E54F21" w:rsidR="001D1BB9" w:rsidRDefault="001D1BB9" w:rsidP="00DE279C">
      <w:pPr>
        <w:rPr>
          <w:szCs w:val="22"/>
        </w:rPr>
      </w:pPr>
      <w:r>
        <w:t>Elementy stalowe (materiał, z którego wykonany będzie wagon) dostarczone do zakładu podlegać będą procesowi wycinania laserowego – cięcie blach pod odpowiedni wymiar oraz ukosowania (ukształtowanie brzegów łączonych później blach i odpowiednim ich zestawieniu). Wycięte elementy oczyszczane będą poprzez śrutowanie, a następnie podlegać będą procesowi malowania (w zrobotyzowanej lakierni wraz z kabiną suszarniczą).</w:t>
      </w:r>
    </w:p>
    <w:p w14:paraId="4E9A739C" w14:textId="77777777" w:rsidR="001D1BB9" w:rsidRDefault="001D1BB9" w:rsidP="00DE279C">
      <w:r>
        <w:t xml:space="preserve">Wzdłuż linii technologicznej znajdować się będą stanowiska dokonywania poprawek i badania jakości poszczególnych podzespołów. </w:t>
      </w:r>
    </w:p>
    <w:p w14:paraId="7295816D" w14:textId="773E6CD4" w:rsidR="001D1BB9" w:rsidRPr="007F3A95" w:rsidRDefault="001D1BB9" w:rsidP="00DE279C">
      <w:pPr>
        <w:pBdr>
          <w:top w:val="nil"/>
          <w:left w:val="nil"/>
          <w:bottom w:val="nil"/>
          <w:right w:val="nil"/>
          <w:between w:val="nil"/>
        </w:pBdr>
        <w:spacing w:after="200"/>
        <w:rPr>
          <w:color w:val="000000"/>
        </w:rPr>
      </w:pPr>
      <w:r>
        <w:t xml:space="preserve">Obróbka mechaniczna </w:t>
      </w:r>
      <w:r w:rsidR="00DE279C">
        <w:t xml:space="preserve">będzie prowadzona </w:t>
      </w:r>
      <w:r>
        <w:t xml:space="preserve">poprzez obróbkę kształtowników i blach stalowych skrawaniem, gięciem, wierceniem, frezowaniem, </w:t>
      </w:r>
      <w:r w:rsidRPr="007F3A95">
        <w:t>spawaniem</w:t>
      </w:r>
      <w:r w:rsidR="00C4346F">
        <w:rPr>
          <w:color w:val="000000"/>
        </w:rPr>
        <w:t>. Zaplanowano wykorzystanie następujących urządzeń:</w:t>
      </w:r>
    </w:p>
    <w:p w14:paraId="09E4CA67" w14:textId="2D4C8192" w:rsidR="001D1BB9" w:rsidRPr="00C4346F" w:rsidRDefault="001D1BB9" w:rsidP="009728F5">
      <w:pPr>
        <w:pStyle w:val="Akapitzlist"/>
        <w:numPr>
          <w:ilvl w:val="0"/>
          <w:numId w:val="108"/>
        </w:numPr>
        <w:rPr>
          <w:rFonts w:eastAsiaTheme="minorEastAsia"/>
        </w:rPr>
      </w:pPr>
      <w:r w:rsidRPr="00C4346F">
        <w:rPr>
          <w:rFonts w:eastAsiaTheme="minorEastAsia"/>
        </w:rPr>
        <w:t>2</w:t>
      </w:r>
      <w:r w:rsidR="00D142B0">
        <w:rPr>
          <w:rFonts w:eastAsiaTheme="minorEastAsia"/>
        </w:rPr>
        <w:t>0</w:t>
      </w:r>
      <w:r w:rsidRPr="00C4346F">
        <w:rPr>
          <w:rFonts w:eastAsiaTheme="minorEastAsia"/>
        </w:rPr>
        <w:t xml:space="preserve"> spawarek,</w:t>
      </w:r>
    </w:p>
    <w:p w14:paraId="29359A2D" w14:textId="647C561D" w:rsidR="001D1BB9" w:rsidRPr="00C4346F" w:rsidRDefault="001D1BB9" w:rsidP="009728F5">
      <w:pPr>
        <w:pStyle w:val="Akapitzlist"/>
        <w:numPr>
          <w:ilvl w:val="0"/>
          <w:numId w:val="108"/>
        </w:numPr>
        <w:rPr>
          <w:rFonts w:eastAsiaTheme="minorEastAsia"/>
        </w:rPr>
      </w:pPr>
      <w:r w:rsidRPr="00C4346F">
        <w:rPr>
          <w:rFonts w:eastAsiaTheme="minorEastAsia"/>
        </w:rPr>
        <w:t>2 lasery spawalnicze,</w:t>
      </w:r>
    </w:p>
    <w:p w14:paraId="08687223" w14:textId="5AFD6C5D" w:rsidR="001D1BB9" w:rsidRPr="00C4346F" w:rsidRDefault="001D1BB9" w:rsidP="009728F5">
      <w:pPr>
        <w:pStyle w:val="Akapitzlist"/>
        <w:numPr>
          <w:ilvl w:val="0"/>
          <w:numId w:val="108"/>
        </w:numPr>
        <w:rPr>
          <w:rFonts w:eastAsiaTheme="minorEastAsia"/>
        </w:rPr>
      </w:pPr>
      <w:r w:rsidRPr="00C4346F">
        <w:rPr>
          <w:rFonts w:eastAsiaTheme="minorEastAsia"/>
        </w:rPr>
        <w:t>2 prasy krawędziowe,</w:t>
      </w:r>
    </w:p>
    <w:p w14:paraId="0F8BF3ED" w14:textId="4C9AA0C5" w:rsidR="00B32C8B" w:rsidRDefault="00B32C8B" w:rsidP="00DE279C">
      <w:pPr>
        <w:rPr>
          <w:rFonts w:cs="Arial"/>
          <w:color w:val="000000"/>
          <w:szCs w:val="22"/>
        </w:rPr>
      </w:pPr>
      <w:r>
        <w:rPr>
          <w:rFonts w:cs="Arial"/>
          <w:color w:val="000000"/>
          <w:szCs w:val="22"/>
        </w:rPr>
        <w:t>Stanowiska spawalnicze ręczne i automatyczne będą wyposażone w ramiona odciągające zanieczyszczenia. System wentylacji będzie kierował zanieczyszczone powietrze do wspólnego filtra o skuteczności odpylania 99,9 % i dalej na zewnątrz wspólnym wylotem stanowiącym emitor E</w:t>
      </w:r>
      <w:r w:rsidR="00540558">
        <w:rPr>
          <w:rFonts w:cs="Arial"/>
          <w:color w:val="000000"/>
          <w:szCs w:val="22"/>
        </w:rPr>
        <w:t>T1</w:t>
      </w:r>
      <w:r>
        <w:rPr>
          <w:rFonts w:cs="Arial"/>
          <w:color w:val="000000"/>
          <w:szCs w:val="22"/>
        </w:rPr>
        <w:t xml:space="preserve"> o parametrach:</w:t>
      </w:r>
    </w:p>
    <w:p w14:paraId="4B48F2E0" w14:textId="77777777" w:rsidR="00E0096D" w:rsidRDefault="00E0096D" w:rsidP="00540558">
      <w:pPr>
        <w:pStyle w:val="Legenda"/>
        <w:rPr>
          <w:rFonts w:ascii="Arial" w:hAnsi="Arial" w:cs="Arial"/>
        </w:rPr>
      </w:pPr>
    </w:p>
    <w:p w14:paraId="669E0FCD" w14:textId="77777777" w:rsidR="00E0096D" w:rsidRDefault="00E0096D" w:rsidP="00540558">
      <w:pPr>
        <w:pStyle w:val="Legenda"/>
        <w:rPr>
          <w:rFonts w:ascii="Arial" w:hAnsi="Arial" w:cs="Arial"/>
        </w:rPr>
      </w:pPr>
    </w:p>
    <w:p w14:paraId="6FEEF84A" w14:textId="5F71F8B4" w:rsidR="00540558" w:rsidRPr="00540558" w:rsidRDefault="00540558" w:rsidP="00540558">
      <w:pPr>
        <w:pStyle w:val="Legenda"/>
        <w:rPr>
          <w:rFonts w:ascii="Arial" w:hAnsi="Arial" w:cs="Arial"/>
        </w:rPr>
      </w:pPr>
      <w:r w:rsidRPr="00540558">
        <w:rPr>
          <w:rFonts w:ascii="Arial" w:hAnsi="Arial" w:cs="Arial"/>
        </w:rPr>
        <w:lastRenderedPageBreak/>
        <w:t xml:space="preserve">Tabela </w:t>
      </w:r>
      <w:r w:rsidRPr="00540558">
        <w:rPr>
          <w:rFonts w:ascii="Arial" w:hAnsi="Arial" w:cs="Arial"/>
        </w:rPr>
        <w:fldChar w:fldCharType="begin"/>
      </w:r>
      <w:r w:rsidRPr="00540558">
        <w:rPr>
          <w:rFonts w:ascii="Arial" w:hAnsi="Arial" w:cs="Arial"/>
        </w:rPr>
        <w:instrText xml:space="preserve"> SEQ Tabela \* ARABIC </w:instrText>
      </w:r>
      <w:r w:rsidRPr="00540558">
        <w:rPr>
          <w:rFonts w:ascii="Arial" w:hAnsi="Arial" w:cs="Arial"/>
        </w:rPr>
        <w:fldChar w:fldCharType="separate"/>
      </w:r>
      <w:r w:rsidR="007E4219">
        <w:rPr>
          <w:rFonts w:ascii="Arial" w:hAnsi="Arial" w:cs="Arial"/>
          <w:noProof/>
        </w:rPr>
        <w:t>14</w:t>
      </w:r>
      <w:r w:rsidRPr="00540558">
        <w:rPr>
          <w:rFonts w:ascii="Arial" w:hAnsi="Arial" w:cs="Arial"/>
        </w:rPr>
        <w:fldChar w:fldCharType="end"/>
      </w:r>
      <w:r w:rsidRPr="00540558">
        <w:rPr>
          <w:rFonts w:ascii="Arial" w:hAnsi="Arial" w:cs="Arial"/>
        </w:rPr>
        <w:t xml:space="preserve"> </w:t>
      </w:r>
      <w:r w:rsidRPr="00540558">
        <w:rPr>
          <w:rFonts w:ascii="Arial" w:hAnsi="Arial" w:cs="Arial"/>
          <w:b w:val="0"/>
          <w:bCs w:val="0"/>
        </w:rPr>
        <w:t>Parametry emitora odprowadzającego zanieczyszczenia ze spawalni</w:t>
      </w:r>
    </w:p>
    <w:tbl>
      <w:tblPr>
        <w:tblW w:w="10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1207"/>
        <w:gridCol w:w="1097"/>
        <w:gridCol w:w="1167"/>
        <w:gridCol w:w="1027"/>
        <w:gridCol w:w="1107"/>
        <w:gridCol w:w="1307"/>
        <w:gridCol w:w="837"/>
        <w:gridCol w:w="776"/>
      </w:tblGrid>
      <w:tr w:rsidR="00540558" w14:paraId="7FD11E46" w14:textId="77777777" w:rsidTr="00D142B0">
        <w:trPr>
          <w:trHeight w:val="456"/>
          <w:jc w:val="center"/>
        </w:trPr>
        <w:tc>
          <w:tcPr>
            <w:tcW w:w="162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DB81B3B" w14:textId="77777777" w:rsidR="00540558" w:rsidRPr="00540558" w:rsidRDefault="00540558" w:rsidP="002A43CE">
            <w:pPr>
              <w:spacing w:line="320" w:lineRule="exact"/>
              <w:jc w:val="center"/>
              <w:rPr>
                <w:rFonts w:cs="Arial"/>
                <w:b/>
                <w:sz w:val="18"/>
                <w:szCs w:val="18"/>
              </w:rPr>
            </w:pPr>
            <w:r w:rsidRPr="00540558">
              <w:rPr>
                <w:rFonts w:cs="Arial"/>
                <w:b/>
                <w:sz w:val="18"/>
                <w:szCs w:val="18"/>
              </w:rPr>
              <w:t>Źródło emisji</w:t>
            </w:r>
          </w:p>
        </w:tc>
        <w:tc>
          <w:tcPr>
            <w:tcW w:w="120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AF97315" w14:textId="77777777" w:rsidR="00540558" w:rsidRPr="00540558" w:rsidRDefault="00540558" w:rsidP="002A43CE">
            <w:pPr>
              <w:spacing w:line="320" w:lineRule="exact"/>
              <w:jc w:val="center"/>
              <w:rPr>
                <w:rFonts w:cs="Arial"/>
                <w:b/>
                <w:sz w:val="18"/>
                <w:szCs w:val="18"/>
              </w:rPr>
            </w:pPr>
            <w:r w:rsidRPr="00540558">
              <w:rPr>
                <w:rFonts w:cs="Arial"/>
                <w:b/>
                <w:sz w:val="18"/>
                <w:szCs w:val="18"/>
              </w:rPr>
              <w:t>Oznaczenie</w:t>
            </w:r>
          </w:p>
          <w:p w14:paraId="2EC0E5DD" w14:textId="77777777" w:rsidR="00540558" w:rsidRPr="00540558" w:rsidRDefault="00540558" w:rsidP="002A43CE">
            <w:pPr>
              <w:spacing w:line="320" w:lineRule="exact"/>
              <w:jc w:val="center"/>
              <w:rPr>
                <w:rFonts w:cs="Arial"/>
                <w:b/>
                <w:sz w:val="18"/>
                <w:szCs w:val="18"/>
              </w:rPr>
            </w:pPr>
            <w:r w:rsidRPr="00540558">
              <w:rPr>
                <w:rFonts w:cs="Arial"/>
                <w:b/>
                <w:sz w:val="18"/>
                <w:szCs w:val="18"/>
              </w:rPr>
              <w:t>emitora</w:t>
            </w:r>
          </w:p>
        </w:tc>
        <w:tc>
          <w:tcPr>
            <w:tcW w:w="6422"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93F2514" w14:textId="77777777" w:rsidR="00540558" w:rsidRPr="00540558" w:rsidRDefault="00540558" w:rsidP="002A43CE">
            <w:pPr>
              <w:spacing w:line="320" w:lineRule="exact"/>
              <w:jc w:val="center"/>
              <w:rPr>
                <w:rFonts w:cs="Arial"/>
                <w:b/>
                <w:sz w:val="18"/>
                <w:szCs w:val="18"/>
              </w:rPr>
            </w:pPr>
            <w:r w:rsidRPr="00540558">
              <w:rPr>
                <w:rFonts w:cs="Arial"/>
                <w:b/>
                <w:sz w:val="18"/>
                <w:szCs w:val="18"/>
              </w:rPr>
              <w:t>Parametry emitora</w:t>
            </w:r>
          </w:p>
        </w:tc>
        <w:tc>
          <w:tcPr>
            <w:tcW w:w="77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67E4948" w14:textId="77777777" w:rsidR="00540558" w:rsidRPr="00540558" w:rsidRDefault="00540558" w:rsidP="002A43CE">
            <w:pPr>
              <w:spacing w:line="320" w:lineRule="exact"/>
              <w:jc w:val="center"/>
              <w:rPr>
                <w:rFonts w:cs="Arial"/>
                <w:b/>
                <w:sz w:val="18"/>
                <w:szCs w:val="18"/>
              </w:rPr>
            </w:pPr>
            <w:r w:rsidRPr="00540558">
              <w:rPr>
                <w:rFonts w:cs="Arial"/>
                <w:b/>
                <w:sz w:val="18"/>
                <w:szCs w:val="18"/>
              </w:rPr>
              <w:t>Czas pracy</w:t>
            </w:r>
          </w:p>
          <w:p w14:paraId="75CE20E6" w14:textId="77777777" w:rsidR="00540558" w:rsidRPr="00540558" w:rsidRDefault="00540558" w:rsidP="002A43CE">
            <w:pPr>
              <w:spacing w:line="320" w:lineRule="exact"/>
              <w:jc w:val="center"/>
              <w:rPr>
                <w:rFonts w:cs="Arial"/>
                <w:b/>
                <w:sz w:val="18"/>
                <w:szCs w:val="18"/>
              </w:rPr>
            </w:pPr>
            <w:r w:rsidRPr="00540558">
              <w:rPr>
                <w:rFonts w:cs="Arial"/>
                <w:b/>
                <w:sz w:val="18"/>
                <w:szCs w:val="18"/>
              </w:rPr>
              <w:t>[h/rok]</w:t>
            </w:r>
          </w:p>
        </w:tc>
      </w:tr>
      <w:tr w:rsidR="00540558" w14:paraId="5742B456" w14:textId="77777777" w:rsidTr="002A43CE">
        <w:trPr>
          <w:trHeight w:val="3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83540D" w14:textId="77777777" w:rsidR="00540558" w:rsidRDefault="00540558" w:rsidP="002A43CE">
            <w:pPr>
              <w:spacing w:after="0" w:line="240" w:lineRule="auto"/>
              <w:jc w:val="left"/>
              <w:rPr>
                <w:rFonts w:cs="Arial"/>
                <w:b/>
                <w:sz w:val="18"/>
                <w:szCs w:val="18"/>
                <w:highlight w:val="yellow"/>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3C2A80" w14:textId="77777777" w:rsidR="00540558" w:rsidRDefault="00540558" w:rsidP="002A43CE">
            <w:pPr>
              <w:spacing w:after="0" w:line="240" w:lineRule="auto"/>
              <w:jc w:val="left"/>
              <w:rPr>
                <w:rFonts w:cs="Arial"/>
                <w:b/>
                <w:sz w:val="18"/>
                <w:szCs w:val="18"/>
                <w:highlight w:val="yellow"/>
                <w:lang w:eastAsia="zh-CN"/>
              </w:rPr>
            </w:pPr>
          </w:p>
        </w:tc>
        <w:tc>
          <w:tcPr>
            <w:tcW w:w="97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3737AE" w14:textId="19166549" w:rsidR="00540558" w:rsidRPr="00540558" w:rsidRDefault="00540558" w:rsidP="002A43CE">
            <w:pPr>
              <w:spacing w:line="320" w:lineRule="exact"/>
              <w:jc w:val="center"/>
              <w:rPr>
                <w:rFonts w:cs="Arial"/>
                <w:b/>
                <w:sz w:val="18"/>
                <w:szCs w:val="18"/>
              </w:rPr>
            </w:pPr>
            <w:r>
              <w:rPr>
                <w:rFonts w:cs="Arial"/>
                <w:b/>
                <w:sz w:val="18"/>
                <w:szCs w:val="18"/>
              </w:rPr>
              <w:t>Parametry wylotu</w:t>
            </w:r>
          </w:p>
          <w:p w14:paraId="595FFD7A" w14:textId="77777777" w:rsidR="00540558" w:rsidRPr="00540558" w:rsidRDefault="00540558" w:rsidP="002A43CE">
            <w:pPr>
              <w:spacing w:line="320" w:lineRule="exact"/>
              <w:jc w:val="center"/>
              <w:rPr>
                <w:rFonts w:cs="Arial"/>
                <w:b/>
                <w:sz w:val="18"/>
                <w:szCs w:val="18"/>
              </w:rPr>
            </w:pPr>
            <w:r w:rsidRPr="00540558">
              <w:rPr>
                <w:rFonts w:cs="Arial"/>
                <w:b/>
                <w:sz w:val="18"/>
                <w:szCs w:val="18"/>
              </w:rPr>
              <w:t>[m]</w:t>
            </w:r>
          </w:p>
        </w:tc>
        <w:tc>
          <w:tcPr>
            <w:tcW w:w="11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8C2768" w14:textId="77777777" w:rsidR="00540558" w:rsidRPr="00540558" w:rsidRDefault="00540558" w:rsidP="002A43CE">
            <w:pPr>
              <w:spacing w:line="320" w:lineRule="exact"/>
              <w:jc w:val="center"/>
              <w:rPr>
                <w:rFonts w:cs="Arial"/>
                <w:b/>
                <w:sz w:val="18"/>
                <w:szCs w:val="18"/>
              </w:rPr>
            </w:pPr>
            <w:r w:rsidRPr="00540558">
              <w:rPr>
                <w:rFonts w:cs="Arial"/>
                <w:b/>
                <w:sz w:val="18"/>
                <w:szCs w:val="18"/>
              </w:rPr>
              <w:t>Wydajność</w:t>
            </w:r>
          </w:p>
          <w:p w14:paraId="65D0A4CF" w14:textId="77777777" w:rsidR="00540558" w:rsidRPr="00540558" w:rsidRDefault="00540558" w:rsidP="002A43CE">
            <w:pPr>
              <w:spacing w:line="320" w:lineRule="exact"/>
              <w:jc w:val="center"/>
              <w:rPr>
                <w:rFonts w:cs="Arial"/>
                <w:b/>
                <w:sz w:val="18"/>
                <w:szCs w:val="18"/>
              </w:rPr>
            </w:pPr>
            <w:r w:rsidRPr="00540558">
              <w:rPr>
                <w:rFonts w:cs="Arial"/>
                <w:b/>
                <w:sz w:val="18"/>
                <w:szCs w:val="18"/>
              </w:rPr>
              <w:t>[m</w:t>
            </w:r>
            <w:r w:rsidRPr="00540558">
              <w:rPr>
                <w:rFonts w:cs="Arial"/>
                <w:b/>
                <w:sz w:val="18"/>
                <w:szCs w:val="18"/>
                <w:vertAlign w:val="superscript"/>
              </w:rPr>
              <w:t>3</w:t>
            </w:r>
            <w:r w:rsidRPr="00540558">
              <w:rPr>
                <w:rFonts w:cs="Arial"/>
                <w:b/>
                <w:sz w:val="18"/>
                <w:szCs w:val="18"/>
              </w:rPr>
              <w:t>/h]</w:t>
            </w:r>
          </w:p>
        </w:tc>
        <w:tc>
          <w:tcPr>
            <w:tcW w:w="10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4F85D9" w14:textId="77777777" w:rsidR="00540558" w:rsidRPr="00540558" w:rsidRDefault="00540558" w:rsidP="002A43CE">
            <w:pPr>
              <w:spacing w:line="320" w:lineRule="exact"/>
              <w:jc w:val="center"/>
              <w:rPr>
                <w:rFonts w:cs="Arial"/>
                <w:b/>
                <w:sz w:val="18"/>
                <w:szCs w:val="18"/>
              </w:rPr>
            </w:pPr>
            <w:r w:rsidRPr="00540558">
              <w:rPr>
                <w:rFonts w:cs="Arial"/>
                <w:b/>
                <w:sz w:val="18"/>
                <w:szCs w:val="18"/>
              </w:rPr>
              <w:t>Prędkość gazów</w:t>
            </w:r>
          </w:p>
          <w:p w14:paraId="55CE97D8" w14:textId="77777777" w:rsidR="00540558" w:rsidRPr="00540558" w:rsidRDefault="00540558" w:rsidP="002A43CE">
            <w:pPr>
              <w:spacing w:line="320" w:lineRule="exact"/>
              <w:jc w:val="center"/>
              <w:rPr>
                <w:rFonts w:cs="Arial"/>
                <w:b/>
                <w:sz w:val="18"/>
                <w:szCs w:val="18"/>
              </w:rPr>
            </w:pPr>
            <w:r w:rsidRPr="00540558">
              <w:rPr>
                <w:rFonts w:cs="Arial"/>
                <w:b/>
                <w:sz w:val="18"/>
                <w:szCs w:val="18"/>
              </w:rPr>
              <w:t>[m/s]</w:t>
            </w:r>
          </w:p>
        </w:tc>
        <w:tc>
          <w:tcPr>
            <w:tcW w:w="110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A41447" w14:textId="77777777" w:rsidR="00540558" w:rsidRPr="00540558" w:rsidRDefault="00540558" w:rsidP="002A43CE">
            <w:pPr>
              <w:spacing w:line="320" w:lineRule="exact"/>
              <w:jc w:val="center"/>
              <w:rPr>
                <w:rFonts w:cs="Arial"/>
                <w:b/>
                <w:sz w:val="18"/>
                <w:szCs w:val="18"/>
              </w:rPr>
            </w:pPr>
            <w:r w:rsidRPr="00540558">
              <w:rPr>
                <w:rFonts w:cs="Arial"/>
                <w:b/>
                <w:sz w:val="18"/>
                <w:szCs w:val="18"/>
              </w:rPr>
              <w:t>Wysokość</w:t>
            </w:r>
          </w:p>
          <w:p w14:paraId="3EAAEDB1" w14:textId="77777777" w:rsidR="00540558" w:rsidRPr="00540558" w:rsidRDefault="00540558" w:rsidP="002A43CE">
            <w:pPr>
              <w:spacing w:line="320" w:lineRule="exact"/>
              <w:jc w:val="center"/>
              <w:rPr>
                <w:rFonts w:cs="Arial"/>
                <w:b/>
                <w:sz w:val="18"/>
                <w:szCs w:val="18"/>
              </w:rPr>
            </w:pPr>
            <w:r w:rsidRPr="00540558">
              <w:rPr>
                <w:rFonts w:cs="Arial"/>
                <w:b/>
                <w:sz w:val="18"/>
                <w:szCs w:val="18"/>
              </w:rPr>
              <w:t>[m.n.p.t.]</w:t>
            </w:r>
          </w:p>
        </w:tc>
        <w:tc>
          <w:tcPr>
            <w:tcW w:w="1307" w:type="dxa"/>
            <w:tcBorders>
              <w:top w:val="single" w:sz="4" w:space="0" w:color="auto"/>
              <w:left w:val="single" w:sz="4" w:space="0" w:color="auto"/>
              <w:bottom w:val="single" w:sz="4" w:space="0" w:color="auto"/>
              <w:right w:val="single" w:sz="4" w:space="0" w:color="auto"/>
            </w:tcBorders>
            <w:shd w:val="clear" w:color="auto" w:fill="D9D9D9"/>
            <w:hideMark/>
          </w:tcPr>
          <w:p w14:paraId="3E6D698E" w14:textId="77777777" w:rsidR="00540558" w:rsidRPr="00540558" w:rsidRDefault="00540558" w:rsidP="002A43CE">
            <w:pPr>
              <w:spacing w:line="320" w:lineRule="exact"/>
              <w:jc w:val="center"/>
              <w:rPr>
                <w:rFonts w:cs="Arial"/>
                <w:b/>
                <w:sz w:val="18"/>
                <w:szCs w:val="18"/>
              </w:rPr>
            </w:pPr>
            <w:r w:rsidRPr="00540558">
              <w:rPr>
                <w:rFonts w:cs="Arial"/>
                <w:b/>
                <w:sz w:val="18"/>
                <w:szCs w:val="18"/>
              </w:rPr>
              <w:t>Temperatura gazów odlotowych</w:t>
            </w:r>
          </w:p>
          <w:p w14:paraId="067746A7" w14:textId="77777777" w:rsidR="00540558" w:rsidRPr="00540558" w:rsidRDefault="00540558" w:rsidP="002A43CE">
            <w:pPr>
              <w:spacing w:line="320" w:lineRule="exact"/>
              <w:jc w:val="center"/>
              <w:rPr>
                <w:rFonts w:cs="Arial"/>
                <w:b/>
                <w:sz w:val="18"/>
                <w:szCs w:val="18"/>
              </w:rPr>
            </w:pPr>
            <w:r w:rsidRPr="00540558">
              <w:rPr>
                <w:rFonts w:cs="Arial"/>
                <w:b/>
                <w:sz w:val="18"/>
                <w:szCs w:val="18"/>
              </w:rPr>
              <w:t>[K]</w:t>
            </w:r>
          </w:p>
        </w:tc>
        <w:tc>
          <w:tcPr>
            <w:tcW w:w="8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DE34E2" w14:textId="77777777" w:rsidR="00540558" w:rsidRPr="00540558" w:rsidRDefault="00540558" w:rsidP="002A43CE">
            <w:pPr>
              <w:spacing w:line="320" w:lineRule="exact"/>
              <w:jc w:val="center"/>
              <w:rPr>
                <w:rFonts w:cs="Arial"/>
                <w:b/>
                <w:sz w:val="18"/>
                <w:szCs w:val="18"/>
              </w:rPr>
            </w:pPr>
            <w:r w:rsidRPr="00540558">
              <w:rPr>
                <w:rFonts w:cs="Arial"/>
                <w:b/>
                <w:sz w:val="18"/>
                <w:szCs w:val="18"/>
              </w:rPr>
              <w:t>Rodzaj</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9F8F20" w14:textId="77777777" w:rsidR="00540558" w:rsidRPr="00540558" w:rsidRDefault="00540558" w:rsidP="002A43CE">
            <w:pPr>
              <w:spacing w:after="0" w:line="240" w:lineRule="auto"/>
              <w:jc w:val="left"/>
              <w:rPr>
                <w:rFonts w:cs="Arial"/>
                <w:b/>
                <w:sz w:val="18"/>
                <w:szCs w:val="18"/>
                <w:lang w:eastAsia="zh-CN"/>
              </w:rPr>
            </w:pPr>
          </w:p>
        </w:tc>
      </w:tr>
      <w:tr w:rsidR="00540558" w14:paraId="7E14554B" w14:textId="77777777" w:rsidTr="002A43CE">
        <w:trPr>
          <w:jc w:val="center"/>
        </w:trPr>
        <w:tc>
          <w:tcPr>
            <w:tcW w:w="162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50D2EDE" w14:textId="7AFF5C25" w:rsidR="00540558" w:rsidRDefault="00540558" w:rsidP="002A43CE">
            <w:pPr>
              <w:spacing w:line="320" w:lineRule="exact"/>
              <w:jc w:val="center"/>
              <w:rPr>
                <w:rFonts w:cs="Arial"/>
                <w:sz w:val="18"/>
                <w:szCs w:val="18"/>
                <w:highlight w:val="yellow"/>
              </w:rPr>
            </w:pPr>
            <w:r w:rsidRPr="00540558">
              <w:rPr>
                <w:rFonts w:cs="Arial"/>
                <w:sz w:val="18"/>
                <w:szCs w:val="18"/>
              </w:rPr>
              <w:t>Spawalnia – filtr pyłu o skuteczności 99,9%</w:t>
            </w:r>
          </w:p>
        </w:tc>
        <w:tc>
          <w:tcPr>
            <w:tcW w:w="1207" w:type="dxa"/>
            <w:tcBorders>
              <w:top w:val="single" w:sz="4" w:space="0" w:color="auto"/>
              <w:left w:val="single" w:sz="4" w:space="0" w:color="auto"/>
              <w:bottom w:val="single" w:sz="4" w:space="0" w:color="auto"/>
              <w:right w:val="single" w:sz="4" w:space="0" w:color="auto"/>
            </w:tcBorders>
            <w:vAlign w:val="center"/>
            <w:hideMark/>
          </w:tcPr>
          <w:p w14:paraId="55CBDC81" w14:textId="6F81E02A" w:rsidR="00540558" w:rsidRPr="00D142B0" w:rsidRDefault="00540558" w:rsidP="002A43CE">
            <w:pPr>
              <w:spacing w:line="320" w:lineRule="exact"/>
              <w:jc w:val="center"/>
              <w:rPr>
                <w:rFonts w:cs="Arial"/>
                <w:sz w:val="18"/>
                <w:szCs w:val="18"/>
              </w:rPr>
            </w:pPr>
            <w:r w:rsidRPr="00D142B0">
              <w:rPr>
                <w:rFonts w:cs="Arial"/>
                <w:sz w:val="18"/>
                <w:szCs w:val="18"/>
              </w:rPr>
              <w:t>ET1</w:t>
            </w:r>
          </w:p>
        </w:tc>
        <w:tc>
          <w:tcPr>
            <w:tcW w:w="977" w:type="dxa"/>
            <w:tcBorders>
              <w:top w:val="single" w:sz="4" w:space="0" w:color="auto"/>
              <w:left w:val="single" w:sz="4" w:space="0" w:color="auto"/>
              <w:bottom w:val="single" w:sz="4" w:space="0" w:color="auto"/>
              <w:right w:val="single" w:sz="4" w:space="0" w:color="auto"/>
            </w:tcBorders>
            <w:vAlign w:val="center"/>
            <w:hideMark/>
          </w:tcPr>
          <w:p w14:paraId="08D7233F" w14:textId="29EC92EC" w:rsidR="00540558" w:rsidRPr="00D142B0" w:rsidRDefault="00540558" w:rsidP="002A43CE">
            <w:pPr>
              <w:spacing w:line="320" w:lineRule="exact"/>
              <w:jc w:val="center"/>
              <w:rPr>
                <w:rFonts w:cs="Arial"/>
                <w:sz w:val="18"/>
                <w:szCs w:val="18"/>
              </w:rPr>
            </w:pPr>
            <w:r w:rsidRPr="00D142B0">
              <w:rPr>
                <w:rFonts w:cs="Arial"/>
                <w:sz w:val="18"/>
                <w:szCs w:val="18"/>
              </w:rPr>
              <w:t>1,1x0,6</w:t>
            </w:r>
          </w:p>
        </w:tc>
        <w:tc>
          <w:tcPr>
            <w:tcW w:w="1167" w:type="dxa"/>
            <w:tcBorders>
              <w:top w:val="single" w:sz="4" w:space="0" w:color="auto"/>
              <w:left w:val="single" w:sz="4" w:space="0" w:color="auto"/>
              <w:bottom w:val="single" w:sz="4" w:space="0" w:color="auto"/>
              <w:right w:val="single" w:sz="4" w:space="0" w:color="auto"/>
            </w:tcBorders>
            <w:vAlign w:val="center"/>
            <w:hideMark/>
          </w:tcPr>
          <w:p w14:paraId="406FEE52" w14:textId="6028339E" w:rsidR="00540558" w:rsidRPr="00D142B0" w:rsidRDefault="00540558" w:rsidP="002A43CE">
            <w:pPr>
              <w:spacing w:line="320" w:lineRule="exact"/>
              <w:jc w:val="center"/>
              <w:rPr>
                <w:rFonts w:cs="Arial"/>
                <w:sz w:val="18"/>
                <w:szCs w:val="18"/>
              </w:rPr>
            </w:pPr>
            <w:r w:rsidRPr="00D142B0">
              <w:rPr>
                <w:rFonts w:cs="Arial"/>
                <w:sz w:val="18"/>
                <w:szCs w:val="18"/>
              </w:rPr>
              <w:t>56 500</w:t>
            </w:r>
          </w:p>
        </w:tc>
        <w:tc>
          <w:tcPr>
            <w:tcW w:w="1027" w:type="dxa"/>
            <w:tcBorders>
              <w:top w:val="single" w:sz="4" w:space="0" w:color="auto"/>
              <w:left w:val="single" w:sz="4" w:space="0" w:color="auto"/>
              <w:bottom w:val="single" w:sz="4" w:space="0" w:color="auto"/>
              <w:right w:val="single" w:sz="4" w:space="0" w:color="auto"/>
            </w:tcBorders>
            <w:vAlign w:val="center"/>
            <w:hideMark/>
          </w:tcPr>
          <w:p w14:paraId="21168FBD" w14:textId="6A39E292" w:rsidR="00540558" w:rsidRPr="00D142B0" w:rsidRDefault="00540558" w:rsidP="002A43CE">
            <w:pPr>
              <w:spacing w:line="320" w:lineRule="exact"/>
              <w:jc w:val="center"/>
              <w:rPr>
                <w:rFonts w:cs="Arial"/>
                <w:sz w:val="18"/>
                <w:szCs w:val="18"/>
              </w:rPr>
            </w:pPr>
            <w:r w:rsidRPr="00D142B0">
              <w:rPr>
                <w:rFonts w:cs="Arial"/>
                <w:sz w:val="18"/>
                <w:szCs w:val="18"/>
              </w:rPr>
              <w:t>23,78</w:t>
            </w:r>
          </w:p>
        </w:tc>
        <w:tc>
          <w:tcPr>
            <w:tcW w:w="1107" w:type="dxa"/>
            <w:tcBorders>
              <w:top w:val="single" w:sz="4" w:space="0" w:color="auto"/>
              <w:left w:val="single" w:sz="4" w:space="0" w:color="auto"/>
              <w:bottom w:val="single" w:sz="4" w:space="0" w:color="auto"/>
              <w:right w:val="single" w:sz="4" w:space="0" w:color="auto"/>
            </w:tcBorders>
            <w:vAlign w:val="center"/>
            <w:hideMark/>
          </w:tcPr>
          <w:p w14:paraId="7995183A" w14:textId="20AAA07F" w:rsidR="00540558" w:rsidRPr="00D142B0" w:rsidRDefault="00540558" w:rsidP="002A43CE">
            <w:pPr>
              <w:spacing w:line="320" w:lineRule="exact"/>
              <w:jc w:val="center"/>
              <w:rPr>
                <w:rFonts w:cs="Arial"/>
                <w:sz w:val="18"/>
                <w:szCs w:val="18"/>
              </w:rPr>
            </w:pPr>
            <w:r w:rsidRPr="00D142B0">
              <w:rPr>
                <w:rFonts w:cs="Arial"/>
                <w:sz w:val="18"/>
                <w:szCs w:val="18"/>
              </w:rPr>
              <w:t>min,10</w:t>
            </w:r>
          </w:p>
        </w:tc>
        <w:tc>
          <w:tcPr>
            <w:tcW w:w="1307" w:type="dxa"/>
            <w:tcBorders>
              <w:top w:val="single" w:sz="4" w:space="0" w:color="auto"/>
              <w:left w:val="single" w:sz="4" w:space="0" w:color="auto"/>
              <w:bottom w:val="single" w:sz="4" w:space="0" w:color="auto"/>
              <w:right w:val="single" w:sz="4" w:space="0" w:color="auto"/>
            </w:tcBorders>
            <w:vAlign w:val="center"/>
            <w:hideMark/>
          </w:tcPr>
          <w:p w14:paraId="67CF6FB7" w14:textId="77777777" w:rsidR="00540558" w:rsidRPr="00D142B0" w:rsidRDefault="00540558" w:rsidP="002A43CE">
            <w:pPr>
              <w:spacing w:line="320" w:lineRule="exact"/>
              <w:jc w:val="center"/>
              <w:rPr>
                <w:rFonts w:cs="Arial"/>
                <w:sz w:val="18"/>
                <w:szCs w:val="18"/>
              </w:rPr>
            </w:pPr>
            <w:r w:rsidRPr="00D142B0">
              <w:rPr>
                <w:rFonts w:cs="Arial"/>
                <w:sz w:val="18"/>
                <w:szCs w:val="18"/>
              </w:rPr>
              <w:t>333</w:t>
            </w:r>
          </w:p>
        </w:tc>
        <w:tc>
          <w:tcPr>
            <w:tcW w:w="837" w:type="dxa"/>
            <w:tcBorders>
              <w:top w:val="single" w:sz="4" w:space="0" w:color="auto"/>
              <w:left w:val="single" w:sz="4" w:space="0" w:color="auto"/>
              <w:bottom w:val="single" w:sz="4" w:space="0" w:color="auto"/>
              <w:right w:val="single" w:sz="4" w:space="0" w:color="auto"/>
            </w:tcBorders>
            <w:vAlign w:val="center"/>
            <w:hideMark/>
          </w:tcPr>
          <w:p w14:paraId="1BFDA90F" w14:textId="77777777" w:rsidR="00540558" w:rsidRPr="00540558" w:rsidRDefault="00540558" w:rsidP="002A43CE">
            <w:pPr>
              <w:spacing w:line="320" w:lineRule="exact"/>
              <w:jc w:val="center"/>
              <w:rPr>
                <w:rFonts w:cs="Arial"/>
                <w:sz w:val="18"/>
                <w:szCs w:val="18"/>
              </w:rPr>
            </w:pPr>
            <w:r w:rsidRPr="00540558">
              <w:rPr>
                <w:rFonts w:cs="Arial"/>
                <w:sz w:val="18"/>
                <w:szCs w:val="18"/>
              </w:rPr>
              <w:t>Otwarty</w:t>
            </w:r>
          </w:p>
        </w:tc>
        <w:tc>
          <w:tcPr>
            <w:tcW w:w="776" w:type="dxa"/>
            <w:tcBorders>
              <w:top w:val="single" w:sz="4" w:space="0" w:color="auto"/>
              <w:left w:val="single" w:sz="4" w:space="0" w:color="auto"/>
              <w:bottom w:val="single" w:sz="4" w:space="0" w:color="auto"/>
              <w:right w:val="single" w:sz="4" w:space="0" w:color="auto"/>
            </w:tcBorders>
            <w:vAlign w:val="center"/>
            <w:hideMark/>
          </w:tcPr>
          <w:p w14:paraId="6D4B554D" w14:textId="6825DC87" w:rsidR="00540558" w:rsidRPr="00540558" w:rsidRDefault="00540558" w:rsidP="002A43CE">
            <w:pPr>
              <w:spacing w:line="320" w:lineRule="exact"/>
              <w:jc w:val="center"/>
              <w:rPr>
                <w:rFonts w:cs="Arial"/>
                <w:sz w:val="18"/>
                <w:szCs w:val="18"/>
              </w:rPr>
            </w:pPr>
            <w:r>
              <w:rPr>
                <w:rFonts w:cs="Arial"/>
                <w:sz w:val="18"/>
                <w:szCs w:val="18"/>
              </w:rPr>
              <w:t>6240</w:t>
            </w:r>
          </w:p>
        </w:tc>
      </w:tr>
    </w:tbl>
    <w:p w14:paraId="7C644DBF" w14:textId="300574B3" w:rsidR="00996E10" w:rsidRDefault="00996E10" w:rsidP="00DE279C">
      <w:pPr>
        <w:rPr>
          <w:rFonts w:cs="Arial"/>
          <w:szCs w:val="22"/>
        </w:rPr>
      </w:pPr>
      <w:r>
        <w:rPr>
          <w:rFonts w:cs="Arial"/>
          <w:szCs w:val="22"/>
        </w:rPr>
        <w:t>Proces spawania prowadzony będzie na 22 stanowiskach spawalniczy</w:t>
      </w:r>
      <w:r w:rsidR="00966E2F">
        <w:rPr>
          <w:rFonts w:cs="Arial"/>
          <w:szCs w:val="22"/>
        </w:rPr>
        <w:t>ch</w:t>
      </w:r>
      <w:r>
        <w:rPr>
          <w:rFonts w:cs="Arial"/>
          <w:szCs w:val="22"/>
        </w:rPr>
        <w:t xml:space="preserve">.  W procesie </w:t>
      </w:r>
      <w:r w:rsidR="00966E2F">
        <w:rPr>
          <w:rFonts w:cs="Arial"/>
          <w:szCs w:val="22"/>
        </w:rPr>
        <w:t>będzie</w:t>
      </w:r>
      <w:r>
        <w:rPr>
          <w:rFonts w:cs="Arial"/>
          <w:szCs w:val="22"/>
        </w:rPr>
        <w:t xml:space="preserve"> wykorzystywana elektroda rutylowa otulona w ilości </w:t>
      </w:r>
      <w:r w:rsidRPr="00D142B0">
        <w:rPr>
          <w:rFonts w:cs="Arial"/>
          <w:szCs w:val="22"/>
        </w:rPr>
        <w:t xml:space="preserve">około </w:t>
      </w:r>
      <w:r w:rsidR="00D142B0" w:rsidRPr="00D142B0">
        <w:rPr>
          <w:rFonts w:cs="Arial"/>
          <w:szCs w:val="22"/>
        </w:rPr>
        <w:t>450</w:t>
      </w:r>
      <w:r w:rsidRPr="00D142B0">
        <w:rPr>
          <w:rFonts w:cs="Arial"/>
          <w:szCs w:val="22"/>
        </w:rPr>
        <w:t xml:space="preserve"> </w:t>
      </w:r>
      <w:r w:rsidR="00D142B0" w:rsidRPr="00D142B0">
        <w:rPr>
          <w:rFonts w:cs="Arial"/>
          <w:szCs w:val="22"/>
        </w:rPr>
        <w:t>k</w:t>
      </w:r>
      <w:r w:rsidRPr="00D142B0">
        <w:rPr>
          <w:rFonts w:cs="Arial"/>
          <w:szCs w:val="22"/>
        </w:rPr>
        <w:t>g/rok.</w:t>
      </w:r>
      <w:r>
        <w:rPr>
          <w:rFonts w:cs="Arial"/>
          <w:szCs w:val="22"/>
        </w:rPr>
        <w:t xml:space="preserve">  </w:t>
      </w:r>
    </w:p>
    <w:p w14:paraId="2F079F55" w14:textId="77777777" w:rsidR="00996E10" w:rsidRDefault="00996E10" w:rsidP="00DE279C">
      <w:pPr>
        <w:rPr>
          <w:rFonts w:cs="Arial"/>
          <w:szCs w:val="22"/>
        </w:rPr>
      </w:pPr>
      <w:r>
        <w:rPr>
          <w:rFonts w:cs="Arial"/>
          <w:szCs w:val="22"/>
        </w:rPr>
        <w:t>Stosowaną metodą spawania jest:</w:t>
      </w:r>
    </w:p>
    <w:p w14:paraId="52785EF6" w14:textId="126B47AB" w:rsidR="00996E10" w:rsidRPr="00D142B0" w:rsidRDefault="00996E10" w:rsidP="009728F5">
      <w:pPr>
        <w:pStyle w:val="Akapitzlist"/>
        <w:widowControl/>
        <w:numPr>
          <w:ilvl w:val="0"/>
          <w:numId w:val="109"/>
        </w:numPr>
        <w:spacing w:after="0"/>
        <w:rPr>
          <w:rFonts w:cs="Arial"/>
          <w:szCs w:val="22"/>
        </w:rPr>
      </w:pPr>
      <w:r w:rsidRPr="00D142B0">
        <w:rPr>
          <w:rFonts w:cs="Arial"/>
          <w:szCs w:val="22"/>
        </w:rPr>
        <w:t xml:space="preserve">metoda 111 MMA </w:t>
      </w:r>
      <w:proofErr w:type="gramStart"/>
      <w:r w:rsidRPr="00D142B0">
        <w:rPr>
          <w:rFonts w:cs="Arial"/>
          <w:szCs w:val="22"/>
        </w:rPr>
        <w:t>–  czas</w:t>
      </w:r>
      <w:proofErr w:type="gramEnd"/>
      <w:r w:rsidRPr="00D142B0">
        <w:rPr>
          <w:rFonts w:cs="Arial"/>
          <w:szCs w:val="22"/>
        </w:rPr>
        <w:t xml:space="preserve"> emisji </w:t>
      </w:r>
      <w:r w:rsidR="00966E2F" w:rsidRPr="00D142B0">
        <w:rPr>
          <w:rFonts w:cs="Arial"/>
          <w:szCs w:val="22"/>
        </w:rPr>
        <w:t xml:space="preserve">maksymalnie 6240 </w:t>
      </w:r>
      <w:r w:rsidRPr="00D142B0">
        <w:rPr>
          <w:rFonts w:cs="Arial"/>
          <w:szCs w:val="22"/>
        </w:rPr>
        <w:t>h/rok</w:t>
      </w:r>
    </w:p>
    <w:p w14:paraId="444BC4AA" w14:textId="77777777" w:rsidR="00E0096D" w:rsidRDefault="00996E10" w:rsidP="00700863">
      <w:pPr>
        <w:rPr>
          <w:rFonts w:cs="Arial"/>
          <w:szCs w:val="22"/>
        </w:rPr>
      </w:pPr>
      <w:r>
        <w:rPr>
          <w:rFonts w:cs="Arial"/>
          <w:szCs w:val="22"/>
        </w:rPr>
        <w:tab/>
      </w:r>
    </w:p>
    <w:p w14:paraId="6EDFF076" w14:textId="52F2B663" w:rsidR="00996E10" w:rsidRDefault="00996E10" w:rsidP="00700863">
      <w:pPr>
        <w:rPr>
          <w:rFonts w:cs="Arial"/>
          <w:szCs w:val="22"/>
        </w:rPr>
      </w:pPr>
      <w:r>
        <w:rPr>
          <w:rFonts w:cs="Arial"/>
          <w:szCs w:val="22"/>
        </w:rPr>
        <w:t xml:space="preserve">W metodzie MMA wykorzystywana jest elektroda otulona, która składa się </w:t>
      </w:r>
      <w:r>
        <w:rPr>
          <w:rFonts w:cs="Arial"/>
          <w:szCs w:val="22"/>
        </w:rPr>
        <w:br/>
        <w:t xml:space="preserve">z metalowego rdzenia pokrytego sprasowaną otuliną. Pomiędzy końcem elektrody, </w:t>
      </w:r>
      <w:r>
        <w:rPr>
          <w:rFonts w:cs="Arial"/>
          <w:szCs w:val="22"/>
        </w:rPr>
        <w:br/>
        <w:t xml:space="preserve">a spawanym materiałem wytwarzany jest łuk elektryczny. Zajarzenie łuku ma charakter kontaktowy poprzez dotknięcie końca elektrody do materiału spawanego. Elektroda topi się </w:t>
      </w:r>
      <w:r>
        <w:rPr>
          <w:rFonts w:cs="Arial"/>
          <w:szCs w:val="22"/>
        </w:rPr>
        <w:br/>
        <w:t>i krople stopionego metalu elektrody przenoszone są poprzez łuk do płynnego jeziorka spawanego metalu tworząc po ostygnięciu spoinę.</w:t>
      </w:r>
    </w:p>
    <w:p w14:paraId="7224AA76" w14:textId="4A698C5E" w:rsidR="00996E10" w:rsidRDefault="00996E10" w:rsidP="00700863">
      <w:pPr>
        <w:rPr>
          <w:rFonts w:cs="Arial"/>
          <w:szCs w:val="22"/>
        </w:rPr>
      </w:pPr>
      <w:r>
        <w:rPr>
          <w:rFonts w:cs="Arial"/>
          <w:szCs w:val="22"/>
        </w:rPr>
        <w:t>Podczas procesu spawania powstają zanieczyszczenia gazowe takie jak tlenki azotu, tlenek węgla i pyłowe zawierające domieszki metali. Wielkość emisji z procesu spawania obliczono metodą wskaźnikową z zastosowaniem wzoru:</w:t>
      </w:r>
    </w:p>
    <w:p w14:paraId="03AC599F" w14:textId="77777777" w:rsidR="00996E10" w:rsidRDefault="00996E10" w:rsidP="00700863">
      <w:pPr>
        <w:rPr>
          <w:rFonts w:cs="Arial"/>
          <w:szCs w:val="22"/>
        </w:rPr>
      </w:pPr>
      <w:r>
        <w:rPr>
          <w:rFonts w:cs="Arial"/>
          <w:szCs w:val="22"/>
        </w:rPr>
        <w:t>E = B x We</w:t>
      </w:r>
    </w:p>
    <w:p w14:paraId="05F6D9D8" w14:textId="430EB554" w:rsidR="00996E10" w:rsidRDefault="003A5D64" w:rsidP="00700863">
      <w:pPr>
        <w:rPr>
          <w:rFonts w:cs="Arial"/>
          <w:szCs w:val="22"/>
        </w:rPr>
      </w:pPr>
      <w:r>
        <w:rPr>
          <w:rFonts w:cs="Arial"/>
          <w:szCs w:val="22"/>
        </w:rPr>
        <w:t>g</w:t>
      </w:r>
      <w:r w:rsidR="00996E10">
        <w:rPr>
          <w:rFonts w:cs="Arial"/>
          <w:szCs w:val="22"/>
        </w:rPr>
        <w:t xml:space="preserve">dzie </w:t>
      </w:r>
    </w:p>
    <w:p w14:paraId="6A0FE5F8" w14:textId="77777777" w:rsidR="00996E10" w:rsidRDefault="00996E10" w:rsidP="00700863">
      <w:pPr>
        <w:rPr>
          <w:rFonts w:cs="Arial"/>
          <w:szCs w:val="22"/>
        </w:rPr>
      </w:pPr>
      <w:r>
        <w:rPr>
          <w:rFonts w:cs="Arial"/>
          <w:szCs w:val="22"/>
        </w:rPr>
        <w:t>E - emisja [kg/rok]</w:t>
      </w:r>
    </w:p>
    <w:p w14:paraId="7EF64543" w14:textId="77777777" w:rsidR="00996E10" w:rsidRDefault="00996E10" w:rsidP="00700863">
      <w:pPr>
        <w:rPr>
          <w:rFonts w:cs="Arial"/>
          <w:szCs w:val="22"/>
        </w:rPr>
      </w:pPr>
      <w:r>
        <w:rPr>
          <w:rFonts w:cs="Arial"/>
          <w:szCs w:val="22"/>
        </w:rPr>
        <w:t>B – zużycie drutu [kg/rok]</w:t>
      </w:r>
    </w:p>
    <w:p w14:paraId="48CC2A4E" w14:textId="77777777" w:rsidR="00996E10" w:rsidRDefault="00996E10" w:rsidP="00700863">
      <w:pPr>
        <w:rPr>
          <w:rFonts w:cs="Arial"/>
          <w:szCs w:val="22"/>
        </w:rPr>
      </w:pPr>
      <w:r>
        <w:rPr>
          <w:rFonts w:cs="Arial"/>
          <w:szCs w:val="22"/>
        </w:rPr>
        <w:t>We – wskaźnik emisji [mg/kg drutu elektrodowego]</w:t>
      </w:r>
    </w:p>
    <w:p w14:paraId="5B7FBBB0" w14:textId="77777777" w:rsidR="00996E10" w:rsidRDefault="00996E10" w:rsidP="00700863">
      <w:pPr>
        <w:rPr>
          <w:rFonts w:cs="Arial"/>
          <w:color w:val="000000"/>
          <w:szCs w:val="22"/>
        </w:rPr>
      </w:pPr>
      <w:r>
        <w:rPr>
          <w:rFonts w:cs="Arial"/>
          <w:color w:val="000000"/>
          <w:szCs w:val="22"/>
        </w:rPr>
        <w:t xml:space="preserve">Wskaźniki emisji poszczególnych zanieczyszczeń oraz skład chemiczny pyłów przyjęto zgodnie z opracowaniem Instytutu Spawalnictwa Gliwice „Emisja zanieczyszczeń pyłowych i gazowych przy procesach spawania i lutowania metali”  </w:t>
      </w:r>
    </w:p>
    <w:p w14:paraId="06B173E0" w14:textId="57892ACB" w:rsidR="00996E10" w:rsidRDefault="00996E10" w:rsidP="00700863">
      <w:pPr>
        <w:rPr>
          <w:rFonts w:cs="Arial"/>
          <w:color w:val="000000"/>
          <w:szCs w:val="22"/>
          <w:u w:val="single"/>
        </w:rPr>
      </w:pPr>
      <w:r>
        <w:rPr>
          <w:rFonts w:cs="Arial"/>
          <w:color w:val="000000"/>
          <w:szCs w:val="22"/>
          <w:u w:val="single"/>
        </w:rPr>
        <w:lastRenderedPageBreak/>
        <w:t>Wielkość emisji ze spawania metodą 111 MMA</w:t>
      </w:r>
    </w:p>
    <w:p w14:paraId="60B70541" w14:textId="44ABF15F" w:rsidR="00996E10" w:rsidRDefault="00996E10" w:rsidP="00700863">
      <w:pPr>
        <w:rPr>
          <w:rFonts w:cs="Arial"/>
          <w:color w:val="000000"/>
          <w:szCs w:val="22"/>
        </w:rPr>
      </w:pPr>
      <w:r>
        <w:rPr>
          <w:rFonts w:cs="Arial"/>
          <w:color w:val="000000"/>
          <w:szCs w:val="22"/>
        </w:rPr>
        <w:t xml:space="preserve">Zużycie </w:t>
      </w:r>
      <w:r w:rsidR="00E0096D">
        <w:rPr>
          <w:rFonts w:cs="Arial"/>
          <w:color w:val="000000"/>
          <w:szCs w:val="22"/>
        </w:rPr>
        <w:t>drutu</w:t>
      </w:r>
      <w:r>
        <w:rPr>
          <w:rFonts w:cs="Arial"/>
          <w:color w:val="000000"/>
          <w:szCs w:val="22"/>
        </w:rPr>
        <w:t xml:space="preserve"> wynosi </w:t>
      </w:r>
      <w:r w:rsidR="00E0096D">
        <w:rPr>
          <w:rFonts w:cs="Arial"/>
          <w:color w:val="000000"/>
          <w:szCs w:val="22"/>
        </w:rPr>
        <w:t>450</w:t>
      </w:r>
      <w:r>
        <w:rPr>
          <w:rFonts w:cs="Arial"/>
          <w:color w:val="000000"/>
          <w:szCs w:val="22"/>
        </w:rPr>
        <w:t xml:space="preserve"> </w:t>
      </w:r>
      <w:r w:rsidR="00E0096D">
        <w:rPr>
          <w:rFonts w:cs="Arial"/>
          <w:color w:val="000000"/>
          <w:szCs w:val="22"/>
        </w:rPr>
        <w:t>k</w:t>
      </w:r>
      <w:r>
        <w:rPr>
          <w:rFonts w:cs="Arial"/>
          <w:color w:val="000000"/>
          <w:szCs w:val="22"/>
        </w:rPr>
        <w:t xml:space="preserve">g/rok. Wskaźniki emisji przyjęte do obliczeń podano </w:t>
      </w:r>
      <w:r>
        <w:rPr>
          <w:rFonts w:cs="Arial"/>
          <w:color w:val="000000"/>
          <w:szCs w:val="22"/>
        </w:rPr>
        <w:br/>
        <w:t>w poniższej tabeli:</w:t>
      </w:r>
    </w:p>
    <w:p w14:paraId="6851873F" w14:textId="1F187A6E" w:rsidR="00996E10" w:rsidRDefault="00996E10" w:rsidP="00700863">
      <w:pPr>
        <w:rPr>
          <w:rFonts w:cs="Arial"/>
          <w:color w:val="000000"/>
          <w:szCs w:val="22"/>
          <w:u w:val="single"/>
        </w:rPr>
      </w:pPr>
      <w:r>
        <w:rPr>
          <w:rFonts w:cs="Arial"/>
          <w:b/>
          <w:sz w:val="20"/>
          <w:szCs w:val="20"/>
        </w:rPr>
        <w:t xml:space="preserve">Tabela </w:t>
      </w:r>
      <w:r>
        <w:rPr>
          <w:rFonts w:cs="Arial"/>
          <w:b/>
          <w:sz w:val="20"/>
          <w:szCs w:val="20"/>
        </w:rPr>
        <w:fldChar w:fldCharType="begin"/>
      </w:r>
      <w:r>
        <w:rPr>
          <w:rFonts w:cs="Arial"/>
          <w:b/>
          <w:sz w:val="20"/>
          <w:szCs w:val="20"/>
        </w:rPr>
        <w:instrText xml:space="preserve"> SEQ Tabela \* ARABIC </w:instrText>
      </w:r>
      <w:r>
        <w:rPr>
          <w:rFonts w:cs="Arial"/>
          <w:b/>
          <w:sz w:val="20"/>
          <w:szCs w:val="20"/>
        </w:rPr>
        <w:fldChar w:fldCharType="separate"/>
      </w:r>
      <w:r w:rsidR="007E4219">
        <w:rPr>
          <w:rFonts w:cs="Arial"/>
          <w:b/>
          <w:noProof/>
          <w:sz w:val="20"/>
          <w:szCs w:val="20"/>
        </w:rPr>
        <w:t>15</w:t>
      </w:r>
      <w:r>
        <w:rPr>
          <w:rFonts w:cs="Arial"/>
          <w:b/>
          <w:sz w:val="20"/>
          <w:szCs w:val="20"/>
        </w:rPr>
        <w:fldChar w:fldCharType="end"/>
      </w:r>
      <w:r>
        <w:rPr>
          <w:rFonts w:cs="Arial"/>
          <w:b/>
          <w:sz w:val="20"/>
          <w:szCs w:val="20"/>
        </w:rPr>
        <w:t xml:space="preserve">. </w:t>
      </w:r>
      <w:r>
        <w:rPr>
          <w:rFonts w:cs="Arial"/>
          <w:b/>
          <w:bCs/>
          <w:sz w:val="20"/>
          <w:szCs w:val="20"/>
        </w:rPr>
        <w:t>Wskaźniki emisji dla spawania metodą 111 MMA</w:t>
      </w:r>
    </w:p>
    <w:tbl>
      <w:tblPr>
        <w:tblStyle w:val="Tabela-Siatka"/>
        <w:tblW w:w="0" w:type="auto"/>
        <w:tblLook w:val="04A0" w:firstRow="1" w:lastRow="0" w:firstColumn="1" w:lastColumn="0" w:noHBand="0" w:noVBand="1"/>
      </w:tblPr>
      <w:tblGrid>
        <w:gridCol w:w="4540"/>
        <w:gridCol w:w="4522"/>
      </w:tblGrid>
      <w:tr w:rsidR="00996E10" w14:paraId="4C7FA934" w14:textId="77777777" w:rsidTr="00996E10">
        <w:tc>
          <w:tcPr>
            <w:tcW w:w="4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BE66AA" w14:textId="77777777" w:rsidR="00996E10" w:rsidRDefault="00996E10" w:rsidP="00700863">
            <w:pPr>
              <w:spacing w:line="276" w:lineRule="auto"/>
              <w:jc w:val="center"/>
              <w:rPr>
                <w:rFonts w:ascii="Arial" w:hAnsi="Arial" w:cs="Arial"/>
                <w:b/>
                <w:color w:val="000000"/>
                <w:sz w:val="22"/>
                <w:szCs w:val="22"/>
              </w:rPr>
            </w:pPr>
            <w:r>
              <w:rPr>
                <w:rFonts w:ascii="Arial" w:hAnsi="Arial" w:cs="Arial"/>
                <w:b/>
                <w:color w:val="000000"/>
                <w:sz w:val="22"/>
                <w:szCs w:val="22"/>
              </w:rPr>
              <w:t>Emitowane zanieczyszczenie</w:t>
            </w:r>
          </w:p>
        </w:tc>
        <w:tc>
          <w:tcPr>
            <w:tcW w:w="4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753504" w14:textId="77777777" w:rsidR="00996E10" w:rsidRDefault="00996E10" w:rsidP="00700863">
            <w:pPr>
              <w:spacing w:line="276" w:lineRule="auto"/>
              <w:jc w:val="center"/>
              <w:rPr>
                <w:rFonts w:ascii="Arial" w:hAnsi="Arial" w:cs="Arial"/>
                <w:b/>
                <w:color w:val="000000"/>
                <w:sz w:val="22"/>
                <w:szCs w:val="22"/>
              </w:rPr>
            </w:pPr>
            <w:r>
              <w:rPr>
                <w:rFonts w:ascii="Arial" w:hAnsi="Arial" w:cs="Arial"/>
                <w:b/>
                <w:color w:val="000000"/>
                <w:sz w:val="22"/>
                <w:szCs w:val="22"/>
              </w:rPr>
              <w:t>Wskaźnik emisji [mg/kg elektrody]</w:t>
            </w:r>
          </w:p>
        </w:tc>
      </w:tr>
      <w:tr w:rsidR="00996E10" w14:paraId="4F38FB0E" w14:textId="77777777" w:rsidTr="00996E10">
        <w:tc>
          <w:tcPr>
            <w:tcW w:w="4605" w:type="dxa"/>
            <w:tcBorders>
              <w:top w:val="single" w:sz="4" w:space="0" w:color="auto"/>
              <w:left w:val="single" w:sz="4" w:space="0" w:color="auto"/>
              <w:bottom w:val="single" w:sz="4" w:space="0" w:color="auto"/>
              <w:right w:val="single" w:sz="4" w:space="0" w:color="auto"/>
            </w:tcBorders>
            <w:vAlign w:val="center"/>
            <w:hideMark/>
          </w:tcPr>
          <w:p w14:paraId="588B060F" w14:textId="77777777" w:rsidR="00996E10" w:rsidRDefault="00996E10" w:rsidP="00700863">
            <w:pPr>
              <w:spacing w:line="276" w:lineRule="auto"/>
              <w:jc w:val="center"/>
              <w:rPr>
                <w:rFonts w:ascii="Arial" w:hAnsi="Arial" w:cs="Arial"/>
                <w:color w:val="000000"/>
                <w:sz w:val="22"/>
                <w:szCs w:val="22"/>
              </w:rPr>
            </w:pPr>
            <w:r>
              <w:rPr>
                <w:rFonts w:ascii="Arial" w:hAnsi="Arial" w:cs="Arial"/>
                <w:color w:val="000000"/>
                <w:sz w:val="22"/>
                <w:szCs w:val="22"/>
              </w:rPr>
              <w:t>Pył</w:t>
            </w:r>
          </w:p>
        </w:tc>
        <w:tc>
          <w:tcPr>
            <w:tcW w:w="4605" w:type="dxa"/>
            <w:tcBorders>
              <w:top w:val="single" w:sz="4" w:space="0" w:color="auto"/>
              <w:left w:val="single" w:sz="4" w:space="0" w:color="auto"/>
              <w:bottom w:val="single" w:sz="4" w:space="0" w:color="auto"/>
              <w:right w:val="single" w:sz="4" w:space="0" w:color="auto"/>
            </w:tcBorders>
            <w:vAlign w:val="center"/>
            <w:hideMark/>
          </w:tcPr>
          <w:p w14:paraId="687442F1" w14:textId="77777777" w:rsidR="00996E10" w:rsidRDefault="00996E10" w:rsidP="00700863">
            <w:pPr>
              <w:spacing w:line="276" w:lineRule="auto"/>
              <w:jc w:val="center"/>
              <w:rPr>
                <w:rFonts w:ascii="Arial" w:hAnsi="Arial" w:cs="Arial"/>
                <w:color w:val="000000"/>
                <w:sz w:val="22"/>
                <w:szCs w:val="22"/>
              </w:rPr>
            </w:pPr>
            <w:r>
              <w:rPr>
                <w:rFonts w:ascii="Arial" w:hAnsi="Arial" w:cs="Arial"/>
                <w:color w:val="000000"/>
                <w:sz w:val="22"/>
                <w:szCs w:val="22"/>
              </w:rPr>
              <w:t>25220,0</w:t>
            </w:r>
          </w:p>
        </w:tc>
      </w:tr>
      <w:tr w:rsidR="00996E10" w14:paraId="2DC07CB6" w14:textId="77777777" w:rsidTr="00996E10">
        <w:tc>
          <w:tcPr>
            <w:tcW w:w="4605" w:type="dxa"/>
            <w:tcBorders>
              <w:top w:val="single" w:sz="4" w:space="0" w:color="auto"/>
              <w:left w:val="single" w:sz="4" w:space="0" w:color="auto"/>
              <w:bottom w:val="single" w:sz="4" w:space="0" w:color="auto"/>
              <w:right w:val="single" w:sz="4" w:space="0" w:color="auto"/>
            </w:tcBorders>
            <w:vAlign w:val="center"/>
            <w:hideMark/>
          </w:tcPr>
          <w:p w14:paraId="58042A51" w14:textId="77777777" w:rsidR="00996E10" w:rsidRDefault="00996E10" w:rsidP="00700863">
            <w:pPr>
              <w:spacing w:line="276" w:lineRule="auto"/>
              <w:jc w:val="center"/>
              <w:rPr>
                <w:rFonts w:ascii="Arial" w:hAnsi="Arial" w:cs="Arial"/>
                <w:color w:val="000000"/>
                <w:sz w:val="22"/>
                <w:szCs w:val="22"/>
              </w:rPr>
            </w:pPr>
            <w:r>
              <w:rPr>
                <w:rFonts w:ascii="Arial" w:hAnsi="Arial" w:cs="Arial"/>
                <w:color w:val="000000"/>
                <w:sz w:val="22"/>
                <w:szCs w:val="22"/>
              </w:rPr>
              <w:t>Tlenki azotu</w:t>
            </w:r>
          </w:p>
        </w:tc>
        <w:tc>
          <w:tcPr>
            <w:tcW w:w="4605" w:type="dxa"/>
            <w:tcBorders>
              <w:top w:val="single" w:sz="4" w:space="0" w:color="auto"/>
              <w:left w:val="single" w:sz="4" w:space="0" w:color="auto"/>
              <w:bottom w:val="single" w:sz="4" w:space="0" w:color="auto"/>
              <w:right w:val="single" w:sz="4" w:space="0" w:color="auto"/>
            </w:tcBorders>
            <w:vAlign w:val="center"/>
            <w:hideMark/>
          </w:tcPr>
          <w:p w14:paraId="32D84449" w14:textId="77777777" w:rsidR="00996E10" w:rsidRDefault="00996E10" w:rsidP="00700863">
            <w:pPr>
              <w:spacing w:line="276" w:lineRule="auto"/>
              <w:jc w:val="center"/>
              <w:rPr>
                <w:rFonts w:ascii="Arial" w:hAnsi="Arial" w:cs="Arial"/>
                <w:color w:val="000000"/>
                <w:sz w:val="22"/>
                <w:szCs w:val="22"/>
              </w:rPr>
            </w:pPr>
            <w:r>
              <w:rPr>
                <w:rFonts w:ascii="Arial" w:hAnsi="Arial" w:cs="Arial"/>
                <w:color w:val="000000"/>
                <w:sz w:val="22"/>
                <w:szCs w:val="22"/>
              </w:rPr>
              <w:t>3393,56</w:t>
            </w:r>
          </w:p>
        </w:tc>
      </w:tr>
      <w:tr w:rsidR="00996E10" w14:paraId="4AECAEF0" w14:textId="77777777" w:rsidTr="00996E10">
        <w:tc>
          <w:tcPr>
            <w:tcW w:w="4605" w:type="dxa"/>
            <w:tcBorders>
              <w:top w:val="single" w:sz="4" w:space="0" w:color="auto"/>
              <w:left w:val="single" w:sz="4" w:space="0" w:color="auto"/>
              <w:bottom w:val="single" w:sz="4" w:space="0" w:color="auto"/>
              <w:right w:val="single" w:sz="4" w:space="0" w:color="auto"/>
            </w:tcBorders>
            <w:vAlign w:val="center"/>
            <w:hideMark/>
          </w:tcPr>
          <w:p w14:paraId="4C7D23F0" w14:textId="77777777" w:rsidR="00996E10" w:rsidRDefault="00996E10" w:rsidP="00700863">
            <w:pPr>
              <w:spacing w:line="276" w:lineRule="auto"/>
              <w:jc w:val="center"/>
              <w:rPr>
                <w:rFonts w:ascii="Arial" w:hAnsi="Arial" w:cs="Arial"/>
                <w:color w:val="000000"/>
                <w:sz w:val="22"/>
                <w:szCs w:val="22"/>
              </w:rPr>
            </w:pPr>
            <w:r>
              <w:rPr>
                <w:rFonts w:ascii="Arial" w:hAnsi="Arial" w:cs="Arial"/>
                <w:color w:val="000000"/>
                <w:sz w:val="22"/>
                <w:szCs w:val="22"/>
              </w:rPr>
              <w:t>Tlenek węgla</w:t>
            </w:r>
          </w:p>
        </w:tc>
        <w:tc>
          <w:tcPr>
            <w:tcW w:w="4605" w:type="dxa"/>
            <w:tcBorders>
              <w:top w:val="single" w:sz="4" w:space="0" w:color="auto"/>
              <w:left w:val="single" w:sz="4" w:space="0" w:color="auto"/>
              <w:bottom w:val="single" w:sz="4" w:space="0" w:color="auto"/>
              <w:right w:val="single" w:sz="4" w:space="0" w:color="auto"/>
            </w:tcBorders>
            <w:vAlign w:val="center"/>
            <w:hideMark/>
          </w:tcPr>
          <w:p w14:paraId="77D89583" w14:textId="77777777" w:rsidR="00996E10" w:rsidRDefault="00996E10" w:rsidP="00700863">
            <w:pPr>
              <w:spacing w:line="276" w:lineRule="auto"/>
              <w:jc w:val="center"/>
              <w:rPr>
                <w:rFonts w:ascii="Arial" w:hAnsi="Arial" w:cs="Arial"/>
                <w:color w:val="000000"/>
                <w:sz w:val="22"/>
                <w:szCs w:val="22"/>
              </w:rPr>
            </w:pPr>
            <w:r>
              <w:rPr>
                <w:rFonts w:ascii="Arial" w:hAnsi="Arial" w:cs="Arial"/>
                <w:color w:val="000000"/>
                <w:sz w:val="22"/>
                <w:szCs w:val="22"/>
              </w:rPr>
              <w:t>542,37</w:t>
            </w:r>
          </w:p>
        </w:tc>
      </w:tr>
    </w:tbl>
    <w:p w14:paraId="2ED8D815" w14:textId="77777777" w:rsidR="003B6F86" w:rsidRDefault="003B6F86" w:rsidP="00700863">
      <w:pPr>
        <w:rPr>
          <w:rFonts w:cs="Arial"/>
          <w:b/>
          <w:sz w:val="20"/>
          <w:szCs w:val="20"/>
        </w:rPr>
      </w:pPr>
    </w:p>
    <w:p w14:paraId="1B207FFB" w14:textId="0F16F2AA" w:rsidR="00996E10" w:rsidRDefault="00996E10" w:rsidP="00700863">
      <w:pPr>
        <w:rPr>
          <w:rFonts w:cs="Arial"/>
          <w:szCs w:val="22"/>
        </w:rPr>
      </w:pPr>
      <w:r>
        <w:rPr>
          <w:rFonts w:cs="Arial"/>
          <w:b/>
          <w:sz w:val="20"/>
          <w:szCs w:val="20"/>
        </w:rPr>
        <w:t xml:space="preserve">Tabela </w:t>
      </w:r>
      <w:r>
        <w:rPr>
          <w:rFonts w:cs="Arial"/>
          <w:b/>
          <w:sz w:val="20"/>
          <w:szCs w:val="20"/>
        </w:rPr>
        <w:fldChar w:fldCharType="begin"/>
      </w:r>
      <w:r>
        <w:rPr>
          <w:rFonts w:cs="Arial"/>
          <w:b/>
          <w:sz w:val="20"/>
          <w:szCs w:val="20"/>
        </w:rPr>
        <w:instrText xml:space="preserve"> SEQ Tabela \* ARABIC </w:instrText>
      </w:r>
      <w:r>
        <w:rPr>
          <w:rFonts w:cs="Arial"/>
          <w:b/>
          <w:sz w:val="20"/>
          <w:szCs w:val="20"/>
        </w:rPr>
        <w:fldChar w:fldCharType="separate"/>
      </w:r>
      <w:r w:rsidR="007E4219">
        <w:rPr>
          <w:rFonts w:cs="Arial"/>
          <w:b/>
          <w:noProof/>
          <w:sz w:val="20"/>
          <w:szCs w:val="20"/>
        </w:rPr>
        <w:t>16</w:t>
      </w:r>
      <w:r>
        <w:rPr>
          <w:rFonts w:cs="Arial"/>
          <w:b/>
          <w:sz w:val="20"/>
          <w:szCs w:val="20"/>
        </w:rPr>
        <w:fldChar w:fldCharType="end"/>
      </w:r>
      <w:r>
        <w:rPr>
          <w:rFonts w:cs="Arial"/>
          <w:b/>
          <w:sz w:val="20"/>
          <w:szCs w:val="20"/>
        </w:rPr>
        <w:t xml:space="preserve">. </w:t>
      </w:r>
      <w:r>
        <w:rPr>
          <w:rFonts w:cs="Arial"/>
          <w:b/>
          <w:bCs/>
          <w:sz w:val="20"/>
          <w:szCs w:val="20"/>
        </w:rPr>
        <w:t>Skład frakcyjny pyłów</w:t>
      </w:r>
      <w:r>
        <w:rPr>
          <w:rFonts w:cs="Arial"/>
          <w:szCs w:val="22"/>
        </w:rPr>
        <w:t>:</w:t>
      </w:r>
    </w:p>
    <w:tbl>
      <w:tblPr>
        <w:tblStyle w:val="Tabela-Siatka"/>
        <w:tblW w:w="0" w:type="auto"/>
        <w:tblLook w:val="04A0" w:firstRow="1" w:lastRow="0" w:firstColumn="1" w:lastColumn="0" w:noHBand="0" w:noVBand="1"/>
      </w:tblPr>
      <w:tblGrid>
        <w:gridCol w:w="1289"/>
        <w:gridCol w:w="1201"/>
        <w:gridCol w:w="1217"/>
        <w:gridCol w:w="1217"/>
        <w:gridCol w:w="1087"/>
        <w:gridCol w:w="1029"/>
        <w:gridCol w:w="1074"/>
        <w:gridCol w:w="948"/>
      </w:tblGrid>
      <w:tr w:rsidR="00996E10" w14:paraId="7EFE72CA" w14:textId="77777777" w:rsidTr="003B6F86">
        <w:tc>
          <w:tcPr>
            <w:tcW w:w="928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DA6FC3" w14:textId="77777777" w:rsidR="00996E10" w:rsidRDefault="00996E10" w:rsidP="00700863">
            <w:pPr>
              <w:spacing w:line="276" w:lineRule="auto"/>
              <w:jc w:val="center"/>
              <w:rPr>
                <w:rFonts w:ascii="Arial" w:hAnsi="Arial" w:cs="Arial"/>
                <w:szCs w:val="20"/>
              </w:rPr>
            </w:pPr>
            <w:r>
              <w:rPr>
                <w:rFonts w:ascii="Arial" w:hAnsi="Arial" w:cs="Arial"/>
                <w:szCs w:val="20"/>
              </w:rPr>
              <w:t>Udział składników w %</w:t>
            </w:r>
          </w:p>
        </w:tc>
      </w:tr>
      <w:tr w:rsidR="00996E10" w14:paraId="6755576B" w14:textId="77777777" w:rsidTr="003B6F86">
        <w:tc>
          <w:tcPr>
            <w:tcW w:w="13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869F41" w14:textId="77777777" w:rsidR="00996E10" w:rsidRDefault="00996E10" w:rsidP="00700863">
            <w:pPr>
              <w:spacing w:line="276" w:lineRule="auto"/>
              <w:jc w:val="center"/>
              <w:rPr>
                <w:rFonts w:ascii="Arial" w:hAnsi="Arial" w:cs="Arial"/>
                <w:szCs w:val="20"/>
              </w:rPr>
            </w:pPr>
            <w:r>
              <w:rPr>
                <w:rFonts w:ascii="Arial" w:hAnsi="Arial" w:cs="Arial"/>
                <w:szCs w:val="20"/>
              </w:rPr>
              <w:t>Mangan</w:t>
            </w:r>
          </w:p>
        </w:tc>
        <w:tc>
          <w:tcPr>
            <w:tcW w:w="1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983B70" w14:textId="77777777" w:rsidR="00996E10" w:rsidRDefault="00996E10" w:rsidP="00700863">
            <w:pPr>
              <w:spacing w:line="276" w:lineRule="auto"/>
              <w:jc w:val="center"/>
              <w:rPr>
                <w:rFonts w:ascii="Arial" w:hAnsi="Arial" w:cs="Arial"/>
                <w:szCs w:val="20"/>
              </w:rPr>
            </w:pPr>
            <w:r>
              <w:rPr>
                <w:rFonts w:ascii="Arial" w:hAnsi="Arial" w:cs="Arial"/>
                <w:szCs w:val="20"/>
              </w:rPr>
              <w:t>Krzem</w:t>
            </w:r>
          </w:p>
        </w:tc>
        <w:tc>
          <w:tcPr>
            <w:tcW w:w="124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2CDB5B" w14:textId="77777777" w:rsidR="00996E10" w:rsidRDefault="00996E10" w:rsidP="00700863">
            <w:pPr>
              <w:spacing w:line="276" w:lineRule="auto"/>
              <w:jc w:val="center"/>
              <w:rPr>
                <w:rFonts w:ascii="Arial" w:hAnsi="Arial" w:cs="Arial"/>
                <w:szCs w:val="20"/>
              </w:rPr>
            </w:pPr>
            <w:r>
              <w:rPr>
                <w:rFonts w:ascii="Arial" w:hAnsi="Arial" w:cs="Arial"/>
                <w:szCs w:val="20"/>
              </w:rPr>
              <w:t>Żelazo</w:t>
            </w:r>
          </w:p>
        </w:tc>
        <w:tc>
          <w:tcPr>
            <w:tcW w:w="124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E80E36" w14:textId="77777777" w:rsidR="00996E10" w:rsidRDefault="00996E10" w:rsidP="00700863">
            <w:pPr>
              <w:spacing w:line="276" w:lineRule="auto"/>
              <w:jc w:val="center"/>
              <w:rPr>
                <w:rFonts w:ascii="Arial" w:hAnsi="Arial" w:cs="Arial"/>
                <w:szCs w:val="20"/>
              </w:rPr>
            </w:pPr>
            <w:r>
              <w:rPr>
                <w:rFonts w:ascii="Arial" w:hAnsi="Arial" w:cs="Arial"/>
                <w:szCs w:val="20"/>
              </w:rPr>
              <w:t>Chrom</w:t>
            </w:r>
          </w:p>
        </w:tc>
        <w:tc>
          <w:tcPr>
            <w:tcW w:w="1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762AC0" w14:textId="77777777" w:rsidR="00996E10" w:rsidRDefault="00996E10" w:rsidP="00700863">
            <w:pPr>
              <w:spacing w:line="276" w:lineRule="auto"/>
              <w:jc w:val="center"/>
              <w:rPr>
                <w:rFonts w:ascii="Arial" w:hAnsi="Arial" w:cs="Arial"/>
                <w:szCs w:val="20"/>
              </w:rPr>
            </w:pPr>
            <w:r>
              <w:rPr>
                <w:rFonts w:ascii="Arial" w:hAnsi="Arial" w:cs="Arial"/>
                <w:szCs w:val="20"/>
              </w:rPr>
              <w:t>Tytan</w:t>
            </w:r>
          </w:p>
        </w:tc>
        <w:tc>
          <w:tcPr>
            <w:tcW w:w="1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52C86A" w14:textId="77777777" w:rsidR="00996E10" w:rsidRDefault="00996E10" w:rsidP="00700863">
            <w:pPr>
              <w:spacing w:line="276" w:lineRule="auto"/>
              <w:jc w:val="center"/>
              <w:rPr>
                <w:rFonts w:ascii="Arial" w:hAnsi="Arial" w:cs="Arial"/>
                <w:szCs w:val="20"/>
              </w:rPr>
            </w:pPr>
            <w:r>
              <w:rPr>
                <w:rFonts w:ascii="Arial" w:hAnsi="Arial" w:cs="Arial"/>
                <w:szCs w:val="20"/>
              </w:rPr>
              <w:t>Sód</w:t>
            </w:r>
          </w:p>
        </w:tc>
        <w:tc>
          <w:tcPr>
            <w:tcW w:w="109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DF5AFC" w14:textId="77777777" w:rsidR="00996E10" w:rsidRDefault="00996E10" w:rsidP="00700863">
            <w:pPr>
              <w:spacing w:line="276" w:lineRule="auto"/>
              <w:jc w:val="center"/>
              <w:rPr>
                <w:rFonts w:ascii="Arial" w:hAnsi="Arial" w:cs="Arial"/>
                <w:szCs w:val="20"/>
              </w:rPr>
            </w:pPr>
            <w:r>
              <w:rPr>
                <w:rFonts w:ascii="Arial" w:hAnsi="Arial" w:cs="Arial"/>
                <w:szCs w:val="20"/>
              </w:rPr>
              <w:t>Potas</w:t>
            </w:r>
          </w:p>
        </w:tc>
        <w:tc>
          <w:tcPr>
            <w:tcW w:w="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B22C2B" w14:textId="77777777" w:rsidR="00996E10" w:rsidRDefault="00996E10" w:rsidP="00700863">
            <w:pPr>
              <w:spacing w:line="276" w:lineRule="auto"/>
              <w:jc w:val="center"/>
              <w:rPr>
                <w:rFonts w:ascii="Arial" w:hAnsi="Arial" w:cs="Arial"/>
                <w:szCs w:val="20"/>
              </w:rPr>
            </w:pPr>
            <w:r>
              <w:rPr>
                <w:rFonts w:ascii="Arial" w:hAnsi="Arial" w:cs="Arial"/>
                <w:szCs w:val="20"/>
              </w:rPr>
              <w:t>Glin</w:t>
            </w:r>
          </w:p>
        </w:tc>
      </w:tr>
      <w:tr w:rsidR="00996E10" w14:paraId="68303E56" w14:textId="77777777" w:rsidTr="00996E10">
        <w:tc>
          <w:tcPr>
            <w:tcW w:w="1316" w:type="dxa"/>
            <w:tcBorders>
              <w:top w:val="single" w:sz="4" w:space="0" w:color="auto"/>
              <w:left w:val="single" w:sz="4" w:space="0" w:color="auto"/>
              <w:bottom w:val="single" w:sz="4" w:space="0" w:color="auto"/>
              <w:right w:val="single" w:sz="4" w:space="0" w:color="auto"/>
            </w:tcBorders>
            <w:hideMark/>
          </w:tcPr>
          <w:p w14:paraId="50078FFE" w14:textId="77777777" w:rsidR="00996E10" w:rsidRDefault="00996E10" w:rsidP="00700863">
            <w:pPr>
              <w:spacing w:line="276" w:lineRule="auto"/>
              <w:jc w:val="center"/>
              <w:rPr>
                <w:rFonts w:ascii="Arial" w:hAnsi="Arial" w:cs="Arial"/>
                <w:szCs w:val="20"/>
              </w:rPr>
            </w:pPr>
            <w:r>
              <w:rPr>
                <w:rFonts w:ascii="Arial" w:hAnsi="Arial" w:cs="Arial"/>
                <w:szCs w:val="20"/>
              </w:rPr>
              <w:t>7,33</w:t>
            </w:r>
          </w:p>
        </w:tc>
        <w:tc>
          <w:tcPr>
            <w:tcW w:w="1232" w:type="dxa"/>
            <w:tcBorders>
              <w:top w:val="single" w:sz="4" w:space="0" w:color="auto"/>
              <w:left w:val="single" w:sz="4" w:space="0" w:color="auto"/>
              <w:bottom w:val="single" w:sz="4" w:space="0" w:color="auto"/>
              <w:right w:val="single" w:sz="4" w:space="0" w:color="auto"/>
            </w:tcBorders>
            <w:hideMark/>
          </w:tcPr>
          <w:p w14:paraId="4D2BE13C" w14:textId="77777777" w:rsidR="00996E10" w:rsidRDefault="00996E10" w:rsidP="00700863">
            <w:pPr>
              <w:spacing w:line="276" w:lineRule="auto"/>
              <w:jc w:val="center"/>
              <w:rPr>
                <w:rFonts w:ascii="Arial" w:hAnsi="Arial" w:cs="Arial"/>
                <w:szCs w:val="20"/>
              </w:rPr>
            </w:pPr>
            <w:r>
              <w:rPr>
                <w:rFonts w:ascii="Arial" w:hAnsi="Arial" w:cs="Arial"/>
                <w:szCs w:val="20"/>
              </w:rPr>
              <w:t>7,71</w:t>
            </w:r>
          </w:p>
        </w:tc>
        <w:tc>
          <w:tcPr>
            <w:tcW w:w="1246" w:type="dxa"/>
            <w:tcBorders>
              <w:top w:val="single" w:sz="4" w:space="0" w:color="auto"/>
              <w:left w:val="single" w:sz="4" w:space="0" w:color="auto"/>
              <w:bottom w:val="single" w:sz="4" w:space="0" w:color="auto"/>
              <w:right w:val="single" w:sz="4" w:space="0" w:color="auto"/>
            </w:tcBorders>
            <w:hideMark/>
          </w:tcPr>
          <w:p w14:paraId="276C8C19" w14:textId="77777777" w:rsidR="00996E10" w:rsidRDefault="00996E10" w:rsidP="00700863">
            <w:pPr>
              <w:spacing w:line="276" w:lineRule="auto"/>
              <w:jc w:val="center"/>
              <w:rPr>
                <w:rFonts w:ascii="Arial" w:hAnsi="Arial" w:cs="Arial"/>
                <w:szCs w:val="20"/>
              </w:rPr>
            </w:pPr>
            <w:r>
              <w:rPr>
                <w:rFonts w:ascii="Arial" w:hAnsi="Arial" w:cs="Arial"/>
                <w:szCs w:val="20"/>
              </w:rPr>
              <w:t>42,14</w:t>
            </w:r>
          </w:p>
        </w:tc>
        <w:tc>
          <w:tcPr>
            <w:tcW w:w="1246" w:type="dxa"/>
            <w:tcBorders>
              <w:top w:val="single" w:sz="4" w:space="0" w:color="auto"/>
              <w:left w:val="single" w:sz="4" w:space="0" w:color="auto"/>
              <w:bottom w:val="single" w:sz="4" w:space="0" w:color="auto"/>
              <w:right w:val="single" w:sz="4" w:space="0" w:color="auto"/>
            </w:tcBorders>
            <w:hideMark/>
          </w:tcPr>
          <w:p w14:paraId="0A4751A2" w14:textId="77777777" w:rsidR="00996E10" w:rsidRDefault="00996E10" w:rsidP="00700863">
            <w:pPr>
              <w:spacing w:line="276" w:lineRule="auto"/>
              <w:jc w:val="center"/>
              <w:rPr>
                <w:rFonts w:ascii="Arial" w:hAnsi="Arial" w:cs="Arial"/>
                <w:szCs w:val="20"/>
              </w:rPr>
            </w:pPr>
            <w:r>
              <w:rPr>
                <w:rFonts w:ascii="Arial" w:hAnsi="Arial" w:cs="Arial"/>
                <w:szCs w:val="20"/>
              </w:rPr>
              <w:t>0,6</w:t>
            </w:r>
          </w:p>
        </w:tc>
        <w:tc>
          <w:tcPr>
            <w:tcW w:w="1114" w:type="dxa"/>
            <w:tcBorders>
              <w:top w:val="single" w:sz="4" w:space="0" w:color="auto"/>
              <w:left w:val="single" w:sz="4" w:space="0" w:color="auto"/>
              <w:bottom w:val="single" w:sz="4" w:space="0" w:color="auto"/>
              <w:right w:val="single" w:sz="4" w:space="0" w:color="auto"/>
            </w:tcBorders>
            <w:hideMark/>
          </w:tcPr>
          <w:p w14:paraId="6D137051" w14:textId="77777777" w:rsidR="00996E10" w:rsidRDefault="00996E10" w:rsidP="00700863">
            <w:pPr>
              <w:spacing w:line="276" w:lineRule="auto"/>
              <w:jc w:val="center"/>
              <w:rPr>
                <w:rFonts w:ascii="Arial" w:hAnsi="Arial" w:cs="Arial"/>
                <w:szCs w:val="20"/>
              </w:rPr>
            </w:pPr>
            <w:r>
              <w:rPr>
                <w:rFonts w:ascii="Arial" w:hAnsi="Arial" w:cs="Arial"/>
                <w:szCs w:val="20"/>
              </w:rPr>
              <w:t>0,22</w:t>
            </w:r>
          </w:p>
        </w:tc>
        <w:tc>
          <w:tcPr>
            <w:tcW w:w="1060" w:type="dxa"/>
            <w:tcBorders>
              <w:top w:val="single" w:sz="4" w:space="0" w:color="auto"/>
              <w:left w:val="single" w:sz="4" w:space="0" w:color="auto"/>
              <w:bottom w:val="single" w:sz="4" w:space="0" w:color="auto"/>
              <w:right w:val="single" w:sz="4" w:space="0" w:color="auto"/>
            </w:tcBorders>
            <w:hideMark/>
          </w:tcPr>
          <w:p w14:paraId="1DC8C3AC" w14:textId="77777777" w:rsidR="00996E10" w:rsidRDefault="00996E10" w:rsidP="00700863">
            <w:pPr>
              <w:spacing w:line="276" w:lineRule="auto"/>
              <w:jc w:val="center"/>
              <w:rPr>
                <w:rFonts w:ascii="Arial" w:hAnsi="Arial" w:cs="Arial"/>
                <w:szCs w:val="20"/>
              </w:rPr>
            </w:pPr>
            <w:r>
              <w:rPr>
                <w:rFonts w:ascii="Arial" w:hAnsi="Arial" w:cs="Arial"/>
                <w:szCs w:val="20"/>
              </w:rPr>
              <w:t>4,43</w:t>
            </w:r>
          </w:p>
        </w:tc>
        <w:tc>
          <w:tcPr>
            <w:tcW w:w="1099" w:type="dxa"/>
            <w:tcBorders>
              <w:top w:val="single" w:sz="4" w:space="0" w:color="auto"/>
              <w:left w:val="single" w:sz="4" w:space="0" w:color="auto"/>
              <w:bottom w:val="single" w:sz="4" w:space="0" w:color="auto"/>
              <w:right w:val="single" w:sz="4" w:space="0" w:color="auto"/>
            </w:tcBorders>
            <w:hideMark/>
          </w:tcPr>
          <w:p w14:paraId="3A0754DB" w14:textId="77777777" w:rsidR="00996E10" w:rsidRDefault="00996E10" w:rsidP="00700863">
            <w:pPr>
              <w:spacing w:line="276" w:lineRule="auto"/>
              <w:jc w:val="center"/>
              <w:rPr>
                <w:rFonts w:ascii="Arial" w:hAnsi="Arial" w:cs="Arial"/>
                <w:szCs w:val="20"/>
              </w:rPr>
            </w:pPr>
            <w:r>
              <w:rPr>
                <w:rFonts w:ascii="Arial" w:hAnsi="Arial" w:cs="Arial"/>
                <w:szCs w:val="20"/>
              </w:rPr>
              <w:t>1,55</w:t>
            </w:r>
          </w:p>
        </w:tc>
        <w:tc>
          <w:tcPr>
            <w:tcW w:w="973" w:type="dxa"/>
            <w:tcBorders>
              <w:top w:val="single" w:sz="4" w:space="0" w:color="auto"/>
              <w:left w:val="single" w:sz="4" w:space="0" w:color="auto"/>
              <w:bottom w:val="single" w:sz="4" w:space="0" w:color="auto"/>
              <w:right w:val="single" w:sz="4" w:space="0" w:color="auto"/>
            </w:tcBorders>
            <w:hideMark/>
          </w:tcPr>
          <w:p w14:paraId="464F3850" w14:textId="77777777" w:rsidR="00996E10" w:rsidRDefault="00996E10" w:rsidP="00700863">
            <w:pPr>
              <w:spacing w:line="276" w:lineRule="auto"/>
              <w:jc w:val="center"/>
              <w:rPr>
                <w:rFonts w:ascii="Arial" w:hAnsi="Arial" w:cs="Arial"/>
                <w:szCs w:val="20"/>
              </w:rPr>
            </w:pPr>
            <w:r>
              <w:rPr>
                <w:rFonts w:ascii="Arial" w:hAnsi="Arial" w:cs="Arial"/>
                <w:szCs w:val="20"/>
              </w:rPr>
              <w:t>0,99</w:t>
            </w:r>
          </w:p>
        </w:tc>
      </w:tr>
    </w:tbl>
    <w:p w14:paraId="37614CBF" w14:textId="77777777" w:rsidR="008D7EAB" w:rsidRDefault="008D7EAB" w:rsidP="00700863">
      <w:pPr>
        <w:pStyle w:val="Akapitzlist"/>
        <w:ind w:left="0"/>
        <w:rPr>
          <w:rFonts w:cs="Arial"/>
          <w:color w:val="000000"/>
          <w:szCs w:val="22"/>
        </w:rPr>
      </w:pPr>
    </w:p>
    <w:p w14:paraId="744C20B8" w14:textId="113EF59D" w:rsidR="00996E10" w:rsidRDefault="00996E10" w:rsidP="00700863">
      <w:pPr>
        <w:pStyle w:val="Akapitzlist"/>
        <w:ind w:left="0"/>
        <w:rPr>
          <w:rFonts w:cs="Arial"/>
          <w:color w:val="000000"/>
          <w:szCs w:val="22"/>
        </w:rPr>
      </w:pPr>
      <w:r>
        <w:rPr>
          <w:rFonts w:cs="Arial"/>
          <w:color w:val="000000"/>
          <w:szCs w:val="22"/>
        </w:rPr>
        <w:t>Emisja z procesu spawania metodą MMA wynosi:</w:t>
      </w:r>
    </w:p>
    <w:p w14:paraId="279027E2" w14:textId="4F7CEF93" w:rsidR="00996E10" w:rsidRDefault="00996E10" w:rsidP="00700863">
      <w:pPr>
        <w:pStyle w:val="Akapitzlist"/>
        <w:ind w:left="0"/>
        <w:rPr>
          <w:rFonts w:cs="Arial"/>
          <w:color w:val="000000"/>
          <w:szCs w:val="22"/>
        </w:rPr>
      </w:pPr>
      <w:r>
        <w:rPr>
          <w:rFonts w:cs="Arial"/>
          <w:color w:val="000000"/>
          <w:szCs w:val="22"/>
          <w:shd w:val="clear" w:color="auto" w:fill="FFFFFF"/>
        </w:rPr>
        <w:t>E</w:t>
      </w:r>
      <w:r>
        <w:rPr>
          <w:rFonts w:cs="Arial"/>
          <w:color w:val="000000"/>
          <w:szCs w:val="22"/>
          <w:shd w:val="clear" w:color="auto" w:fill="FFFFFF"/>
          <w:vertAlign w:val="subscript"/>
        </w:rPr>
        <w:t xml:space="preserve">NOX </w:t>
      </w:r>
      <w:proofErr w:type="gramStart"/>
      <w:r>
        <w:rPr>
          <w:rFonts w:cs="Arial"/>
          <w:color w:val="000000"/>
          <w:szCs w:val="22"/>
          <w:shd w:val="clear" w:color="auto" w:fill="FFFFFF"/>
        </w:rPr>
        <w:t>=  </w:t>
      </w:r>
      <w:r>
        <w:rPr>
          <w:rFonts w:cs="Arial"/>
          <w:color w:val="000000"/>
          <w:szCs w:val="22"/>
        </w:rPr>
        <w:t>3393</w:t>
      </w:r>
      <w:proofErr w:type="gramEnd"/>
      <w:r>
        <w:rPr>
          <w:rFonts w:cs="Arial"/>
          <w:color w:val="000000"/>
          <w:szCs w:val="22"/>
        </w:rPr>
        <w:t xml:space="preserve">,56 </w:t>
      </w:r>
      <w:r>
        <w:rPr>
          <w:rFonts w:cs="Arial"/>
          <w:color w:val="000000"/>
          <w:szCs w:val="22"/>
          <w:shd w:val="clear" w:color="auto" w:fill="FFFFFF"/>
        </w:rPr>
        <w:t xml:space="preserve">mg/kg x </w:t>
      </w:r>
      <w:r w:rsidR="001C3D08">
        <w:rPr>
          <w:rFonts w:cs="Arial"/>
          <w:color w:val="000000"/>
          <w:szCs w:val="22"/>
          <w:shd w:val="clear" w:color="auto" w:fill="FFFFFF"/>
        </w:rPr>
        <w:t>450</w:t>
      </w:r>
      <w:r>
        <w:rPr>
          <w:rFonts w:cs="Arial"/>
          <w:color w:val="000000"/>
          <w:szCs w:val="22"/>
          <w:shd w:val="clear" w:color="auto" w:fill="FFFFFF"/>
        </w:rPr>
        <w:t xml:space="preserve"> kg/rok = </w:t>
      </w:r>
      <w:r w:rsidR="001C3D08">
        <w:rPr>
          <w:rFonts w:cs="Arial"/>
          <w:color w:val="000000"/>
          <w:szCs w:val="22"/>
          <w:shd w:val="clear" w:color="auto" w:fill="FFFFFF"/>
        </w:rPr>
        <w:t>1,527102</w:t>
      </w:r>
      <w:r>
        <w:rPr>
          <w:rFonts w:cs="Arial"/>
          <w:color w:val="000000"/>
          <w:szCs w:val="22"/>
          <w:shd w:val="clear" w:color="auto" w:fill="FFFFFF"/>
        </w:rPr>
        <w:t xml:space="preserve"> kg/rok/</w:t>
      </w:r>
      <w:r w:rsidR="003A5D64">
        <w:rPr>
          <w:rFonts w:cs="Arial"/>
          <w:color w:val="000000"/>
          <w:szCs w:val="22"/>
          <w:shd w:val="clear" w:color="auto" w:fill="FFFFFF"/>
        </w:rPr>
        <w:t>6240</w:t>
      </w:r>
      <w:r>
        <w:rPr>
          <w:rFonts w:cs="Arial"/>
          <w:color w:val="000000"/>
          <w:szCs w:val="22"/>
          <w:shd w:val="clear" w:color="auto" w:fill="FFFFFF"/>
        </w:rPr>
        <w:t xml:space="preserve"> h/rok = 0,</w:t>
      </w:r>
      <w:r w:rsidR="001C3D08">
        <w:rPr>
          <w:rFonts w:cs="Arial"/>
          <w:color w:val="000000"/>
          <w:szCs w:val="22"/>
          <w:shd w:val="clear" w:color="auto" w:fill="FFFFFF"/>
        </w:rPr>
        <w:t>0002447</w:t>
      </w:r>
      <w:r>
        <w:rPr>
          <w:rFonts w:cs="Arial"/>
          <w:color w:val="000000"/>
          <w:szCs w:val="22"/>
          <w:shd w:val="clear" w:color="auto" w:fill="FFFFFF"/>
        </w:rPr>
        <w:t xml:space="preserve"> kg/h</w:t>
      </w:r>
    </w:p>
    <w:p w14:paraId="6056D873" w14:textId="300B301B" w:rsidR="00996E10" w:rsidRPr="00A57338" w:rsidRDefault="00996E10" w:rsidP="00700863">
      <w:pPr>
        <w:pStyle w:val="Akapitzlist"/>
        <w:ind w:left="0"/>
        <w:rPr>
          <w:rFonts w:cs="Arial"/>
          <w:color w:val="000000"/>
          <w:szCs w:val="22"/>
          <w:shd w:val="clear" w:color="auto" w:fill="FFFFFF"/>
        </w:rPr>
      </w:pPr>
      <w:r w:rsidRPr="00A57338">
        <w:rPr>
          <w:rFonts w:cs="Arial"/>
          <w:color w:val="000000"/>
          <w:szCs w:val="22"/>
          <w:shd w:val="clear" w:color="auto" w:fill="FFFFFF"/>
        </w:rPr>
        <w:t>E</w:t>
      </w:r>
      <w:r w:rsidRPr="00A57338">
        <w:rPr>
          <w:rFonts w:cs="Arial"/>
          <w:color w:val="000000"/>
          <w:szCs w:val="22"/>
          <w:shd w:val="clear" w:color="auto" w:fill="FFFFFF"/>
          <w:vertAlign w:val="subscript"/>
        </w:rPr>
        <w:t xml:space="preserve">CO </w:t>
      </w:r>
      <w:proofErr w:type="gramStart"/>
      <w:r w:rsidRPr="00A57338">
        <w:rPr>
          <w:rFonts w:cs="Arial"/>
          <w:color w:val="000000"/>
          <w:szCs w:val="22"/>
          <w:shd w:val="clear" w:color="auto" w:fill="FFFFFF"/>
        </w:rPr>
        <w:t>=  </w:t>
      </w:r>
      <w:r w:rsidRPr="00A57338">
        <w:rPr>
          <w:rFonts w:cs="Arial"/>
          <w:color w:val="000000"/>
          <w:szCs w:val="22"/>
        </w:rPr>
        <w:t>542</w:t>
      </w:r>
      <w:proofErr w:type="gramEnd"/>
      <w:r w:rsidRPr="00A57338">
        <w:rPr>
          <w:rFonts w:cs="Arial"/>
          <w:color w:val="000000"/>
          <w:szCs w:val="22"/>
        </w:rPr>
        <w:t xml:space="preserve">,37 </w:t>
      </w:r>
      <w:r w:rsidRPr="00A57338">
        <w:rPr>
          <w:rFonts w:cs="Arial"/>
          <w:color w:val="000000"/>
          <w:szCs w:val="22"/>
          <w:shd w:val="clear" w:color="auto" w:fill="FFFFFF"/>
        </w:rPr>
        <w:t xml:space="preserve">mg/kg x </w:t>
      </w:r>
      <w:r w:rsidR="001C3D08">
        <w:rPr>
          <w:rFonts w:cs="Arial"/>
          <w:color w:val="000000"/>
          <w:szCs w:val="22"/>
          <w:shd w:val="clear" w:color="auto" w:fill="FFFFFF"/>
        </w:rPr>
        <w:t>450</w:t>
      </w:r>
      <w:r w:rsidRPr="00A57338">
        <w:rPr>
          <w:rFonts w:cs="Arial"/>
          <w:color w:val="000000"/>
          <w:szCs w:val="22"/>
          <w:shd w:val="clear" w:color="auto" w:fill="FFFFFF"/>
        </w:rPr>
        <w:t xml:space="preserve"> kg/rok = </w:t>
      </w:r>
      <w:r w:rsidR="001C3D08">
        <w:rPr>
          <w:rFonts w:cs="Arial"/>
          <w:color w:val="000000"/>
          <w:szCs w:val="22"/>
          <w:shd w:val="clear" w:color="auto" w:fill="FFFFFF"/>
        </w:rPr>
        <w:t>0,2440665</w:t>
      </w:r>
      <w:r w:rsidRPr="00A57338">
        <w:rPr>
          <w:rFonts w:cs="Arial"/>
          <w:color w:val="000000"/>
          <w:szCs w:val="22"/>
          <w:shd w:val="clear" w:color="auto" w:fill="FFFFFF"/>
        </w:rPr>
        <w:t xml:space="preserve"> kg/rok/</w:t>
      </w:r>
      <w:r w:rsidR="00A57338" w:rsidRPr="00A57338">
        <w:rPr>
          <w:rFonts w:cs="Arial"/>
          <w:color w:val="000000"/>
          <w:szCs w:val="22"/>
          <w:shd w:val="clear" w:color="auto" w:fill="FFFFFF"/>
        </w:rPr>
        <w:t>6240</w:t>
      </w:r>
      <w:r w:rsidRPr="00A57338">
        <w:rPr>
          <w:rFonts w:cs="Arial"/>
          <w:color w:val="000000"/>
          <w:szCs w:val="22"/>
          <w:shd w:val="clear" w:color="auto" w:fill="FFFFFF"/>
        </w:rPr>
        <w:t xml:space="preserve"> h/rok = 0,0</w:t>
      </w:r>
      <w:r w:rsidR="001C3D08">
        <w:rPr>
          <w:rFonts w:cs="Arial"/>
          <w:color w:val="000000"/>
          <w:szCs w:val="22"/>
          <w:shd w:val="clear" w:color="auto" w:fill="FFFFFF"/>
        </w:rPr>
        <w:t>000391</w:t>
      </w:r>
      <w:r w:rsidRPr="00A57338">
        <w:rPr>
          <w:rFonts w:cs="Arial"/>
          <w:color w:val="000000"/>
          <w:szCs w:val="22"/>
          <w:shd w:val="clear" w:color="auto" w:fill="FFFFFF"/>
        </w:rPr>
        <w:t xml:space="preserve"> kg/h</w:t>
      </w:r>
    </w:p>
    <w:p w14:paraId="7EBA9B53" w14:textId="4A0A8CC6" w:rsidR="00996E10" w:rsidRPr="00A57338" w:rsidRDefault="00996E10" w:rsidP="00700863">
      <w:pPr>
        <w:pStyle w:val="Akapitzlist"/>
        <w:ind w:left="0"/>
        <w:rPr>
          <w:rFonts w:cs="Arial"/>
          <w:color w:val="000000"/>
          <w:szCs w:val="22"/>
          <w:shd w:val="clear" w:color="auto" w:fill="FFFFFF"/>
        </w:rPr>
      </w:pPr>
      <w:r w:rsidRPr="00A57338">
        <w:rPr>
          <w:rFonts w:cs="Arial"/>
          <w:color w:val="000000"/>
          <w:szCs w:val="22"/>
          <w:shd w:val="clear" w:color="auto" w:fill="FFFFFF"/>
        </w:rPr>
        <w:t>E</w:t>
      </w:r>
      <w:r w:rsidRPr="00A57338">
        <w:rPr>
          <w:rFonts w:cs="Arial"/>
          <w:color w:val="000000"/>
          <w:szCs w:val="22"/>
          <w:shd w:val="clear" w:color="auto" w:fill="FFFFFF"/>
          <w:vertAlign w:val="subscript"/>
        </w:rPr>
        <w:t>Pył</w:t>
      </w:r>
      <w:r w:rsidRPr="00A57338">
        <w:rPr>
          <w:rFonts w:cs="Arial"/>
          <w:color w:val="000000"/>
          <w:szCs w:val="22"/>
          <w:shd w:val="clear" w:color="auto" w:fill="FFFFFF"/>
        </w:rPr>
        <w:t xml:space="preserve"> = </w:t>
      </w:r>
      <w:r w:rsidRPr="00A57338">
        <w:rPr>
          <w:rFonts w:cs="Arial"/>
          <w:color w:val="000000"/>
          <w:szCs w:val="22"/>
        </w:rPr>
        <w:t xml:space="preserve">25220,0 </w:t>
      </w:r>
      <w:r w:rsidRPr="00A57338">
        <w:rPr>
          <w:rFonts w:cs="Arial"/>
          <w:color w:val="000000"/>
          <w:szCs w:val="22"/>
          <w:shd w:val="clear" w:color="auto" w:fill="FFFFFF"/>
        </w:rPr>
        <w:t xml:space="preserve">mg/kg x </w:t>
      </w:r>
      <w:r w:rsidR="001C3D08">
        <w:rPr>
          <w:rFonts w:cs="Arial"/>
          <w:color w:val="000000"/>
          <w:szCs w:val="22"/>
          <w:shd w:val="clear" w:color="auto" w:fill="FFFFFF"/>
        </w:rPr>
        <w:t>450</w:t>
      </w:r>
      <w:r w:rsidRPr="00A57338">
        <w:rPr>
          <w:rFonts w:cs="Arial"/>
          <w:color w:val="000000"/>
          <w:szCs w:val="22"/>
          <w:shd w:val="clear" w:color="auto" w:fill="FFFFFF"/>
        </w:rPr>
        <w:t xml:space="preserve"> kg/rok = </w:t>
      </w:r>
      <w:r w:rsidR="001C3D08">
        <w:rPr>
          <w:rFonts w:cs="Arial"/>
          <w:color w:val="000000"/>
          <w:szCs w:val="22"/>
          <w:shd w:val="clear" w:color="auto" w:fill="FFFFFF"/>
        </w:rPr>
        <w:t>11,349</w:t>
      </w:r>
      <w:r w:rsidRPr="00A57338">
        <w:rPr>
          <w:rFonts w:cs="Arial"/>
          <w:color w:val="000000"/>
          <w:szCs w:val="22"/>
          <w:shd w:val="clear" w:color="auto" w:fill="FFFFFF"/>
        </w:rPr>
        <w:t xml:space="preserve"> kg/rok/</w:t>
      </w:r>
      <w:r w:rsidR="00A57338" w:rsidRPr="00A57338">
        <w:rPr>
          <w:rFonts w:cs="Arial"/>
          <w:color w:val="000000"/>
          <w:szCs w:val="22"/>
          <w:shd w:val="clear" w:color="auto" w:fill="FFFFFF"/>
        </w:rPr>
        <w:t>6240</w:t>
      </w:r>
      <w:r w:rsidRPr="00A57338">
        <w:rPr>
          <w:rFonts w:cs="Arial"/>
          <w:color w:val="000000"/>
          <w:szCs w:val="22"/>
          <w:shd w:val="clear" w:color="auto" w:fill="FFFFFF"/>
        </w:rPr>
        <w:t xml:space="preserve"> h/rok = </w:t>
      </w:r>
      <w:r w:rsidR="001C3D08">
        <w:rPr>
          <w:rFonts w:cs="Arial"/>
          <w:color w:val="000000"/>
          <w:szCs w:val="22"/>
          <w:shd w:val="clear" w:color="auto" w:fill="FFFFFF"/>
        </w:rPr>
        <w:t>0,00182</w:t>
      </w:r>
      <w:r w:rsidRPr="00A57338">
        <w:rPr>
          <w:rFonts w:cs="Arial"/>
          <w:color w:val="000000"/>
          <w:szCs w:val="22"/>
          <w:shd w:val="clear" w:color="auto" w:fill="FFFFFF"/>
        </w:rPr>
        <w:t xml:space="preserve"> kg/h</w:t>
      </w:r>
      <w:r w:rsidR="00A57338" w:rsidRPr="00A57338">
        <w:rPr>
          <w:rFonts w:cs="Arial"/>
          <w:color w:val="000000"/>
          <w:szCs w:val="22"/>
          <w:shd w:val="clear" w:color="auto" w:fill="FFFFFF"/>
        </w:rPr>
        <w:t xml:space="preserve"> x 0,1% = 0,00</w:t>
      </w:r>
      <w:r w:rsidR="001C3D08">
        <w:rPr>
          <w:rFonts w:cs="Arial"/>
          <w:color w:val="000000"/>
          <w:szCs w:val="22"/>
          <w:shd w:val="clear" w:color="auto" w:fill="FFFFFF"/>
        </w:rPr>
        <w:t>0182</w:t>
      </w:r>
      <w:r w:rsidR="00A57338" w:rsidRPr="00A57338">
        <w:rPr>
          <w:rFonts w:cs="Arial"/>
          <w:color w:val="000000"/>
          <w:szCs w:val="22"/>
          <w:shd w:val="clear" w:color="auto" w:fill="FFFFFF"/>
        </w:rPr>
        <w:t xml:space="preserve"> kg/h</w:t>
      </w:r>
    </w:p>
    <w:p w14:paraId="57E5C067" w14:textId="78444E98" w:rsidR="00996E10" w:rsidRPr="00DE279C" w:rsidRDefault="00996E10" w:rsidP="00700863">
      <w:pPr>
        <w:pStyle w:val="Akapitzlist"/>
        <w:ind w:left="0"/>
        <w:rPr>
          <w:rFonts w:cs="Arial"/>
          <w:color w:val="000000"/>
          <w:szCs w:val="22"/>
          <w:shd w:val="clear" w:color="auto" w:fill="FFFFFF"/>
        </w:rPr>
      </w:pPr>
      <w:r w:rsidRPr="00DE279C">
        <w:rPr>
          <w:rFonts w:cs="Arial"/>
          <w:color w:val="000000"/>
          <w:szCs w:val="22"/>
        </w:rPr>
        <w:t>E</w:t>
      </w:r>
      <w:r w:rsidRPr="00DE279C">
        <w:rPr>
          <w:rFonts w:cs="Arial"/>
          <w:color w:val="000000"/>
          <w:szCs w:val="22"/>
          <w:vertAlign w:val="subscript"/>
        </w:rPr>
        <w:t xml:space="preserve">Cr = </w:t>
      </w:r>
      <w:r w:rsidR="00A57338" w:rsidRPr="00DE279C">
        <w:rPr>
          <w:rFonts w:cs="Arial"/>
          <w:color w:val="000000"/>
          <w:szCs w:val="22"/>
          <w:shd w:val="clear" w:color="auto" w:fill="FFFFFF"/>
        </w:rPr>
        <w:t>0,00</w:t>
      </w:r>
      <w:r w:rsidR="001C3D08">
        <w:rPr>
          <w:rFonts w:cs="Arial"/>
          <w:color w:val="000000"/>
          <w:szCs w:val="22"/>
          <w:shd w:val="clear" w:color="auto" w:fill="FFFFFF"/>
        </w:rPr>
        <w:t>0182</w:t>
      </w:r>
      <w:r w:rsidR="00A57338" w:rsidRPr="00DE279C">
        <w:rPr>
          <w:rFonts w:cs="Arial"/>
          <w:color w:val="000000"/>
          <w:szCs w:val="22"/>
          <w:shd w:val="clear" w:color="auto" w:fill="FFFFFF"/>
        </w:rPr>
        <w:t xml:space="preserve"> </w:t>
      </w:r>
      <w:r w:rsidRPr="00DE279C">
        <w:rPr>
          <w:rFonts w:cs="Arial"/>
          <w:color w:val="000000"/>
          <w:szCs w:val="22"/>
          <w:shd w:val="clear" w:color="auto" w:fill="FFFFFF"/>
        </w:rPr>
        <w:t>kg/h x 0,6 % = 0,0000</w:t>
      </w:r>
      <w:r w:rsidR="001C3D08">
        <w:rPr>
          <w:rFonts w:cs="Arial"/>
          <w:color w:val="000000"/>
          <w:szCs w:val="22"/>
          <w:shd w:val="clear" w:color="auto" w:fill="FFFFFF"/>
        </w:rPr>
        <w:t>011</w:t>
      </w:r>
      <w:r w:rsidRPr="00DE279C">
        <w:rPr>
          <w:rFonts w:cs="Arial"/>
          <w:color w:val="000000"/>
          <w:szCs w:val="22"/>
          <w:shd w:val="clear" w:color="auto" w:fill="FFFFFF"/>
        </w:rPr>
        <w:t xml:space="preserve"> kg/h</w:t>
      </w:r>
    </w:p>
    <w:p w14:paraId="241315FF" w14:textId="7CE70438" w:rsidR="00996E10" w:rsidRPr="00DE279C" w:rsidRDefault="00996E10" w:rsidP="00700863">
      <w:pPr>
        <w:pStyle w:val="Akapitzlist"/>
        <w:ind w:left="0"/>
        <w:rPr>
          <w:rFonts w:cs="Arial"/>
          <w:color w:val="000000"/>
          <w:szCs w:val="22"/>
          <w:shd w:val="clear" w:color="auto" w:fill="FFFFFF"/>
        </w:rPr>
      </w:pPr>
      <w:r w:rsidRPr="00DE279C">
        <w:rPr>
          <w:rFonts w:cs="Arial"/>
          <w:color w:val="000000"/>
          <w:szCs w:val="22"/>
        </w:rPr>
        <w:t>E</w:t>
      </w:r>
      <w:r w:rsidRPr="00DE279C">
        <w:rPr>
          <w:rFonts w:cs="Arial"/>
          <w:color w:val="000000"/>
          <w:szCs w:val="22"/>
          <w:vertAlign w:val="subscript"/>
        </w:rPr>
        <w:t xml:space="preserve">Fe = </w:t>
      </w:r>
      <w:r w:rsidR="00A57338" w:rsidRPr="00DE279C">
        <w:rPr>
          <w:rFonts w:cs="Arial"/>
          <w:color w:val="000000"/>
          <w:szCs w:val="22"/>
          <w:shd w:val="clear" w:color="auto" w:fill="FFFFFF"/>
        </w:rPr>
        <w:t>0,00</w:t>
      </w:r>
      <w:r w:rsidR="001C3D08">
        <w:rPr>
          <w:rFonts w:cs="Arial"/>
          <w:color w:val="000000"/>
          <w:szCs w:val="22"/>
          <w:shd w:val="clear" w:color="auto" w:fill="FFFFFF"/>
        </w:rPr>
        <w:t>0182</w:t>
      </w:r>
      <w:r w:rsidR="00A57338" w:rsidRPr="00DE279C">
        <w:rPr>
          <w:rFonts w:cs="Arial"/>
          <w:color w:val="000000"/>
          <w:szCs w:val="22"/>
          <w:shd w:val="clear" w:color="auto" w:fill="FFFFFF"/>
        </w:rPr>
        <w:t xml:space="preserve"> </w:t>
      </w:r>
      <w:r w:rsidRPr="00DE279C">
        <w:rPr>
          <w:rFonts w:cs="Arial"/>
          <w:color w:val="000000"/>
          <w:szCs w:val="22"/>
          <w:shd w:val="clear" w:color="auto" w:fill="FFFFFF"/>
        </w:rPr>
        <w:t>kg/h x 42,14 % = 0,00</w:t>
      </w:r>
      <w:r w:rsidR="00A57338" w:rsidRPr="00DE279C">
        <w:rPr>
          <w:rFonts w:cs="Arial"/>
          <w:color w:val="000000"/>
          <w:szCs w:val="22"/>
          <w:shd w:val="clear" w:color="auto" w:fill="FFFFFF"/>
        </w:rPr>
        <w:t>0</w:t>
      </w:r>
      <w:r w:rsidR="001C3D08">
        <w:rPr>
          <w:rFonts w:cs="Arial"/>
          <w:color w:val="000000"/>
          <w:szCs w:val="22"/>
          <w:shd w:val="clear" w:color="auto" w:fill="FFFFFF"/>
        </w:rPr>
        <w:t>0767</w:t>
      </w:r>
      <w:r w:rsidRPr="00DE279C">
        <w:rPr>
          <w:rFonts w:cs="Arial"/>
          <w:color w:val="000000"/>
          <w:szCs w:val="22"/>
          <w:shd w:val="clear" w:color="auto" w:fill="FFFFFF"/>
        </w:rPr>
        <w:t xml:space="preserve"> kg/h</w:t>
      </w:r>
    </w:p>
    <w:p w14:paraId="0B3FA4AB" w14:textId="3CB52252" w:rsidR="00996E10" w:rsidRPr="00DE279C" w:rsidRDefault="00996E10" w:rsidP="00700863">
      <w:pPr>
        <w:pStyle w:val="Akapitzlist"/>
        <w:ind w:left="0"/>
        <w:rPr>
          <w:rFonts w:cs="Arial"/>
          <w:color w:val="000000"/>
          <w:szCs w:val="22"/>
          <w:shd w:val="clear" w:color="auto" w:fill="FFFFFF"/>
        </w:rPr>
      </w:pPr>
      <w:r w:rsidRPr="00DE279C">
        <w:rPr>
          <w:rFonts w:cs="Arial"/>
          <w:color w:val="000000"/>
          <w:szCs w:val="22"/>
        </w:rPr>
        <w:t>E</w:t>
      </w:r>
      <w:r w:rsidRPr="00DE279C">
        <w:rPr>
          <w:rFonts w:cs="Arial"/>
          <w:color w:val="000000"/>
          <w:szCs w:val="22"/>
          <w:vertAlign w:val="subscript"/>
        </w:rPr>
        <w:t xml:space="preserve">Mn = </w:t>
      </w:r>
      <w:r w:rsidR="00A57338" w:rsidRPr="00DE279C">
        <w:rPr>
          <w:rFonts w:cs="Arial"/>
          <w:color w:val="000000"/>
          <w:szCs w:val="22"/>
          <w:shd w:val="clear" w:color="auto" w:fill="FFFFFF"/>
        </w:rPr>
        <w:t>0,00</w:t>
      </w:r>
      <w:r w:rsidR="001C3D08">
        <w:rPr>
          <w:rFonts w:cs="Arial"/>
          <w:color w:val="000000"/>
          <w:szCs w:val="22"/>
          <w:shd w:val="clear" w:color="auto" w:fill="FFFFFF"/>
        </w:rPr>
        <w:t>0182</w:t>
      </w:r>
      <w:r w:rsidR="00A57338" w:rsidRPr="00DE279C">
        <w:rPr>
          <w:rFonts w:cs="Arial"/>
          <w:color w:val="000000"/>
          <w:szCs w:val="22"/>
          <w:shd w:val="clear" w:color="auto" w:fill="FFFFFF"/>
        </w:rPr>
        <w:t xml:space="preserve"> </w:t>
      </w:r>
      <w:r w:rsidRPr="00DE279C">
        <w:rPr>
          <w:rFonts w:cs="Arial"/>
          <w:color w:val="000000"/>
          <w:szCs w:val="22"/>
          <w:shd w:val="clear" w:color="auto" w:fill="FFFFFF"/>
        </w:rPr>
        <w:t>kg/h x 7,33 % = 0,000</w:t>
      </w:r>
      <w:r w:rsidR="008D7EAB">
        <w:rPr>
          <w:rFonts w:cs="Arial"/>
          <w:color w:val="000000"/>
          <w:szCs w:val="22"/>
          <w:shd w:val="clear" w:color="auto" w:fill="FFFFFF"/>
        </w:rPr>
        <w:t>01334</w:t>
      </w:r>
      <w:r w:rsidRPr="00DE279C">
        <w:rPr>
          <w:rFonts w:cs="Arial"/>
          <w:color w:val="000000"/>
          <w:szCs w:val="22"/>
          <w:shd w:val="clear" w:color="auto" w:fill="FFFFFF"/>
        </w:rPr>
        <w:t xml:space="preserve"> kg/h</w:t>
      </w:r>
    </w:p>
    <w:p w14:paraId="53DB3C5C" w14:textId="274B7E7E" w:rsidR="00996E10" w:rsidRPr="0070514E" w:rsidRDefault="00996E10" w:rsidP="00700863">
      <w:pPr>
        <w:pStyle w:val="Akapitzlist"/>
        <w:ind w:left="0"/>
        <w:rPr>
          <w:rFonts w:cs="Arial"/>
          <w:color w:val="000000"/>
          <w:szCs w:val="22"/>
          <w:shd w:val="clear" w:color="auto" w:fill="FFFFFF"/>
        </w:rPr>
      </w:pPr>
      <w:r w:rsidRPr="00DE279C">
        <w:rPr>
          <w:rFonts w:cs="Arial"/>
          <w:color w:val="000000"/>
          <w:szCs w:val="22"/>
        </w:rPr>
        <w:t>E</w:t>
      </w:r>
      <w:r w:rsidRPr="00DE279C">
        <w:rPr>
          <w:rFonts w:cs="Arial"/>
          <w:color w:val="000000"/>
          <w:szCs w:val="22"/>
          <w:vertAlign w:val="subscript"/>
        </w:rPr>
        <w:t xml:space="preserve">Ti = </w:t>
      </w:r>
      <w:r w:rsidR="00A57338" w:rsidRPr="00DE279C">
        <w:rPr>
          <w:rFonts w:cs="Arial"/>
          <w:color w:val="000000"/>
          <w:szCs w:val="22"/>
          <w:shd w:val="clear" w:color="auto" w:fill="FFFFFF"/>
        </w:rPr>
        <w:t>0,00</w:t>
      </w:r>
      <w:r w:rsidR="001C3D08">
        <w:rPr>
          <w:rFonts w:cs="Arial"/>
          <w:color w:val="000000"/>
          <w:szCs w:val="22"/>
          <w:shd w:val="clear" w:color="auto" w:fill="FFFFFF"/>
        </w:rPr>
        <w:t>0182</w:t>
      </w:r>
      <w:r w:rsidR="00A57338" w:rsidRPr="00DE279C">
        <w:rPr>
          <w:rFonts w:cs="Arial"/>
          <w:color w:val="000000"/>
          <w:szCs w:val="22"/>
          <w:shd w:val="clear" w:color="auto" w:fill="FFFFFF"/>
        </w:rPr>
        <w:t xml:space="preserve"> </w:t>
      </w:r>
      <w:r w:rsidRPr="00DE279C">
        <w:rPr>
          <w:rFonts w:cs="Arial"/>
          <w:color w:val="000000"/>
          <w:szCs w:val="22"/>
          <w:shd w:val="clear" w:color="auto" w:fill="FFFFFF"/>
        </w:rPr>
        <w:t>kg/h x 0,22 % = 0,0000</w:t>
      </w:r>
      <w:r w:rsidR="00DE279C" w:rsidRPr="00DE279C">
        <w:rPr>
          <w:rFonts w:cs="Arial"/>
          <w:color w:val="000000"/>
          <w:szCs w:val="22"/>
          <w:shd w:val="clear" w:color="auto" w:fill="FFFFFF"/>
        </w:rPr>
        <w:t>0</w:t>
      </w:r>
      <w:r w:rsidR="008D7EAB">
        <w:rPr>
          <w:rFonts w:cs="Arial"/>
          <w:color w:val="000000"/>
          <w:szCs w:val="22"/>
          <w:shd w:val="clear" w:color="auto" w:fill="FFFFFF"/>
        </w:rPr>
        <w:t>04</w:t>
      </w:r>
      <w:r w:rsidRPr="00DE279C">
        <w:rPr>
          <w:rFonts w:cs="Arial"/>
          <w:color w:val="000000"/>
          <w:szCs w:val="22"/>
          <w:shd w:val="clear" w:color="auto" w:fill="FFFFFF"/>
        </w:rPr>
        <w:t xml:space="preserve"> kg/h</w:t>
      </w:r>
    </w:p>
    <w:p w14:paraId="1CA77050" w14:textId="77777777" w:rsidR="00996E10" w:rsidRDefault="00996E10" w:rsidP="00700863">
      <w:pPr>
        <w:rPr>
          <w:rFonts w:cs="Arial"/>
          <w:szCs w:val="22"/>
        </w:rPr>
      </w:pPr>
      <w:r>
        <w:rPr>
          <w:rFonts w:cs="Arial"/>
          <w:szCs w:val="22"/>
        </w:rPr>
        <w:t xml:space="preserve">Dla krzemu, sodu, potasu i aluminium nie obliczono wielkości emisji z uwagi na brak określenia wartości odniesienia dla tych substancji w Rozporządzeniu Ministra Środowiska z dnia 26 stycznia 2010 r. w sprawie wartości odniesienia dla niektórych substancji w powietrzu (Dz.U. 2010 Nr 16 poz. 87). </w:t>
      </w:r>
    </w:p>
    <w:p w14:paraId="514CB0B0" w14:textId="2842E71B" w:rsidR="00540558" w:rsidRDefault="002B226D" w:rsidP="00700863">
      <w:r w:rsidRPr="0023524B">
        <w:rPr>
          <w:b/>
          <w:color w:val="000000"/>
          <w:u w:val="single"/>
        </w:rPr>
        <w:t xml:space="preserve">Emisja z procesów technologicznych </w:t>
      </w:r>
      <w:r>
        <w:rPr>
          <w:b/>
          <w:color w:val="000000"/>
          <w:u w:val="single"/>
        </w:rPr>
        <w:t xml:space="preserve">- </w:t>
      </w:r>
      <w:r w:rsidR="00540558" w:rsidRPr="002B226D">
        <w:rPr>
          <w:b/>
          <w:bCs/>
          <w:u w:val="single"/>
        </w:rPr>
        <w:t>Malowani</w:t>
      </w:r>
      <w:r w:rsidRPr="002B226D">
        <w:rPr>
          <w:b/>
          <w:bCs/>
          <w:u w:val="single"/>
        </w:rPr>
        <w:t>a</w:t>
      </w:r>
      <w:r w:rsidR="00540558" w:rsidRPr="002B226D">
        <w:rPr>
          <w:b/>
          <w:bCs/>
          <w:u w:val="single"/>
        </w:rPr>
        <w:t xml:space="preserve"> i suszeni</w:t>
      </w:r>
      <w:r w:rsidRPr="002B226D">
        <w:rPr>
          <w:b/>
          <w:bCs/>
          <w:u w:val="single"/>
        </w:rPr>
        <w:t>a</w:t>
      </w:r>
      <w:r w:rsidR="00540558" w:rsidRPr="002B226D">
        <w:rPr>
          <w:b/>
          <w:bCs/>
          <w:u w:val="single"/>
        </w:rPr>
        <w:t xml:space="preserve"> farb</w:t>
      </w:r>
    </w:p>
    <w:p w14:paraId="0826517C" w14:textId="368EF57D" w:rsidR="00540558" w:rsidRPr="001C3D08" w:rsidRDefault="00540558" w:rsidP="00700863">
      <w:r>
        <w:t xml:space="preserve">Malowanie i suszenie będzie prowadzone w </w:t>
      </w:r>
      <w:r w:rsidR="002B226D">
        <w:t>pomieszczeniu lakierowania</w:t>
      </w:r>
      <w:r>
        <w:t xml:space="preserve">. </w:t>
      </w:r>
      <w:r w:rsidR="002B226D">
        <w:t xml:space="preserve">Natomiast suszenie będzie prowadzone w piecu tunelowym </w:t>
      </w:r>
      <w:r>
        <w:t>wyposażon</w:t>
      </w:r>
      <w:r w:rsidR="002B226D">
        <w:t>ym</w:t>
      </w:r>
      <w:r>
        <w:t xml:space="preserve"> </w:t>
      </w:r>
      <w:r w:rsidRPr="001C3D08">
        <w:t xml:space="preserve">w palnik gazowy o mocy 390 kW. </w:t>
      </w:r>
      <w:r w:rsidR="002B226D" w:rsidRPr="001C3D08">
        <w:t>Pomieszczenie malarni</w:t>
      </w:r>
      <w:r w:rsidRPr="001C3D08">
        <w:t xml:space="preserve"> będzie wyposażon</w:t>
      </w:r>
      <w:r w:rsidR="002B226D" w:rsidRPr="001C3D08">
        <w:t>e</w:t>
      </w:r>
      <w:r w:rsidRPr="001C3D08">
        <w:t xml:space="preserve"> w system wentylacji mechanicznej oraz w system filtracji</w:t>
      </w:r>
      <w:r w:rsidR="002B226D" w:rsidRPr="001C3D08">
        <w:t xml:space="preserve"> – centrala wentylacyjna wyposażona w złoże węgla aktywnego</w:t>
      </w:r>
      <w:r w:rsidRPr="001C3D08">
        <w:t xml:space="preserve">. W procesie malowania będą wykorzystywane farby w ilości do </w:t>
      </w:r>
      <w:r w:rsidR="001C3D08" w:rsidRPr="001C3D08">
        <w:t>375</w:t>
      </w:r>
      <w:r w:rsidRPr="001C3D08">
        <w:t xml:space="preserve"> kg/miesiąc (rocznie </w:t>
      </w:r>
      <w:r w:rsidR="001C3D08" w:rsidRPr="001C3D08">
        <w:t>4,5</w:t>
      </w:r>
      <w:r w:rsidRPr="001C3D08">
        <w:t xml:space="preserve"> </w:t>
      </w:r>
      <w:r w:rsidR="002B226D" w:rsidRPr="001C3D08">
        <w:t>M</w:t>
      </w:r>
      <w:r w:rsidRPr="001C3D08">
        <w:t>g).</w:t>
      </w:r>
    </w:p>
    <w:p w14:paraId="2879F1FD" w14:textId="5E17B4A5" w:rsidR="00E32504" w:rsidRDefault="00E32504" w:rsidP="00E32504">
      <w:r w:rsidRPr="008D7EAB">
        <w:t>Zużycie</w:t>
      </w:r>
      <w:r>
        <w:t xml:space="preserve"> pozostałych preparatów:</w:t>
      </w:r>
    </w:p>
    <w:p w14:paraId="1E35A11B" w14:textId="25DB229A" w:rsidR="00E32504" w:rsidRDefault="00E32504" w:rsidP="00E32504">
      <w:pPr>
        <w:pStyle w:val="Akapitzlist"/>
        <w:numPr>
          <w:ilvl w:val="0"/>
          <w:numId w:val="109"/>
        </w:numPr>
      </w:pPr>
      <w:r>
        <w:t>Rozpuszczalniki – o 2,0 Mg/rok</w:t>
      </w:r>
    </w:p>
    <w:p w14:paraId="0A723864" w14:textId="29C4B042" w:rsidR="00E32504" w:rsidRDefault="00E32504" w:rsidP="00E32504">
      <w:pPr>
        <w:pStyle w:val="Akapitzlist"/>
        <w:numPr>
          <w:ilvl w:val="0"/>
          <w:numId w:val="109"/>
        </w:numPr>
      </w:pPr>
      <w:r>
        <w:t>Utwardzacze – 0,9 Mg/rok</w:t>
      </w:r>
    </w:p>
    <w:p w14:paraId="231C2095" w14:textId="79AA8A12" w:rsidR="008D7EAB" w:rsidRPr="00E32504" w:rsidRDefault="00540558" w:rsidP="00E32504">
      <w:r>
        <w:lastRenderedPageBreak/>
        <w:t>Poniżej w tabeli zestawiono skład chemiczny poszczególnych preparatów wykorzystywanych w procesie malowania w kabinie lakierniczej:</w:t>
      </w:r>
    </w:p>
    <w:p w14:paraId="602E22C4" w14:textId="389A0251" w:rsidR="00540558" w:rsidRPr="002B226D" w:rsidRDefault="00540558" w:rsidP="00700863">
      <w:pPr>
        <w:pStyle w:val="Legenda"/>
        <w:rPr>
          <w:rFonts w:ascii="Arial" w:hAnsi="Arial" w:cs="Arial"/>
        </w:rPr>
      </w:pPr>
      <w:r w:rsidRPr="002B226D">
        <w:rPr>
          <w:rFonts w:ascii="Arial" w:hAnsi="Arial" w:cs="Arial"/>
        </w:rPr>
        <w:t xml:space="preserve">Tabela </w:t>
      </w:r>
      <w:r w:rsidRPr="002B226D">
        <w:rPr>
          <w:rFonts w:ascii="Arial" w:hAnsi="Arial" w:cs="Arial"/>
        </w:rPr>
        <w:fldChar w:fldCharType="begin"/>
      </w:r>
      <w:r w:rsidRPr="002B226D">
        <w:rPr>
          <w:rFonts w:ascii="Arial" w:hAnsi="Arial" w:cs="Arial"/>
        </w:rPr>
        <w:instrText xml:space="preserve"> SEQ Tabela \* ARABIC </w:instrText>
      </w:r>
      <w:r w:rsidRPr="002B226D">
        <w:rPr>
          <w:rFonts w:ascii="Arial" w:hAnsi="Arial" w:cs="Arial"/>
        </w:rPr>
        <w:fldChar w:fldCharType="separate"/>
      </w:r>
      <w:r w:rsidR="007E4219">
        <w:rPr>
          <w:rFonts w:ascii="Arial" w:hAnsi="Arial" w:cs="Arial"/>
          <w:noProof/>
        </w:rPr>
        <w:t>17</w:t>
      </w:r>
      <w:r w:rsidRPr="002B226D">
        <w:rPr>
          <w:rFonts w:ascii="Arial" w:hAnsi="Arial" w:cs="Arial"/>
        </w:rPr>
        <w:fldChar w:fldCharType="end"/>
      </w:r>
      <w:r w:rsidRPr="002B226D">
        <w:rPr>
          <w:rFonts w:ascii="Arial" w:hAnsi="Arial" w:cs="Arial"/>
        </w:rPr>
        <w:t xml:space="preserve"> Skład chemiczny preparatów do lakierowania</w:t>
      </w:r>
    </w:p>
    <w:tbl>
      <w:tblPr>
        <w:tblW w:w="9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1"/>
        <w:gridCol w:w="2748"/>
        <w:gridCol w:w="1285"/>
        <w:gridCol w:w="1276"/>
        <w:gridCol w:w="1837"/>
      </w:tblGrid>
      <w:tr w:rsidR="008D7EAB" w14:paraId="368E0A56" w14:textId="0D68EDE8" w:rsidTr="003B6F86">
        <w:trPr>
          <w:trHeight w:val="318"/>
        </w:trPr>
        <w:tc>
          <w:tcPr>
            <w:tcW w:w="19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4F89BBB" w14:textId="77777777" w:rsidR="008D7EAB" w:rsidRPr="00700863" w:rsidRDefault="008D7EAB" w:rsidP="00700863">
            <w:pPr>
              <w:jc w:val="center"/>
              <w:rPr>
                <w:b/>
                <w:bCs/>
                <w:sz w:val="20"/>
                <w:szCs w:val="20"/>
              </w:rPr>
            </w:pPr>
            <w:r w:rsidRPr="00700863">
              <w:rPr>
                <w:b/>
                <w:bCs/>
                <w:sz w:val="20"/>
                <w:szCs w:val="20"/>
              </w:rPr>
              <w:t>Nazwa preparatu</w:t>
            </w:r>
          </w:p>
        </w:tc>
        <w:tc>
          <w:tcPr>
            <w:tcW w:w="27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07B4FAB" w14:textId="77777777" w:rsidR="008D7EAB" w:rsidRPr="00700863" w:rsidRDefault="008D7EAB" w:rsidP="00700863">
            <w:pPr>
              <w:jc w:val="center"/>
              <w:rPr>
                <w:b/>
                <w:bCs/>
                <w:sz w:val="20"/>
                <w:szCs w:val="20"/>
              </w:rPr>
            </w:pPr>
            <w:r w:rsidRPr="00700863">
              <w:rPr>
                <w:b/>
                <w:bCs/>
                <w:sz w:val="20"/>
                <w:szCs w:val="20"/>
              </w:rPr>
              <w:t>Skład</w:t>
            </w:r>
          </w:p>
        </w:tc>
        <w:tc>
          <w:tcPr>
            <w:tcW w:w="128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5AC1AD5" w14:textId="77777777" w:rsidR="008D7EAB" w:rsidRPr="00700863" w:rsidRDefault="008D7EAB" w:rsidP="00700863">
            <w:pPr>
              <w:jc w:val="center"/>
              <w:rPr>
                <w:b/>
                <w:bCs/>
                <w:sz w:val="20"/>
                <w:szCs w:val="20"/>
              </w:rPr>
            </w:pPr>
            <w:r w:rsidRPr="00700863">
              <w:rPr>
                <w:b/>
                <w:bCs/>
                <w:sz w:val="20"/>
                <w:szCs w:val="20"/>
              </w:rPr>
              <w:t>Udział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47DECD83" w14:textId="77777777" w:rsidR="008D7EAB" w:rsidRDefault="008D7EAB" w:rsidP="00700863">
            <w:pPr>
              <w:jc w:val="center"/>
              <w:rPr>
                <w:b/>
                <w:bCs/>
                <w:sz w:val="20"/>
                <w:szCs w:val="20"/>
              </w:rPr>
            </w:pPr>
            <w:r>
              <w:rPr>
                <w:b/>
                <w:bCs/>
                <w:sz w:val="20"/>
                <w:szCs w:val="20"/>
              </w:rPr>
              <w:t>Zużycie</w:t>
            </w:r>
          </w:p>
          <w:p w14:paraId="2E81FCA4" w14:textId="6D8788B5" w:rsidR="008D7EAB" w:rsidRPr="00700863" w:rsidRDefault="008D7EAB" w:rsidP="00700863">
            <w:pPr>
              <w:jc w:val="center"/>
              <w:rPr>
                <w:b/>
                <w:bCs/>
                <w:sz w:val="20"/>
                <w:szCs w:val="20"/>
              </w:rPr>
            </w:pPr>
            <w:r>
              <w:rPr>
                <w:b/>
                <w:bCs/>
                <w:sz w:val="20"/>
                <w:szCs w:val="20"/>
              </w:rPr>
              <w:t>[kg/rok]</w:t>
            </w:r>
          </w:p>
        </w:tc>
        <w:tc>
          <w:tcPr>
            <w:tcW w:w="1837" w:type="dxa"/>
            <w:tcBorders>
              <w:top w:val="single" w:sz="4" w:space="0" w:color="000000"/>
              <w:left w:val="single" w:sz="4" w:space="0" w:color="000000"/>
              <w:bottom w:val="single" w:sz="4" w:space="0" w:color="000000"/>
              <w:right w:val="single" w:sz="4" w:space="0" w:color="000000"/>
            </w:tcBorders>
            <w:shd w:val="clear" w:color="auto" w:fill="D9D9D9"/>
          </w:tcPr>
          <w:p w14:paraId="42C991F7" w14:textId="77777777" w:rsidR="008D7EAB" w:rsidRDefault="008D7EAB" w:rsidP="00700863">
            <w:pPr>
              <w:jc w:val="center"/>
              <w:rPr>
                <w:b/>
                <w:bCs/>
                <w:sz w:val="20"/>
                <w:szCs w:val="20"/>
              </w:rPr>
            </w:pPr>
            <w:r>
              <w:rPr>
                <w:b/>
                <w:bCs/>
                <w:sz w:val="20"/>
                <w:szCs w:val="20"/>
              </w:rPr>
              <w:t>Unos</w:t>
            </w:r>
          </w:p>
          <w:p w14:paraId="0D7BA61D" w14:textId="41F43DEE" w:rsidR="008D7EAB" w:rsidRPr="00700863" w:rsidRDefault="00350BF4" w:rsidP="00700863">
            <w:pPr>
              <w:jc w:val="center"/>
              <w:rPr>
                <w:b/>
                <w:bCs/>
                <w:sz w:val="20"/>
                <w:szCs w:val="20"/>
              </w:rPr>
            </w:pPr>
            <w:r>
              <w:rPr>
                <w:b/>
                <w:bCs/>
                <w:sz w:val="20"/>
                <w:szCs w:val="20"/>
              </w:rPr>
              <w:t>[</w:t>
            </w:r>
            <w:r w:rsidR="008D7EAB">
              <w:rPr>
                <w:b/>
                <w:bCs/>
                <w:sz w:val="20"/>
                <w:szCs w:val="20"/>
              </w:rPr>
              <w:t>kg/rok</w:t>
            </w:r>
            <w:r>
              <w:rPr>
                <w:b/>
                <w:bCs/>
                <w:sz w:val="20"/>
                <w:szCs w:val="20"/>
              </w:rPr>
              <w:t>]</w:t>
            </w:r>
          </w:p>
        </w:tc>
      </w:tr>
      <w:tr w:rsidR="00350BF4" w14:paraId="234F1465" w14:textId="5BA06F4A" w:rsidTr="003B6F86">
        <w:trPr>
          <w:trHeight w:val="234"/>
        </w:trPr>
        <w:tc>
          <w:tcPr>
            <w:tcW w:w="1921" w:type="dxa"/>
            <w:vMerge w:val="restart"/>
            <w:tcBorders>
              <w:top w:val="single" w:sz="4" w:space="0" w:color="000000"/>
              <w:left w:val="single" w:sz="4" w:space="0" w:color="000000"/>
              <w:bottom w:val="single" w:sz="4" w:space="0" w:color="000000"/>
              <w:right w:val="single" w:sz="4" w:space="0" w:color="000000"/>
            </w:tcBorders>
            <w:hideMark/>
          </w:tcPr>
          <w:p w14:paraId="022F5E7C" w14:textId="20FD9B24" w:rsidR="00350BF4" w:rsidRPr="00B679CB" w:rsidRDefault="00350BF4" w:rsidP="00700863">
            <w:pPr>
              <w:rPr>
                <w:sz w:val="18"/>
                <w:szCs w:val="18"/>
              </w:rPr>
            </w:pPr>
            <w:r w:rsidRPr="00B679CB">
              <w:rPr>
                <w:sz w:val="18"/>
                <w:szCs w:val="18"/>
              </w:rPr>
              <w:t>Rozcieńczalnik Thinner 21-05</w:t>
            </w:r>
          </w:p>
        </w:tc>
        <w:tc>
          <w:tcPr>
            <w:tcW w:w="2748" w:type="dxa"/>
            <w:tcBorders>
              <w:top w:val="single" w:sz="4" w:space="0" w:color="000000"/>
              <w:left w:val="single" w:sz="4" w:space="0" w:color="000000"/>
              <w:bottom w:val="single" w:sz="4" w:space="0" w:color="000000"/>
              <w:right w:val="single" w:sz="4" w:space="0" w:color="000000"/>
            </w:tcBorders>
            <w:hideMark/>
          </w:tcPr>
          <w:p w14:paraId="6E487B55" w14:textId="27DC1DC7" w:rsidR="00350BF4" w:rsidRPr="00B679CB" w:rsidRDefault="00350BF4" w:rsidP="00700863">
            <w:pPr>
              <w:rPr>
                <w:sz w:val="18"/>
                <w:szCs w:val="18"/>
              </w:rPr>
            </w:pPr>
            <w:r w:rsidRPr="00B679CB">
              <w:rPr>
                <w:sz w:val="18"/>
                <w:szCs w:val="18"/>
              </w:rPr>
              <w:t>Mieszanina reakcyjna etylobenzenu, m-ksylenu i p-ksylenu</w:t>
            </w:r>
            <w:r w:rsidR="00B679CB" w:rsidRPr="00B679CB">
              <w:rPr>
                <w:sz w:val="18"/>
                <w:szCs w:val="18"/>
              </w:rPr>
              <w:t xml:space="preserve"> – jako węglowodory aromatyczne</w:t>
            </w:r>
          </w:p>
        </w:tc>
        <w:tc>
          <w:tcPr>
            <w:tcW w:w="1285" w:type="dxa"/>
            <w:tcBorders>
              <w:top w:val="single" w:sz="4" w:space="0" w:color="000000"/>
              <w:left w:val="single" w:sz="4" w:space="0" w:color="000000"/>
              <w:bottom w:val="single" w:sz="4" w:space="0" w:color="000000"/>
              <w:right w:val="single" w:sz="4" w:space="0" w:color="000000"/>
            </w:tcBorders>
            <w:hideMark/>
          </w:tcPr>
          <w:p w14:paraId="6DB0663D" w14:textId="5146B99C" w:rsidR="00350BF4" w:rsidRPr="00B679CB" w:rsidRDefault="00350BF4" w:rsidP="00700863">
            <w:pPr>
              <w:rPr>
                <w:sz w:val="18"/>
                <w:szCs w:val="18"/>
              </w:rPr>
            </w:pPr>
            <w:r w:rsidRPr="00B679CB">
              <w:rPr>
                <w:sz w:val="18"/>
                <w:szCs w:val="18"/>
              </w:rPr>
              <w:t>50 - 100</w:t>
            </w:r>
          </w:p>
        </w:tc>
        <w:tc>
          <w:tcPr>
            <w:tcW w:w="1276" w:type="dxa"/>
            <w:vMerge w:val="restart"/>
            <w:tcBorders>
              <w:top w:val="single" w:sz="4" w:space="0" w:color="000000"/>
              <w:left w:val="single" w:sz="4" w:space="0" w:color="000000"/>
              <w:right w:val="single" w:sz="4" w:space="0" w:color="000000"/>
            </w:tcBorders>
            <w:vAlign w:val="center"/>
          </w:tcPr>
          <w:p w14:paraId="05A2282D" w14:textId="2CB5F553" w:rsidR="00350BF4" w:rsidRPr="00B679CB" w:rsidRDefault="00350BF4" w:rsidP="00350BF4">
            <w:pPr>
              <w:jc w:val="center"/>
              <w:rPr>
                <w:sz w:val="18"/>
                <w:szCs w:val="18"/>
              </w:rPr>
            </w:pPr>
            <w:r w:rsidRPr="00B679CB">
              <w:rPr>
                <w:sz w:val="18"/>
                <w:szCs w:val="18"/>
              </w:rPr>
              <w:t>625</w:t>
            </w:r>
          </w:p>
        </w:tc>
        <w:tc>
          <w:tcPr>
            <w:tcW w:w="1837" w:type="dxa"/>
            <w:tcBorders>
              <w:top w:val="single" w:sz="4" w:space="0" w:color="000000"/>
              <w:left w:val="single" w:sz="4" w:space="0" w:color="000000"/>
              <w:bottom w:val="single" w:sz="4" w:space="0" w:color="000000"/>
              <w:right w:val="single" w:sz="4" w:space="0" w:color="000000"/>
            </w:tcBorders>
          </w:tcPr>
          <w:p w14:paraId="34DA5209" w14:textId="0643C48B" w:rsidR="00350BF4" w:rsidRPr="00B679CB" w:rsidRDefault="00350BF4" w:rsidP="00B679CB">
            <w:pPr>
              <w:jc w:val="left"/>
              <w:rPr>
                <w:sz w:val="18"/>
                <w:szCs w:val="18"/>
              </w:rPr>
            </w:pPr>
            <w:r w:rsidRPr="00B679CB">
              <w:rPr>
                <w:sz w:val="18"/>
                <w:szCs w:val="18"/>
              </w:rPr>
              <w:t>625</w:t>
            </w:r>
          </w:p>
        </w:tc>
      </w:tr>
      <w:tr w:rsidR="00350BF4" w14:paraId="2B5BA43B" w14:textId="3689E92E" w:rsidTr="003B6F86">
        <w:trPr>
          <w:trHeight w:val="318"/>
        </w:trPr>
        <w:tc>
          <w:tcPr>
            <w:tcW w:w="1921" w:type="dxa"/>
            <w:vMerge/>
            <w:tcBorders>
              <w:top w:val="single" w:sz="4" w:space="0" w:color="000000"/>
              <w:left w:val="single" w:sz="4" w:space="0" w:color="000000"/>
              <w:bottom w:val="single" w:sz="4" w:space="0" w:color="000000"/>
              <w:right w:val="single" w:sz="4" w:space="0" w:color="000000"/>
            </w:tcBorders>
            <w:vAlign w:val="center"/>
            <w:hideMark/>
          </w:tcPr>
          <w:p w14:paraId="2BCE1F44" w14:textId="77777777" w:rsidR="00350BF4" w:rsidRPr="00B679CB" w:rsidRDefault="00350BF4" w:rsidP="00700863">
            <w:pPr>
              <w:spacing w:after="0"/>
              <w:jc w:val="left"/>
              <w:rPr>
                <w:sz w:val="18"/>
                <w:szCs w:val="18"/>
                <w:lang w:eastAsia="zh-CN"/>
              </w:rPr>
            </w:pPr>
          </w:p>
        </w:tc>
        <w:tc>
          <w:tcPr>
            <w:tcW w:w="2748" w:type="dxa"/>
            <w:tcBorders>
              <w:top w:val="single" w:sz="4" w:space="0" w:color="000000"/>
              <w:left w:val="single" w:sz="4" w:space="0" w:color="000000"/>
              <w:bottom w:val="single" w:sz="4" w:space="0" w:color="000000"/>
              <w:right w:val="single" w:sz="4" w:space="0" w:color="000000"/>
            </w:tcBorders>
            <w:hideMark/>
          </w:tcPr>
          <w:p w14:paraId="1D922C80" w14:textId="276C8BEF" w:rsidR="00350BF4" w:rsidRPr="00B679CB" w:rsidRDefault="00350BF4" w:rsidP="00700863">
            <w:pPr>
              <w:rPr>
                <w:sz w:val="18"/>
                <w:szCs w:val="18"/>
              </w:rPr>
            </w:pPr>
            <w:r w:rsidRPr="00B679CB">
              <w:rPr>
                <w:sz w:val="18"/>
                <w:szCs w:val="18"/>
              </w:rPr>
              <w:t>butanol</w:t>
            </w:r>
          </w:p>
        </w:tc>
        <w:tc>
          <w:tcPr>
            <w:tcW w:w="1285" w:type="dxa"/>
            <w:tcBorders>
              <w:top w:val="single" w:sz="4" w:space="0" w:color="000000"/>
              <w:left w:val="single" w:sz="4" w:space="0" w:color="000000"/>
              <w:bottom w:val="single" w:sz="4" w:space="0" w:color="000000"/>
              <w:right w:val="single" w:sz="4" w:space="0" w:color="000000"/>
            </w:tcBorders>
            <w:hideMark/>
          </w:tcPr>
          <w:p w14:paraId="0BC1F834" w14:textId="03DCF991" w:rsidR="00350BF4" w:rsidRPr="00B679CB" w:rsidRDefault="00350BF4" w:rsidP="00700863">
            <w:pPr>
              <w:rPr>
                <w:sz w:val="18"/>
                <w:szCs w:val="18"/>
              </w:rPr>
            </w:pPr>
            <w:r w:rsidRPr="00B679CB">
              <w:rPr>
                <w:sz w:val="18"/>
                <w:szCs w:val="18"/>
              </w:rPr>
              <w:t>20 – 29,99</w:t>
            </w:r>
          </w:p>
        </w:tc>
        <w:tc>
          <w:tcPr>
            <w:tcW w:w="1276" w:type="dxa"/>
            <w:vMerge/>
            <w:tcBorders>
              <w:left w:val="single" w:sz="4" w:space="0" w:color="000000"/>
              <w:bottom w:val="single" w:sz="4" w:space="0" w:color="000000"/>
              <w:right w:val="single" w:sz="4" w:space="0" w:color="000000"/>
            </w:tcBorders>
            <w:vAlign w:val="center"/>
          </w:tcPr>
          <w:p w14:paraId="4F158E3F" w14:textId="77777777" w:rsidR="00350BF4" w:rsidRPr="00B679CB" w:rsidRDefault="00350BF4" w:rsidP="00350BF4">
            <w:pPr>
              <w:jc w:val="center"/>
              <w:rPr>
                <w:sz w:val="18"/>
                <w:szCs w:val="18"/>
              </w:rPr>
            </w:pPr>
          </w:p>
        </w:tc>
        <w:tc>
          <w:tcPr>
            <w:tcW w:w="1837" w:type="dxa"/>
            <w:tcBorders>
              <w:top w:val="single" w:sz="4" w:space="0" w:color="000000"/>
              <w:left w:val="single" w:sz="4" w:space="0" w:color="000000"/>
              <w:bottom w:val="single" w:sz="4" w:space="0" w:color="000000"/>
              <w:right w:val="single" w:sz="4" w:space="0" w:color="000000"/>
            </w:tcBorders>
          </w:tcPr>
          <w:p w14:paraId="63C34F3E" w14:textId="01961298" w:rsidR="00350BF4" w:rsidRPr="00B679CB" w:rsidRDefault="00350BF4" w:rsidP="00B679CB">
            <w:pPr>
              <w:jc w:val="left"/>
              <w:rPr>
                <w:sz w:val="18"/>
                <w:szCs w:val="18"/>
              </w:rPr>
            </w:pPr>
            <w:r w:rsidRPr="00B679CB">
              <w:rPr>
                <w:sz w:val="18"/>
                <w:szCs w:val="18"/>
              </w:rPr>
              <w:t>187,44</w:t>
            </w:r>
          </w:p>
        </w:tc>
      </w:tr>
      <w:tr w:rsidR="008D7EAB" w14:paraId="7C82C87C" w14:textId="56C3ECF1" w:rsidTr="003B6F86">
        <w:trPr>
          <w:trHeight w:val="318"/>
        </w:trPr>
        <w:tc>
          <w:tcPr>
            <w:tcW w:w="1921" w:type="dxa"/>
            <w:tcBorders>
              <w:top w:val="single" w:sz="4" w:space="0" w:color="000000"/>
              <w:left w:val="single" w:sz="4" w:space="0" w:color="000000"/>
              <w:right w:val="single" w:sz="4" w:space="0" w:color="000000"/>
            </w:tcBorders>
            <w:vAlign w:val="center"/>
          </w:tcPr>
          <w:p w14:paraId="18DB89BF" w14:textId="0850AB8C" w:rsidR="008D7EAB" w:rsidRPr="00B679CB" w:rsidRDefault="008D7EAB" w:rsidP="00700863">
            <w:pPr>
              <w:spacing w:after="0"/>
              <w:jc w:val="left"/>
              <w:rPr>
                <w:sz w:val="18"/>
                <w:szCs w:val="18"/>
                <w:lang w:eastAsia="zh-CN"/>
              </w:rPr>
            </w:pPr>
            <w:r w:rsidRPr="00B679CB">
              <w:rPr>
                <w:sz w:val="18"/>
                <w:szCs w:val="18"/>
                <w:lang w:eastAsia="zh-CN"/>
              </w:rPr>
              <w:t>Rozcieńczalnik PC9a</w:t>
            </w:r>
          </w:p>
        </w:tc>
        <w:tc>
          <w:tcPr>
            <w:tcW w:w="2748" w:type="dxa"/>
            <w:tcBorders>
              <w:top w:val="single" w:sz="4" w:space="0" w:color="000000"/>
              <w:left w:val="single" w:sz="4" w:space="0" w:color="000000"/>
              <w:bottom w:val="single" w:sz="4" w:space="0" w:color="000000"/>
              <w:right w:val="single" w:sz="4" w:space="0" w:color="000000"/>
            </w:tcBorders>
          </w:tcPr>
          <w:p w14:paraId="39401BE9" w14:textId="74A36914" w:rsidR="008D7EAB" w:rsidRPr="00B679CB" w:rsidRDefault="008D7EAB" w:rsidP="00700863">
            <w:pPr>
              <w:rPr>
                <w:sz w:val="18"/>
                <w:szCs w:val="18"/>
              </w:rPr>
            </w:pPr>
            <w:r w:rsidRPr="00B679CB">
              <w:rPr>
                <w:sz w:val="18"/>
                <w:szCs w:val="18"/>
              </w:rPr>
              <w:t>2-butoksyetanol</w:t>
            </w:r>
          </w:p>
        </w:tc>
        <w:tc>
          <w:tcPr>
            <w:tcW w:w="1285" w:type="dxa"/>
            <w:tcBorders>
              <w:top w:val="single" w:sz="4" w:space="0" w:color="000000"/>
              <w:left w:val="single" w:sz="4" w:space="0" w:color="000000"/>
              <w:bottom w:val="single" w:sz="4" w:space="0" w:color="000000"/>
              <w:right w:val="single" w:sz="4" w:space="0" w:color="000000"/>
            </w:tcBorders>
          </w:tcPr>
          <w:p w14:paraId="6B7B83F9" w14:textId="1A88026D" w:rsidR="008D7EAB" w:rsidRPr="00B679CB" w:rsidRDefault="008D7EAB" w:rsidP="00700863">
            <w:pPr>
              <w:rPr>
                <w:sz w:val="18"/>
                <w:szCs w:val="18"/>
              </w:rPr>
            </w:pPr>
            <w:r w:rsidRPr="00B679CB">
              <w:rPr>
                <w:sz w:val="18"/>
                <w:szCs w:val="18"/>
              </w:rPr>
              <w:t>1-5</w:t>
            </w:r>
          </w:p>
        </w:tc>
        <w:tc>
          <w:tcPr>
            <w:tcW w:w="1276" w:type="dxa"/>
            <w:tcBorders>
              <w:top w:val="single" w:sz="4" w:space="0" w:color="000000"/>
              <w:left w:val="single" w:sz="4" w:space="0" w:color="000000"/>
              <w:bottom w:val="single" w:sz="4" w:space="0" w:color="000000"/>
              <w:right w:val="single" w:sz="4" w:space="0" w:color="000000"/>
            </w:tcBorders>
            <w:vAlign w:val="center"/>
          </w:tcPr>
          <w:p w14:paraId="374D56BB" w14:textId="65386663" w:rsidR="008D7EAB" w:rsidRPr="00B679CB" w:rsidRDefault="00350BF4" w:rsidP="00350BF4">
            <w:pPr>
              <w:jc w:val="center"/>
              <w:rPr>
                <w:sz w:val="18"/>
                <w:szCs w:val="18"/>
              </w:rPr>
            </w:pPr>
            <w:r w:rsidRPr="00B679CB">
              <w:rPr>
                <w:sz w:val="18"/>
                <w:szCs w:val="18"/>
              </w:rPr>
              <w:t>625</w:t>
            </w:r>
          </w:p>
        </w:tc>
        <w:tc>
          <w:tcPr>
            <w:tcW w:w="1837" w:type="dxa"/>
            <w:tcBorders>
              <w:top w:val="single" w:sz="4" w:space="0" w:color="000000"/>
              <w:left w:val="single" w:sz="4" w:space="0" w:color="000000"/>
              <w:bottom w:val="single" w:sz="4" w:space="0" w:color="000000"/>
              <w:right w:val="single" w:sz="4" w:space="0" w:color="000000"/>
            </w:tcBorders>
          </w:tcPr>
          <w:p w14:paraId="3565B736" w14:textId="4D4CF4DE" w:rsidR="008D7EAB" w:rsidRPr="00B679CB" w:rsidRDefault="00350BF4" w:rsidP="00700863">
            <w:pPr>
              <w:rPr>
                <w:sz w:val="18"/>
                <w:szCs w:val="18"/>
              </w:rPr>
            </w:pPr>
            <w:r w:rsidRPr="00B679CB">
              <w:rPr>
                <w:sz w:val="18"/>
                <w:szCs w:val="18"/>
              </w:rPr>
              <w:t>Brak wartości odniesienia</w:t>
            </w:r>
          </w:p>
        </w:tc>
      </w:tr>
      <w:tr w:rsidR="00B227C4" w14:paraId="2B97DA0F" w14:textId="1A326E68" w:rsidTr="003B6F86">
        <w:trPr>
          <w:trHeight w:val="318"/>
        </w:trPr>
        <w:tc>
          <w:tcPr>
            <w:tcW w:w="1921" w:type="dxa"/>
            <w:vMerge w:val="restart"/>
            <w:tcBorders>
              <w:top w:val="single" w:sz="4" w:space="0" w:color="000000"/>
              <w:left w:val="single" w:sz="4" w:space="0" w:color="000000"/>
              <w:right w:val="single" w:sz="4" w:space="0" w:color="000000"/>
            </w:tcBorders>
            <w:vAlign w:val="center"/>
          </w:tcPr>
          <w:p w14:paraId="7A909BFB" w14:textId="661369E2" w:rsidR="00B227C4" w:rsidRPr="00B679CB" w:rsidRDefault="00B227C4" w:rsidP="00700863">
            <w:pPr>
              <w:spacing w:after="0"/>
              <w:jc w:val="left"/>
              <w:rPr>
                <w:sz w:val="18"/>
                <w:szCs w:val="18"/>
                <w:lang w:eastAsia="zh-CN"/>
              </w:rPr>
            </w:pPr>
            <w:r w:rsidRPr="00B679CB">
              <w:rPr>
                <w:sz w:val="18"/>
                <w:szCs w:val="18"/>
              </w:rPr>
              <w:t>Rozcieńczalnik Thinner 006-1048</w:t>
            </w:r>
          </w:p>
        </w:tc>
        <w:tc>
          <w:tcPr>
            <w:tcW w:w="2748" w:type="dxa"/>
            <w:tcBorders>
              <w:top w:val="single" w:sz="4" w:space="0" w:color="000000"/>
              <w:left w:val="single" w:sz="4" w:space="0" w:color="000000"/>
              <w:bottom w:val="single" w:sz="4" w:space="0" w:color="000000"/>
              <w:right w:val="single" w:sz="4" w:space="0" w:color="000000"/>
            </w:tcBorders>
          </w:tcPr>
          <w:p w14:paraId="18BCD60F" w14:textId="6C9C1CCE" w:rsidR="00B227C4" w:rsidRPr="00B679CB" w:rsidRDefault="00B227C4" w:rsidP="00700863">
            <w:pPr>
              <w:rPr>
                <w:sz w:val="18"/>
                <w:szCs w:val="18"/>
              </w:rPr>
            </w:pPr>
            <w:r w:rsidRPr="00B679CB">
              <w:rPr>
                <w:sz w:val="18"/>
                <w:szCs w:val="18"/>
              </w:rPr>
              <w:t>Octan butylu</w:t>
            </w:r>
          </w:p>
        </w:tc>
        <w:tc>
          <w:tcPr>
            <w:tcW w:w="1285" w:type="dxa"/>
            <w:tcBorders>
              <w:top w:val="single" w:sz="4" w:space="0" w:color="000000"/>
              <w:left w:val="single" w:sz="4" w:space="0" w:color="000000"/>
              <w:bottom w:val="single" w:sz="4" w:space="0" w:color="000000"/>
              <w:right w:val="single" w:sz="4" w:space="0" w:color="000000"/>
            </w:tcBorders>
          </w:tcPr>
          <w:p w14:paraId="1F6CCA41" w14:textId="0C8BCE37" w:rsidR="00B227C4" w:rsidRPr="00B679CB" w:rsidRDefault="00B227C4" w:rsidP="00700863">
            <w:pPr>
              <w:rPr>
                <w:sz w:val="18"/>
                <w:szCs w:val="18"/>
              </w:rPr>
            </w:pPr>
            <w:r w:rsidRPr="00B679CB">
              <w:rPr>
                <w:rFonts w:cs="Arial"/>
                <w:sz w:val="18"/>
                <w:szCs w:val="18"/>
              </w:rPr>
              <w:t>≥</w:t>
            </w:r>
            <w:r w:rsidRPr="00B679CB">
              <w:rPr>
                <w:sz w:val="18"/>
                <w:szCs w:val="18"/>
              </w:rPr>
              <w:t>25 - &lt;50</w:t>
            </w:r>
          </w:p>
        </w:tc>
        <w:tc>
          <w:tcPr>
            <w:tcW w:w="1276" w:type="dxa"/>
            <w:vMerge w:val="restart"/>
            <w:tcBorders>
              <w:top w:val="single" w:sz="4" w:space="0" w:color="000000"/>
              <w:left w:val="single" w:sz="4" w:space="0" w:color="000000"/>
              <w:right w:val="single" w:sz="4" w:space="0" w:color="000000"/>
            </w:tcBorders>
            <w:vAlign w:val="center"/>
          </w:tcPr>
          <w:p w14:paraId="382328CD" w14:textId="5DA90AB1" w:rsidR="00B227C4" w:rsidRPr="00B679CB" w:rsidRDefault="00B227C4" w:rsidP="00350BF4">
            <w:pPr>
              <w:jc w:val="center"/>
              <w:rPr>
                <w:rFonts w:cs="Arial"/>
                <w:sz w:val="18"/>
                <w:szCs w:val="18"/>
              </w:rPr>
            </w:pPr>
            <w:r w:rsidRPr="00B679CB">
              <w:rPr>
                <w:rFonts w:cs="Arial"/>
                <w:sz w:val="18"/>
                <w:szCs w:val="18"/>
              </w:rPr>
              <w:t>625</w:t>
            </w:r>
          </w:p>
        </w:tc>
        <w:tc>
          <w:tcPr>
            <w:tcW w:w="1837" w:type="dxa"/>
            <w:tcBorders>
              <w:top w:val="single" w:sz="4" w:space="0" w:color="000000"/>
              <w:left w:val="single" w:sz="4" w:space="0" w:color="000000"/>
              <w:bottom w:val="single" w:sz="4" w:space="0" w:color="000000"/>
              <w:right w:val="single" w:sz="4" w:space="0" w:color="000000"/>
            </w:tcBorders>
          </w:tcPr>
          <w:p w14:paraId="1BC252D1" w14:textId="6F386180" w:rsidR="00B227C4" w:rsidRPr="00B679CB" w:rsidRDefault="00B227C4" w:rsidP="00700863">
            <w:pPr>
              <w:rPr>
                <w:rFonts w:cs="Arial"/>
                <w:sz w:val="18"/>
                <w:szCs w:val="18"/>
              </w:rPr>
            </w:pPr>
            <w:r w:rsidRPr="00B679CB">
              <w:rPr>
                <w:rFonts w:cs="Arial"/>
                <w:sz w:val="18"/>
                <w:szCs w:val="18"/>
              </w:rPr>
              <w:t>312,5</w:t>
            </w:r>
          </w:p>
        </w:tc>
      </w:tr>
      <w:tr w:rsidR="00B227C4" w14:paraId="694278DF" w14:textId="08EFD6E6" w:rsidTr="003B6F86">
        <w:trPr>
          <w:trHeight w:val="318"/>
        </w:trPr>
        <w:tc>
          <w:tcPr>
            <w:tcW w:w="1921" w:type="dxa"/>
            <w:vMerge/>
            <w:tcBorders>
              <w:left w:val="single" w:sz="4" w:space="0" w:color="000000"/>
              <w:right w:val="single" w:sz="4" w:space="0" w:color="000000"/>
            </w:tcBorders>
            <w:vAlign w:val="center"/>
          </w:tcPr>
          <w:p w14:paraId="4D98E6D2" w14:textId="77777777" w:rsidR="00B227C4" w:rsidRPr="00B679CB" w:rsidRDefault="00B227C4" w:rsidP="00700863">
            <w:pPr>
              <w:spacing w:after="0"/>
              <w:jc w:val="left"/>
              <w:rPr>
                <w:sz w:val="18"/>
                <w:szCs w:val="18"/>
              </w:rPr>
            </w:pPr>
          </w:p>
        </w:tc>
        <w:tc>
          <w:tcPr>
            <w:tcW w:w="2748" w:type="dxa"/>
            <w:tcBorders>
              <w:top w:val="single" w:sz="4" w:space="0" w:color="000000"/>
              <w:left w:val="single" w:sz="4" w:space="0" w:color="000000"/>
              <w:bottom w:val="single" w:sz="4" w:space="0" w:color="000000"/>
              <w:right w:val="single" w:sz="4" w:space="0" w:color="000000"/>
            </w:tcBorders>
          </w:tcPr>
          <w:p w14:paraId="7DDBE239" w14:textId="605EBEBB" w:rsidR="00B227C4" w:rsidRPr="00B679CB" w:rsidRDefault="00B227C4" w:rsidP="00700863">
            <w:pPr>
              <w:rPr>
                <w:sz w:val="18"/>
                <w:szCs w:val="18"/>
              </w:rPr>
            </w:pPr>
            <w:r w:rsidRPr="00B679CB">
              <w:rPr>
                <w:sz w:val="18"/>
                <w:szCs w:val="18"/>
              </w:rPr>
              <w:t>Węglowodory aromatyczne C9</w:t>
            </w:r>
          </w:p>
        </w:tc>
        <w:tc>
          <w:tcPr>
            <w:tcW w:w="1285" w:type="dxa"/>
            <w:tcBorders>
              <w:top w:val="single" w:sz="4" w:space="0" w:color="000000"/>
              <w:left w:val="single" w:sz="4" w:space="0" w:color="000000"/>
              <w:bottom w:val="single" w:sz="4" w:space="0" w:color="000000"/>
              <w:right w:val="single" w:sz="4" w:space="0" w:color="000000"/>
            </w:tcBorders>
          </w:tcPr>
          <w:p w14:paraId="7782A009" w14:textId="697081F5" w:rsidR="00B227C4" w:rsidRPr="00B679CB" w:rsidRDefault="00B227C4" w:rsidP="00700863">
            <w:pPr>
              <w:rPr>
                <w:rFonts w:cs="Arial"/>
                <w:sz w:val="18"/>
                <w:szCs w:val="18"/>
              </w:rPr>
            </w:pPr>
            <w:r w:rsidRPr="00B679CB">
              <w:rPr>
                <w:rFonts w:cs="Arial"/>
                <w:sz w:val="18"/>
                <w:szCs w:val="18"/>
              </w:rPr>
              <w:t>≥</w:t>
            </w:r>
            <w:r w:rsidRPr="00B679CB">
              <w:rPr>
                <w:sz w:val="18"/>
                <w:szCs w:val="18"/>
              </w:rPr>
              <w:t>25 - &lt;50</w:t>
            </w:r>
          </w:p>
        </w:tc>
        <w:tc>
          <w:tcPr>
            <w:tcW w:w="1276" w:type="dxa"/>
            <w:vMerge/>
            <w:tcBorders>
              <w:left w:val="single" w:sz="4" w:space="0" w:color="000000"/>
              <w:right w:val="single" w:sz="4" w:space="0" w:color="000000"/>
            </w:tcBorders>
          </w:tcPr>
          <w:p w14:paraId="50AA2D05" w14:textId="77777777" w:rsidR="00B227C4" w:rsidRPr="00B679CB" w:rsidRDefault="00B227C4" w:rsidP="00700863">
            <w:pPr>
              <w:rPr>
                <w:rFonts w:cs="Arial"/>
                <w:sz w:val="18"/>
                <w:szCs w:val="18"/>
              </w:rPr>
            </w:pPr>
          </w:p>
        </w:tc>
        <w:tc>
          <w:tcPr>
            <w:tcW w:w="1837" w:type="dxa"/>
            <w:tcBorders>
              <w:top w:val="single" w:sz="4" w:space="0" w:color="000000"/>
              <w:left w:val="single" w:sz="4" w:space="0" w:color="000000"/>
              <w:bottom w:val="single" w:sz="4" w:space="0" w:color="000000"/>
              <w:right w:val="single" w:sz="4" w:space="0" w:color="000000"/>
            </w:tcBorders>
          </w:tcPr>
          <w:p w14:paraId="7413E728" w14:textId="283D820A" w:rsidR="00B227C4" w:rsidRPr="00B679CB" w:rsidRDefault="00B227C4" w:rsidP="00700863">
            <w:pPr>
              <w:rPr>
                <w:rFonts w:cs="Arial"/>
                <w:sz w:val="18"/>
                <w:szCs w:val="18"/>
              </w:rPr>
            </w:pPr>
            <w:r w:rsidRPr="00B679CB">
              <w:rPr>
                <w:rFonts w:cs="Arial"/>
                <w:sz w:val="18"/>
                <w:szCs w:val="18"/>
              </w:rPr>
              <w:t>312,5</w:t>
            </w:r>
          </w:p>
        </w:tc>
      </w:tr>
      <w:tr w:rsidR="00B227C4" w14:paraId="6D37EB82" w14:textId="3A97CCD0" w:rsidTr="003B6F86">
        <w:trPr>
          <w:trHeight w:val="318"/>
        </w:trPr>
        <w:tc>
          <w:tcPr>
            <w:tcW w:w="1921" w:type="dxa"/>
            <w:vMerge/>
            <w:tcBorders>
              <w:left w:val="single" w:sz="4" w:space="0" w:color="000000"/>
              <w:right w:val="single" w:sz="4" w:space="0" w:color="000000"/>
            </w:tcBorders>
            <w:vAlign w:val="center"/>
          </w:tcPr>
          <w:p w14:paraId="2190C024" w14:textId="77777777" w:rsidR="00B227C4" w:rsidRPr="00B679CB" w:rsidRDefault="00B227C4" w:rsidP="00700863">
            <w:pPr>
              <w:spacing w:after="0"/>
              <w:jc w:val="left"/>
              <w:rPr>
                <w:sz w:val="18"/>
                <w:szCs w:val="18"/>
              </w:rPr>
            </w:pPr>
          </w:p>
        </w:tc>
        <w:tc>
          <w:tcPr>
            <w:tcW w:w="2748" w:type="dxa"/>
            <w:tcBorders>
              <w:top w:val="single" w:sz="4" w:space="0" w:color="000000"/>
              <w:left w:val="single" w:sz="4" w:space="0" w:color="000000"/>
              <w:bottom w:val="single" w:sz="4" w:space="0" w:color="000000"/>
              <w:right w:val="single" w:sz="4" w:space="0" w:color="000000"/>
            </w:tcBorders>
          </w:tcPr>
          <w:p w14:paraId="4927DE9F" w14:textId="4A2BFD1A" w:rsidR="00B227C4" w:rsidRPr="00B679CB" w:rsidRDefault="00B227C4" w:rsidP="00700863">
            <w:pPr>
              <w:rPr>
                <w:sz w:val="18"/>
                <w:szCs w:val="18"/>
              </w:rPr>
            </w:pPr>
            <w:r w:rsidRPr="00B679CB">
              <w:rPr>
                <w:sz w:val="18"/>
                <w:szCs w:val="18"/>
              </w:rPr>
              <w:t>Octan 2-metoksy-1-propylu</w:t>
            </w:r>
          </w:p>
        </w:tc>
        <w:tc>
          <w:tcPr>
            <w:tcW w:w="1285" w:type="dxa"/>
            <w:tcBorders>
              <w:top w:val="single" w:sz="4" w:space="0" w:color="000000"/>
              <w:left w:val="single" w:sz="4" w:space="0" w:color="000000"/>
              <w:bottom w:val="single" w:sz="4" w:space="0" w:color="000000"/>
              <w:right w:val="single" w:sz="4" w:space="0" w:color="000000"/>
            </w:tcBorders>
          </w:tcPr>
          <w:p w14:paraId="199466C9" w14:textId="1CBE2507" w:rsidR="00B227C4" w:rsidRPr="00B679CB" w:rsidRDefault="00B227C4" w:rsidP="00700863">
            <w:pPr>
              <w:rPr>
                <w:rFonts w:cs="Arial"/>
                <w:sz w:val="18"/>
                <w:szCs w:val="18"/>
              </w:rPr>
            </w:pPr>
            <w:r w:rsidRPr="00B679CB">
              <w:rPr>
                <w:rFonts w:cs="Arial"/>
                <w:sz w:val="18"/>
                <w:szCs w:val="18"/>
              </w:rPr>
              <w:t>≥</w:t>
            </w:r>
            <w:r w:rsidRPr="00B679CB">
              <w:rPr>
                <w:sz w:val="18"/>
                <w:szCs w:val="18"/>
              </w:rPr>
              <w:t>25 - &lt;50</w:t>
            </w:r>
          </w:p>
        </w:tc>
        <w:tc>
          <w:tcPr>
            <w:tcW w:w="1276" w:type="dxa"/>
            <w:vMerge/>
            <w:tcBorders>
              <w:left w:val="single" w:sz="4" w:space="0" w:color="000000"/>
              <w:right w:val="single" w:sz="4" w:space="0" w:color="000000"/>
            </w:tcBorders>
          </w:tcPr>
          <w:p w14:paraId="00BF7BE7" w14:textId="77777777" w:rsidR="00B227C4" w:rsidRPr="00B679CB" w:rsidRDefault="00B227C4" w:rsidP="00700863">
            <w:pPr>
              <w:rPr>
                <w:rFonts w:cs="Arial"/>
                <w:sz w:val="18"/>
                <w:szCs w:val="18"/>
              </w:rPr>
            </w:pPr>
          </w:p>
        </w:tc>
        <w:tc>
          <w:tcPr>
            <w:tcW w:w="1837" w:type="dxa"/>
            <w:tcBorders>
              <w:top w:val="single" w:sz="4" w:space="0" w:color="000000"/>
              <w:left w:val="single" w:sz="4" w:space="0" w:color="000000"/>
              <w:bottom w:val="single" w:sz="4" w:space="0" w:color="000000"/>
              <w:right w:val="single" w:sz="4" w:space="0" w:color="000000"/>
            </w:tcBorders>
          </w:tcPr>
          <w:p w14:paraId="6C9914F6" w14:textId="3627E4DD" w:rsidR="00B227C4" w:rsidRPr="00B679CB" w:rsidRDefault="00B227C4" w:rsidP="00700863">
            <w:pPr>
              <w:rPr>
                <w:rFonts w:cs="Arial"/>
                <w:sz w:val="18"/>
                <w:szCs w:val="18"/>
              </w:rPr>
            </w:pPr>
            <w:r w:rsidRPr="00B679CB">
              <w:rPr>
                <w:sz w:val="18"/>
                <w:szCs w:val="18"/>
              </w:rPr>
              <w:t>Brak wartości odniesienia</w:t>
            </w:r>
          </w:p>
        </w:tc>
      </w:tr>
      <w:tr w:rsidR="00B227C4" w14:paraId="4F8993E7" w14:textId="47C6138F" w:rsidTr="003B6F86">
        <w:trPr>
          <w:trHeight w:val="306"/>
        </w:trPr>
        <w:tc>
          <w:tcPr>
            <w:tcW w:w="1921" w:type="dxa"/>
            <w:vMerge w:val="restart"/>
            <w:tcBorders>
              <w:top w:val="single" w:sz="4" w:space="0" w:color="000000"/>
              <w:left w:val="single" w:sz="4" w:space="0" w:color="000000"/>
              <w:bottom w:val="single" w:sz="4" w:space="0" w:color="000000"/>
              <w:right w:val="single" w:sz="4" w:space="0" w:color="000000"/>
            </w:tcBorders>
            <w:hideMark/>
          </w:tcPr>
          <w:p w14:paraId="60667382" w14:textId="75DF1CC8" w:rsidR="00B227C4" w:rsidRPr="00B679CB" w:rsidRDefault="00B227C4" w:rsidP="00700863">
            <w:pPr>
              <w:rPr>
                <w:sz w:val="18"/>
                <w:szCs w:val="18"/>
              </w:rPr>
            </w:pPr>
            <w:r w:rsidRPr="00B679CB">
              <w:rPr>
                <w:sz w:val="18"/>
                <w:szCs w:val="18"/>
              </w:rPr>
              <w:t>Utwardzacz DD-PUR COMP. „B”</w:t>
            </w:r>
          </w:p>
          <w:p w14:paraId="4463A8C2" w14:textId="0B60289C" w:rsidR="00B227C4" w:rsidRPr="00B679CB" w:rsidRDefault="00B227C4" w:rsidP="00700863">
            <w:pPr>
              <w:rPr>
                <w:sz w:val="18"/>
                <w:szCs w:val="18"/>
              </w:rPr>
            </w:pPr>
          </w:p>
        </w:tc>
        <w:tc>
          <w:tcPr>
            <w:tcW w:w="2748" w:type="dxa"/>
            <w:tcBorders>
              <w:top w:val="single" w:sz="4" w:space="0" w:color="000000"/>
              <w:left w:val="single" w:sz="4" w:space="0" w:color="000000"/>
              <w:bottom w:val="single" w:sz="4" w:space="0" w:color="000000"/>
              <w:right w:val="single" w:sz="4" w:space="0" w:color="000000"/>
            </w:tcBorders>
            <w:hideMark/>
          </w:tcPr>
          <w:p w14:paraId="3E4DEA6D" w14:textId="00AB43B7" w:rsidR="00B227C4" w:rsidRPr="00B679CB" w:rsidRDefault="00B227C4" w:rsidP="00700863">
            <w:pPr>
              <w:rPr>
                <w:sz w:val="18"/>
                <w:szCs w:val="18"/>
              </w:rPr>
            </w:pPr>
            <w:r w:rsidRPr="00B679CB">
              <w:rPr>
                <w:sz w:val="18"/>
                <w:szCs w:val="18"/>
              </w:rPr>
              <w:t>Poliizocyjanian alifatyczny</w:t>
            </w:r>
          </w:p>
        </w:tc>
        <w:tc>
          <w:tcPr>
            <w:tcW w:w="1285" w:type="dxa"/>
            <w:tcBorders>
              <w:top w:val="single" w:sz="4" w:space="0" w:color="000000"/>
              <w:left w:val="single" w:sz="4" w:space="0" w:color="000000"/>
              <w:bottom w:val="single" w:sz="4" w:space="0" w:color="000000"/>
              <w:right w:val="single" w:sz="4" w:space="0" w:color="000000"/>
            </w:tcBorders>
            <w:hideMark/>
          </w:tcPr>
          <w:p w14:paraId="4E272A2B" w14:textId="7EDB4DFD" w:rsidR="00B227C4" w:rsidRPr="00B679CB" w:rsidRDefault="00B227C4" w:rsidP="00700863">
            <w:pPr>
              <w:rPr>
                <w:sz w:val="18"/>
                <w:szCs w:val="18"/>
              </w:rPr>
            </w:pPr>
            <w:r w:rsidRPr="00B679CB">
              <w:rPr>
                <w:sz w:val="18"/>
                <w:szCs w:val="18"/>
              </w:rPr>
              <w:t>50 - 100</w:t>
            </w:r>
          </w:p>
        </w:tc>
        <w:tc>
          <w:tcPr>
            <w:tcW w:w="1276" w:type="dxa"/>
            <w:vMerge w:val="restart"/>
            <w:tcBorders>
              <w:left w:val="single" w:sz="4" w:space="0" w:color="000000"/>
              <w:right w:val="single" w:sz="4" w:space="0" w:color="000000"/>
            </w:tcBorders>
            <w:vAlign w:val="center"/>
          </w:tcPr>
          <w:p w14:paraId="3C813CF5" w14:textId="39B1E051" w:rsidR="00B227C4" w:rsidRPr="00B679CB" w:rsidRDefault="00B227C4" w:rsidP="00B227C4">
            <w:pPr>
              <w:jc w:val="center"/>
              <w:rPr>
                <w:sz w:val="18"/>
                <w:szCs w:val="18"/>
              </w:rPr>
            </w:pPr>
            <w:r w:rsidRPr="00B679CB">
              <w:rPr>
                <w:sz w:val="18"/>
                <w:szCs w:val="18"/>
              </w:rPr>
              <w:t>450</w:t>
            </w:r>
          </w:p>
        </w:tc>
        <w:tc>
          <w:tcPr>
            <w:tcW w:w="1837" w:type="dxa"/>
            <w:tcBorders>
              <w:top w:val="single" w:sz="4" w:space="0" w:color="000000"/>
              <w:left w:val="single" w:sz="4" w:space="0" w:color="000000"/>
              <w:bottom w:val="single" w:sz="4" w:space="0" w:color="000000"/>
              <w:right w:val="single" w:sz="4" w:space="0" w:color="000000"/>
            </w:tcBorders>
          </w:tcPr>
          <w:p w14:paraId="14E927E6" w14:textId="3383B2A6" w:rsidR="00B227C4" w:rsidRPr="00B679CB" w:rsidRDefault="00B227C4" w:rsidP="00700863">
            <w:pPr>
              <w:rPr>
                <w:sz w:val="18"/>
                <w:szCs w:val="18"/>
              </w:rPr>
            </w:pPr>
            <w:r w:rsidRPr="00B679CB">
              <w:rPr>
                <w:sz w:val="18"/>
                <w:szCs w:val="18"/>
              </w:rPr>
              <w:t>Brak wartości odniesienia</w:t>
            </w:r>
          </w:p>
        </w:tc>
      </w:tr>
      <w:tr w:rsidR="00B227C4" w14:paraId="1B567FA4" w14:textId="4FAC58F4" w:rsidTr="003B6F86">
        <w:trPr>
          <w:trHeight w:val="306"/>
        </w:trPr>
        <w:tc>
          <w:tcPr>
            <w:tcW w:w="1921" w:type="dxa"/>
            <w:vMerge/>
            <w:tcBorders>
              <w:top w:val="single" w:sz="4" w:space="0" w:color="000000"/>
              <w:left w:val="single" w:sz="4" w:space="0" w:color="000000"/>
              <w:bottom w:val="single" w:sz="4" w:space="0" w:color="000000"/>
              <w:right w:val="single" w:sz="4" w:space="0" w:color="000000"/>
            </w:tcBorders>
            <w:vAlign w:val="center"/>
            <w:hideMark/>
          </w:tcPr>
          <w:p w14:paraId="6BFBEE6A" w14:textId="77777777" w:rsidR="00B227C4" w:rsidRPr="00B679CB" w:rsidRDefault="00B227C4" w:rsidP="00700863">
            <w:pPr>
              <w:spacing w:after="0"/>
              <w:jc w:val="left"/>
              <w:rPr>
                <w:sz w:val="18"/>
                <w:szCs w:val="18"/>
                <w:lang w:eastAsia="zh-CN"/>
              </w:rPr>
            </w:pPr>
          </w:p>
        </w:tc>
        <w:tc>
          <w:tcPr>
            <w:tcW w:w="2748" w:type="dxa"/>
            <w:tcBorders>
              <w:top w:val="single" w:sz="4" w:space="0" w:color="000000"/>
              <w:left w:val="single" w:sz="4" w:space="0" w:color="000000"/>
              <w:bottom w:val="single" w:sz="4" w:space="0" w:color="000000"/>
              <w:right w:val="single" w:sz="4" w:space="0" w:color="000000"/>
            </w:tcBorders>
            <w:hideMark/>
          </w:tcPr>
          <w:p w14:paraId="3AF64F1F" w14:textId="24DAF937" w:rsidR="00B227C4" w:rsidRPr="00B679CB" w:rsidRDefault="00B227C4" w:rsidP="00700863">
            <w:pPr>
              <w:rPr>
                <w:sz w:val="18"/>
                <w:szCs w:val="18"/>
              </w:rPr>
            </w:pPr>
            <w:r w:rsidRPr="00B679CB">
              <w:rPr>
                <w:sz w:val="18"/>
                <w:szCs w:val="18"/>
              </w:rPr>
              <w:t>Octan 2-metoksy-1-propylu</w:t>
            </w:r>
          </w:p>
        </w:tc>
        <w:tc>
          <w:tcPr>
            <w:tcW w:w="1285" w:type="dxa"/>
            <w:tcBorders>
              <w:top w:val="single" w:sz="4" w:space="0" w:color="000000"/>
              <w:left w:val="single" w:sz="4" w:space="0" w:color="000000"/>
              <w:bottom w:val="single" w:sz="4" w:space="0" w:color="000000"/>
              <w:right w:val="single" w:sz="4" w:space="0" w:color="000000"/>
            </w:tcBorders>
            <w:hideMark/>
          </w:tcPr>
          <w:p w14:paraId="1646206C" w14:textId="4AC558FC" w:rsidR="00B227C4" w:rsidRPr="00B679CB" w:rsidRDefault="00B227C4" w:rsidP="00700863">
            <w:pPr>
              <w:rPr>
                <w:sz w:val="18"/>
                <w:szCs w:val="18"/>
              </w:rPr>
            </w:pPr>
            <w:r w:rsidRPr="00B679CB">
              <w:rPr>
                <w:sz w:val="18"/>
                <w:szCs w:val="18"/>
              </w:rPr>
              <w:t>10 – 19,99</w:t>
            </w:r>
          </w:p>
        </w:tc>
        <w:tc>
          <w:tcPr>
            <w:tcW w:w="1276" w:type="dxa"/>
            <w:vMerge/>
            <w:tcBorders>
              <w:left w:val="single" w:sz="4" w:space="0" w:color="000000"/>
              <w:right w:val="single" w:sz="4" w:space="0" w:color="000000"/>
            </w:tcBorders>
          </w:tcPr>
          <w:p w14:paraId="056CA67E" w14:textId="77777777" w:rsidR="00B227C4" w:rsidRPr="00B679CB" w:rsidRDefault="00B227C4" w:rsidP="00700863">
            <w:pPr>
              <w:rPr>
                <w:sz w:val="18"/>
                <w:szCs w:val="18"/>
              </w:rPr>
            </w:pPr>
          </w:p>
        </w:tc>
        <w:tc>
          <w:tcPr>
            <w:tcW w:w="1837" w:type="dxa"/>
            <w:tcBorders>
              <w:top w:val="single" w:sz="4" w:space="0" w:color="000000"/>
              <w:left w:val="single" w:sz="4" w:space="0" w:color="000000"/>
              <w:bottom w:val="single" w:sz="4" w:space="0" w:color="000000"/>
              <w:right w:val="single" w:sz="4" w:space="0" w:color="000000"/>
            </w:tcBorders>
          </w:tcPr>
          <w:p w14:paraId="21DD5D89" w14:textId="5E696544" w:rsidR="00B227C4" w:rsidRPr="00B679CB" w:rsidRDefault="00B227C4" w:rsidP="00700863">
            <w:pPr>
              <w:rPr>
                <w:sz w:val="18"/>
                <w:szCs w:val="18"/>
              </w:rPr>
            </w:pPr>
            <w:r w:rsidRPr="00B679CB">
              <w:rPr>
                <w:sz w:val="18"/>
                <w:szCs w:val="18"/>
              </w:rPr>
              <w:t>Brak wartości odniesienia</w:t>
            </w:r>
          </w:p>
        </w:tc>
      </w:tr>
      <w:tr w:rsidR="00B227C4" w14:paraId="7289C127" w14:textId="445A22E4" w:rsidTr="003B6F86">
        <w:trPr>
          <w:trHeight w:val="306"/>
        </w:trPr>
        <w:tc>
          <w:tcPr>
            <w:tcW w:w="1921" w:type="dxa"/>
            <w:vMerge/>
            <w:tcBorders>
              <w:top w:val="single" w:sz="4" w:space="0" w:color="000000"/>
              <w:left w:val="single" w:sz="4" w:space="0" w:color="000000"/>
              <w:bottom w:val="single" w:sz="4" w:space="0" w:color="000000"/>
              <w:right w:val="single" w:sz="4" w:space="0" w:color="000000"/>
            </w:tcBorders>
            <w:vAlign w:val="center"/>
            <w:hideMark/>
          </w:tcPr>
          <w:p w14:paraId="606B7717" w14:textId="77777777" w:rsidR="00B227C4" w:rsidRPr="00B679CB" w:rsidRDefault="00B227C4" w:rsidP="00700863">
            <w:pPr>
              <w:spacing w:after="0"/>
              <w:jc w:val="left"/>
              <w:rPr>
                <w:sz w:val="18"/>
                <w:szCs w:val="18"/>
                <w:lang w:eastAsia="zh-CN"/>
              </w:rPr>
            </w:pPr>
          </w:p>
        </w:tc>
        <w:tc>
          <w:tcPr>
            <w:tcW w:w="2748" w:type="dxa"/>
            <w:tcBorders>
              <w:top w:val="single" w:sz="4" w:space="0" w:color="000000"/>
              <w:left w:val="single" w:sz="4" w:space="0" w:color="000000"/>
              <w:bottom w:val="single" w:sz="4" w:space="0" w:color="000000"/>
              <w:right w:val="single" w:sz="4" w:space="0" w:color="000000"/>
            </w:tcBorders>
            <w:hideMark/>
          </w:tcPr>
          <w:p w14:paraId="15C49642" w14:textId="2DE68354" w:rsidR="00B227C4" w:rsidRPr="00B679CB" w:rsidRDefault="00B227C4" w:rsidP="00700863">
            <w:pPr>
              <w:rPr>
                <w:sz w:val="18"/>
                <w:szCs w:val="18"/>
              </w:rPr>
            </w:pPr>
            <w:r w:rsidRPr="00B679CB">
              <w:rPr>
                <w:sz w:val="18"/>
                <w:szCs w:val="18"/>
              </w:rPr>
              <w:t>Mieszanina reakcyjna etylobenzenu, m-ksylenu i p-ksylenu</w:t>
            </w:r>
            <w:r w:rsidR="00B679CB" w:rsidRPr="00B679CB">
              <w:rPr>
                <w:sz w:val="18"/>
                <w:szCs w:val="18"/>
              </w:rPr>
              <w:t xml:space="preserve"> – jako węglowodory aromatyczne</w:t>
            </w:r>
          </w:p>
        </w:tc>
        <w:tc>
          <w:tcPr>
            <w:tcW w:w="1285" w:type="dxa"/>
            <w:tcBorders>
              <w:top w:val="single" w:sz="4" w:space="0" w:color="000000"/>
              <w:left w:val="single" w:sz="4" w:space="0" w:color="000000"/>
              <w:bottom w:val="single" w:sz="4" w:space="0" w:color="000000"/>
              <w:right w:val="single" w:sz="4" w:space="0" w:color="000000"/>
            </w:tcBorders>
            <w:hideMark/>
          </w:tcPr>
          <w:p w14:paraId="31C520D8" w14:textId="0D6A4193" w:rsidR="00B227C4" w:rsidRPr="00B679CB" w:rsidRDefault="00B227C4" w:rsidP="00700863">
            <w:pPr>
              <w:rPr>
                <w:sz w:val="18"/>
                <w:szCs w:val="18"/>
              </w:rPr>
            </w:pPr>
            <w:r w:rsidRPr="00B679CB">
              <w:rPr>
                <w:sz w:val="18"/>
                <w:szCs w:val="18"/>
              </w:rPr>
              <w:t>10 – 19,99</w:t>
            </w:r>
          </w:p>
        </w:tc>
        <w:tc>
          <w:tcPr>
            <w:tcW w:w="1276" w:type="dxa"/>
            <w:vMerge/>
            <w:tcBorders>
              <w:left w:val="single" w:sz="4" w:space="0" w:color="000000"/>
              <w:right w:val="single" w:sz="4" w:space="0" w:color="000000"/>
            </w:tcBorders>
          </w:tcPr>
          <w:p w14:paraId="7622BB98" w14:textId="77777777" w:rsidR="00B227C4" w:rsidRPr="00B679CB" w:rsidRDefault="00B227C4" w:rsidP="00700863">
            <w:pPr>
              <w:rPr>
                <w:sz w:val="18"/>
                <w:szCs w:val="18"/>
              </w:rPr>
            </w:pPr>
          </w:p>
        </w:tc>
        <w:tc>
          <w:tcPr>
            <w:tcW w:w="1837" w:type="dxa"/>
            <w:tcBorders>
              <w:top w:val="single" w:sz="4" w:space="0" w:color="000000"/>
              <w:left w:val="single" w:sz="4" w:space="0" w:color="000000"/>
              <w:bottom w:val="single" w:sz="4" w:space="0" w:color="000000"/>
              <w:right w:val="single" w:sz="4" w:space="0" w:color="000000"/>
            </w:tcBorders>
          </w:tcPr>
          <w:p w14:paraId="50F961AA" w14:textId="0ED98323" w:rsidR="00B227C4" w:rsidRPr="00B679CB" w:rsidRDefault="00B227C4" w:rsidP="00700863">
            <w:pPr>
              <w:rPr>
                <w:sz w:val="18"/>
                <w:szCs w:val="18"/>
              </w:rPr>
            </w:pPr>
            <w:r w:rsidRPr="00B679CB">
              <w:rPr>
                <w:sz w:val="18"/>
                <w:szCs w:val="18"/>
              </w:rPr>
              <w:t>89,955</w:t>
            </w:r>
          </w:p>
        </w:tc>
      </w:tr>
      <w:tr w:rsidR="00B227C4" w14:paraId="20682511" w14:textId="0A2492A0" w:rsidTr="003B6F86">
        <w:trPr>
          <w:trHeight w:val="306"/>
        </w:trPr>
        <w:tc>
          <w:tcPr>
            <w:tcW w:w="1921" w:type="dxa"/>
            <w:vMerge/>
            <w:tcBorders>
              <w:top w:val="single" w:sz="4" w:space="0" w:color="000000"/>
              <w:left w:val="single" w:sz="4" w:space="0" w:color="000000"/>
              <w:bottom w:val="single" w:sz="4" w:space="0" w:color="000000"/>
              <w:right w:val="single" w:sz="4" w:space="0" w:color="000000"/>
            </w:tcBorders>
            <w:vAlign w:val="center"/>
            <w:hideMark/>
          </w:tcPr>
          <w:p w14:paraId="29C3E856" w14:textId="77777777" w:rsidR="00B227C4" w:rsidRPr="00B679CB" w:rsidRDefault="00B227C4" w:rsidP="00700863">
            <w:pPr>
              <w:spacing w:after="0"/>
              <w:jc w:val="left"/>
              <w:rPr>
                <w:sz w:val="18"/>
                <w:szCs w:val="18"/>
                <w:lang w:eastAsia="zh-CN"/>
              </w:rPr>
            </w:pPr>
          </w:p>
        </w:tc>
        <w:tc>
          <w:tcPr>
            <w:tcW w:w="2748" w:type="dxa"/>
            <w:tcBorders>
              <w:top w:val="single" w:sz="4" w:space="0" w:color="000000"/>
              <w:left w:val="single" w:sz="4" w:space="0" w:color="000000"/>
              <w:bottom w:val="single" w:sz="4" w:space="0" w:color="000000"/>
              <w:right w:val="single" w:sz="4" w:space="0" w:color="000000"/>
            </w:tcBorders>
            <w:hideMark/>
          </w:tcPr>
          <w:p w14:paraId="5BB4E5C3" w14:textId="0410F383" w:rsidR="00B227C4" w:rsidRPr="00B679CB" w:rsidRDefault="00B227C4" w:rsidP="00700863">
            <w:pPr>
              <w:rPr>
                <w:sz w:val="18"/>
                <w:szCs w:val="18"/>
              </w:rPr>
            </w:pPr>
            <w:r w:rsidRPr="00B679CB">
              <w:rPr>
                <w:sz w:val="18"/>
                <w:szCs w:val="18"/>
              </w:rPr>
              <w:t>etylobenzen</w:t>
            </w:r>
          </w:p>
        </w:tc>
        <w:tc>
          <w:tcPr>
            <w:tcW w:w="1285" w:type="dxa"/>
            <w:tcBorders>
              <w:top w:val="single" w:sz="4" w:space="0" w:color="000000"/>
              <w:left w:val="single" w:sz="4" w:space="0" w:color="000000"/>
              <w:bottom w:val="single" w:sz="4" w:space="0" w:color="000000"/>
              <w:right w:val="single" w:sz="4" w:space="0" w:color="000000"/>
            </w:tcBorders>
            <w:hideMark/>
          </w:tcPr>
          <w:p w14:paraId="45DF3E5C" w14:textId="15FBC480" w:rsidR="00B227C4" w:rsidRPr="00B679CB" w:rsidRDefault="00B227C4" w:rsidP="00700863">
            <w:pPr>
              <w:rPr>
                <w:sz w:val="18"/>
                <w:szCs w:val="18"/>
              </w:rPr>
            </w:pPr>
            <w:r w:rsidRPr="00B679CB">
              <w:rPr>
                <w:sz w:val="18"/>
                <w:szCs w:val="18"/>
              </w:rPr>
              <w:t>1 – 2,99</w:t>
            </w:r>
          </w:p>
        </w:tc>
        <w:tc>
          <w:tcPr>
            <w:tcW w:w="1276" w:type="dxa"/>
            <w:vMerge/>
            <w:tcBorders>
              <w:left w:val="single" w:sz="4" w:space="0" w:color="000000"/>
              <w:bottom w:val="single" w:sz="4" w:space="0" w:color="000000"/>
              <w:right w:val="single" w:sz="4" w:space="0" w:color="000000"/>
            </w:tcBorders>
          </w:tcPr>
          <w:p w14:paraId="30D7A089" w14:textId="77777777" w:rsidR="00B227C4" w:rsidRPr="00B679CB" w:rsidRDefault="00B227C4" w:rsidP="00700863">
            <w:pPr>
              <w:rPr>
                <w:sz w:val="18"/>
                <w:szCs w:val="18"/>
              </w:rPr>
            </w:pPr>
          </w:p>
        </w:tc>
        <w:tc>
          <w:tcPr>
            <w:tcW w:w="1837" w:type="dxa"/>
            <w:tcBorders>
              <w:top w:val="single" w:sz="4" w:space="0" w:color="000000"/>
              <w:left w:val="single" w:sz="4" w:space="0" w:color="000000"/>
              <w:bottom w:val="single" w:sz="4" w:space="0" w:color="000000"/>
              <w:right w:val="single" w:sz="4" w:space="0" w:color="000000"/>
            </w:tcBorders>
          </w:tcPr>
          <w:p w14:paraId="3819ABC3" w14:textId="097B66D0" w:rsidR="00B227C4" w:rsidRPr="00B679CB" w:rsidRDefault="00B227C4" w:rsidP="00700863">
            <w:pPr>
              <w:rPr>
                <w:sz w:val="18"/>
                <w:szCs w:val="18"/>
              </w:rPr>
            </w:pPr>
            <w:r w:rsidRPr="00B679CB">
              <w:rPr>
                <w:sz w:val="18"/>
                <w:szCs w:val="18"/>
              </w:rPr>
              <w:t>13,455</w:t>
            </w:r>
          </w:p>
        </w:tc>
      </w:tr>
      <w:tr w:rsidR="00B227C4" w14:paraId="1CA8D6BC" w14:textId="4BDF350D" w:rsidTr="003B6F86">
        <w:trPr>
          <w:trHeight w:val="306"/>
        </w:trPr>
        <w:tc>
          <w:tcPr>
            <w:tcW w:w="1921" w:type="dxa"/>
            <w:vMerge w:val="restart"/>
            <w:tcBorders>
              <w:top w:val="single" w:sz="4" w:space="0" w:color="000000"/>
              <w:left w:val="single" w:sz="4" w:space="0" w:color="000000"/>
              <w:right w:val="single" w:sz="4" w:space="0" w:color="000000"/>
            </w:tcBorders>
            <w:hideMark/>
          </w:tcPr>
          <w:p w14:paraId="5662C841" w14:textId="7342F941" w:rsidR="00B227C4" w:rsidRPr="00B679CB" w:rsidRDefault="00B227C4" w:rsidP="00700863">
            <w:pPr>
              <w:rPr>
                <w:sz w:val="18"/>
                <w:szCs w:val="18"/>
              </w:rPr>
            </w:pPr>
            <w:r w:rsidRPr="00B679CB">
              <w:rPr>
                <w:sz w:val="18"/>
                <w:szCs w:val="18"/>
              </w:rPr>
              <w:t>Heliopox 10-32 RAL 9001</w:t>
            </w:r>
          </w:p>
        </w:tc>
        <w:tc>
          <w:tcPr>
            <w:tcW w:w="2748" w:type="dxa"/>
            <w:tcBorders>
              <w:top w:val="single" w:sz="4" w:space="0" w:color="000000"/>
              <w:left w:val="single" w:sz="4" w:space="0" w:color="000000"/>
              <w:bottom w:val="single" w:sz="4" w:space="0" w:color="000000"/>
              <w:right w:val="single" w:sz="4" w:space="0" w:color="000000"/>
            </w:tcBorders>
            <w:hideMark/>
          </w:tcPr>
          <w:p w14:paraId="26A93F9B" w14:textId="2F80E1AC" w:rsidR="00B227C4" w:rsidRPr="00B679CB" w:rsidRDefault="00B227C4" w:rsidP="00700863">
            <w:pPr>
              <w:rPr>
                <w:sz w:val="18"/>
                <w:szCs w:val="18"/>
              </w:rPr>
            </w:pPr>
            <w:r w:rsidRPr="00B679CB">
              <w:rPr>
                <w:sz w:val="18"/>
                <w:szCs w:val="18"/>
              </w:rPr>
              <w:t>Produkt reakcji Bisfenol A z epichlorohydryną, żywica</w:t>
            </w:r>
            <w:r w:rsidR="00B679CB" w:rsidRPr="00B679CB">
              <w:rPr>
                <w:sz w:val="18"/>
                <w:szCs w:val="18"/>
              </w:rPr>
              <w:t xml:space="preserve"> </w:t>
            </w:r>
            <w:r w:rsidRPr="00B679CB">
              <w:rPr>
                <w:sz w:val="18"/>
                <w:szCs w:val="18"/>
              </w:rPr>
              <w:t>epoksydowa (średnia masa cząsteczkowa 700 do 1100)</w:t>
            </w:r>
          </w:p>
        </w:tc>
        <w:tc>
          <w:tcPr>
            <w:tcW w:w="1285" w:type="dxa"/>
            <w:tcBorders>
              <w:top w:val="single" w:sz="4" w:space="0" w:color="000000"/>
              <w:left w:val="single" w:sz="4" w:space="0" w:color="000000"/>
              <w:bottom w:val="single" w:sz="4" w:space="0" w:color="000000"/>
              <w:right w:val="single" w:sz="4" w:space="0" w:color="000000"/>
            </w:tcBorders>
            <w:hideMark/>
          </w:tcPr>
          <w:p w14:paraId="45F9D68E" w14:textId="3077DF8C" w:rsidR="00B227C4" w:rsidRPr="00B679CB" w:rsidRDefault="00B227C4" w:rsidP="00700863">
            <w:pPr>
              <w:rPr>
                <w:sz w:val="18"/>
                <w:szCs w:val="18"/>
              </w:rPr>
            </w:pPr>
            <w:r w:rsidRPr="00B679CB">
              <w:rPr>
                <w:sz w:val="18"/>
                <w:szCs w:val="18"/>
              </w:rPr>
              <w:t>10 - &lt;20</w:t>
            </w:r>
          </w:p>
        </w:tc>
        <w:tc>
          <w:tcPr>
            <w:tcW w:w="1276" w:type="dxa"/>
            <w:vMerge w:val="restart"/>
            <w:tcBorders>
              <w:top w:val="single" w:sz="4" w:space="0" w:color="000000"/>
              <w:left w:val="single" w:sz="4" w:space="0" w:color="000000"/>
              <w:right w:val="single" w:sz="4" w:space="0" w:color="000000"/>
            </w:tcBorders>
            <w:vAlign w:val="center"/>
          </w:tcPr>
          <w:p w14:paraId="51FAD32B" w14:textId="70C094C5" w:rsidR="00B227C4" w:rsidRPr="00B679CB" w:rsidRDefault="00B227C4" w:rsidP="00B679CB">
            <w:pPr>
              <w:jc w:val="center"/>
              <w:rPr>
                <w:sz w:val="18"/>
                <w:szCs w:val="18"/>
              </w:rPr>
            </w:pPr>
            <w:r w:rsidRPr="00B679CB">
              <w:rPr>
                <w:sz w:val="18"/>
                <w:szCs w:val="18"/>
              </w:rPr>
              <w:t>2250</w:t>
            </w:r>
          </w:p>
        </w:tc>
        <w:tc>
          <w:tcPr>
            <w:tcW w:w="1837" w:type="dxa"/>
            <w:tcBorders>
              <w:top w:val="single" w:sz="4" w:space="0" w:color="000000"/>
              <w:left w:val="single" w:sz="4" w:space="0" w:color="000000"/>
              <w:bottom w:val="single" w:sz="4" w:space="0" w:color="000000"/>
              <w:right w:val="single" w:sz="4" w:space="0" w:color="000000"/>
            </w:tcBorders>
          </w:tcPr>
          <w:p w14:paraId="4D030C10" w14:textId="358CBC9A" w:rsidR="00B227C4" w:rsidRPr="00B679CB" w:rsidRDefault="00B679CB" w:rsidP="00700863">
            <w:pPr>
              <w:rPr>
                <w:sz w:val="18"/>
                <w:szCs w:val="18"/>
              </w:rPr>
            </w:pPr>
            <w:r w:rsidRPr="00B679CB">
              <w:rPr>
                <w:sz w:val="18"/>
                <w:szCs w:val="18"/>
              </w:rPr>
              <w:t>Brak wartości odniesienia</w:t>
            </w:r>
          </w:p>
        </w:tc>
      </w:tr>
      <w:tr w:rsidR="00B227C4" w14:paraId="5355FAE2" w14:textId="08F2A193" w:rsidTr="003B6F86">
        <w:trPr>
          <w:trHeight w:val="306"/>
        </w:trPr>
        <w:tc>
          <w:tcPr>
            <w:tcW w:w="1921" w:type="dxa"/>
            <w:vMerge/>
            <w:tcBorders>
              <w:left w:val="single" w:sz="4" w:space="0" w:color="000000"/>
              <w:right w:val="single" w:sz="4" w:space="0" w:color="000000"/>
            </w:tcBorders>
            <w:vAlign w:val="center"/>
            <w:hideMark/>
          </w:tcPr>
          <w:p w14:paraId="1442B946" w14:textId="77777777" w:rsidR="00B227C4" w:rsidRPr="00B679CB" w:rsidRDefault="00B227C4" w:rsidP="00700863">
            <w:pPr>
              <w:spacing w:after="0"/>
              <w:jc w:val="left"/>
              <w:rPr>
                <w:sz w:val="18"/>
                <w:szCs w:val="18"/>
                <w:lang w:eastAsia="zh-CN"/>
              </w:rPr>
            </w:pPr>
          </w:p>
        </w:tc>
        <w:tc>
          <w:tcPr>
            <w:tcW w:w="2748" w:type="dxa"/>
            <w:tcBorders>
              <w:top w:val="single" w:sz="4" w:space="0" w:color="000000"/>
              <w:left w:val="single" w:sz="4" w:space="0" w:color="000000"/>
              <w:bottom w:val="single" w:sz="4" w:space="0" w:color="000000"/>
              <w:right w:val="single" w:sz="4" w:space="0" w:color="000000"/>
            </w:tcBorders>
            <w:hideMark/>
          </w:tcPr>
          <w:p w14:paraId="5ECA7723" w14:textId="77777777" w:rsidR="00B227C4" w:rsidRPr="00B679CB" w:rsidRDefault="00B227C4" w:rsidP="00700863">
            <w:pPr>
              <w:rPr>
                <w:sz w:val="18"/>
                <w:szCs w:val="18"/>
              </w:rPr>
            </w:pPr>
            <w:r w:rsidRPr="00B679CB">
              <w:rPr>
                <w:sz w:val="18"/>
                <w:szCs w:val="18"/>
              </w:rPr>
              <w:t>ksylen</w:t>
            </w:r>
          </w:p>
        </w:tc>
        <w:tc>
          <w:tcPr>
            <w:tcW w:w="1285" w:type="dxa"/>
            <w:tcBorders>
              <w:top w:val="single" w:sz="4" w:space="0" w:color="000000"/>
              <w:left w:val="single" w:sz="4" w:space="0" w:color="000000"/>
              <w:bottom w:val="single" w:sz="4" w:space="0" w:color="000000"/>
              <w:right w:val="single" w:sz="4" w:space="0" w:color="000000"/>
            </w:tcBorders>
            <w:hideMark/>
          </w:tcPr>
          <w:p w14:paraId="18496936" w14:textId="1FBB90DD" w:rsidR="00B227C4" w:rsidRPr="00B679CB" w:rsidRDefault="00B227C4" w:rsidP="00700863">
            <w:pPr>
              <w:rPr>
                <w:sz w:val="18"/>
                <w:szCs w:val="18"/>
              </w:rPr>
            </w:pPr>
            <w:r w:rsidRPr="00B679CB">
              <w:rPr>
                <w:sz w:val="18"/>
                <w:szCs w:val="18"/>
              </w:rPr>
              <w:t>10 - &lt;20</w:t>
            </w:r>
          </w:p>
        </w:tc>
        <w:tc>
          <w:tcPr>
            <w:tcW w:w="1276" w:type="dxa"/>
            <w:vMerge/>
            <w:tcBorders>
              <w:left w:val="single" w:sz="4" w:space="0" w:color="000000"/>
              <w:right w:val="single" w:sz="4" w:space="0" w:color="000000"/>
            </w:tcBorders>
          </w:tcPr>
          <w:p w14:paraId="4580DB7B" w14:textId="77777777" w:rsidR="00B227C4" w:rsidRPr="00B679CB" w:rsidRDefault="00B227C4" w:rsidP="00700863">
            <w:pPr>
              <w:rPr>
                <w:sz w:val="18"/>
                <w:szCs w:val="18"/>
              </w:rPr>
            </w:pPr>
          </w:p>
        </w:tc>
        <w:tc>
          <w:tcPr>
            <w:tcW w:w="1837" w:type="dxa"/>
            <w:tcBorders>
              <w:top w:val="single" w:sz="4" w:space="0" w:color="000000"/>
              <w:left w:val="single" w:sz="4" w:space="0" w:color="000000"/>
              <w:bottom w:val="single" w:sz="4" w:space="0" w:color="000000"/>
              <w:right w:val="single" w:sz="4" w:space="0" w:color="000000"/>
            </w:tcBorders>
          </w:tcPr>
          <w:p w14:paraId="5F2D3D1F" w14:textId="6AED4662" w:rsidR="00B227C4" w:rsidRPr="00B679CB" w:rsidRDefault="00B227C4" w:rsidP="00700863">
            <w:pPr>
              <w:rPr>
                <w:sz w:val="18"/>
                <w:szCs w:val="18"/>
              </w:rPr>
            </w:pPr>
            <w:r w:rsidRPr="00B679CB">
              <w:rPr>
                <w:sz w:val="18"/>
                <w:szCs w:val="18"/>
              </w:rPr>
              <w:t>450</w:t>
            </w:r>
          </w:p>
        </w:tc>
      </w:tr>
      <w:tr w:rsidR="00B227C4" w14:paraId="46901F6D" w14:textId="658EBB5B" w:rsidTr="003B6F86">
        <w:trPr>
          <w:trHeight w:val="306"/>
        </w:trPr>
        <w:tc>
          <w:tcPr>
            <w:tcW w:w="1921" w:type="dxa"/>
            <w:vMerge/>
            <w:tcBorders>
              <w:left w:val="single" w:sz="4" w:space="0" w:color="000000"/>
              <w:right w:val="single" w:sz="4" w:space="0" w:color="000000"/>
            </w:tcBorders>
            <w:vAlign w:val="center"/>
            <w:hideMark/>
          </w:tcPr>
          <w:p w14:paraId="248687C5" w14:textId="77777777" w:rsidR="00B227C4" w:rsidRPr="00B679CB" w:rsidRDefault="00B227C4" w:rsidP="00700863">
            <w:pPr>
              <w:spacing w:after="0"/>
              <w:jc w:val="left"/>
              <w:rPr>
                <w:sz w:val="18"/>
                <w:szCs w:val="18"/>
                <w:lang w:eastAsia="zh-CN"/>
              </w:rPr>
            </w:pPr>
          </w:p>
        </w:tc>
        <w:tc>
          <w:tcPr>
            <w:tcW w:w="2748" w:type="dxa"/>
            <w:tcBorders>
              <w:top w:val="single" w:sz="4" w:space="0" w:color="000000"/>
              <w:left w:val="single" w:sz="4" w:space="0" w:color="000000"/>
              <w:bottom w:val="single" w:sz="4" w:space="0" w:color="000000"/>
              <w:right w:val="single" w:sz="4" w:space="0" w:color="000000"/>
            </w:tcBorders>
            <w:hideMark/>
          </w:tcPr>
          <w:p w14:paraId="581357F9" w14:textId="3D1BC376" w:rsidR="00B227C4" w:rsidRPr="00B679CB" w:rsidRDefault="00B227C4" w:rsidP="00700863">
            <w:pPr>
              <w:rPr>
                <w:sz w:val="18"/>
                <w:szCs w:val="18"/>
              </w:rPr>
            </w:pPr>
            <w:r w:rsidRPr="00B679CB">
              <w:rPr>
                <w:sz w:val="18"/>
                <w:szCs w:val="18"/>
              </w:rPr>
              <w:t>1 – metoksypropan – 2 - ol</w:t>
            </w:r>
          </w:p>
        </w:tc>
        <w:tc>
          <w:tcPr>
            <w:tcW w:w="1285" w:type="dxa"/>
            <w:tcBorders>
              <w:top w:val="single" w:sz="4" w:space="0" w:color="000000"/>
              <w:left w:val="single" w:sz="4" w:space="0" w:color="000000"/>
              <w:bottom w:val="single" w:sz="4" w:space="0" w:color="000000"/>
              <w:right w:val="single" w:sz="4" w:space="0" w:color="000000"/>
            </w:tcBorders>
            <w:hideMark/>
          </w:tcPr>
          <w:p w14:paraId="7922C944" w14:textId="7C0BB089" w:rsidR="00B227C4" w:rsidRPr="00B679CB" w:rsidRDefault="00B227C4" w:rsidP="00700863">
            <w:pPr>
              <w:rPr>
                <w:sz w:val="18"/>
                <w:szCs w:val="18"/>
              </w:rPr>
            </w:pPr>
            <w:r w:rsidRPr="00B679CB">
              <w:rPr>
                <w:sz w:val="18"/>
                <w:szCs w:val="18"/>
              </w:rPr>
              <w:t>2,5 - &lt;5</w:t>
            </w:r>
          </w:p>
        </w:tc>
        <w:tc>
          <w:tcPr>
            <w:tcW w:w="1276" w:type="dxa"/>
            <w:vMerge/>
            <w:tcBorders>
              <w:left w:val="single" w:sz="4" w:space="0" w:color="000000"/>
              <w:right w:val="single" w:sz="4" w:space="0" w:color="000000"/>
            </w:tcBorders>
          </w:tcPr>
          <w:p w14:paraId="33621D58" w14:textId="77777777" w:rsidR="00B227C4" w:rsidRPr="00B679CB" w:rsidRDefault="00B227C4" w:rsidP="00700863">
            <w:pPr>
              <w:rPr>
                <w:sz w:val="18"/>
                <w:szCs w:val="18"/>
              </w:rPr>
            </w:pPr>
          </w:p>
        </w:tc>
        <w:tc>
          <w:tcPr>
            <w:tcW w:w="1837" w:type="dxa"/>
            <w:tcBorders>
              <w:top w:val="single" w:sz="4" w:space="0" w:color="000000"/>
              <w:left w:val="single" w:sz="4" w:space="0" w:color="000000"/>
              <w:bottom w:val="single" w:sz="4" w:space="0" w:color="000000"/>
              <w:right w:val="single" w:sz="4" w:space="0" w:color="000000"/>
            </w:tcBorders>
          </w:tcPr>
          <w:p w14:paraId="2FB67DE2" w14:textId="0C5ECF2D" w:rsidR="00B227C4" w:rsidRPr="00B679CB" w:rsidRDefault="00B227C4" w:rsidP="00700863">
            <w:pPr>
              <w:rPr>
                <w:sz w:val="18"/>
                <w:szCs w:val="18"/>
              </w:rPr>
            </w:pPr>
            <w:r w:rsidRPr="00B679CB">
              <w:rPr>
                <w:sz w:val="18"/>
                <w:szCs w:val="18"/>
              </w:rPr>
              <w:t>Brak wartości odniesienia</w:t>
            </w:r>
          </w:p>
        </w:tc>
      </w:tr>
      <w:tr w:rsidR="00B227C4" w14:paraId="7190969B" w14:textId="07080931" w:rsidTr="003B6F86">
        <w:trPr>
          <w:trHeight w:val="306"/>
        </w:trPr>
        <w:tc>
          <w:tcPr>
            <w:tcW w:w="1921" w:type="dxa"/>
            <w:vMerge/>
            <w:tcBorders>
              <w:left w:val="single" w:sz="4" w:space="0" w:color="000000"/>
              <w:right w:val="single" w:sz="4" w:space="0" w:color="000000"/>
            </w:tcBorders>
            <w:vAlign w:val="center"/>
            <w:hideMark/>
          </w:tcPr>
          <w:p w14:paraId="22127DD4" w14:textId="77777777" w:rsidR="00B227C4" w:rsidRPr="00B679CB" w:rsidRDefault="00B227C4" w:rsidP="00700863">
            <w:pPr>
              <w:spacing w:after="0"/>
              <w:jc w:val="left"/>
              <w:rPr>
                <w:sz w:val="18"/>
                <w:szCs w:val="18"/>
                <w:lang w:eastAsia="zh-CN"/>
              </w:rPr>
            </w:pPr>
          </w:p>
        </w:tc>
        <w:tc>
          <w:tcPr>
            <w:tcW w:w="2748" w:type="dxa"/>
            <w:tcBorders>
              <w:top w:val="single" w:sz="4" w:space="0" w:color="000000"/>
              <w:left w:val="single" w:sz="4" w:space="0" w:color="000000"/>
              <w:bottom w:val="single" w:sz="4" w:space="0" w:color="000000"/>
              <w:right w:val="single" w:sz="4" w:space="0" w:color="000000"/>
            </w:tcBorders>
            <w:hideMark/>
          </w:tcPr>
          <w:p w14:paraId="3A71F0B4" w14:textId="0FE46822" w:rsidR="00B227C4" w:rsidRPr="00B679CB" w:rsidRDefault="00B227C4" w:rsidP="00700863">
            <w:pPr>
              <w:rPr>
                <w:sz w:val="18"/>
                <w:szCs w:val="18"/>
              </w:rPr>
            </w:pPr>
            <w:r w:rsidRPr="00B679CB">
              <w:rPr>
                <w:sz w:val="18"/>
                <w:szCs w:val="18"/>
              </w:rPr>
              <w:t>Produkt reakcji Bisfenol A z epichlorohydryną, żywica epoksydowa (średnia masa cząsteczkowa &lt;700)</w:t>
            </w:r>
          </w:p>
        </w:tc>
        <w:tc>
          <w:tcPr>
            <w:tcW w:w="1285" w:type="dxa"/>
            <w:tcBorders>
              <w:top w:val="single" w:sz="4" w:space="0" w:color="000000"/>
              <w:left w:val="single" w:sz="4" w:space="0" w:color="000000"/>
              <w:bottom w:val="single" w:sz="4" w:space="0" w:color="000000"/>
              <w:right w:val="single" w:sz="4" w:space="0" w:color="000000"/>
            </w:tcBorders>
            <w:hideMark/>
          </w:tcPr>
          <w:p w14:paraId="402BF631" w14:textId="3FD75D91" w:rsidR="00B227C4" w:rsidRPr="00B679CB" w:rsidRDefault="00B227C4" w:rsidP="00700863">
            <w:pPr>
              <w:rPr>
                <w:sz w:val="18"/>
                <w:szCs w:val="18"/>
              </w:rPr>
            </w:pPr>
            <w:r w:rsidRPr="00B679CB">
              <w:rPr>
                <w:sz w:val="18"/>
                <w:szCs w:val="18"/>
              </w:rPr>
              <w:t>1 - &lt;2,5</w:t>
            </w:r>
          </w:p>
        </w:tc>
        <w:tc>
          <w:tcPr>
            <w:tcW w:w="1276" w:type="dxa"/>
            <w:vMerge/>
            <w:tcBorders>
              <w:left w:val="single" w:sz="4" w:space="0" w:color="000000"/>
              <w:right w:val="single" w:sz="4" w:space="0" w:color="000000"/>
            </w:tcBorders>
          </w:tcPr>
          <w:p w14:paraId="3974B760" w14:textId="77777777" w:rsidR="00B227C4" w:rsidRPr="00B679CB" w:rsidRDefault="00B227C4" w:rsidP="00700863">
            <w:pPr>
              <w:rPr>
                <w:sz w:val="18"/>
                <w:szCs w:val="18"/>
              </w:rPr>
            </w:pPr>
          </w:p>
        </w:tc>
        <w:tc>
          <w:tcPr>
            <w:tcW w:w="1837" w:type="dxa"/>
            <w:tcBorders>
              <w:top w:val="single" w:sz="4" w:space="0" w:color="000000"/>
              <w:left w:val="single" w:sz="4" w:space="0" w:color="000000"/>
              <w:bottom w:val="single" w:sz="4" w:space="0" w:color="000000"/>
              <w:right w:val="single" w:sz="4" w:space="0" w:color="000000"/>
            </w:tcBorders>
          </w:tcPr>
          <w:p w14:paraId="5A555838" w14:textId="2C3EB349" w:rsidR="00B227C4" w:rsidRPr="00B679CB" w:rsidRDefault="00B227C4" w:rsidP="00700863">
            <w:pPr>
              <w:rPr>
                <w:sz w:val="18"/>
                <w:szCs w:val="18"/>
              </w:rPr>
            </w:pPr>
            <w:r w:rsidRPr="00B679CB">
              <w:rPr>
                <w:sz w:val="18"/>
                <w:szCs w:val="18"/>
              </w:rPr>
              <w:t>Brak wartości odniesienia</w:t>
            </w:r>
          </w:p>
        </w:tc>
      </w:tr>
      <w:tr w:rsidR="00B227C4" w14:paraId="7E5936CB" w14:textId="172637C2" w:rsidTr="003B6F86">
        <w:trPr>
          <w:trHeight w:val="306"/>
        </w:trPr>
        <w:tc>
          <w:tcPr>
            <w:tcW w:w="1921" w:type="dxa"/>
            <w:vMerge/>
            <w:tcBorders>
              <w:left w:val="single" w:sz="4" w:space="0" w:color="000000"/>
              <w:right w:val="single" w:sz="4" w:space="0" w:color="000000"/>
            </w:tcBorders>
            <w:vAlign w:val="center"/>
            <w:hideMark/>
          </w:tcPr>
          <w:p w14:paraId="52EEAC39" w14:textId="77777777" w:rsidR="00B227C4" w:rsidRPr="00B679CB" w:rsidRDefault="00B227C4" w:rsidP="00700863">
            <w:pPr>
              <w:spacing w:after="0"/>
              <w:jc w:val="left"/>
              <w:rPr>
                <w:sz w:val="18"/>
                <w:szCs w:val="18"/>
                <w:lang w:eastAsia="zh-CN"/>
              </w:rPr>
            </w:pPr>
          </w:p>
        </w:tc>
        <w:tc>
          <w:tcPr>
            <w:tcW w:w="2748" w:type="dxa"/>
            <w:tcBorders>
              <w:top w:val="single" w:sz="4" w:space="0" w:color="000000"/>
              <w:left w:val="single" w:sz="4" w:space="0" w:color="000000"/>
              <w:bottom w:val="single" w:sz="4" w:space="0" w:color="000000"/>
              <w:right w:val="single" w:sz="4" w:space="0" w:color="000000"/>
            </w:tcBorders>
            <w:hideMark/>
          </w:tcPr>
          <w:p w14:paraId="2951E08C" w14:textId="77777777" w:rsidR="00B227C4" w:rsidRPr="00B679CB" w:rsidRDefault="00B227C4" w:rsidP="00700863">
            <w:pPr>
              <w:rPr>
                <w:sz w:val="18"/>
                <w:szCs w:val="18"/>
              </w:rPr>
            </w:pPr>
            <w:r w:rsidRPr="00B679CB">
              <w:rPr>
                <w:sz w:val="18"/>
                <w:szCs w:val="18"/>
              </w:rPr>
              <w:t>etylobenzen</w:t>
            </w:r>
          </w:p>
        </w:tc>
        <w:tc>
          <w:tcPr>
            <w:tcW w:w="1285" w:type="dxa"/>
            <w:tcBorders>
              <w:top w:val="single" w:sz="4" w:space="0" w:color="000000"/>
              <w:left w:val="single" w:sz="4" w:space="0" w:color="000000"/>
              <w:bottom w:val="single" w:sz="4" w:space="0" w:color="000000"/>
              <w:right w:val="single" w:sz="4" w:space="0" w:color="000000"/>
            </w:tcBorders>
            <w:hideMark/>
          </w:tcPr>
          <w:p w14:paraId="45202C88" w14:textId="382C3415" w:rsidR="00B227C4" w:rsidRPr="00B679CB" w:rsidRDefault="00B227C4" w:rsidP="00700863">
            <w:pPr>
              <w:rPr>
                <w:sz w:val="18"/>
                <w:szCs w:val="18"/>
              </w:rPr>
            </w:pPr>
            <w:r w:rsidRPr="00B679CB">
              <w:rPr>
                <w:sz w:val="18"/>
                <w:szCs w:val="18"/>
              </w:rPr>
              <w:t>1 - &lt;2,5</w:t>
            </w:r>
          </w:p>
        </w:tc>
        <w:tc>
          <w:tcPr>
            <w:tcW w:w="1276" w:type="dxa"/>
            <w:vMerge/>
            <w:tcBorders>
              <w:left w:val="single" w:sz="4" w:space="0" w:color="000000"/>
              <w:right w:val="single" w:sz="4" w:space="0" w:color="000000"/>
            </w:tcBorders>
          </w:tcPr>
          <w:p w14:paraId="4DDC4E5C" w14:textId="77777777" w:rsidR="00B227C4" w:rsidRPr="00B679CB" w:rsidRDefault="00B227C4" w:rsidP="00700863">
            <w:pPr>
              <w:rPr>
                <w:sz w:val="18"/>
                <w:szCs w:val="18"/>
              </w:rPr>
            </w:pPr>
          </w:p>
        </w:tc>
        <w:tc>
          <w:tcPr>
            <w:tcW w:w="1837" w:type="dxa"/>
            <w:tcBorders>
              <w:top w:val="single" w:sz="4" w:space="0" w:color="000000"/>
              <w:left w:val="single" w:sz="4" w:space="0" w:color="000000"/>
              <w:bottom w:val="single" w:sz="4" w:space="0" w:color="000000"/>
              <w:right w:val="single" w:sz="4" w:space="0" w:color="000000"/>
            </w:tcBorders>
          </w:tcPr>
          <w:p w14:paraId="3035D808" w14:textId="490FE0D0" w:rsidR="00B227C4" w:rsidRPr="00B679CB" w:rsidRDefault="00B227C4" w:rsidP="00700863">
            <w:pPr>
              <w:rPr>
                <w:sz w:val="18"/>
                <w:szCs w:val="18"/>
              </w:rPr>
            </w:pPr>
            <w:r w:rsidRPr="00B679CB">
              <w:rPr>
                <w:sz w:val="18"/>
                <w:szCs w:val="18"/>
              </w:rPr>
              <w:t>56,25</w:t>
            </w:r>
          </w:p>
        </w:tc>
      </w:tr>
      <w:tr w:rsidR="00B227C4" w14:paraId="73FFB5EA" w14:textId="1CAD7A7C" w:rsidTr="003B6F86">
        <w:trPr>
          <w:trHeight w:val="306"/>
        </w:trPr>
        <w:tc>
          <w:tcPr>
            <w:tcW w:w="1921" w:type="dxa"/>
            <w:vMerge/>
            <w:tcBorders>
              <w:left w:val="single" w:sz="4" w:space="0" w:color="000000"/>
              <w:right w:val="single" w:sz="4" w:space="0" w:color="000000"/>
            </w:tcBorders>
            <w:vAlign w:val="center"/>
            <w:hideMark/>
          </w:tcPr>
          <w:p w14:paraId="3F97FE56" w14:textId="77777777" w:rsidR="00B227C4" w:rsidRPr="00B679CB" w:rsidRDefault="00B227C4" w:rsidP="00700863">
            <w:pPr>
              <w:spacing w:after="0"/>
              <w:jc w:val="left"/>
              <w:rPr>
                <w:sz w:val="18"/>
                <w:szCs w:val="18"/>
                <w:lang w:eastAsia="zh-CN"/>
              </w:rPr>
            </w:pPr>
          </w:p>
        </w:tc>
        <w:tc>
          <w:tcPr>
            <w:tcW w:w="2748" w:type="dxa"/>
            <w:tcBorders>
              <w:top w:val="single" w:sz="4" w:space="0" w:color="000000"/>
              <w:left w:val="single" w:sz="4" w:space="0" w:color="000000"/>
              <w:bottom w:val="single" w:sz="4" w:space="0" w:color="000000"/>
              <w:right w:val="single" w:sz="4" w:space="0" w:color="000000"/>
            </w:tcBorders>
            <w:hideMark/>
          </w:tcPr>
          <w:p w14:paraId="4504F4FF" w14:textId="41CDD095" w:rsidR="00B227C4" w:rsidRPr="00B679CB" w:rsidRDefault="00B227C4" w:rsidP="00700863">
            <w:pPr>
              <w:rPr>
                <w:sz w:val="18"/>
                <w:szCs w:val="18"/>
              </w:rPr>
            </w:pPr>
            <w:r w:rsidRPr="00B679CB">
              <w:rPr>
                <w:sz w:val="18"/>
                <w:szCs w:val="18"/>
              </w:rPr>
              <w:t xml:space="preserve">butanol </w:t>
            </w:r>
          </w:p>
        </w:tc>
        <w:tc>
          <w:tcPr>
            <w:tcW w:w="1285" w:type="dxa"/>
            <w:tcBorders>
              <w:top w:val="single" w:sz="4" w:space="0" w:color="000000"/>
              <w:left w:val="single" w:sz="4" w:space="0" w:color="000000"/>
              <w:bottom w:val="single" w:sz="4" w:space="0" w:color="000000"/>
              <w:right w:val="single" w:sz="4" w:space="0" w:color="000000"/>
            </w:tcBorders>
            <w:hideMark/>
          </w:tcPr>
          <w:p w14:paraId="6A37A69D" w14:textId="7B629530" w:rsidR="00B227C4" w:rsidRPr="00B679CB" w:rsidRDefault="00B227C4" w:rsidP="00700863">
            <w:pPr>
              <w:rPr>
                <w:sz w:val="18"/>
                <w:szCs w:val="18"/>
              </w:rPr>
            </w:pPr>
            <w:r w:rsidRPr="00B679CB">
              <w:rPr>
                <w:sz w:val="18"/>
                <w:szCs w:val="18"/>
              </w:rPr>
              <w:t>1 - &lt;2,5</w:t>
            </w:r>
          </w:p>
        </w:tc>
        <w:tc>
          <w:tcPr>
            <w:tcW w:w="1276" w:type="dxa"/>
            <w:vMerge/>
            <w:tcBorders>
              <w:left w:val="single" w:sz="4" w:space="0" w:color="000000"/>
              <w:right w:val="single" w:sz="4" w:space="0" w:color="000000"/>
            </w:tcBorders>
          </w:tcPr>
          <w:p w14:paraId="650068EB" w14:textId="77777777" w:rsidR="00B227C4" w:rsidRPr="00B679CB" w:rsidRDefault="00B227C4" w:rsidP="00700863">
            <w:pPr>
              <w:rPr>
                <w:sz w:val="18"/>
                <w:szCs w:val="18"/>
              </w:rPr>
            </w:pPr>
          </w:p>
        </w:tc>
        <w:tc>
          <w:tcPr>
            <w:tcW w:w="1837" w:type="dxa"/>
            <w:tcBorders>
              <w:top w:val="single" w:sz="4" w:space="0" w:color="000000"/>
              <w:left w:val="single" w:sz="4" w:space="0" w:color="000000"/>
              <w:bottom w:val="single" w:sz="4" w:space="0" w:color="000000"/>
              <w:right w:val="single" w:sz="4" w:space="0" w:color="000000"/>
            </w:tcBorders>
          </w:tcPr>
          <w:p w14:paraId="464096C7" w14:textId="44D2C36C" w:rsidR="00B227C4" w:rsidRPr="00B679CB" w:rsidRDefault="00B227C4" w:rsidP="00700863">
            <w:pPr>
              <w:rPr>
                <w:sz w:val="18"/>
                <w:szCs w:val="18"/>
              </w:rPr>
            </w:pPr>
            <w:r w:rsidRPr="00B679CB">
              <w:rPr>
                <w:sz w:val="18"/>
                <w:szCs w:val="18"/>
              </w:rPr>
              <w:t>56,25</w:t>
            </w:r>
          </w:p>
        </w:tc>
      </w:tr>
      <w:tr w:rsidR="00B227C4" w14:paraId="6E7D4842" w14:textId="36E51ED2" w:rsidTr="003B6F86">
        <w:trPr>
          <w:trHeight w:val="306"/>
        </w:trPr>
        <w:tc>
          <w:tcPr>
            <w:tcW w:w="1921" w:type="dxa"/>
            <w:vMerge/>
            <w:tcBorders>
              <w:left w:val="single" w:sz="4" w:space="0" w:color="000000"/>
              <w:right w:val="single" w:sz="4" w:space="0" w:color="000000"/>
            </w:tcBorders>
            <w:vAlign w:val="center"/>
            <w:hideMark/>
          </w:tcPr>
          <w:p w14:paraId="33F2CCE4" w14:textId="77777777" w:rsidR="00B227C4" w:rsidRPr="00B679CB" w:rsidRDefault="00B227C4" w:rsidP="00700863">
            <w:pPr>
              <w:spacing w:after="0"/>
              <w:jc w:val="left"/>
              <w:rPr>
                <w:sz w:val="18"/>
                <w:szCs w:val="18"/>
                <w:lang w:eastAsia="zh-CN"/>
              </w:rPr>
            </w:pPr>
          </w:p>
        </w:tc>
        <w:tc>
          <w:tcPr>
            <w:tcW w:w="2748" w:type="dxa"/>
            <w:tcBorders>
              <w:top w:val="single" w:sz="4" w:space="0" w:color="000000"/>
              <w:left w:val="single" w:sz="4" w:space="0" w:color="000000"/>
              <w:bottom w:val="single" w:sz="4" w:space="0" w:color="000000"/>
              <w:right w:val="single" w:sz="4" w:space="0" w:color="000000"/>
            </w:tcBorders>
            <w:hideMark/>
          </w:tcPr>
          <w:p w14:paraId="04AB1C7A" w14:textId="4A8479F9" w:rsidR="00B227C4" w:rsidRPr="00B679CB" w:rsidRDefault="00B227C4" w:rsidP="00700863">
            <w:pPr>
              <w:rPr>
                <w:sz w:val="18"/>
                <w:szCs w:val="18"/>
              </w:rPr>
            </w:pPr>
            <w:proofErr w:type="gramStart"/>
            <w:r w:rsidRPr="00B679CB">
              <w:rPr>
                <w:sz w:val="18"/>
                <w:szCs w:val="18"/>
              </w:rPr>
              <w:t>Bis[</w:t>
            </w:r>
            <w:proofErr w:type="gramEnd"/>
            <w:r w:rsidRPr="00B679CB">
              <w:rPr>
                <w:sz w:val="18"/>
                <w:szCs w:val="18"/>
              </w:rPr>
              <w:t>ortofosforan V] tricynku</w:t>
            </w:r>
          </w:p>
        </w:tc>
        <w:tc>
          <w:tcPr>
            <w:tcW w:w="1285" w:type="dxa"/>
            <w:tcBorders>
              <w:top w:val="single" w:sz="4" w:space="0" w:color="000000"/>
              <w:left w:val="single" w:sz="4" w:space="0" w:color="000000"/>
              <w:bottom w:val="single" w:sz="4" w:space="0" w:color="000000"/>
              <w:right w:val="single" w:sz="4" w:space="0" w:color="000000"/>
            </w:tcBorders>
            <w:hideMark/>
          </w:tcPr>
          <w:p w14:paraId="33701909" w14:textId="2DB5B129" w:rsidR="00B227C4" w:rsidRPr="00B679CB" w:rsidRDefault="00B227C4" w:rsidP="00700863">
            <w:pPr>
              <w:rPr>
                <w:sz w:val="18"/>
                <w:szCs w:val="18"/>
              </w:rPr>
            </w:pPr>
            <w:r w:rsidRPr="00B679CB">
              <w:rPr>
                <w:sz w:val="18"/>
                <w:szCs w:val="18"/>
              </w:rPr>
              <w:t>0,5 - &lt;1</w:t>
            </w:r>
          </w:p>
        </w:tc>
        <w:tc>
          <w:tcPr>
            <w:tcW w:w="1276" w:type="dxa"/>
            <w:vMerge/>
            <w:tcBorders>
              <w:left w:val="single" w:sz="4" w:space="0" w:color="000000"/>
              <w:right w:val="single" w:sz="4" w:space="0" w:color="000000"/>
            </w:tcBorders>
          </w:tcPr>
          <w:p w14:paraId="541E90C4" w14:textId="77777777" w:rsidR="00B227C4" w:rsidRPr="00B679CB" w:rsidRDefault="00B227C4" w:rsidP="00700863">
            <w:pPr>
              <w:rPr>
                <w:sz w:val="18"/>
                <w:szCs w:val="18"/>
              </w:rPr>
            </w:pPr>
          </w:p>
        </w:tc>
        <w:tc>
          <w:tcPr>
            <w:tcW w:w="1837" w:type="dxa"/>
            <w:tcBorders>
              <w:top w:val="single" w:sz="4" w:space="0" w:color="000000"/>
              <w:left w:val="single" w:sz="4" w:space="0" w:color="000000"/>
              <w:bottom w:val="single" w:sz="4" w:space="0" w:color="000000"/>
              <w:right w:val="single" w:sz="4" w:space="0" w:color="000000"/>
            </w:tcBorders>
          </w:tcPr>
          <w:p w14:paraId="0EDC1F8E" w14:textId="0E369271" w:rsidR="00B227C4" w:rsidRPr="00B679CB" w:rsidRDefault="00B227C4" w:rsidP="00700863">
            <w:pPr>
              <w:rPr>
                <w:sz w:val="18"/>
                <w:szCs w:val="18"/>
              </w:rPr>
            </w:pPr>
            <w:r w:rsidRPr="00B679CB">
              <w:rPr>
                <w:sz w:val="18"/>
                <w:szCs w:val="18"/>
              </w:rPr>
              <w:t>Brak wartości odniesienia</w:t>
            </w:r>
          </w:p>
        </w:tc>
      </w:tr>
      <w:tr w:rsidR="00B227C4" w14:paraId="49D1C5B8" w14:textId="2DB34615" w:rsidTr="003B6F86">
        <w:trPr>
          <w:trHeight w:val="306"/>
        </w:trPr>
        <w:tc>
          <w:tcPr>
            <w:tcW w:w="1921" w:type="dxa"/>
            <w:vMerge/>
            <w:tcBorders>
              <w:left w:val="single" w:sz="4" w:space="0" w:color="000000"/>
              <w:right w:val="single" w:sz="4" w:space="0" w:color="000000"/>
            </w:tcBorders>
            <w:vAlign w:val="center"/>
          </w:tcPr>
          <w:p w14:paraId="410416C0" w14:textId="77777777" w:rsidR="00B227C4" w:rsidRPr="00B679CB" w:rsidRDefault="00B227C4" w:rsidP="00700863">
            <w:pPr>
              <w:spacing w:after="0"/>
              <w:jc w:val="left"/>
              <w:rPr>
                <w:sz w:val="18"/>
                <w:szCs w:val="18"/>
                <w:lang w:eastAsia="zh-CN"/>
              </w:rPr>
            </w:pPr>
          </w:p>
        </w:tc>
        <w:tc>
          <w:tcPr>
            <w:tcW w:w="2748" w:type="dxa"/>
            <w:tcBorders>
              <w:top w:val="single" w:sz="4" w:space="0" w:color="000000"/>
              <w:left w:val="single" w:sz="4" w:space="0" w:color="000000"/>
              <w:bottom w:val="single" w:sz="4" w:space="0" w:color="000000"/>
              <w:right w:val="single" w:sz="4" w:space="0" w:color="000000"/>
            </w:tcBorders>
          </w:tcPr>
          <w:p w14:paraId="54E9A9BA" w14:textId="537B38D3" w:rsidR="00B227C4" w:rsidRPr="00B679CB" w:rsidRDefault="00B227C4" w:rsidP="00700863">
            <w:pPr>
              <w:rPr>
                <w:sz w:val="18"/>
                <w:szCs w:val="18"/>
              </w:rPr>
            </w:pPr>
            <w:proofErr w:type="gramStart"/>
            <w:r w:rsidRPr="00B679CB">
              <w:rPr>
                <w:sz w:val="18"/>
                <w:szCs w:val="18"/>
              </w:rPr>
              <w:t>N,N</w:t>
            </w:r>
            <w:proofErr w:type="gramEnd"/>
            <w:r w:rsidRPr="00B679CB">
              <w:rPr>
                <w:sz w:val="18"/>
                <w:szCs w:val="18"/>
              </w:rPr>
              <w:t>’-etano-1,2-diylbis(12-hydroksyoctadekan-1-amid)</w:t>
            </w:r>
          </w:p>
        </w:tc>
        <w:tc>
          <w:tcPr>
            <w:tcW w:w="1285" w:type="dxa"/>
            <w:tcBorders>
              <w:top w:val="single" w:sz="4" w:space="0" w:color="000000"/>
              <w:left w:val="single" w:sz="4" w:space="0" w:color="000000"/>
              <w:bottom w:val="single" w:sz="4" w:space="0" w:color="000000"/>
              <w:right w:val="single" w:sz="4" w:space="0" w:color="000000"/>
            </w:tcBorders>
          </w:tcPr>
          <w:p w14:paraId="23212694" w14:textId="5BB22F17" w:rsidR="00B227C4" w:rsidRPr="00B679CB" w:rsidRDefault="00B227C4" w:rsidP="00700863">
            <w:pPr>
              <w:rPr>
                <w:sz w:val="18"/>
                <w:szCs w:val="18"/>
              </w:rPr>
            </w:pPr>
            <w:r w:rsidRPr="00B679CB">
              <w:rPr>
                <w:sz w:val="18"/>
                <w:szCs w:val="18"/>
              </w:rPr>
              <w:t>0,1 - &lt;0,5</w:t>
            </w:r>
          </w:p>
        </w:tc>
        <w:tc>
          <w:tcPr>
            <w:tcW w:w="1276" w:type="dxa"/>
            <w:vMerge/>
            <w:tcBorders>
              <w:left w:val="single" w:sz="4" w:space="0" w:color="000000"/>
              <w:right w:val="single" w:sz="4" w:space="0" w:color="000000"/>
            </w:tcBorders>
          </w:tcPr>
          <w:p w14:paraId="4B2CF107" w14:textId="77777777" w:rsidR="00B227C4" w:rsidRPr="00B679CB" w:rsidRDefault="00B227C4" w:rsidP="00700863">
            <w:pPr>
              <w:rPr>
                <w:sz w:val="18"/>
                <w:szCs w:val="18"/>
              </w:rPr>
            </w:pPr>
          </w:p>
        </w:tc>
        <w:tc>
          <w:tcPr>
            <w:tcW w:w="1837" w:type="dxa"/>
            <w:tcBorders>
              <w:top w:val="single" w:sz="4" w:space="0" w:color="000000"/>
              <w:left w:val="single" w:sz="4" w:space="0" w:color="000000"/>
              <w:bottom w:val="single" w:sz="4" w:space="0" w:color="000000"/>
              <w:right w:val="single" w:sz="4" w:space="0" w:color="000000"/>
            </w:tcBorders>
          </w:tcPr>
          <w:p w14:paraId="51944FA5" w14:textId="7C70CB5C" w:rsidR="00B227C4" w:rsidRPr="00B679CB" w:rsidRDefault="00B227C4" w:rsidP="00700863">
            <w:pPr>
              <w:rPr>
                <w:sz w:val="18"/>
                <w:szCs w:val="18"/>
              </w:rPr>
            </w:pPr>
            <w:r w:rsidRPr="00B679CB">
              <w:rPr>
                <w:sz w:val="18"/>
                <w:szCs w:val="18"/>
              </w:rPr>
              <w:t>Brak wartości odniesienia</w:t>
            </w:r>
          </w:p>
        </w:tc>
      </w:tr>
      <w:tr w:rsidR="00B227C4" w14:paraId="5BFCA325" w14:textId="41C059BD" w:rsidTr="003B6F86">
        <w:trPr>
          <w:trHeight w:val="306"/>
        </w:trPr>
        <w:tc>
          <w:tcPr>
            <w:tcW w:w="1921" w:type="dxa"/>
            <w:vMerge/>
            <w:tcBorders>
              <w:left w:val="single" w:sz="4" w:space="0" w:color="000000"/>
              <w:right w:val="single" w:sz="4" w:space="0" w:color="000000"/>
            </w:tcBorders>
            <w:vAlign w:val="center"/>
          </w:tcPr>
          <w:p w14:paraId="4E0F3B33" w14:textId="77777777" w:rsidR="00B227C4" w:rsidRPr="00B679CB" w:rsidRDefault="00B227C4" w:rsidP="00700863">
            <w:pPr>
              <w:spacing w:after="0"/>
              <w:jc w:val="left"/>
              <w:rPr>
                <w:sz w:val="18"/>
                <w:szCs w:val="18"/>
                <w:lang w:eastAsia="zh-CN"/>
              </w:rPr>
            </w:pPr>
          </w:p>
        </w:tc>
        <w:tc>
          <w:tcPr>
            <w:tcW w:w="2748" w:type="dxa"/>
            <w:tcBorders>
              <w:top w:val="single" w:sz="4" w:space="0" w:color="000000"/>
              <w:left w:val="single" w:sz="4" w:space="0" w:color="000000"/>
              <w:bottom w:val="single" w:sz="4" w:space="0" w:color="000000"/>
              <w:right w:val="single" w:sz="4" w:space="0" w:color="000000"/>
            </w:tcBorders>
          </w:tcPr>
          <w:p w14:paraId="395EE99F" w14:textId="1EDCC59B" w:rsidR="00B227C4" w:rsidRPr="00B679CB" w:rsidRDefault="00B227C4" w:rsidP="00700863">
            <w:pPr>
              <w:rPr>
                <w:sz w:val="18"/>
                <w:szCs w:val="18"/>
              </w:rPr>
            </w:pPr>
            <w:r w:rsidRPr="00B679CB">
              <w:rPr>
                <w:sz w:val="18"/>
                <w:szCs w:val="18"/>
              </w:rPr>
              <w:t>Kwasy tłuszczowe, C-18, dimery z alkiloaminami</w:t>
            </w:r>
          </w:p>
        </w:tc>
        <w:tc>
          <w:tcPr>
            <w:tcW w:w="1285" w:type="dxa"/>
            <w:tcBorders>
              <w:top w:val="single" w:sz="4" w:space="0" w:color="000000"/>
              <w:left w:val="single" w:sz="4" w:space="0" w:color="000000"/>
              <w:bottom w:val="single" w:sz="4" w:space="0" w:color="000000"/>
              <w:right w:val="single" w:sz="4" w:space="0" w:color="000000"/>
            </w:tcBorders>
          </w:tcPr>
          <w:p w14:paraId="0935474A" w14:textId="4656D9DC" w:rsidR="00B227C4" w:rsidRPr="00B679CB" w:rsidRDefault="00B227C4" w:rsidP="00700863">
            <w:pPr>
              <w:rPr>
                <w:sz w:val="18"/>
                <w:szCs w:val="18"/>
              </w:rPr>
            </w:pPr>
            <w:r w:rsidRPr="00B679CB">
              <w:rPr>
                <w:rFonts w:cs="Arial"/>
                <w:sz w:val="18"/>
                <w:szCs w:val="18"/>
              </w:rPr>
              <w:t>≥</w:t>
            </w:r>
            <w:r w:rsidRPr="00B679CB">
              <w:rPr>
                <w:sz w:val="18"/>
                <w:szCs w:val="18"/>
              </w:rPr>
              <w:t>0,1 - &lt;0,25</w:t>
            </w:r>
          </w:p>
        </w:tc>
        <w:tc>
          <w:tcPr>
            <w:tcW w:w="1276" w:type="dxa"/>
            <w:vMerge/>
            <w:tcBorders>
              <w:left w:val="single" w:sz="4" w:space="0" w:color="000000"/>
              <w:bottom w:val="single" w:sz="4" w:space="0" w:color="000000"/>
              <w:right w:val="single" w:sz="4" w:space="0" w:color="000000"/>
            </w:tcBorders>
          </w:tcPr>
          <w:p w14:paraId="0459B311" w14:textId="77777777" w:rsidR="00B227C4" w:rsidRPr="00B679CB" w:rsidRDefault="00B227C4" w:rsidP="00700863">
            <w:pPr>
              <w:rPr>
                <w:rFonts w:cs="Arial"/>
                <w:sz w:val="18"/>
                <w:szCs w:val="18"/>
              </w:rPr>
            </w:pPr>
          </w:p>
        </w:tc>
        <w:tc>
          <w:tcPr>
            <w:tcW w:w="1837" w:type="dxa"/>
            <w:tcBorders>
              <w:top w:val="single" w:sz="4" w:space="0" w:color="000000"/>
              <w:left w:val="single" w:sz="4" w:space="0" w:color="000000"/>
              <w:bottom w:val="single" w:sz="4" w:space="0" w:color="000000"/>
              <w:right w:val="single" w:sz="4" w:space="0" w:color="000000"/>
            </w:tcBorders>
          </w:tcPr>
          <w:p w14:paraId="0B3F779D" w14:textId="5E9CC301" w:rsidR="00B227C4" w:rsidRPr="00B679CB" w:rsidRDefault="00B227C4" w:rsidP="00700863">
            <w:pPr>
              <w:rPr>
                <w:rFonts w:cs="Arial"/>
                <w:sz w:val="18"/>
                <w:szCs w:val="18"/>
              </w:rPr>
            </w:pPr>
            <w:r w:rsidRPr="00B679CB">
              <w:rPr>
                <w:sz w:val="18"/>
                <w:szCs w:val="18"/>
              </w:rPr>
              <w:t>Brak wartości odniesienia</w:t>
            </w:r>
          </w:p>
        </w:tc>
      </w:tr>
      <w:tr w:rsidR="00350BF4" w14:paraId="63AAD481" w14:textId="1CDC6E3F" w:rsidTr="003B6F86">
        <w:trPr>
          <w:trHeight w:val="306"/>
        </w:trPr>
        <w:tc>
          <w:tcPr>
            <w:tcW w:w="1921" w:type="dxa"/>
            <w:vMerge w:val="restart"/>
            <w:tcBorders>
              <w:left w:val="single" w:sz="4" w:space="0" w:color="000000"/>
              <w:right w:val="single" w:sz="4" w:space="0" w:color="000000"/>
            </w:tcBorders>
            <w:vAlign w:val="center"/>
          </w:tcPr>
          <w:p w14:paraId="7B480AD3" w14:textId="60B987E2" w:rsidR="00350BF4" w:rsidRPr="00B679CB" w:rsidRDefault="00350BF4" w:rsidP="00700863">
            <w:pPr>
              <w:spacing w:after="0"/>
              <w:jc w:val="left"/>
              <w:rPr>
                <w:sz w:val="18"/>
                <w:szCs w:val="18"/>
                <w:lang w:eastAsia="zh-CN"/>
              </w:rPr>
            </w:pPr>
            <w:r w:rsidRPr="00B679CB">
              <w:rPr>
                <w:sz w:val="18"/>
                <w:szCs w:val="18"/>
                <w:lang w:eastAsia="zh-CN"/>
              </w:rPr>
              <w:t>Zmywacz powłok lakierowych</w:t>
            </w:r>
          </w:p>
        </w:tc>
        <w:tc>
          <w:tcPr>
            <w:tcW w:w="2748" w:type="dxa"/>
            <w:tcBorders>
              <w:top w:val="single" w:sz="4" w:space="0" w:color="000000"/>
              <w:left w:val="single" w:sz="4" w:space="0" w:color="000000"/>
              <w:bottom w:val="single" w:sz="4" w:space="0" w:color="000000"/>
              <w:right w:val="single" w:sz="4" w:space="0" w:color="000000"/>
            </w:tcBorders>
          </w:tcPr>
          <w:p w14:paraId="15D43D90" w14:textId="64B40777" w:rsidR="00350BF4" w:rsidRPr="00B679CB" w:rsidRDefault="00350BF4" w:rsidP="00700863">
            <w:pPr>
              <w:rPr>
                <w:sz w:val="18"/>
                <w:szCs w:val="18"/>
              </w:rPr>
            </w:pPr>
            <w:r w:rsidRPr="00B679CB">
              <w:rPr>
                <w:sz w:val="18"/>
                <w:szCs w:val="18"/>
              </w:rPr>
              <w:t xml:space="preserve">Toluen </w:t>
            </w:r>
          </w:p>
        </w:tc>
        <w:tc>
          <w:tcPr>
            <w:tcW w:w="1285" w:type="dxa"/>
            <w:tcBorders>
              <w:top w:val="single" w:sz="4" w:space="0" w:color="000000"/>
              <w:left w:val="single" w:sz="4" w:space="0" w:color="000000"/>
              <w:bottom w:val="single" w:sz="4" w:space="0" w:color="000000"/>
              <w:right w:val="single" w:sz="4" w:space="0" w:color="000000"/>
            </w:tcBorders>
          </w:tcPr>
          <w:p w14:paraId="0A4A6900" w14:textId="786AD2ED" w:rsidR="00350BF4" w:rsidRPr="00B679CB" w:rsidRDefault="00350BF4" w:rsidP="00700863">
            <w:pPr>
              <w:rPr>
                <w:rFonts w:cs="Arial"/>
                <w:sz w:val="18"/>
                <w:szCs w:val="18"/>
              </w:rPr>
            </w:pPr>
            <w:r w:rsidRPr="00B679CB">
              <w:rPr>
                <w:rFonts w:cs="Arial"/>
                <w:sz w:val="18"/>
                <w:szCs w:val="18"/>
              </w:rPr>
              <w:t>≥</w:t>
            </w:r>
            <w:r w:rsidRPr="00B679CB">
              <w:rPr>
                <w:sz w:val="18"/>
                <w:szCs w:val="18"/>
              </w:rPr>
              <w:t>50 - &lt;75</w:t>
            </w:r>
          </w:p>
        </w:tc>
        <w:tc>
          <w:tcPr>
            <w:tcW w:w="1276" w:type="dxa"/>
            <w:vMerge w:val="restart"/>
            <w:tcBorders>
              <w:top w:val="single" w:sz="4" w:space="0" w:color="000000"/>
              <w:left w:val="single" w:sz="4" w:space="0" w:color="000000"/>
              <w:right w:val="single" w:sz="4" w:space="0" w:color="000000"/>
            </w:tcBorders>
          </w:tcPr>
          <w:p w14:paraId="65C06DC4" w14:textId="25167F26" w:rsidR="00350BF4" w:rsidRPr="00B679CB" w:rsidRDefault="00350BF4" w:rsidP="00700863">
            <w:pPr>
              <w:rPr>
                <w:rFonts w:cs="Arial"/>
                <w:sz w:val="18"/>
                <w:szCs w:val="18"/>
              </w:rPr>
            </w:pPr>
            <w:r w:rsidRPr="00B679CB">
              <w:rPr>
                <w:rFonts w:cs="Arial"/>
                <w:sz w:val="18"/>
                <w:szCs w:val="18"/>
              </w:rPr>
              <w:t>625</w:t>
            </w:r>
          </w:p>
        </w:tc>
        <w:tc>
          <w:tcPr>
            <w:tcW w:w="1837" w:type="dxa"/>
            <w:tcBorders>
              <w:top w:val="single" w:sz="4" w:space="0" w:color="000000"/>
              <w:left w:val="single" w:sz="4" w:space="0" w:color="000000"/>
              <w:bottom w:val="single" w:sz="4" w:space="0" w:color="000000"/>
              <w:right w:val="single" w:sz="4" w:space="0" w:color="000000"/>
            </w:tcBorders>
          </w:tcPr>
          <w:p w14:paraId="4F7E20CE" w14:textId="03D23EA7" w:rsidR="00350BF4" w:rsidRPr="00B679CB" w:rsidRDefault="00B227C4" w:rsidP="00700863">
            <w:pPr>
              <w:rPr>
                <w:rFonts w:cs="Arial"/>
                <w:sz w:val="18"/>
                <w:szCs w:val="18"/>
              </w:rPr>
            </w:pPr>
            <w:r w:rsidRPr="00B679CB">
              <w:rPr>
                <w:rFonts w:cs="Arial"/>
                <w:sz w:val="18"/>
                <w:szCs w:val="18"/>
              </w:rPr>
              <w:t>468,75</w:t>
            </w:r>
          </w:p>
        </w:tc>
      </w:tr>
      <w:tr w:rsidR="00350BF4" w14:paraId="7F287989" w14:textId="34BD6856" w:rsidTr="003B6F86">
        <w:trPr>
          <w:trHeight w:val="306"/>
        </w:trPr>
        <w:tc>
          <w:tcPr>
            <w:tcW w:w="1921" w:type="dxa"/>
            <w:vMerge/>
            <w:tcBorders>
              <w:left w:val="single" w:sz="4" w:space="0" w:color="000000"/>
              <w:right w:val="single" w:sz="4" w:space="0" w:color="000000"/>
            </w:tcBorders>
            <w:vAlign w:val="center"/>
          </w:tcPr>
          <w:p w14:paraId="7CD2E1B4" w14:textId="77777777" w:rsidR="00350BF4" w:rsidRPr="00B679CB" w:rsidRDefault="00350BF4" w:rsidP="00700863">
            <w:pPr>
              <w:spacing w:after="0"/>
              <w:jc w:val="left"/>
              <w:rPr>
                <w:sz w:val="18"/>
                <w:szCs w:val="18"/>
                <w:lang w:eastAsia="zh-CN"/>
              </w:rPr>
            </w:pPr>
          </w:p>
        </w:tc>
        <w:tc>
          <w:tcPr>
            <w:tcW w:w="2748" w:type="dxa"/>
            <w:tcBorders>
              <w:top w:val="single" w:sz="4" w:space="0" w:color="000000"/>
              <w:left w:val="single" w:sz="4" w:space="0" w:color="000000"/>
              <w:bottom w:val="single" w:sz="4" w:space="0" w:color="000000"/>
              <w:right w:val="single" w:sz="4" w:space="0" w:color="000000"/>
            </w:tcBorders>
          </w:tcPr>
          <w:p w14:paraId="4129A7FB" w14:textId="5729ABF6" w:rsidR="00350BF4" w:rsidRPr="00B679CB" w:rsidRDefault="00350BF4" w:rsidP="00700863">
            <w:pPr>
              <w:rPr>
                <w:sz w:val="18"/>
                <w:szCs w:val="18"/>
              </w:rPr>
            </w:pPr>
            <w:r w:rsidRPr="00B679CB">
              <w:rPr>
                <w:sz w:val="18"/>
                <w:szCs w:val="18"/>
              </w:rPr>
              <w:t>Octan butylu</w:t>
            </w:r>
          </w:p>
        </w:tc>
        <w:tc>
          <w:tcPr>
            <w:tcW w:w="1285" w:type="dxa"/>
            <w:tcBorders>
              <w:top w:val="single" w:sz="4" w:space="0" w:color="000000"/>
              <w:left w:val="single" w:sz="4" w:space="0" w:color="000000"/>
              <w:bottom w:val="single" w:sz="4" w:space="0" w:color="000000"/>
              <w:right w:val="single" w:sz="4" w:space="0" w:color="000000"/>
            </w:tcBorders>
          </w:tcPr>
          <w:p w14:paraId="761E301B" w14:textId="506CBF47" w:rsidR="00350BF4" w:rsidRPr="00B679CB" w:rsidRDefault="00350BF4" w:rsidP="00700863">
            <w:pPr>
              <w:rPr>
                <w:rFonts w:cs="Arial"/>
                <w:sz w:val="18"/>
                <w:szCs w:val="18"/>
              </w:rPr>
            </w:pPr>
            <w:r w:rsidRPr="00B679CB">
              <w:rPr>
                <w:rFonts w:cs="Arial"/>
                <w:sz w:val="18"/>
                <w:szCs w:val="18"/>
              </w:rPr>
              <w:t>≥</w:t>
            </w:r>
            <w:r w:rsidRPr="00B679CB">
              <w:rPr>
                <w:sz w:val="18"/>
                <w:szCs w:val="18"/>
              </w:rPr>
              <w:t>25 - &lt;50</w:t>
            </w:r>
          </w:p>
        </w:tc>
        <w:tc>
          <w:tcPr>
            <w:tcW w:w="1276" w:type="dxa"/>
            <w:vMerge/>
            <w:tcBorders>
              <w:left w:val="single" w:sz="4" w:space="0" w:color="000000"/>
              <w:right w:val="single" w:sz="4" w:space="0" w:color="000000"/>
            </w:tcBorders>
          </w:tcPr>
          <w:p w14:paraId="08BCA9C7" w14:textId="77777777" w:rsidR="00350BF4" w:rsidRPr="00B679CB" w:rsidRDefault="00350BF4" w:rsidP="00700863">
            <w:pPr>
              <w:rPr>
                <w:rFonts w:cs="Arial"/>
                <w:sz w:val="18"/>
                <w:szCs w:val="18"/>
              </w:rPr>
            </w:pPr>
          </w:p>
        </w:tc>
        <w:tc>
          <w:tcPr>
            <w:tcW w:w="1837" w:type="dxa"/>
            <w:tcBorders>
              <w:top w:val="single" w:sz="4" w:space="0" w:color="000000"/>
              <w:left w:val="single" w:sz="4" w:space="0" w:color="000000"/>
              <w:bottom w:val="single" w:sz="4" w:space="0" w:color="000000"/>
              <w:right w:val="single" w:sz="4" w:space="0" w:color="000000"/>
            </w:tcBorders>
          </w:tcPr>
          <w:p w14:paraId="61587B7D" w14:textId="158856E7" w:rsidR="00350BF4" w:rsidRPr="00B679CB" w:rsidRDefault="00B227C4" w:rsidP="00700863">
            <w:pPr>
              <w:rPr>
                <w:rFonts w:cs="Arial"/>
                <w:sz w:val="18"/>
                <w:szCs w:val="18"/>
              </w:rPr>
            </w:pPr>
            <w:r w:rsidRPr="00B679CB">
              <w:rPr>
                <w:rFonts w:cs="Arial"/>
                <w:sz w:val="18"/>
                <w:szCs w:val="18"/>
              </w:rPr>
              <w:t>312,5</w:t>
            </w:r>
          </w:p>
        </w:tc>
      </w:tr>
      <w:tr w:rsidR="00350BF4" w14:paraId="58CD317F" w14:textId="1A8658DB" w:rsidTr="003B6F86">
        <w:trPr>
          <w:trHeight w:val="306"/>
        </w:trPr>
        <w:tc>
          <w:tcPr>
            <w:tcW w:w="1921" w:type="dxa"/>
            <w:vMerge/>
            <w:tcBorders>
              <w:left w:val="single" w:sz="4" w:space="0" w:color="000000"/>
              <w:right w:val="single" w:sz="4" w:space="0" w:color="000000"/>
            </w:tcBorders>
            <w:vAlign w:val="center"/>
          </w:tcPr>
          <w:p w14:paraId="639CC050" w14:textId="77777777" w:rsidR="00350BF4" w:rsidRPr="00B679CB" w:rsidRDefault="00350BF4" w:rsidP="00700863">
            <w:pPr>
              <w:spacing w:after="0"/>
              <w:jc w:val="left"/>
              <w:rPr>
                <w:sz w:val="18"/>
                <w:szCs w:val="18"/>
                <w:lang w:eastAsia="zh-CN"/>
              </w:rPr>
            </w:pPr>
          </w:p>
        </w:tc>
        <w:tc>
          <w:tcPr>
            <w:tcW w:w="2748" w:type="dxa"/>
            <w:tcBorders>
              <w:top w:val="single" w:sz="4" w:space="0" w:color="000000"/>
              <w:left w:val="single" w:sz="4" w:space="0" w:color="000000"/>
              <w:bottom w:val="single" w:sz="4" w:space="0" w:color="000000"/>
              <w:right w:val="single" w:sz="4" w:space="0" w:color="000000"/>
            </w:tcBorders>
          </w:tcPr>
          <w:p w14:paraId="0F8A981B" w14:textId="11A233E0" w:rsidR="00350BF4" w:rsidRPr="00B679CB" w:rsidRDefault="00350BF4" w:rsidP="00700863">
            <w:pPr>
              <w:rPr>
                <w:sz w:val="18"/>
                <w:szCs w:val="18"/>
              </w:rPr>
            </w:pPr>
            <w:r w:rsidRPr="00B679CB">
              <w:rPr>
                <w:sz w:val="18"/>
                <w:szCs w:val="18"/>
              </w:rPr>
              <w:t>Octan etylu</w:t>
            </w:r>
          </w:p>
        </w:tc>
        <w:tc>
          <w:tcPr>
            <w:tcW w:w="1285" w:type="dxa"/>
            <w:tcBorders>
              <w:top w:val="single" w:sz="4" w:space="0" w:color="000000"/>
              <w:left w:val="single" w:sz="4" w:space="0" w:color="000000"/>
              <w:bottom w:val="single" w:sz="4" w:space="0" w:color="000000"/>
              <w:right w:val="single" w:sz="4" w:space="0" w:color="000000"/>
            </w:tcBorders>
          </w:tcPr>
          <w:p w14:paraId="52F9EB85" w14:textId="135BD74D" w:rsidR="00350BF4" w:rsidRPr="00B679CB" w:rsidRDefault="00350BF4" w:rsidP="00700863">
            <w:pPr>
              <w:rPr>
                <w:rFonts w:cs="Arial"/>
                <w:sz w:val="18"/>
                <w:szCs w:val="18"/>
              </w:rPr>
            </w:pPr>
            <w:r w:rsidRPr="00B679CB">
              <w:rPr>
                <w:rFonts w:cs="Arial"/>
                <w:sz w:val="18"/>
                <w:szCs w:val="18"/>
              </w:rPr>
              <w:t>≥</w:t>
            </w:r>
            <w:r w:rsidRPr="00B679CB">
              <w:rPr>
                <w:sz w:val="18"/>
                <w:szCs w:val="18"/>
              </w:rPr>
              <w:t>10 - &lt;25</w:t>
            </w:r>
          </w:p>
        </w:tc>
        <w:tc>
          <w:tcPr>
            <w:tcW w:w="1276" w:type="dxa"/>
            <w:vMerge/>
            <w:tcBorders>
              <w:left w:val="single" w:sz="4" w:space="0" w:color="000000"/>
              <w:bottom w:val="single" w:sz="4" w:space="0" w:color="000000"/>
              <w:right w:val="single" w:sz="4" w:space="0" w:color="000000"/>
            </w:tcBorders>
          </w:tcPr>
          <w:p w14:paraId="05A214D8" w14:textId="77777777" w:rsidR="00350BF4" w:rsidRPr="00B679CB" w:rsidRDefault="00350BF4" w:rsidP="00700863">
            <w:pPr>
              <w:rPr>
                <w:rFonts w:cs="Arial"/>
                <w:sz w:val="18"/>
                <w:szCs w:val="18"/>
              </w:rPr>
            </w:pPr>
          </w:p>
        </w:tc>
        <w:tc>
          <w:tcPr>
            <w:tcW w:w="1837" w:type="dxa"/>
            <w:tcBorders>
              <w:top w:val="single" w:sz="4" w:space="0" w:color="000000"/>
              <w:left w:val="single" w:sz="4" w:space="0" w:color="000000"/>
              <w:bottom w:val="single" w:sz="4" w:space="0" w:color="000000"/>
              <w:right w:val="single" w:sz="4" w:space="0" w:color="000000"/>
            </w:tcBorders>
          </w:tcPr>
          <w:p w14:paraId="2F0B995C" w14:textId="62236FDD" w:rsidR="00350BF4" w:rsidRPr="00B679CB" w:rsidRDefault="00B227C4" w:rsidP="00700863">
            <w:pPr>
              <w:rPr>
                <w:rFonts w:cs="Arial"/>
                <w:sz w:val="18"/>
                <w:szCs w:val="18"/>
              </w:rPr>
            </w:pPr>
            <w:r w:rsidRPr="00B679CB">
              <w:rPr>
                <w:rFonts w:cs="Arial"/>
                <w:sz w:val="18"/>
                <w:szCs w:val="18"/>
              </w:rPr>
              <w:t>156,25</w:t>
            </w:r>
          </w:p>
        </w:tc>
      </w:tr>
      <w:tr w:rsidR="00B227C4" w14:paraId="26038C40" w14:textId="6B07230E" w:rsidTr="003B6F86">
        <w:trPr>
          <w:trHeight w:val="306"/>
        </w:trPr>
        <w:tc>
          <w:tcPr>
            <w:tcW w:w="1921" w:type="dxa"/>
            <w:vMerge w:val="restart"/>
            <w:tcBorders>
              <w:left w:val="single" w:sz="4" w:space="0" w:color="000000"/>
              <w:right w:val="single" w:sz="4" w:space="0" w:color="000000"/>
            </w:tcBorders>
            <w:vAlign w:val="center"/>
          </w:tcPr>
          <w:p w14:paraId="0873B5B4" w14:textId="776EAEB5" w:rsidR="00B227C4" w:rsidRPr="00B679CB" w:rsidRDefault="00B227C4" w:rsidP="00700863">
            <w:pPr>
              <w:spacing w:after="0"/>
              <w:jc w:val="left"/>
              <w:rPr>
                <w:sz w:val="18"/>
                <w:szCs w:val="18"/>
                <w:lang w:eastAsia="zh-CN"/>
              </w:rPr>
            </w:pPr>
            <w:r w:rsidRPr="00B679CB">
              <w:rPr>
                <w:sz w:val="18"/>
                <w:szCs w:val="18"/>
                <w:lang w:eastAsia="zh-CN"/>
              </w:rPr>
              <w:t>TEMADUR 90</w:t>
            </w:r>
          </w:p>
        </w:tc>
        <w:tc>
          <w:tcPr>
            <w:tcW w:w="2748" w:type="dxa"/>
            <w:tcBorders>
              <w:top w:val="single" w:sz="4" w:space="0" w:color="000000"/>
              <w:left w:val="single" w:sz="4" w:space="0" w:color="000000"/>
              <w:bottom w:val="single" w:sz="4" w:space="0" w:color="000000"/>
              <w:right w:val="single" w:sz="4" w:space="0" w:color="000000"/>
            </w:tcBorders>
          </w:tcPr>
          <w:p w14:paraId="5A0E7A27" w14:textId="06EE6881" w:rsidR="00B227C4" w:rsidRPr="00B679CB" w:rsidRDefault="00B227C4" w:rsidP="00700863">
            <w:pPr>
              <w:rPr>
                <w:sz w:val="18"/>
                <w:szCs w:val="18"/>
              </w:rPr>
            </w:pPr>
            <w:r w:rsidRPr="00B679CB">
              <w:rPr>
                <w:sz w:val="18"/>
                <w:szCs w:val="18"/>
              </w:rPr>
              <w:t>poliakrylan</w:t>
            </w:r>
          </w:p>
        </w:tc>
        <w:tc>
          <w:tcPr>
            <w:tcW w:w="1285" w:type="dxa"/>
            <w:tcBorders>
              <w:top w:val="single" w:sz="4" w:space="0" w:color="000000"/>
              <w:left w:val="single" w:sz="4" w:space="0" w:color="000000"/>
              <w:bottom w:val="single" w:sz="4" w:space="0" w:color="000000"/>
              <w:right w:val="single" w:sz="4" w:space="0" w:color="000000"/>
            </w:tcBorders>
          </w:tcPr>
          <w:p w14:paraId="78711A1C" w14:textId="0526122F" w:rsidR="00B227C4" w:rsidRPr="00B679CB" w:rsidRDefault="00B227C4" w:rsidP="00700863">
            <w:pPr>
              <w:rPr>
                <w:rFonts w:cs="Arial"/>
                <w:sz w:val="18"/>
                <w:szCs w:val="18"/>
              </w:rPr>
            </w:pPr>
            <w:r w:rsidRPr="00B679CB">
              <w:rPr>
                <w:rFonts w:cs="Arial"/>
                <w:sz w:val="18"/>
                <w:szCs w:val="18"/>
              </w:rPr>
              <w:t>≥2</w:t>
            </w:r>
            <w:r w:rsidRPr="00B679CB">
              <w:rPr>
                <w:sz w:val="18"/>
                <w:szCs w:val="18"/>
              </w:rPr>
              <w:t>5 - &lt;50</w:t>
            </w:r>
          </w:p>
        </w:tc>
        <w:tc>
          <w:tcPr>
            <w:tcW w:w="1276" w:type="dxa"/>
            <w:vMerge w:val="restart"/>
            <w:tcBorders>
              <w:top w:val="single" w:sz="4" w:space="0" w:color="000000"/>
              <w:left w:val="single" w:sz="4" w:space="0" w:color="000000"/>
              <w:right w:val="single" w:sz="4" w:space="0" w:color="000000"/>
            </w:tcBorders>
            <w:vAlign w:val="center"/>
          </w:tcPr>
          <w:p w14:paraId="2E0A6058" w14:textId="23480280" w:rsidR="00B227C4" w:rsidRPr="00B679CB" w:rsidRDefault="00B227C4" w:rsidP="00B679CB">
            <w:pPr>
              <w:jc w:val="center"/>
              <w:rPr>
                <w:rFonts w:cs="Arial"/>
                <w:sz w:val="18"/>
                <w:szCs w:val="18"/>
              </w:rPr>
            </w:pPr>
            <w:r w:rsidRPr="00B679CB">
              <w:rPr>
                <w:rFonts w:cs="Arial"/>
                <w:sz w:val="18"/>
                <w:szCs w:val="18"/>
              </w:rPr>
              <w:t>2250</w:t>
            </w:r>
          </w:p>
        </w:tc>
        <w:tc>
          <w:tcPr>
            <w:tcW w:w="1837" w:type="dxa"/>
            <w:tcBorders>
              <w:top w:val="single" w:sz="4" w:space="0" w:color="000000"/>
              <w:left w:val="single" w:sz="4" w:space="0" w:color="000000"/>
              <w:bottom w:val="single" w:sz="4" w:space="0" w:color="000000"/>
              <w:right w:val="single" w:sz="4" w:space="0" w:color="000000"/>
            </w:tcBorders>
          </w:tcPr>
          <w:p w14:paraId="0BD8B89D" w14:textId="3D2D0C4D" w:rsidR="00B227C4" w:rsidRPr="00B679CB" w:rsidRDefault="00B227C4" w:rsidP="00700863">
            <w:pPr>
              <w:rPr>
                <w:rFonts w:cs="Arial"/>
                <w:sz w:val="18"/>
                <w:szCs w:val="18"/>
              </w:rPr>
            </w:pPr>
            <w:r w:rsidRPr="00B679CB">
              <w:rPr>
                <w:sz w:val="18"/>
                <w:szCs w:val="18"/>
              </w:rPr>
              <w:t>Brak wartości odniesienia</w:t>
            </w:r>
          </w:p>
        </w:tc>
      </w:tr>
      <w:tr w:rsidR="00B227C4" w14:paraId="2D202647" w14:textId="142F2180" w:rsidTr="003B6F86">
        <w:trPr>
          <w:trHeight w:val="306"/>
        </w:trPr>
        <w:tc>
          <w:tcPr>
            <w:tcW w:w="1921" w:type="dxa"/>
            <w:vMerge/>
            <w:tcBorders>
              <w:left w:val="single" w:sz="4" w:space="0" w:color="000000"/>
              <w:right w:val="single" w:sz="4" w:space="0" w:color="000000"/>
            </w:tcBorders>
            <w:vAlign w:val="center"/>
          </w:tcPr>
          <w:p w14:paraId="5CCF3BDC" w14:textId="77777777" w:rsidR="00B227C4" w:rsidRPr="00B679CB" w:rsidRDefault="00B227C4" w:rsidP="00700863">
            <w:pPr>
              <w:spacing w:after="0"/>
              <w:jc w:val="left"/>
              <w:rPr>
                <w:sz w:val="18"/>
                <w:szCs w:val="18"/>
                <w:lang w:eastAsia="zh-CN"/>
              </w:rPr>
            </w:pPr>
          </w:p>
        </w:tc>
        <w:tc>
          <w:tcPr>
            <w:tcW w:w="2748" w:type="dxa"/>
            <w:tcBorders>
              <w:top w:val="single" w:sz="4" w:space="0" w:color="000000"/>
              <w:left w:val="single" w:sz="4" w:space="0" w:color="000000"/>
              <w:bottom w:val="single" w:sz="4" w:space="0" w:color="000000"/>
              <w:right w:val="single" w:sz="4" w:space="0" w:color="000000"/>
            </w:tcBorders>
          </w:tcPr>
          <w:p w14:paraId="153843FC" w14:textId="63BC2142" w:rsidR="00B227C4" w:rsidRPr="00B679CB" w:rsidRDefault="00B227C4" w:rsidP="00700863">
            <w:pPr>
              <w:rPr>
                <w:sz w:val="18"/>
                <w:szCs w:val="18"/>
              </w:rPr>
            </w:pPr>
            <w:r w:rsidRPr="00B679CB">
              <w:rPr>
                <w:sz w:val="18"/>
                <w:szCs w:val="18"/>
              </w:rPr>
              <w:t>ksylen</w:t>
            </w:r>
          </w:p>
        </w:tc>
        <w:tc>
          <w:tcPr>
            <w:tcW w:w="1285" w:type="dxa"/>
            <w:tcBorders>
              <w:top w:val="single" w:sz="4" w:space="0" w:color="000000"/>
              <w:left w:val="single" w:sz="4" w:space="0" w:color="000000"/>
              <w:bottom w:val="single" w:sz="4" w:space="0" w:color="000000"/>
              <w:right w:val="single" w:sz="4" w:space="0" w:color="000000"/>
            </w:tcBorders>
          </w:tcPr>
          <w:p w14:paraId="2A94E4F4" w14:textId="4EC5525C" w:rsidR="00B227C4" w:rsidRPr="00B679CB" w:rsidRDefault="00B227C4" w:rsidP="00700863">
            <w:pPr>
              <w:rPr>
                <w:rFonts w:cs="Arial"/>
                <w:sz w:val="18"/>
                <w:szCs w:val="18"/>
              </w:rPr>
            </w:pPr>
            <w:r w:rsidRPr="00B679CB">
              <w:rPr>
                <w:rFonts w:cs="Arial"/>
                <w:sz w:val="18"/>
                <w:szCs w:val="18"/>
              </w:rPr>
              <w:t>≥1</w:t>
            </w:r>
            <w:r w:rsidRPr="00B679CB">
              <w:rPr>
                <w:sz w:val="18"/>
                <w:szCs w:val="18"/>
              </w:rPr>
              <w:t>5 - &lt;48</w:t>
            </w:r>
          </w:p>
        </w:tc>
        <w:tc>
          <w:tcPr>
            <w:tcW w:w="1276" w:type="dxa"/>
            <w:vMerge/>
            <w:tcBorders>
              <w:left w:val="single" w:sz="4" w:space="0" w:color="000000"/>
              <w:right w:val="single" w:sz="4" w:space="0" w:color="000000"/>
            </w:tcBorders>
          </w:tcPr>
          <w:p w14:paraId="3D2DDC34" w14:textId="77777777" w:rsidR="00B227C4" w:rsidRPr="00B679CB" w:rsidRDefault="00B227C4" w:rsidP="00700863">
            <w:pPr>
              <w:rPr>
                <w:rFonts w:cs="Arial"/>
                <w:sz w:val="18"/>
                <w:szCs w:val="18"/>
              </w:rPr>
            </w:pPr>
          </w:p>
        </w:tc>
        <w:tc>
          <w:tcPr>
            <w:tcW w:w="1837" w:type="dxa"/>
            <w:tcBorders>
              <w:top w:val="single" w:sz="4" w:space="0" w:color="000000"/>
              <w:left w:val="single" w:sz="4" w:space="0" w:color="000000"/>
              <w:bottom w:val="single" w:sz="4" w:space="0" w:color="000000"/>
              <w:right w:val="single" w:sz="4" w:space="0" w:color="000000"/>
            </w:tcBorders>
          </w:tcPr>
          <w:p w14:paraId="6F24E365" w14:textId="4186B62A" w:rsidR="00B227C4" w:rsidRPr="00B679CB" w:rsidRDefault="00B679CB" w:rsidP="00700863">
            <w:pPr>
              <w:rPr>
                <w:rFonts w:cs="Arial"/>
                <w:sz w:val="18"/>
                <w:szCs w:val="18"/>
              </w:rPr>
            </w:pPr>
            <w:r w:rsidRPr="00B679CB">
              <w:rPr>
                <w:rFonts w:cs="Arial"/>
                <w:sz w:val="18"/>
                <w:szCs w:val="18"/>
              </w:rPr>
              <w:t>1080</w:t>
            </w:r>
          </w:p>
        </w:tc>
      </w:tr>
      <w:tr w:rsidR="00B227C4" w14:paraId="7847BCA6" w14:textId="753486DC" w:rsidTr="003B6F86">
        <w:trPr>
          <w:trHeight w:val="306"/>
        </w:trPr>
        <w:tc>
          <w:tcPr>
            <w:tcW w:w="1921" w:type="dxa"/>
            <w:vMerge/>
            <w:tcBorders>
              <w:left w:val="single" w:sz="4" w:space="0" w:color="000000"/>
              <w:right w:val="single" w:sz="4" w:space="0" w:color="000000"/>
            </w:tcBorders>
            <w:vAlign w:val="center"/>
          </w:tcPr>
          <w:p w14:paraId="786165BC" w14:textId="77777777" w:rsidR="00B227C4" w:rsidRPr="00B679CB" w:rsidRDefault="00B227C4" w:rsidP="00700863">
            <w:pPr>
              <w:spacing w:after="0"/>
              <w:jc w:val="left"/>
              <w:rPr>
                <w:sz w:val="18"/>
                <w:szCs w:val="18"/>
                <w:lang w:eastAsia="zh-CN"/>
              </w:rPr>
            </w:pPr>
          </w:p>
        </w:tc>
        <w:tc>
          <w:tcPr>
            <w:tcW w:w="2748" w:type="dxa"/>
            <w:tcBorders>
              <w:top w:val="single" w:sz="4" w:space="0" w:color="000000"/>
              <w:left w:val="single" w:sz="4" w:space="0" w:color="000000"/>
              <w:bottom w:val="single" w:sz="4" w:space="0" w:color="000000"/>
              <w:right w:val="single" w:sz="4" w:space="0" w:color="000000"/>
            </w:tcBorders>
          </w:tcPr>
          <w:p w14:paraId="4B88DBDA" w14:textId="18FDD3A0" w:rsidR="00B227C4" w:rsidRPr="00B679CB" w:rsidRDefault="00B227C4" w:rsidP="00700863">
            <w:pPr>
              <w:rPr>
                <w:sz w:val="18"/>
                <w:szCs w:val="18"/>
              </w:rPr>
            </w:pPr>
            <w:r w:rsidRPr="00B679CB">
              <w:rPr>
                <w:sz w:val="18"/>
                <w:szCs w:val="18"/>
              </w:rPr>
              <w:t>etylobenzen</w:t>
            </w:r>
          </w:p>
        </w:tc>
        <w:tc>
          <w:tcPr>
            <w:tcW w:w="1285" w:type="dxa"/>
            <w:tcBorders>
              <w:top w:val="single" w:sz="4" w:space="0" w:color="000000"/>
              <w:left w:val="single" w:sz="4" w:space="0" w:color="000000"/>
              <w:bottom w:val="single" w:sz="4" w:space="0" w:color="000000"/>
              <w:right w:val="single" w:sz="4" w:space="0" w:color="000000"/>
            </w:tcBorders>
          </w:tcPr>
          <w:p w14:paraId="5C670C17" w14:textId="73BB2222" w:rsidR="00B227C4" w:rsidRPr="00B679CB" w:rsidRDefault="00B227C4" w:rsidP="00700863">
            <w:pPr>
              <w:rPr>
                <w:rFonts w:cs="Arial"/>
                <w:sz w:val="18"/>
                <w:szCs w:val="18"/>
              </w:rPr>
            </w:pPr>
            <w:r w:rsidRPr="00B679CB">
              <w:rPr>
                <w:rFonts w:cs="Arial"/>
                <w:sz w:val="18"/>
                <w:szCs w:val="18"/>
              </w:rPr>
              <w:t>≥</w:t>
            </w:r>
            <w:r w:rsidRPr="00B679CB">
              <w:rPr>
                <w:sz w:val="18"/>
                <w:szCs w:val="18"/>
              </w:rPr>
              <w:t>3 - &lt;10</w:t>
            </w:r>
          </w:p>
        </w:tc>
        <w:tc>
          <w:tcPr>
            <w:tcW w:w="1276" w:type="dxa"/>
            <w:vMerge/>
            <w:tcBorders>
              <w:left w:val="single" w:sz="4" w:space="0" w:color="000000"/>
              <w:right w:val="single" w:sz="4" w:space="0" w:color="000000"/>
            </w:tcBorders>
          </w:tcPr>
          <w:p w14:paraId="098831F5" w14:textId="77777777" w:rsidR="00B227C4" w:rsidRPr="00B679CB" w:rsidRDefault="00B227C4" w:rsidP="00700863">
            <w:pPr>
              <w:rPr>
                <w:rFonts w:cs="Arial"/>
                <w:sz w:val="18"/>
                <w:szCs w:val="18"/>
              </w:rPr>
            </w:pPr>
          </w:p>
        </w:tc>
        <w:tc>
          <w:tcPr>
            <w:tcW w:w="1837" w:type="dxa"/>
            <w:tcBorders>
              <w:top w:val="single" w:sz="4" w:space="0" w:color="000000"/>
              <w:left w:val="single" w:sz="4" w:space="0" w:color="000000"/>
              <w:bottom w:val="single" w:sz="4" w:space="0" w:color="000000"/>
              <w:right w:val="single" w:sz="4" w:space="0" w:color="000000"/>
            </w:tcBorders>
          </w:tcPr>
          <w:p w14:paraId="7B2698C9" w14:textId="5426395C" w:rsidR="00B227C4" w:rsidRPr="00B679CB" w:rsidRDefault="00B679CB" w:rsidP="00700863">
            <w:pPr>
              <w:rPr>
                <w:rFonts w:cs="Arial"/>
                <w:sz w:val="18"/>
                <w:szCs w:val="18"/>
              </w:rPr>
            </w:pPr>
            <w:r w:rsidRPr="00B679CB">
              <w:rPr>
                <w:rFonts w:cs="Arial"/>
                <w:sz w:val="18"/>
                <w:szCs w:val="18"/>
              </w:rPr>
              <w:t>225</w:t>
            </w:r>
          </w:p>
        </w:tc>
      </w:tr>
      <w:tr w:rsidR="00B227C4" w14:paraId="073C7669" w14:textId="12C04265" w:rsidTr="003B6F86">
        <w:trPr>
          <w:trHeight w:val="306"/>
        </w:trPr>
        <w:tc>
          <w:tcPr>
            <w:tcW w:w="1921" w:type="dxa"/>
            <w:vMerge/>
            <w:tcBorders>
              <w:left w:val="single" w:sz="4" w:space="0" w:color="000000"/>
              <w:right w:val="single" w:sz="4" w:space="0" w:color="000000"/>
            </w:tcBorders>
            <w:vAlign w:val="center"/>
          </w:tcPr>
          <w:p w14:paraId="2807C135" w14:textId="77777777" w:rsidR="00B227C4" w:rsidRPr="00B679CB" w:rsidRDefault="00B227C4" w:rsidP="00700863">
            <w:pPr>
              <w:spacing w:after="0"/>
              <w:jc w:val="left"/>
              <w:rPr>
                <w:sz w:val="18"/>
                <w:szCs w:val="18"/>
                <w:lang w:eastAsia="zh-CN"/>
              </w:rPr>
            </w:pPr>
          </w:p>
        </w:tc>
        <w:tc>
          <w:tcPr>
            <w:tcW w:w="2748" w:type="dxa"/>
            <w:tcBorders>
              <w:top w:val="single" w:sz="4" w:space="0" w:color="000000"/>
              <w:left w:val="single" w:sz="4" w:space="0" w:color="000000"/>
              <w:bottom w:val="single" w:sz="4" w:space="0" w:color="000000"/>
              <w:right w:val="single" w:sz="4" w:space="0" w:color="000000"/>
            </w:tcBorders>
          </w:tcPr>
          <w:p w14:paraId="4C8BE8FE" w14:textId="67060629" w:rsidR="00B227C4" w:rsidRPr="00B679CB" w:rsidRDefault="00B227C4" w:rsidP="00700863">
            <w:pPr>
              <w:rPr>
                <w:sz w:val="18"/>
                <w:szCs w:val="18"/>
              </w:rPr>
            </w:pPr>
            <w:r w:rsidRPr="00B679CB">
              <w:rPr>
                <w:sz w:val="18"/>
                <w:szCs w:val="18"/>
              </w:rPr>
              <w:t>Węglowodory aromatyczne C9</w:t>
            </w:r>
          </w:p>
        </w:tc>
        <w:tc>
          <w:tcPr>
            <w:tcW w:w="1285" w:type="dxa"/>
            <w:tcBorders>
              <w:top w:val="single" w:sz="4" w:space="0" w:color="000000"/>
              <w:left w:val="single" w:sz="4" w:space="0" w:color="000000"/>
              <w:bottom w:val="single" w:sz="4" w:space="0" w:color="000000"/>
              <w:right w:val="single" w:sz="4" w:space="0" w:color="000000"/>
            </w:tcBorders>
          </w:tcPr>
          <w:p w14:paraId="2E7630D7" w14:textId="50EF4B0F" w:rsidR="00B227C4" w:rsidRPr="00B679CB" w:rsidRDefault="00B227C4" w:rsidP="00700863">
            <w:pPr>
              <w:rPr>
                <w:rFonts w:cs="Arial"/>
                <w:sz w:val="18"/>
                <w:szCs w:val="18"/>
              </w:rPr>
            </w:pPr>
            <w:r w:rsidRPr="00B679CB">
              <w:rPr>
                <w:rFonts w:cs="Arial"/>
                <w:sz w:val="18"/>
                <w:szCs w:val="18"/>
              </w:rPr>
              <w:t>≥</w:t>
            </w:r>
            <w:r w:rsidRPr="00B679CB">
              <w:rPr>
                <w:sz w:val="18"/>
                <w:szCs w:val="18"/>
              </w:rPr>
              <w:t>5 - &lt;10</w:t>
            </w:r>
          </w:p>
        </w:tc>
        <w:tc>
          <w:tcPr>
            <w:tcW w:w="1276" w:type="dxa"/>
            <w:vMerge/>
            <w:tcBorders>
              <w:left w:val="single" w:sz="4" w:space="0" w:color="000000"/>
              <w:right w:val="single" w:sz="4" w:space="0" w:color="000000"/>
            </w:tcBorders>
          </w:tcPr>
          <w:p w14:paraId="66831707" w14:textId="77777777" w:rsidR="00B227C4" w:rsidRPr="00B679CB" w:rsidRDefault="00B227C4" w:rsidP="00700863">
            <w:pPr>
              <w:rPr>
                <w:rFonts w:cs="Arial"/>
                <w:sz w:val="18"/>
                <w:szCs w:val="18"/>
              </w:rPr>
            </w:pPr>
          </w:p>
        </w:tc>
        <w:tc>
          <w:tcPr>
            <w:tcW w:w="1837" w:type="dxa"/>
            <w:tcBorders>
              <w:top w:val="single" w:sz="4" w:space="0" w:color="000000"/>
              <w:left w:val="single" w:sz="4" w:space="0" w:color="000000"/>
              <w:bottom w:val="single" w:sz="4" w:space="0" w:color="000000"/>
              <w:right w:val="single" w:sz="4" w:space="0" w:color="000000"/>
            </w:tcBorders>
          </w:tcPr>
          <w:p w14:paraId="74BFDB67" w14:textId="44CCD074" w:rsidR="00B227C4" w:rsidRPr="00B679CB" w:rsidRDefault="00B679CB" w:rsidP="00700863">
            <w:pPr>
              <w:rPr>
                <w:rFonts w:cs="Arial"/>
                <w:sz w:val="18"/>
                <w:szCs w:val="18"/>
              </w:rPr>
            </w:pPr>
            <w:r w:rsidRPr="00B679CB">
              <w:rPr>
                <w:rFonts w:cs="Arial"/>
                <w:sz w:val="18"/>
                <w:szCs w:val="18"/>
              </w:rPr>
              <w:t>225</w:t>
            </w:r>
          </w:p>
        </w:tc>
      </w:tr>
      <w:tr w:rsidR="00B227C4" w14:paraId="451F3ABC" w14:textId="7F50FFE4" w:rsidTr="003B6F86">
        <w:trPr>
          <w:trHeight w:val="306"/>
        </w:trPr>
        <w:tc>
          <w:tcPr>
            <w:tcW w:w="1921" w:type="dxa"/>
            <w:vMerge/>
            <w:tcBorders>
              <w:left w:val="single" w:sz="4" w:space="0" w:color="000000"/>
              <w:right w:val="single" w:sz="4" w:space="0" w:color="000000"/>
            </w:tcBorders>
            <w:vAlign w:val="center"/>
          </w:tcPr>
          <w:p w14:paraId="13A99CA9" w14:textId="77777777" w:rsidR="00B227C4" w:rsidRPr="00B679CB" w:rsidRDefault="00B227C4" w:rsidP="00700863">
            <w:pPr>
              <w:spacing w:after="0"/>
              <w:jc w:val="left"/>
              <w:rPr>
                <w:sz w:val="18"/>
                <w:szCs w:val="18"/>
                <w:lang w:eastAsia="zh-CN"/>
              </w:rPr>
            </w:pPr>
          </w:p>
        </w:tc>
        <w:tc>
          <w:tcPr>
            <w:tcW w:w="2748" w:type="dxa"/>
            <w:tcBorders>
              <w:top w:val="single" w:sz="4" w:space="0" w:color="000000"/>
              <w:left w:val="single" w:sz="4" w:space="0" w:color="000000"/>
              <w:bottom w:val="single" w:sz="4" w:space="0" w:color="000000"/>
              <w:right w:val="single" w:sz="4" w:space="0" w:color="000000"/>
            </w:tcBorders>
          </w:tcPr>
          <w:p w14:paraId="6CEBAC46" w14:textId="5F8BE627" w:rsidR="00B227C4" w:rsidRPr="00B679CB" w:rsidRDefault="00B227C4" w:rsidP="00700863">
            <w:pPr>
              <w:rPr>
                <w:sz w:val="18"/>
                <w:szCs w:val="18"/>
              </w:rPr>
            </w:pPr>
            <w:r w:rsidRPr="00B679CB">
              <w:rPr>
                <w:sz w:val="18"/>
                <w:szCs w:val="18"/>
              </w:rPr>
              <w:t>Glin (proszek stabilizowany)</w:t>
            </w:r>
          </w:p>
        </w:tc>
        <w:tc>
          <w:tcPr>
            <w:tcW w:w="1285" w:type="dxa"/>
            <w:tcBorders>
              <w:top w:val="single" w:sz="4" w:space="0" w:color="000000"/>
              <w:left w:val="single" w:sz="4" w:space="0" w:color="000000"/>
              <w:bottom w:val="single" w:sz="4" w:space="0" w:color="000000"/>
              <w:right w:val="single" w:sz="4" w:space="0" w:color="000000"/>
            </w:tcBorders>
          </w:tcPr>
          <w:p w14:paraId="283CF211" w14:textId="63797396" w:rsidR="00B227C4" w:rsidRPr="00B679CB" w:rsidRDefault="00B227C4" w:rsidP="00700863">
            <w:pPr>
              <w:rPr>
                <w:rFonts w:cs="Arial"/>
                <w:sz w:val="18"/>
                <w:szCs w:val="18"/>
              </w:rPr>
            </w:pPr>
            <w:r w:rsidRPr="00B679CB">
              <w:rPr>
                <w:rFonts w:cs="Arial"/>
                <w:sz w:val="18"/>
                <w:szCs w:val="18"/>
              </w:rPr>
              <w:t>&lt;10</w:t>
            </w:r>
          </w:p>
        </w:tc>
        <w:tc>
          <w:tcPr>
            <w:tcW w:w="1276" w:type="dxa"/>
            <w:vMerge/>
            <w:tcBorders>
              <w:left w:val="single" w:sz="4" w:space="0" w:color="000000"/>
              <w:right w:val="single" w:sz="4" w:space="0" w:color="000000"/>
            </w:tcBorders>
          </w:tcPr>
          <w:p w14:paraId="72D15D9C" w14:textId="77777777" w:rsidR="00B227C4" w:rsidRPr="00B679CB" w:rsidRDefault="00B227C4" w:rsidP="00700863">
            <w:pPr>
              <w:rPr>
                <w:rFonts w:cs="Arial"/>
                <w:sz w:val="18"/>
                <w:szCs w:val="18"/>
              </w:rPr>
            </w:pPr>
          </w:p>
        </w:tc>
        <w:tc>
          <w:tcPr>
            <w:tcW w:w="1837" w:type="dxa"/>
            <w:tcBorders>
              <w:top w:val="single" w:sz="4" w:space="0" w:color="000000"/>
              <w:left w:val="single" w:sz="4" w:space="0" w:color="000000"/>
              <w:bottom w:val="single" w:sz="4" w:space="0" w:color="000000"/>
              <w:right w:val="single" w:sz="4" w:space="0" w:color="000000"/>
            </w:tcBorders>
          </w:tcPr>
          <w:p w14:paraId="6175C93C" w14:textId="043DC8E2" w:rsidR="00B227C4" w:rsidRPr="00B679CB" w:rsidRDefault="00B227C4" w:rsidP="00700863">
            <w:pPr>
              <w:rPr>
                <w:rFonts w:cs="Arial"/>
                <w:sz w:val="18"/>
                <w:szCs w:val="18"/>
              </w:rPr>
            </w:pPr>
            <w:r w:rsidRPr="00B679CB">
              <w:rPr>
                <w:sz w:val="18"/>
                <w:szCs w:val="18"/>
              </w:rPr>
              <w:t>Brak wartości odniesienia</w:t>
            </w:r>
          </w:p>
        </w:tc>
      </w:tr>
      <w:tr w:rsidR="00B227C4" w14:paraId="6073221B" w14:textId="7EB5E2ED" w:rsidTr="003B6F86">
        <w:trPr>
          <w:trHeight w:val="306"/>
        </w:trPr>
        <w:tc>
          <w:tcPr>
            <w:tcW w:w="1921" w:type="dxa"/>
            <w:vMerge/>
            <w:tcBorders>
              <w:left w:val="single" w:sz="4" w:space="0" w:color="000000"/>
              <w:right w:val="single" w:sz="4" w:space="0" w:color="000000"/>
            </w:tcBorders>
            <w:vAlign w:val="center"/>
          </w:tcPr>
          <w:p w14:paraId="4BCA3353" w14:textId="77777777" w:rsidR="00B227C4" w:rsidRPr="00B679CB" w:rsidRDefault="00B227C4" w:rsidP="00700863">
            <w:pPr>
              <w:spacing w:after="0"/>
              <w:jc w:val="left"/>
              <w:rPr>
                <w:sz w:val="18"/>
                <w:szCs w:val="18"/>
                <w:lang w:eastAsia="zh-CN"/>
              </w:rPr>
            </w:pPr>
          </w:p>
        </w:tc>
        <w:tc>
          <w:tcPr>
            <w:tcW w:w="2748" w:type="dxa"/>
            <w:tcBorders>
              <w:top w:val="single" w:sz="4" w:space="0" w:color="000000"/>
              <w:left w:val="single" w:sz="4" w:space="0" w:color="000000"/>
              <w:bottom w:val="single" w:sz="4" w:space="0" w:color="000000"/>
              <w:right w:val="single" w:sz="4" w:space="0" w:color="000000"/>
            </w:tcBorders>
          </w:tcPr>
          <w:p w14:paraId="271FE034" w14:textId="2C3090BF" w:rsidR="00B227C4" w:rsidRPr="00B679CB" w:rsidRDefault="00B227C4" w:rsidP="00700863">
            <w:pPr>
              <w:rPr>
                <w:sz w:val="18"/>
                <w:szCs w:val="18"/>
              </w:rPr>
            </w:pPr>
            <w:r w:rsidRPr="00B679CB">
              <w:rPr>
                <w:sz w:val="18"/>
                <w:szCs w:val="18"/>
              </w:rPr>
              <w:t>Węglowodory aromatyczne C10 &lt;1%naftalenu</w:t>
            </w:r>
          </w:p>
        </w:tc>
        <w:tc>
          <w:tcPr>
            <w:tcW w:w="1285" w:type="dxa"/>
            <w:tcBorders>
              <w:top w:val="single" w:sz="4" w:space="0" w:color="000000"/>
              <w:left w:val="single" w:sz="4" w:space="0" w:color="000000"/>
              <w:bottom w:val="single" w:sz="4" w:space="0" w:color="000000"/>
              <w:right w:val="single" w:sz="4" w:space="0" w:color="000000"/>
            </w:tcBorders>
          </w:tcPr>
          <w:p w14:paraId="0CE8F7B2" w14:textId="53A8499A" w:rsidR="00B227C4" w:rsidRPr="00B679CB" w:rsidRDefault="00B227C4" w:rsidP="00700863">
            <w:pPr>
              <w:rPr>
                <w:rFonts w:cs="Arial"/>
                <w:sz w:val="18"/>
                <w:szCs w:val="18"/>
              </w:rPr>
            </w:pPr>
            <w:r w:rsidRPr="00B679CB">
              <w:rPr>
                <w:rFonts w:cs="Arial"/>
                <w:sz w:val="18"/>
                <w:szCs w:val="18"/>
              </w:rPr>
              <w:t>&lt;5</w:t>
            </w:r>
          </w:p>
        </w:tc>
        <w:tc>
          <w:tcPr>
            <w:tcW w:w="1276" w:type="dxa"/>
            <w:vMerge/>
            <w:tcBorders>
              <w:left w:val="single" w:sz="4" w:space="0" w:color="000000"/>
              <w:right w:val="single" w:sz="4" w:space="0" w:color="000000"/>
            </w:tcBorders>
          </w:tcPr>
          <w:p w14:paraId="7488B7F8" w14:textId="77777777" w:rsidR="00B227C4" w:rsidRPr="00B679CB" w:rsidRDefault="00B227C4" w:rsidP="00700863">
            <w:pPr>
              <w:rPr>
                <w:rFonts w:cs="Arial"/>
                <w:sz w:val="18"/>
                <w:szCs w:val="18"/>
              </w:rPr>
            </w:pPr>
          </w:p>
        </w:tc>
        <w:tc>
          <w:tcPr>
            <w:tcW w:w="1837" w:type="dxa"/>
            <w:tcBorders>
              <w:top w:val="single" w:sz="4" w:space="0" w:color="000000"/>
              <w:left w:val="single" w:sz="4" w:space="0" w:color="000000"/>
              <w:bottom w:val="single" w:sz="4" w:space="0" w:color="000000"/>
              <w:right w:val="single" w:sz="4" w:space="0" w:color="000000"/>
            </w:tcBorders>
            <w:vAlign w:val="center"/>
          </w:tcPr>
          <w:p w14:paraId="22CFA007" w14:textId="124FB437" w:rsidR="00B227C4" w:rsidRPr="00B679CB" w:rsidRDefault="00B679CB" w:rsidP="00B679CB">
            <w:pPr>
              <w:jc w:val="left"/>
              <w:rPr>
                <w:rFonts w:cs="Arial"/>
                <w:sz w:val="18"/>
                <w:szCs w:val="18"/>
              </w:rPr>
            </w:pPr>
            <w:r w:rsidRPr="00B679CB">
              <w:rPr>
                <w:rFonts w:cs="Arial"/>
                <w:sz w:val="18"/>
                <w:szCs w:val="18"/>
              </w:rPr>
              <w:t>112,5</w:t>
            </w:r>
          </w:p>
        </w:tc>
      </w:tr>
      <w:tr w:rsidR="00B227C4" w14:paraId="44E0DF2F" w14:textId="123ADED3" w:rsidTr="003B6F86">
        <w:trPr>
          <w:trHeight w:val="306"/>
        </w:trPr>
        <w:tc>
          <w:tcPr>
            <w:tcW w:w="1921" w:type="dxa"/>
            <w:vMerge/>
            <w:tcBorders>
              <w:left w:val="single" w:sz="4" w:space="0" w:color="000000"/>
              <w:right w:val="single" w:sz="4" w:space="0" w:color="000000"/>
            </w:tcBorders>
            <w:vAlign w:val="center"/>
          </w:tcPr>
          <w:p w14:paraId="09F8AB15" w14:textId="77777777" w:rsidR="00B227C4" w:rsidRPr="00B679CB" w:rsidRDefault="00B227C4" w:rsidP="00700863">
            <w:pPr>
              <w:spacing w:after="0"/>
              <w:jc w:val="left"/>
              <w:rPr>
                <w:sz w:val="18"/>
                <w:szCs w:val="18"/>
                <w:lang w:eastAsia="zh-CN"/>
              </w:rPr>
            </w:pPr>
          </w:p>
        </w:tc>
        <w:tc>
          <w:tcPr>
            <w:tcW w:w="2748" w:type="dxa"/>
            <w:tcBorders>
              <w:top w:val="single" w:sz="4" w:space="0" w:color="000000"/>
              <w:left w:val="single" w:sz="4" w:space="0" w:color="000000"/>
              <w:bottom w:val="single" w:sz="4" w:space="0" w:color="000000"/>
              <w:right w:val="single" w:sz="4" w:space="0" w:color="000000"/>
            </w:tcBorders>
          </w:tcPr>
          <w:p w14:paraId="23C7F808" w14:textId="45F2161E" w:rsidR="00B227C4" w:rsidRPr="00B679CB" w:rsidRDefault="00B227C4" w:rsidP="00700863">
            <w:pPr>
              <w:rPr>
                <w:sz w:val="18"/>
                <w:szCs w:val="18"/>
              </w:rPr>
            </w:pPr>
            <w:r w:rsidRPr="00B679CB">
              <w:rPr>
                <w:sz w:val="18"/>
                <w:szCs w:val="18"/>
              </w:rPr>
              <w:t xml:space="preserve">Benzyna (ropa naftowa) </w:t>
            </w:r>
          </w:p>
        </w:tc>
        <w:tc>
          <w:tcPr>
            <w:tcW w:w="1285" w:type="dxa"/>
            <w:tcBorders>
              <w:top w:val="single" w:sz="4" w:space="0" w:color="000000"/>
              <w:left w:val="single" w:sz="4" w:space="0" w:color="000000"/>
              <w:bottom w:val="single" w:sz="4" w:space="0" w:color="000000"/>
              <w:right w:val="single" w:sz="4" w:space="0" w:color="000000"/>
            </w:tcBorders>
          </w:tcPr>
          <w:p w14:paraId="4983159C" w14:textId="6E73FCB7" w:rsidR="00B227C4" w:rsidRPr="00B679CB" w:rsidRDefault="00B227C4" w:rsidP="00700863">
            <w:pPr>
              <w:rPr>
                <w:rFonts w:cs="Arial"/>
                <w:sz w:val="18"/>
                <w:szCs w:val="18"/>
              </w:rPr>
            </w:pPr>
            <w:r w:rsidRPr="00B679CB">
              <w:rPr>
                <w:rFonts w:cs="Arial"/>
                <w:sz w:val="18"/>
                <w:szCs w:val="18"/>
              </w:rPr>
              <w:t>&lt;2</w:t>
            </w:r>
          </w:p>
        </w:tc>
        <w:tc>
          <w:tcPr>
            <w:tcW w:w="1276" w:type="dxa"/>
            <w:vMerge/>
            <w:tcBorders>
              <w:left w:val="single" w:sz="4" w:space="0" w:color="000000"/>
              <w:right w:val="single" w:sz="4" w:space="0" w:color="000000"/>
            </w:tcBorders>
          </w:tcPr>
          <w:p w14:paraId="65848BD7" w14:textId="77777777" w:rsidR="00B227C4" w:rsidRPr="00B679CB" w:rsidRDefault="00B227C4" w:rsidP="00700863">
            <w:pPr>
              <w:rPr>
                <w:rFonts w:cs="Arial"/>
                <w:sz w:val="18"/>
                <w:szCs w:val="18"/>
              </w:rPr>
            </w:pPr>
          </w:p>
        </w:tc>
        <w:tc>
          <w:tcPr>
            <w:tcW w:w="1837" w:type="dxa"/>
            <w:tcBorders>
              <w:top w:val="single" w:sz="4" w:space="0" w:color="000000"/>
              <w:left w:val="single" w:sz="4" w:space="0" w:color="000000"/>
              <w:bottom w:val="single" w:sz="4" w:space="0" w:color="000000"/>
              <w:right w:val="single" w:sz="4" w:space="0" w:color="000000"/>
            </w:tcBorders>
            <w:vAlign w:val="center"/>
          </w:tcPr>
          <w:p w14:paraId="7782F38E" w14:textId="10B649AA" w:rsidR="00B227C4" w:rsidRPr="00B679CB" w:rsidRDefault="00B679CB" w:rsidP="00B679CB">
            <w:pPr>
              <w:jc w:val="left"/>
              <w:rPr>
                <w:rFonts w:cs="Arial"/>
                <w:sz w:val="18"/>
                <w:szCs w:val="18"/>
              </w:rPr>
            </w:pPr>
            <w:r w:rsidRPr="00B679CB">
              <w:rPr>
                <w:rFonts w:cs="Arial"/>
                <w:sz w:val="18"/>
                <w:szCs w:val="18"/>
              </w:rPr>
              <w:t>45</w:t>
            </w:r>
          </w:p>
        </w:tc>
      </w:tr>
      <w:tr w:rsidR="00B227C4" w14:paraId="122AA83B" w14:textId="75C6838C" w:rsidTr="003B6F86">
        <w:trPr>
          <w:trHeight w:val="306"/>
        </w:trPr>
        <w:tc>
          <w:tcPr>
            <w:tcW w:w="1921" w:type="dxa"/>
            <w:vMerge/>
            <w:tcBorders>
              <w:left w:val="single" w:sz="4" w:space="0" w:color="000000"/>
              <w:right w:val="single" w:sz="4" w:space="0" w:color="000000"/>
            </w:tcBorders>
            <w:vAlign w:val="center"/>
          </w:tcPr>
          <w:p w14:paraId="2F6BC55E" w14:textId="77777777" w:rsidR="00B227C4" w:rsidRPr="00B679CB" w:rsidRDefault="00B227C4" w:rsidP="00700863">
            <w:pPr>
              <w:spacing w:after="0"/>
              <w:jc w:val="left"/>
              <w:rPr>
                <w:sz w:val="18"/>
                <w:szCs w:val="18"/>
                <w:lang w:eastAsia="zh-CN"/>
              </w:rPr>
            </w:pPr>
          </w:p>
        </w:tc>
        <w:tc>
          <w:tcPr>
            <w:tcW w:w="2748" w:type="dxa"/>
            <w:tcBorders>
              <w:top w:val="single" w:sz="4" w:space="0" w:color="000000"/>
              <w:left w:val="single" w:sz="4" w:space="0" w:color="000000"/>
              <w:bottom w:val="single" w:sz="4" w:space="0" w:color="000000"/>
              <w:right w:val="single" w:sz="4" w:space="0" w:color="000000"/>
            </w:tcBorders>
          </w:tcPr>
          <w:p w14:paraId="547F6B42" w14:textId="15187576" w:rsidR="00B227C4" w:rsidRPr="00B679CB" w:rsidRDefault="00B227C4" w:rsidP="00700863">
            <w:pPr>
              <w:rPr>
                <w:sz w:val="18"/>
                <w:szCs w:val="18"/>
              </w:rPr>
            </w:pPr>
            <w:r w:rsidRPr="00B679CB">
              <w:rPr>
                <w:sz w:val="18"/>
                <w:szCs w:val="18"/>
              </w:rPr>
              <w:t>Solwent nafta węglowodory lekkie aromatyczne</w:t>
            </w:r>
          </w:p>
        </w:tc>
        <w:tc>
          <w:tcPr>
            <w:tcW w:w="1285" w:type="dxa"/>
            <w:tcBorders>
              <w:top w:val="single" w:sz="4" w:space="0" w:color="000000"/>
              <w:left w:val="single" w:sz="4" w:space="0" w:color="000000"/>
              <w:bottom w:val="single" w:sz="4" w:space="0" w:color="000000"/>
              <w:right w:val="single" w:sz="4" w:space="0" w:color="000000"/>
            </w:tcBorders>
          </w:tcPr>
          <w:p w14:paraId="3742A116" w14:textId="2B92291D" w:rsidR="00B227C4" w:rsidRPr="00B679CB" w:rsidRDefault="00B227C4" w:rsidP="00700863">
            <w:pPr>
              <w:rPr>
                <w:rFonts w:cs="Arial"/>
                <w:sz w:val="18"/>
                <w:szCs w:val="18"/>
              </w:rPr>
            </w:pPr>
            <w:r w:rsidRPr="00B679CB">
              <w:rPr>
                <w:rFonts w:cs="Arial"/>
                <w:sz w:val="18"/>
                <w:szCs w:val="18"/>
              </w:rPr>
              <w:t>&lt;2</w:t>
            </w:r>
          </w:p>
        </w:tc>
        <w:tc>
          <w:tcPr>
            <w:tcW w:w="1276" w:type="dxa"/>
            <w:vMerge/>
            <w:tcBorders>
              <w:left w:val="single" w:sz="4" w:space="0" w:color="000000"/>
              <w:right w:val="single" w:sz="4" w:space="0" w:color="000000"/>
            </w:tcBorders>
          </w:tcPr>
          <w:p w14:paraId="73445D5D" w14:textId="77777777" w:rsidR="00B227C4" w:rsidRPr="00B679CB" w:rsidRDefault="00B227C4" w:rsidP="00700863">
            <w:pPr>
              <w:rPr>
                <w:rFonts w:cs="Arial"/>
                <w:sz w:val="18"/>
                <w:szCs w:val="18"/>
              </w:rPr>
            </w:pPr>
          </w:p>
        </w:tc>
        <w:tc>
          <w:tcPr>
            <w:tcW w:w="1837" w:type="dxa"/>
            <w:tcBorders>
              <w:top w:val="single" w:sz="4" w:space="0" w:color="000000"/>
              <w:left w:val="single" w:sz="4" w:space="0" w:color="000000"/>
              <w:bottom w:val="single" w:sz="4" w:space="0" w:color="000000"/>
              <w:right w:val="single" w:sz="4" w:space="0" w:color="000000"/>
            </w:tcBorders>
            <w:vAlign w:val="center"/>
          </w:tcPr>
          <w:p w14:paraId="5BB18087" w14:textId="4CC3382D" w:rsidR="00B227C4" w:rsidRPr="00B679CB" w:rsidRDefault="00B679CB" w:rsidP="00B679CB">
            <w:pPr>
              <w:jc w:val="left"/>
              <w:rPr>
                <w:rFonts w:cs="Arial"/>
                <w:sz w:val="18"/>
                <w:szCs w:val="18"/>
              </w:rPr>
            </w:pPr>
            <w:r w:rsidRPr="00B679CB">
              <w:rPr>
                <w:rFonts w:cs="Arial"/>
                <w:sz w:val="18"/>
                <w:szCs w:val="18"/>
              </w:rPr>
              <w:t>45</w:t>
            </w:r>
          </w:p>
        </w:tc>
      </w:tr>
      <w:tr w:rsidR="00B227C4" w14:paraId="4C95ED57" w14:textId="439C9FD2" w:rsidTr="003B6F86">
        <w:trPr>
          <w:trHeight w:val="306"/>
        </w:trPr>
        <w:tc>
          <w:tcPr>
            <w:tcW w:w="1921" w:type="dxa"/>
            <w:vMerge/>
            <w:tcBorders>
              <w:left w:val="single" w:sz="4" w:space="0" w:color="000000"/>
              <w:right w:val="single" w:sz="4" w:space="0" w:color="000000"/>
            </w:tcBorders>
            <w:vAlign w:val="center"/>
          </w:tcPr>
          <w:p w14:paraId="429A4588" w14:textId="77777777" w:rsidR="00B227C4" w:rsidRPr="00B679CB" w:rsidRDefault="00B227C4" w:rsidP="00700863">
            <w:pPr>
              <w:spacing w:after="0"/>
              <w:jc w:val="left"/>
              <w:rPr>
                <w:sz w:val="18"/>
                <w:szCs w:val="18"/>
                <w:lang w:eastAsia="zh-CN"/>
              </w:rPr>
            </w:pPr>
          </w:p>
        </w:tc>
        <w:tc>
          <w:tcPr>
            <w:tcW w:w="2748" w:type="dxa"/>
            <w:tcBorders>
              <w:top w:val="single" w:sz="4" w:space="0" w:color="000000"/>
              <w:left w:val="single" w:sz="4" w:space="0" w:color="000000"/>
              <w:bottom w:val="single" w:sz="4" w:space="0" w:color="000000"/>
              <w:right w:val="single" w:sz="4" w:space="0" w:color="000000"/>
            </w:tcBorders>
          </w:tcPr>
          <w:p w14:paraId="336A4C3F" w14:textId="0E13C850" w:rsidR="00B227C4" w:rsidRPr="00B679CB" w:rsidRDefault="00B227C4" w:rsidP="00700863">
            <w:pPr>
              <w:rPr>
                <w:sz w:val="18"/>
                <w:szCs w:val="18"/>
              </w:rPr>
            </w:pPr>
            <w:r w:rsidRPr="00B679CB">
              <w:rPr>
                <w:sz w:val="18"/>
                <w:szCs w:val="18"/>
              </w:rPr>
              <w:t>Produkt reakcji: bis sebacynian/metylopentametylo-4-piperydylosebacynian</w:t>
            </w:r>
          </w:p>
        </w:tc>
        <w:tc>
          <w:tcPr>
            <w:tcW w:w="1285" w:type="dxa"/>
            <w:tcBorders>
              <w:top w:val="single" w:sz="4" w:space="0" w:color="000000"/>
              <w:left w:val="single" w:sz="4" w:space="0" w:color="000000"/>
              <w:bottom w:val="single" w:sz="4" w:space="0" w:color="000000"/>
              <w:right w:val="single" w:sz="4" w:space="0" w:color="000000"/>
            </w:tcBorders>
          </w:tcPr>
          <w:p w14:paraId="0FFBDE90" w14:textId="601FBB6B" w:rsidR="00B227C4" w:rsidRPr="00B679CB" w:rsidRDefault="00B227C4" w:rsidP="00700863">
            <w:pPr>
              <w:rPr>
                <w:rFonts w:cs="Arial"/>
                <w:sz w:val="18"/>
                <w:szCs w:val="18"/>
              </w:rPr>
            </w:pPr>
            <w:r w:rsidRPr="00B679CB">
              <w:rPr>
                <w:rFonts w:cs="Arial"/>
                <w:sz w:val="18"/>
                <w:szCs w:val="18"/>
              </w:rPr>
              <w:t>≥</w:t>
            </w:r>
            <w:r w:rsidRPr="00B679CB">
              <w:rPr>
                <w:sz w:val="18"/>
                <w:szCs w:val="18"/>
              </w:rPr>
              <w:t>0,3 - &lt;0,7</w:t>
            </w:r>
          </w:p>
        </w:tc>
        <w:tc>
          <w:tcPr>
            <w:tcW w:w="1276" w:type="dxa"/>
            <w:vMerge/>
            <w:tcBorders>
              <w:left w:val="single" w:sz="4" w:space="0" w:color="000000"/>
              <w:bottom w:val="single" w:sz="4" w:space="0" w:color="000000"/>
              <w:right w:val="single" w:sz="4" w:space="0" w:color="000000"/>
            </w:tcBorders>
          </w:tcPr>
          <w:p w14:paraId="4D618F63" w14:textId="77777777" w:rsidR="00B227C4" w:rsidRPr="00B679CB" w:rsidRDefault="00B227C4" w:rsidP="00700863">
            <w:pPr>
              <w:rPr>
                <w:rFonts w:cs="Arial"/>
                <w:sz w:val="18"/>
                <w:szCs w:val="18"/>
              </w:rPr>
            </w:pPr>
          </w:p>
        </w:tc>
        <w:tc>
          <w:tcPr>
            <w:tcW w:w="1837" w:type="dxa"/>
            <w:tcBorders>
              <w:top w:val="single" w:sz="4" w:space="0" w:color="000000"/>
              <w:left w:val="single" w:sz="4" w:space="0" w:color="000000"/>
              <w:bottom w:val="single" w:sz="4" w:space="0" w:color="000000"/>
              <w:right w:val="single" w:sz="4" w:space="0" w:color="000000"/>
            </w:tcBorders>
          </w:tcPr>
          <w:p w14:paraId="6AAC20E4" w14:textId="51503096" w:rsidR="00B227C4" w:rsidRPr="00B679CB" w:rsidRDefault="00B227C4" w:rsidP="00700863">
            <w:pPr>
              <w:rPr>
                <w:rFonts w:cs="Arial"/>
                <w:sz w:val="18"/>
                <w:szCs w:val="18"/>
              </w:rPr>
            </w:pPr>
            <w:r w:rsidRPr="00B679CB">
              <w:rPr>
                <w:sz w:val="18"/>
                <w:szCs w:val="18"/>
              </w:rPr>
              <w:t>Brak wartości odniesienia</w:t>
            </w:r>
          </w:p>
        </w:tc>
      </w:tr>
      <w:tr w:rsidR="00B227C4" w14:paraId="02E55AD1" w14:textId="6876B05B" w:rsidTr="003B6F86">
        <w:trPr>
          <w:trHeight w:val="306"/>
        </w:trPr>
        <w:tc>
          <w:tcPr>
            <w:tcW w:w="1921" w:type="dxa"/>
            <w:vMerge w:val="restart"/>
            <w:tcBorders>
              <w:left w:val="single" w:sz="4" w:space="0" w:color="000000"/>
              <w:right w:val="single" w:sz="4" w:space="0" w:color="000000"/>
            </w:tcBorders>
            <w:vAlign w:val="center"/>
          </w:tcPr>
          <w:p w14:paraId="4407F7C7" w14:textId="31FBA43C" w:rsidR="00B227C4" w:rsidRPr="00B679CB" w:rsidRDefault="00B227C4" w:rsidP="00700863">
            <w:pPr>
              <w:spacing w:after="0"/>
              <w:jc w:val="left"/>
              <w:rPr>
                <w:sz w:val="18"/>
                <w:szCs w:val="18"/>
                <w:lang w:eastAsia="zh-CN"/>
              </w:rPr>
            </w:pPr>
            <w:r w:rsidRPr="00B679CB">
              <w:rPr>
                <w:sz w:val="18"/>
                <w:szCs w:val="18"/>
                <w:lang w:eastAsia="zh-CN"/>
              </w:rPr>
              <w:t>Utwardzacz 008 7590</w:t>
            </w:r>
          </w:p>
        </w:tc>
        <w:tc>
          <w:tcPr>
            <w:tcW w:w="2748" w:type="dxa"/>
            <w:tcBorders>
              <w:top w:val="single" w:sz="4" w:space="0" w:color="000000"/>
              <w:left w:val="single" w:sz="4" w:space="0" w:color="000000"/>
              <w:bottom w:val="single" w:sz="4" w:space="0" w:color="000000"/>
              <w:right w:val="single" w:sz="4" w:space="0" w:color="000000"/>
            </w:tcBorders>
          </w:tcPr>
          <w:p w14:paraId="00B95527" w14:textId="54CBE05A" w:rsidR="00B227C4" w:rsidRPr="00B679CB" w:rsidRDefault="00B227C4" w:rsidP="00700863">
            <w:pPr>
              <w:rPr>
                <w:sz w:val="18"/>
                <w:szCs w:val="18"/>
              </w:rPr>
            </w:pPr>
            <w:r w:rsidRPr="00B679CB">
              <w:rPr>
                <w:sz w:val="18"/>
                <w:szCs w:val="18"/>
              </w:rPr>
              <w:t>Diizocyjanian heksametylenu, oligomery</w:t>
            </w:r>
          </w:p>
        </w:tc>
        <w:tc>
          <w:tcPr>
            <w:tcW w:w="1285" w:type="dxa"/>
            <w:tcBorders>
              <w:top w:val="single" w:sz="4" w:space="0" w:color="000000"/>
              <w:left w:val="single" w:sz="4" w:space="0" w:color="000000"/>
              <w:bottom w:val="single" w:sz="4" w:space="0" w:color="000000"/>
              <w:right w:val="single" w:sz="4" w:space="0" w:color="000000"/>
            </w:tcBorders>
          </w:tcPr>
          <w:p w14:paraId="6104740F" w14:textId="2620A88E" w:rsidR="00B227C4" w:rsidRPr="00B679CB" w:rsidRDefault="00B227C4" w:rsidP="00700863">
            <w:pPr>
              <w:rPr>
                <w:rFonts w:cs="Arial"/>
                <w:sz w:val="18"/>
                <w:szCs w:val="18"/>
              </w:rPr>
            </w:pPr>
            <w:r w:rsidRPr="00B679CB">
              <w:rPr>
                <w:rFonts w:cs="Arial"/>
                <w:sz w:val="18"/>
                <w:szCs w:val="18"/>
              </w:rPr>
              <w:t>≥</w:t>
            </w:r>
            <w:r w:rsidRPr="00B679CB">
              <w:rPr>
                <w:sz w:val="18"/>
                <w:szCs w:val="18"/>
              </w:rPr>
              <w:t>50 - &lt;75</w:t>
            </w:r>
          </w:p>
        </w:tc>
        <w:tc>
          <w:tcPr>
            <w:tcW w:w="1276" w:type="dxa"/>
            <w:vMerge w:val="restart"/>
            <w:tcBorders>
              <w:top w:val="single" w:sz="4" w:space="0" w:color="000000"/>
              <w:left w:val="single" w:sz="4" w:space="0" w:color="000000"/>
              <w:right w:val="single" w:sz="4" w:space="0" w:color="000000"/>
            </w:tcBorders>
            <w:vAlign w:val="center"/>
          </w:tcPr>
          <w:p w14:paraId="09DC24F3" w14:textId="1469C8A2" w:rsidR="00B227C4" w:rsidRPr="00B679CB" w:rsidRDefault="00B227C4" w:rsidP="00B227C4">
            <w:pPr>
              <w:jc w:val="center"/>
              <w:rPr>
                <w:rFonts w:cs="Arial"/>
                <w:sz w:val="18"/>
                <w:szCs w:val="18"/>
              </w:rPr>
            </w:pPr>
            <w:r w:rsidRPr="00B679CB">
              <w:rPr>
                <w:rFonts w:cs="Arial"/>
                <w:sz w:val="18"/>
                <w:szCs w:val="18"/>
              </w:rPr>
              <w:t>450</w:t>
            </w:r>
          </w:p>
        </w:tc>
        <w:tc>
          <w:tcPr>
            <w:tcW w:w="1837" w:type="dxa"/>
            <w:tcBorders>
              <w:top w:val="single" w:sz="4" w:space="0" w:color="000000"/>
              <w:left w:val="single" w:sz="4" w:space="0" w:color="000000"/>
              <w:bottom w:val="single" w:sz="4" w:space="0" w:color="000000"/>
              <w:right w:val="single" w:sz="4" w:space="0" w:color="000000"/>
            </w:tcBorders>
          </w:tcPr>
          <w:p w14:paraId="2C58719F" w14:textId="0C64C3F6" w:rsidR="00B227C4" w:rsidRPr="00B679CB" w:rsidRDefault="00B227C4" w:rsidP="00700863">
            <w:pPr>
              <w:rPr>
                <w:rFonts w:cs="Arial"/>
                <w:sz w:val="18"/>
                <w:szCs w:val="18"/>
              </w:rPr>
            </w:pPr>
            <w:r w:rsidRPr="00B679CB">
              <w:rPr>
                <w:sz w:val="18"/>
                <w:szCs w:val="18"/>
              </w:rPr>
              <w:t>Brak wartości odniesienia</w:t>
            </w:r>
          </w:p>
        </w:tc>
      </w:tr>
      <w:tr w:rsidR="00B227C4" w14:paraId="51F99DE8" w14:textId="580B9D14" w:rsidTr="003B6F86">
        <w:trPr>
          <w:trHeight w:val="306"/>
        </w:trPr>
        <w:tc>
          <w:tcPr>
            <w:tcW w:w="1921" w:type="dxa"/>
            <w:vMerge/>
            <w:tcBorders>
              <w:left w:val="single" w:sz="4" w:space="0" w:color="000000"/>
              <w:right w:val="single" w:sz="4" w:space="0" w:color="000000"/>
            </w:tcBorders>
            <w:vAlign w:val="center"/>
          </w:tcPr>
          <w:p w14:paraId="524ED3E8" w14:textId="77777777" w:rsidR="00B227C4" w:rsidRPr="00B679CB" w:rsidRDefault="00B227C4" w:rsidP="00700863">
            <w:pPr>
              <w:spacing w:after="0"/>
              <w:jc w:val="left"/>
              <w:rPr>
                <w:sz w:val="18"/>
                <w:szCs w:val="18"/>
                <w:lang w:eastAsia="zh-CN"/>
              </w:rPr>
            </w:pPr>
          </w:p>
        </w:tc>
        <w:tc>
          <w:tcPr>
            <w:tcW w:w="2748" w:type="dxa"/>
            <w:tcBorders>
              <w:top w:val="single" w:sz="4" w:space="0" w:color="000000"/>
              <w:left w:val="single" w:sz="4" w:space="0" w:color="000000"/>
              <w:bottom w:val="single" w:sz="4" w:space="0" w:color="000000"/>
              <w:right w:val="single" w:sz="4" w:space="0" w:color="000000"/>
            </w:tcBorders>
          </w:tcPr>
          <w:p w14:paraId="35244F9C" w14:textId="5615FDAA" w:rsidR="00B227C4" w:rsidRPr="00B679CB" w:rsidRDefault="00B227C4" w:rsidP="00700863">
            <w:pPr>
              <w:rPr>
                <w:sz w:val="18"/>
                <w:szCs w:val="18"/>
              </w:rPr>
            </w:pPr>
            <w:r w:rsidRPr="00B679CB">
              <w:rPr>
                <w:sz w:val="18"/>
                <w:szCs w:val="18"/>
              </w:rPr>
              <w:t>Octan 2-metoksy-1-propylu</w:t>
            </w:r>
          </w:p>
        </w:tc>
        <w:tc>
          <w:tcPr>
            <w:tcW w:w="1285" w:type="dxa"/>
            <w:tcBorders>
              <w:top w:val="single" w:sz="4" w:space="0" w:color="000000"/>
              <w:left w:val="single" w:sz="4" w:space="0" w:color="000000"/>
              <w:bottom w:val="single" w:sz="4" w:space="0" w:color="000000"/>
              <w:right w:val="single" w:sz="4" w:space="0" w:color="000000"/>
            </w:tcBorders>
          </w:tcPr>
          <w:p w14:paraId="4D0EF5D4" w14:textId="5E286F66" w:rsidR="00B227C4" w:rsidRPr="00B679CB" w:rsidRDefault="00B227C4" w:rsidP="00700863">
            <w:pPr>
              <w:rPr>
                <w:rFonts w:cs="Arial"/>
                <w:sz w:val="18"/>
                <w:szCs w:val="18"/>
              </w:rPr>
            </w:pPr>
            <w:r w:rsidRPr="00B679CB">
              <w:rPr>
                <w:rFonts w:cs="Arial"/>
                <w:sz w:val="18"/>
                <w:szCs w:val="18"/>
              </w:rPr>
              <w:t>≥</w:t>
            </w:r>
            <w:r w:rsidRPr="00B679CB">
              <w:rPr>
                <w:sz w:val="18"/>
                <w:szCs w:val="18"/>
              </w:rPr>
              <w:t>10 - &lt;25</w:t>
            </w:r>
          </w:p>
        </w:tc>
        <w:tc>
          <w:tcPr>
            <w:tcW w:w="1276" w:type="dxa"/>
            <w:vMerge/>
            <w:tcBorders>
              <w:left w:val="single" w:sz="4" w:space="0" w:color="000000"/>
              <w:right w:val="single" w:sz="4" w:space="0" w:color="000000"/>
            </w:tcBorders>
          </w:tcPr>
          <w:p w14:paraId="68DAD257" w14:textId="77777777" w:rsidR="00B227C4" w:rsidRPr="00B679CB" w:rsidRDefault="00B227C4" w:rsidP="00700863">
            <w:pPr>
              <w:rPr>
                <w:rFonts w:cs="Arial"/>
                <w:sz w:val="18"/>
                <w:szCs w:val="18"/>
              </w:rPr>
            </w:pPr>
          </w:p>
        </w:tc>
        <w:tc>
          <w:tcPr>
            <w:tcW w:w="1837" w:type="dxa"/>
            <w:tcBorders>
              <w:top w:val="single" w:sz="4" w:space="0" w:color="000000"/>
              <w:left w:val="single" w:sz="4" w:space="0" w:color="000000"/>
              <w:bottom w:val="single" w:sz="4" w:space="0" w:color="000000"/>
              <w:right w:val="single" w:sz="4" w:space="0" w:color="000000"/>
            </w:tcBorders>
          </w:tcPr>
          <w:p w14:paraId="5095EA92" w14:textId="10BE6333" w:rsidR="00B227C4" w:rsidRPr="00B679CB" w:rsidRDefault="00B227C4" w:rsidP="00700863">
            <w:pPr>
              <w:rPr>
                <w:rFonts w:cs="Arial"/>
                <w:sz w:val="18"/>
                <w:szCs w:val="18"/>
              </w:rPr>
            </w:pPr>
            <w:r w:rsidRPr="00B679CB">
              <w:rPr>
                <w:sz w:val="18"/>
                <w:szCs w:val="18"/>
              </w:rPr>
              <w:t>Brak wartości odniesienia</w:t>
            </w:r>
          </w:p>
        </w:tc>
      </w:tr>
      <w:tr w:rsidR="00B227C4" w14:paraId="48566668" w14:textId="2254C8DE" w:rsidTr="003B6F86">
        <w:trPr>
          <w:trHeight w:val="306"/>
        </w:trPr>
        <w:tc>
          <w:tcPr>
            <w:tcW w:w="1921" w:type="dxa"/>
            <w:vMerge/>
            <w:tcBorders>
              <w:left w:val="single" w:sz="4" w:space="0" w:color="000000"/>
              <w:right w:val="single" w:sz="4" w:space="0" w:color="000000"/>
            </w:tcBorders>
            <w:vAlign w:val="center"/>
          </w:tcPr>
          <w:p w14:paraId="130D60D2" w14:textId="77777777" w:rsidR="00B227C4" w:rsidRPr="00B679CB" w:rsidRDefault="00B227C4" w:rsidP="00700863">
            <w:pPr>
              <w:spacing w:after="0"/>
              <w:jc w:val="left"/>
              <w:rPr>
                <w:sz w:val="18"/>
                <w:szCs w:val="18"/>
                <w:lang w:eastAsia="zh-CN"/>
              </w:rPr>
            </w:pPr>
          </w:p>
        </w:tc>
        <w:tc>
          <w:tcPr>
            <w:tcW w:w="2748" w:type="dxa"/>
            <w:tcBorders>
              <w:top w:val="single" w:sz="4" w:space="0" w:color="000000"/>
              <w:left w:val="single" w:sz="4" w:space="0" w:color="000000"/>
              <w:bottom w:val="single" w:sz="4" w:space="0" w:color="000000"/>
              <w:right w:val="single" w:sz="4" w:space="0" w:color="000000"/>
            </w:tcBorders>
          </w:tcPr>
          <w:p w14:paraId="034826BE" w14:textId="13DC618B" w:rsidR="00B227C4" w:rsidRPr="00B679CB" w:rsidRDefault="00B227C4" w:rsidP="00700863">
            <w:pPr>
              <w:rPr>
                <w:sz w:val="18"/>
                <w:szCs w:val="18"/>
              </w:rPr>
            </w:pPr>
            <w:r w:rsidRPr="00B679CB">
              <w:rPr>
                <w:sz w:val="18"/>
                <w:szCs w:val="18"/>
              </w:rPr>
              <w:t xml:space="preserve">Produkt reakcji m-ksylenu, p-ksylenu o-ksylenu i etylobenzenu </w:t>
            </w:r>
            <w:r w:rsidR="005714F1" w:rsidRPr="00B679CB">
              <w:rPr>
                <w:sz w:val="18"/>
                <w:szCs w:val="18"/>
              </w:rPr>
              <w:t>– jako węglowodory aromatyczne</w:t>
            </w:r>
          </w:p>
        </w:tc>
        <w:tc>
          <w:tcPr>
            <w:tcW w:w="1285" w:type="dxa"/>
            <w:tcBorders>
              <w:top w:val="single" w:sz="4" w:space="0" w:color="000000"/>
              <w:left w:val="single" w:sz="4" w:space="0" w:color="000000"/>
              <w:bottom w:val="single" w:sz="4" w:space="0" w:color="000000"/>
              <w:right w:val="single" w:sz="4" w:space="0" w:color="000000"/>
            </w:tcBorders>
          </w:tcPr>
          <w:p w14:paraId="02030152" w14:textId="2F23797E" w:rsidR="00B227C4" w:rsidRPr="00B679CB" w:rsidRDefault="00B227C4" w:rsidP="00700863">
            <w:pPr>
              <w:rPr>
                <w:rFonts w:cs="Arial"/>
                <w:sz w:val="18"/>
                <w:szCs w:val="18"/>
              </w:rPr>
            </w:pPr>
            <w:r w:rsidRPr="00B679CB">
              <w:rPr>
                <w:rFonts w:cs="Arial"/>
                <w:sz w:val="18"/>
                <w:szCs w:val="18"/>
              </w:rPr>
              <w:t>≥</w:t>
            </w:r>
            <w:r w:rsidRPr="00B679CB">
              <w:rPr>
                <w:sz w:val="18"/>
                <w:szCs w:val="18"/>
              </w:rPr>
              <w:t>10 - &lt;17</w:t>
            </w:r>
          </w:p>
        </w:tc>
        <w:tc>
          <w:tcPr>
            <w:tcW w:w="1276" w:type="dxa"/>
            <w:vMerge/>
            <w:tcBorders>
              <w:left w:val="single" w:sz="4" w:space="0" w:color="000000"/>
              <w:right w:val="single" w:sz="4" w:space="0" w:color="000000"/>
            </w:tcBorders>
          </w:tcPr>
          <w:p w14:paraId="5E0132B1" w14:textId="77777777" w:rsidR="00B227C4" w:rsidRPr="00B679CB" w:rsidRDefault="00B227C4" w:rsidP="00700863">
            <w:pPr>
              <w:rPr>
                <w:rFonts w:cs="Arial"/>
                <w:sz w:val="18"/>
                <w:szCs w:val="18"/>
              </w:rPr>
            </w:pPr>
          </w:p>
        </w:tc>
        <w:tc>
          <w:tcPr>
            <w:tcW w:w="1837" w:type="dxa"/>
            <w:tcBorders>
              <w:top w:val="single" w:sz="4" w:space="0" w:color="000000"/>
              <w:left w:val="single" w:sz="4" w:space="0" w:color="000000"/>
              <w:bottom w:val="single" w:sz="4" w:space="0" w:color="000000"/>
              <w:right w:val="single" w:sz="4" w:space="0" w:color="000000"/>
            </w:tcBorders>
          </w:tcPr>
          <w:p w14:paraId="29AAC0B8" w14:textId="7E47323E" w:rsidR="00B227C4" w:rsidRPr="00B679CB" w:rsidRDefault="00B227C4" w:rsidP="00700863">
            <w:pPr>
              <w:rPr>
                <w:rFonts w:cs="Arial"/>
                <w:sz w:val="18"/>
                <w:szCs w:val="18"/>
              </w:rPr>
            </w:pPr>
            <w:r w:rsidRPr="00B679CB">
              <w:rPr>
                <w:rFonts w:cs="Arial"/>
                <w:sz w:val="18"/>
                <w:szCs w:val="18"/>
              </w:rPr>
              <w:t>76,5</w:t>
            </w:r>
          </w:p>
        </w:tc>
      </w:tr>
      <w:tr w:rsidR="00B227C4" w14:paraId="4B0D82BF" w14:textId="16B0250B" w:rsidTr="003B6F86">
        <w:trPr>
          <w:trHeight w:val="306"/>
        </w:trPr>
        <w:tc>
          <w:tcPr>
            <w:tcW w:w="1921" w:type="dxa"/>
            <w:vMerge/>
            <w:tcBorders>
              <w:left w:val="single" w:sz="4" w:space="0" w:color="000000"/>
              <w:right w:val="single" w:sz="4" w:space="0" w:color="000000"/>
            </w:tcBorders>
            <w:vAlign w:val="center"/>
          </w:tcPr>
          <w:p w14:paraId="1C6C1ABF" w14:textId="77777777" w:rsidR="00B227C4" w:rsidRPr="00B679CB" w:rsidRDefault="00B227C4" w:rsidP="00700863">
            <w:pPr>
              <w:spacing w:after="0"/>
              <w:jc w:val="left"/>
              <w:rPr>
                <w:sz w:val="18"/>
                <w:szCs w:val="18"/>
                <w:lang w:eastAsia="zh-CN"/>
              </w:rPr>
            </w:pPr>
          </w:p>
        </w:tc>
        <w:tc>
          <w:tcPr>
            <w:tcW w:w="2748" w:type="dxa"/>
            <w:tcBorders>
              <w:top w:val="single" w:sz="4" w:space="0" w:color="000000"/>
              <w:left w:val="single" w:sz="4" w:space="0" w:color="000000"/>
              <w:bottom w:val="single" w:sz="4" w:space="0" w:color="000000"/>
              <w:right w:val="single" w:sz="4" w:space="0" w:color="000000"/>
            </w:tcBorders>
          </w:tcPr>
          <w:p w14:paraId="7A4AD9EA" w14:textId="53345614" w:rsidR="00B227C4" w:rsidRPr="00B679CB" w:rsidRDefault="00B227C4" w:rsidP="00700863">
            <w:pPr>
              <w:rPr>
                <w:sz w:val="18"/>
                <w:szCs w:val="18"/>
              </w:rPr>
            </w:pPr>
            <w:r w:rsidRPr="00B679CB">
              <w:rPr>
                <w:sz w:val="18"/>
                <w:szCs w:val="18"/>
              </w:rPr>
              <w:t>Octan butylu</w:t>
            </w:r>
          </w:p>
        </w:tc>
        <w:tc>
          <w:tcPr>
            <w:tcW w:w="1285" w:type="dxa"/>
            <w:tcBorders>
              <w:top w:val="single" w:sz="4" w:space="0" w:color="000000"/>
              <w:left w:val="single" w:sz="4" w:space="0" w:color="000000"/>
              <w:bottom w:val="single" w:sz="4" w:space="0" w:color="000000"/>
              <w:right w:val="single" w:sz="4" w:space="0" w:color="000000"/>
            </w:tcBorders>
          </w:tcPr>
          <w:p w14:paraId="2496DF9E" w14:textId="4267667E" w:rsidR="00B227C4" w:rsidRPr="00B679CB" w:rsidRDefault="00B227C4" w:rsidP="00700863">
            <w:pPr>
              <w:rPr>
                <w:rFonts w:cs="Arial"/>
                <w:sz w:val="18"/>
                <w:szCs w:val="18"/>
              </w:rPr>
            </w:pPr>
            <w:r w:rsidRPr="00B679CB">
              <w:rPr>
                <w:rFonts w:cs="Arial"/>
                <w:sz w:val="18"/>
                <w:szCs w:val="18"/>
              </w:rPr>
              <w:t>≥</w:t>
            </w:r>
            <w:r w:rsidRPr="00B679CB">
              <w:rPr>
                <w:sz w:val="18"/>
                <w:szCs w:val="18"/>
              </w:rPr>
              <w:t>5 - &lt;10</w:t>
            </w:r>
          </w:p>
        </w:tc>
        <w:tc>
          <w:tcPr>
            <w:tcW w:w="1276" w:type="dxa"/>
            <w:vMerge/>
            <w:tcBorders>
              <w:left w:val="single" w:sz="4" w:space="0" w:color="000000"/>
              <w:right w:val="single" w:sz="4" w:space="0" w:color="000000"/>
            </w:tcBorders>
          </w:tcPr>
          <w:p w14:paraId="511B25FF" w14:textId="77777777" w:rsidR="00B227C4" w:rsidRPr="00B679CB" w:rsidRDefault="00B227C4" w:rsidP="00700863">
            <w:pPr>
              <w:rPr>
                <w:rFonts w:cs="Arial"/>
                <w:sz w:val="18"/>
                <w:szCs w:val="18"/>
              </w:rPr>
            </w:pPr>
          </w:p>
        </w:tc>
        <w:tc>
          <w:tcPr>
            <w:tcW w:w="1837" w:type="dxa"/>
            <w:tcBorders>
              <w:top w:val="single" w:sz="4" w:space="0" w:color="000000"/>
              <w:left w:val="single" w:sz="4" w:space="0" w:color="000000"/>
              <w:bottom w:val="single" w:sz="4" w:space="0" w:color="000000"/>
              <w:right w:val="single" w:sz="4" w:space="0" w:color="000000"/>
            </w:tcBorders>
          </w:tcPr>
          <w:p w14:paraId="7E89D46F" w14:textId="4497FAB2" w:rsidR="00B227C4" w:rsidRPr="00B679CB" w:rsidRDefault="00B227C4" w:rsidP="00700863">
            <w:pPr>
              <w:rPr>
                <w:rFonts w:cs="Arial"/>
                <w:sz w:val="18"/>
                <w:szCs w:val="18"/>
              </w:rPr>
            </w:pPr>
            <w:r w:rsidRPr="00B679CB">
              <w:rPr>
                <w:rFonts w:cs="Arial"/>
                <w:sz w:val="18"/>
                <w:szCs w:val="18"/>
              </w:rPr>
              <w:t>45</w:t>
            </w:r>
          </w:p>
        </w:tc>
      </w:tr>
      <w:tr w:rsidR="00B227C4" w14:paraId="368CA09F" w14:textId="08A7A46F" w:rsidTr="003B6F86">
        <w:trPr>
          <w:trHeight w:val="306"/>
        </w:trPr>
        <w:tc>
          <w:tcPr>
            <w:tcW w:w="1921" w:type="dxa"/>
            <w:vMerge/>
            <w:tcBorders>
              <w:left w:val="single" w:sz="4" w:space="0" w:color="000000"/>
              <w:right w:val="single" w:sz="4" w:space="0" w:color="000000"/>
            </w:tcBorders>
            <w:vAlign w:val="center"/>
          </w:tcPr>
          <w:p w14:paraId="37E79F97" w14:textId="77777777" w:rsidR="00B227C4" w:rsidRPr="00B679CB" w:rsidRDefault="00B227C4" w:rsidP="00700863">
            <w:pPr>
              <w:spacing w:after="0"/>
              <w:jc w:val="left"/>
              <w:rPr>
                <w:sz w:val="18"/>
                <w:szCs w:val="18"/>
                <w:lang w:eastAsia="zh-CN"/>
              </w:rPr>
            </w:pPr>
          </w:p>
        </w:tc>
        <w:tc>
          <w:tcPr>
            <w:tcW w:w="2748" w:type="dxa"/>
            <w:tcBorders>
              <w:top w:val="single" w:sz="4" w:space="0" w:color="000000"/>
              <w:left w:val="single" w:sz="4" w:space="0" w:color="000000"/>
              <w:bottom w:val="single" w:sz="4" w:space="0" w:color="000000"/>
              <w:right w:val="single" w:sz="4" w:space="0" w:color="000000"/>
            </w:tcBorders>
          </w:tcPr>
          <w:p w14:paraId="4BE2469C" w14:textId="5F6A4E9C" w:rsidR="00B227C4" w:rsidRPr="00B679CB" w:rsidRDefault="00B227C4" w:rsidP="00700863">
            <w:pPr>
              <w:rPr>
                <w:sz w:val="18"/>
                <w:szCs w:val="18"/>
              </w:rPr>
            </w:pPr>
            <w:r w:rsidRPr="00B679CB">
              <w:rPr>
                <w:sz w:val="18"/>
                <w:szCs w:val="18"/>
              </w:rPr>
              <w:t>Diizocyjanian heksano-1,6- diylu</w:t>
            </w:r>
          </w:p>
        </w:tc>
        <w:tc>
          <w:tcPr>
            <w:tcW w:w="1285" w:type="dxa"/>
            <w:tcBorders>
              <w:top w:val="single" w:sz="4" w:space="0" w:color="000000"/>
              <w:left w:val="single" w:sz="4" w:space="0" w:color="000000"/>
              <w:bottom w:val="single" w:sz="4" w:space="0" w:color="000000"/>
              <w:right w:val="single" w:sz="4" w:space="0" w:color="000000"/>
            </w:tcBorders>
          </w:tcPr>
          <w:p w14:paraId="42BBB7F2" w14:textId="1A43C9CA" w:rsidR="00B227C4" w:rsidRPr="00B679CB" w:rsidRDefault="00B227C4" w:rsidP="00700863">
            <w:pPr>
              <w:rPr>
                <w:rFonts w:cs="Arial"/>
                <w:sz w:val="18"/>
                <w:szCs w:val="18"/>
              </w:rPr>
            </w:pPr>
            <w:r w:rsidRPr="00B679CB">
              <w:rPr>
                <w:rFonts w:cs="Arial"/>
                <w:sz w:val="18"/>
                <w:szCs w:val="18"/>
              </w:rPr>
              <w:t>≥</w:t>
            </w:r>
            <w:r w:rsidRPr="00B679CB">
              <w:rPr>
                <w:sz w:val="18"/>
                <w:szCs w:val="18"/>
              </w:rPr>
              <w:t>0,1 - &lt;0,3</w:t>
            </w:r>
          </w:p>
        </w:tc>
        <w:tc>
          <w:tcPr>
            <w:tcW w:w="1276" w:type="dxa"/>
            <w:vMerge/>
            <w:tcBorders>
              <w:left w:val="single" w:sz="4" w:space="0" w:color="000000"/>
              <w:bottom w:val="single" w:sz="4" w:space="0" w:color="000000"/>
              <w:right w:val="single" w:sz="4" w:space="0" w:color="000000"/>
            </w:tcBorders>
          </w:tcPr>
          <w:p w14:paraId="670E5B93" w14:textId="77777777" w:rsidR="00B227C4" w:rsidRPr="00B679CB" w:rsidRDefault="00B227C4" w:rsidP="00700863">
            <w:pPr>
              <w:rPr>
                <w:rFonts w:cs="Arial"/>
                <w:sz w:val="18"/>
                <w:szCs w:val="18"/>
              </w:rPr>
            </w:pPr>
          </w:p>
        </w:tc>
        <w:tc>
          <w:tcPr>
            <w:tcW w:w="1837" w:type="dxa"/>
            <w:tcBorders>
              <w:top w:val="single" w:sz="4" w:space="0" w:color="000000"/>
              <w:left w:val="single" w:sz="4" w:space="0" w:color="000000"/>
              <w:bottom w:val="single" w:sz="4" w:space="0" w:color="000000"/>
              <w:right w:val="single" w:sz="4" w:space="0" w:color="000000"/>
            </w:tcBorders>
          </w:tcPr>
          <w:p w14:paraId="225BDE6A" w14:textId="72F06328" w:rsidR="00B227C4" w:rsidRPr="00B679CB" w:rsidRDefault="00B227C4" w:rsidP="00700863">
            <w:pPr>
              <w:rPr>
                <w:rFonts w:cs="Arial"/>
                <w:sz w:val="18"/>
                <w:szCs w:val="18"/>
              </w:rPr>
            </w:pPr>
            <w:r w:rsidRPr="00B679CB">
              <w:rPr>
                <w:sz w:val="18"/>
                <w:szCs w:val="18"/>
              </w:rPr>
              <w:t>Brak wartości odniesienia</w:t>
            </w:r>
          </w:p>
        </w:tc>
      </w:tr>
    </w:tbl>
    <w:p w14:paraId="45467F4B" w14:textId="77777777" w:rsidR="00E32504" w:rsidRDefault="00E32504" w:rsidP="00700863"/>
    <w:p w14:paraId="07EBB6A0" w14:textId="3C8E46E6" w:rsidR="008D7EAB" w:rsidRDefault="00540558" w:rsidP="00E32504">
      <w:r>
        <w:lastRenderedPageBreak/>
        <w:t>Wielkość emisji poszczególnych zanieczyszczeń obliczono z iloczynu ilości zużytej substancji oraz jej udziału procentowego w preparacie.</w:t>
      </w:r>
      <w:r w:rsidR="00E32504">
        <w:t xml:space="preserve"> </w:t>
      </w:r>
      <w:r>
        <w:t xml:space="preserve">Wymienione powyżej substancje zawierają składniki, które nie zostały ujęte w Rozporządzenie Ministra Środowiska z dnia 26 stycznia 2010 r. w sprawie wartości odniesienia dla niektórych substancji w powietrzu (Dz.U. 2010 Nr. 16 poz. 87) w związku z czym wielkość emisji określono dla tych zanieczyszczeń, które zostały wyszczególnione w ww. Rozporządzeniu. </w:t>
      </w:r>
      <w:r w:rsidRPr="008D7EAB">
        <w:t xml:space="preserve">Czas emisji przyjęto na poziomie </w:t>
      </w:r>
      <w:r w:rsidR="00534A4B" w:rsidRPr="008D7EAB">
        <w:t>6240</w:t>
      </w:r>
      <w:r w:rsidRPr="008D7EAB">
        <w:t xml:space="preserve"> h/rok. </w:t>
      </w:r>
    </w:p>
    <w:p w14:paraId="5820CCBD" w14:textId="298726D1" w:rsidR="00540558" w:rsidRDefault="00540558" w:rsidP="00700863">
      <w:r>
        <w:t>Wielkość emisji przedstawiono w tabeli poniżej.</w:t>
      </w:r>
    </w:p>
    <w:p w14:paraId="7D5B5349" w14:textId="601811F4" w:rsidR="00540558" w:rsidRPr="00534A4B" w:rsidRDefault="00540558" w:rsidP="00700863">
      <w:pPr>
        <w:pStyle w:val="Legenda"/>
        <w:rPr>
          <w:rFonts w:ascii="Arial" w:hAnsi="Arial" w:cs="Arial"/>
        </w:rPr>
      </w:pPr>
      <w:r w:rsidRPr="00534A4B">
        <w:rPr>
          <w:rFonts w:ascii="Arial" w:hAnsi="Arial" w:cs="Arial"/>
        </w:rPr>
        <w:t xml:space="preserve">Tabela </w:t>
      </w:r>
      <w:r w:rsidRPr="00534A4B">
        <w:rPr>
          <w:rFonts w:ascii="Arial" w:hAnsi="Arial" w:cs="Arial"/>
        </w:rPr>
        <w:fldChar w:fldCharType="begin"/>
      </w:r>
      <w:r w:rsidRPr="00534A4B">
        <w:rPr>
          <w:rFonts w:ascii="Arial" w:hAnsi="Arial" w:cs="Arial"/>
        </w:rPr>
        <w:instrText xml:space="preserve"> SEQ Tabela \* ARABIC </w:instrText>
      </w:r>
      <w:r w:rsidRPr="00534A4B">
        <w:rPr>
          <w:rFonts w:ascii="Arial" w:hAnsi="Arial" w:cs="Arial"/>
        </w:rPr>
        <w:fldChar w:fldCharType="separate"/>
      </w:r>
      <w:r w:rsidR="007E4219">
        <w:rPr>
          <w:rFonts w:ascii="Arial" w:hAnsi="Arial" w:cs="Arial"/>
          <w:noProof/>
        </w:rPr>
        <w:t>18</w:t>
      </w:r>
      <w:r w:rsidRPr="00534A4B">
        <w:rPr>
          <w:rFonts w:ascii="Arial" w:hAnsi="Arial" w:cs="Arial"/>
        </w:rPr>
        <w:fldChar w:fldCharType="end"/>
      </w:r>
      <w:r w:rsidRPr="00534A4B">
        <w:rPr>
          <w:rFonts w:ascii="Arial" w:hAnsi="Arial" w:cs="Arial"/>
        </w:rPr>
        <w:t xml:space="preserve"> </w:t>
      </w:r>
      <w:r w:rsidRPr="00534A4B">
        <w:rPr>
          <w:rFonts w:ascii="Arial" w:hAnsi="Arial" w:cs="Arial"/>
          <w:b w:val="0"/>
          <w:bCs w:val="0"/>
        </w:rPr>
        <w:t>Wielkość emisji z lakierowania</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2522"/>
        <w:gridCol w:w="2864"/>
      </w:tblGrid>
      <w:tr w:rsidR="005714F1" w14:paraId="7B3A566F" w14:textId="77777777" w:rsidTr="005714F1">
        <w:trPr>
          <w:trHeight w:val="318"/>
        </w:trPr>
        <w:tc>
          <w:tcPr>
            <w:tcW w:w="368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397158D" w14:textId="77777777" w:rsidR="005714F1" w:rsidRPr="005714F1" w:rsidRDefault="005714F1" w:rsidP="00700863">
            <w:pPr>
              <w:jc w:val="center"/>
              <w:rPr>
                <w:b/>
                <w:bCs/>
                <w:sz w:val="18"/>
                <w:szCs w:val="18"/>
              </w:rPr>
            </w:pPr>
            <w:r w:rsidRPr="005714F1">
              <w:rPr>
                <w:b/>
                <w:bCs/>
                <w:sz w:val="18"/>
                <w:szCs w:val="18"/>
              </w:rPr>
              <w:t>Emitowane zanieczyszczenie</w:t>
            </w:r>
          </w:p>
        </w:tc>
        <w:tc>
          <w:tcPr>
            <w:tcW w:w="2522" w:type="dxa"/>
            <w:tcBorders>
              <w:top w:val="single" w:sz="4" w:space="0" w:color="000000"/>
              <w:left w:val="single" w:sz="4" w:space="0" w:color="000000"/>
              <w:bottom w:val="single" w:sz="4" w:space="0" w:color="000000"/>
              <w:right w:val="single" w:sz="4" w:space="0" w:color="000000"/>
            </w:tcBorders>
            <w:shd w:val="clear" w:color="auto" w:fill="D9D9D9"/>
            <w:hideMark/>
          </w:tcPr>
          <w:p w14:paraId="360C830A" w14:textId="77777777" w:rsidR="005714F1" w:rsidRPr="005714F1" w:rsidRDefault="005714F1" w:rsidP="00700863">
            <w:pPr>
              <w:jc w:val="center"/>
              <w:rPr>
                <w:b/>
                <w:bCs/>
                <w:sz w:val="18"/>
                <w:szCs w:val="18"/>
              </w:rPr>
            </w:pPr>
            <w:r w:rsidRPr="005714F1">
              <w:rPr>
                <w:b/>
                <w:bCs/>
                <w:sz w:val="18"/>
                <w:szCs w:val="18"/>
              </w:rPr>
              <w:t>Emisja [kg/rok]</w:t>
            </w:r>
          </w:p>
        </w:tc>
        <w:tc>
          <w:tcPr>
            <w:tcW w:w="286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90BF81E" w14:textId="77777777" w:rsidR="005714F1" w:rsidRPr="005714F1" w:rsidRDefault="005714F1" w:rsidP="00700863">
            <w:pPr>
              <w:jc w:val="center"/>
              <w:rPr>
                <w:b/>
                <w:bCs/>
                <w:sz w:val="18"/>
                <w:szCs w:val="18"/>
              </w:rPr>
            </w:pPr>
            <w:r w:rsidRPr="005714F1">
              <w:rPr>
                <w:b/>
                <w:bCs/>
                <w:sz w:val="18"/>
                <w:szCs w:val="18"/>
              </w:rPr>
              <w:t>Emisja [kg/h]</w:t>
            </w:r>
          </w:p>
        </w:tc>
      </w:tr>
      <w:tr w:rsidR="005714F1" w14:paraId="39CDB405" w14:textId="77777777" w:rsidTr="005714F1">
        <w:trPr>
          <w:trHeight w:val="234"/>
        </w:trPr>
        <w:tc>
          <w:tcPr>
            <w:tcW w:w="3686" w:type="dxa"/>
            <w:tcBorders>
              <w:top w:val="single" w:sz="4" w:space="0" w:color="000000"/>
              <w:left w:val="single" w:sz="4" w:space="0" w:color="000000"/>
              <w:bottom w:val="single" w:sz="4" w:space="0" w:color="000000"/>
              <w:right w:val="single" w:sz="4" w:space="0" w:color="000000"/>
            </w:tcBorders>
          </w:tcPr>
          <w:p w14:paraId="0812E1BB" w14:textId="4BF2ECC0" w:rsidR="005714F1" w:rsidRPr="005714F1" w:rsidRDefault="005714F1" w:rsidP="00700863">
            <w:pPr>
              <w:rPr>
                <w:sz w:val="18"/>
                <w:szCs w:val="18"/>
              </w:rPr>
            </w:pPr>
            <w:r w:rsidRPr="005714F1">
              <w:rPr>
                <w:sz w:val="18"/>
                <w:szCs w:val="18"/>
              </w:rPr>
              <w:t>Węglowodory aromatyczne</w:t>
            </w:r>
          </w:p>
        </w:tc>
        <w:tc>
          <w:tcPr>
            <w:tcW w:w="2522" w:type="dxa"/>
            <w:tcBorders>
              <w:top w:val="single" w:sz="4" w:space="0" w:color="000000"/>
              <w:left w:val="single" w:sz="4" w:space="0" w:color="000000"/>
              <w:bottom w:val="single" w:sz="4" w:space="0" w:color="000000"/>
              <w:right w:val="single" w:sz="4" w:space="0" w:color="000000"/>
            </w:tcBorders>
            <w:vAlign w:val="center"/>
          </w:tcPr>
          <w:p w14:paraId="288CFFFE" w14:textId="2A8D31F0" w:rsidR="005714F1" w:rsidRPr="005714F1" w:rsidRDefault="005714F1" w:rsidP="00700863">
            <w:pPr>
              <w:jc w:val="center"/>
              <w:rPr>
                <w:sz w:val="18"/>
                <w:szCs w:val="18"/>
              </w:rPr>
            </w:pPr>
            <w:r w:rsidRPr="005714F1">
              <w:rPr>
                <w:sz w:val="18"/>
                <w:szCs w:val="18"/>
              </w:rPr>
              <w:t>1486,455</w:t>
            </w:r>
          </w:p>
        </w:tc>
        <w:tc>
          <w:tcPr>
            <w:tcW w:w="2864" w:type="dxa"/>
            <w:tcBorders>
              <w:top w:val="single" w:sz="4" w:space="0" w:color="000000"/>
              <w:left w:val="single" w:sz="4" w:space="0" w:color="000000"/>
              <w:bottom w:val="single" w:sz="4" w:space="0" w:color="000000"/>
              <w:right w:val="single" w:sz="4" w:space="0" w:color="000000"/>
            </w:tcBorders>
            <w:vAlign w:val="center"/>
          </w:tcPr>
          <w:p w14:paraId="4445835F" w14:textId="0185C509" w:rsidR="005714F1" w:rsidRPr="005714F1" w:rsidRDefault="005714F1" w:rsidP="00700863">
            <w:pPr>
              <w:jc w:val="center"/>
              <w:rPr>
                <w:sz w:val="18"/>
                <w:szCs w:val="18"/>
              </w:rPr>
            </w:pPr>
            <w:r w:rsidRPr="005714F1">
              <w:rPr>
                <w:sz w:val="18"/>
                <w:szCs w:val="18"/>
              </w:rPr>
              <w:t>0,238</w:t>
            </w:r>
          </w:p>
        </w:tc>
      </w:tr>
      <w:tr w:rsidR="005714F1" w14:paraId="128A54F9" w14:textId="77777777" w:rsidTr="005714F1">
        <w:trPr>
          <w:trHeight w:val="234"/>
        </w:trPr>
        <w:tc>
          <w:tcPr>
            <w:tcW w:w="3686" w:type="dxa"/>
            <w:tcBorders>
              <w:top w:val="single" w:sz="4" w:space="0" w:color="000000"/>
              <w:left w:val="single" w:sz="4" w:space="0" w:color="000000"/>
              <w:bottom w:val="single" w:sz="4" w:space="0" w:color="000000"/>
              <w:right w:val="single" w:sz="4" w:space="0" w:color="000000"/>
            </w:tcBorders>
          </w:tcPr>
          <w:p w14:paraId="3B46E16F" w14:textId="4A6B36CB" w:rsidR="005714F1" w:rsidRPr="005714F1" w:rsidRDefault="005714F1" w:rsidP="00700863">
            <w:pPr>
              <w:rPr>
                <w:sz w:val="18"/>
                <w:szCs w:val="18"/>
              </w:rPr>
            </w:pPr>
            <w:r>
              <w:rPr>
                <w:sz w:val="18"/>
                <w:szCs w:val="18"/>
              </w:rPr>
              <w:t>B</w:t>
            </w:r>
            <w:r w:rsidRPr="005714F1">
              <w:rPr>
                <w:sz w:val="18"/>
                <w:szCs w:val="18"/>
              </w:rPr>
              <w:t>utanol</w:t>
            </w:r>
          </w:p>
        </w:tc>
        <w:tc>
          <w:tcPr>
            <w:tcW w:w="2522" w:type="dxa"/>
            <w:tcBorders>
              <w:top w:val="single" w:sz="4" w:space="0" w:color="000000"/>
              <w:left w:val="single" w:sz="4" w:space="0" w:color="000000"/>
              <w:bottom w:val="single" w:sz="4" w:space="0" w:color="000000"/>
              <w:right w:val="single" w:sz="4" w:space="0" w:color="000000"/>
            </w:tcBorders>
            <w:vAlign w:val="center"/>
          </w:tcPr>
          <w:p w14:paraId="29432B61" w14:textId="7EF8CEA3" w:rsidR="005714F1" w:rsidRPr="005714F1" w:rsidRDefault="005714F1" w:rsidP="00700863">
            <w:pPr>
              <w:jc w:val="center"/>
              <w:rPr>
                <w:sz w:val="18"/>
                <w:szCs w:val="18"/>
              </w:rPr>
            </w:pPr>
            <w:r>
              <w:rPr>
                <w:sz w:val="18"/>
                <w:szCs w:val="18"/>
              </w:rPr>
              <w:t>243,69</w:t>
            </w:r>
          </w:p>
        </w:tc>
        <w:tc>
          <w:tcPr>
            <w:tcW w:w="2864" w:type="dxa"/>
            <w:tcBorders>
              <w:top w:val="single" w:sz="4" w:space="0" w:color="000000"/>
              <w:left w:val="single" w:sz="4" w:space="0" w:color="000000"/>
              <w:bottom w:val="single" w:sz="4" w:space="0" w:color="000000"/>
              <w:right w:val="single" w:sz="4" w:space="0" w:color="000000"/>
            </w:tcBorders>
            <w:vAlign w:val="center"/>
          </w:tcPr>
          <w:p w14:paraId="10E3E9BB" w14:textId="2B93EE1B" w:rsidR="005714F1" w:rsidRPr="005714F1" w:rsidRDefault="005714F1" w:rsidP="00700863">
            <w:pPr>
              <w:jc w:val="center"/>
              <w:rPr>
                <w:sz w:val="18"/>
                <w:szCs w:val="18"/>
              </w:rPr>
            </w:pPr>
            <w:r>
              <w:rPr>
                <w:sz w:val="18"/>
                <w:szCs w:val="18"/>
              </w:rPr>
              <w:t>0,039</w:t>
            </w:r>
          </w:p>
        </w:tc>
      </w:tr>
      <w:tr w:rsidR="005714F1" w14:paraId="19077DA2" w14:textId="77777777" w:rsidTr="005714F1">
        <w:trPr>
          <w:trHeight w:val="234"/>
        </w:trPr>
        <w:tc>
          <w:tcPr>
            <w:tcW w:w="3686" w:type="dxa"/>
            <w:tcBorders>
              <w:top w:val="single" w:sz="4" w:space="0" w:color="000000"/>
              <w:left w:val="single" w:sz="4" w:space="0" w:color="000000"/>
              <w:bottom w:val="single" w:sz="4" w:space="0" w:color="000000"/>
              <w:right w:val="single" w:sz="4" w:space="0" w:color="000000"/>
            </w:tcBorders>
          </w:tcPr>
          <w:p w14:paraId="226F597F" w14:textId="562A5F36" w:rsidR="005714F1" w:rsidRDefault="005714F1" w:rsidP="00700863">
            <w:pPr>
              <w:rPr>
                <w:sz w:val="18"/>
                <w:szCs w:val="18"/>
              </w:rPr>
            </w:pPr>
            <w:r w:rsidRPr="00B679CB">
              <w:rPr>
                <w:sz w:val="18"/>
                <w:szCs w:val="18"/>
              </w:rPr>
              <w:t>Octan butylu</w:t>
            </w:r>
          </w:p>
        </w:tc>
        <w:tc>
          <w:tcPr>
            <w:tcW w:w="2522" w:type="dxa"/>
            <w:tcBorders>
              <w:top w:val="single" w:sz="4" w:space="0" w:color="000000"/>
              <w:left w:val="single" w:sz="4" w:space="0" w:color="000000"/>
              <w:bottom w:val="single" w:sz="4" w:space="0" w:color="000000"/>
              <w:right w:val="single" w:sz="4" w:space="0" w:color="000000"/>
            </w:tcBorders>
            <w:vAlign w:val="center"/>
          </w:tcPr>
          <w:p w14:paraId="24C91722" w14:textId="47A9C793" w:rsidR="005714F1" w:rsidRDefault="005714F1" w:rsidP="00700863">
            <w:pPr>
              <w:jc w:val="center"/>
              <w:rPr>
                <w:sz w:val="18"/>
                <w:szCs w:val="18"/>
              </w:rPr>
            </w:pPr>
            <w:r>
              <w:rPr>
                <w:sz w:val="18"/>
                <w:szCs w:val="18"/>
              </w:rPr>
              <w:t>670</w:t>
            </w:r>
          </w:p>
        </w:tc>
        <w:tc>
          <w:tcPr>
            <w:tcW w:w="2864" w:type="dxa"/>
            <w:tcBorders>
              <w:top w:val="single" w:sz="4" w:space="0" w:color="000000"/>
              <w:left w:val="single" w:sz="4" w:space="0" w:color="000000"/>
              <w:bottom w:val="single" w:sz="4" w:space="0" w:color="000000"/>
              <w:right w:val="single" w:sz="4" w:space="0" w:color="000000"/>
            </w:tcBorders>
            <w:vAlign w:val="center"/>
          </w:tcPr>
          <w:p w14:paraId="51893D74" w14:textId="4D17F0D5" w:rsidR="005714F1" w:rsidRDefault="005714F1" w:rsidP="00700863">
            <w:pPr>
              <w:jc w:val="center"/>
              <w:rPr>
                <w:sz w:val="18"/>
                <w:szCs w:val="18"/>
              </w:rPr>
            </w:pPr>
            <w:r>
              <w:rPr>
                <w:sz w:val="18"/>
                <w:szCs w:val="18"/>
              </w:rPr>
              <w:t>0,107</w:t>
            </w:r>
            <w:r w:rsidR="000A0A96">
              <w:rPr>
                <w:sz w:val="18"/>
                <w:szCs w:val="18"/>
              </w:rPr>
              <w:t>4</w:t>
            </w:r>
          </w:p>
        </w:tc>
      </w:tr>
      <w:tr w:rsidR="000A0A96" w14:paraId="27E02916" w14:textId="77777777" w:rsidTr="005714F1">
        <w:trPr>
          <w:trHeight w:val="234"/>
        </w:trPr>
        <w:tc>
          <w:tcPr>
            <w:tcW w:w="3686" w:type="dxa"/>
            <w:tcBorders>
              <w:top w:val="single" w:sz="4" w:space="0" w:color="000000"/>
              <w:left w:val="single" w:sz="4" w:space="0" w:color="000000"/>
              <w:bottom w:val="single" w:sz="4" w:space="0" w:color="000000"/>
              <w:right w:val="single" w:sz="4" w:space="0" w:color="000000"/>
            </w:tcBorders>
          </w:tcPr>
          <w:p w14:paraId="00C29386" w14:textId="325C32D5" w:rsidR="000A0A96" w:rsidRPr="00B679CB" w:rsidRDefault="000A0A96" w:rsidP="00700863">
            <w:pPr>
              <w:rPr>
                <w:sz w:val="18"/>
                <w:szCs w:val="18"/>
              </w:rPr>
            </w:pPr>
            <w:r>
              <w:rPr>
                <w:sz w:val="18"/>
                <w:szCs w:val="18"/>
              </w:rPr>
              <w:t>E</w:t>
            </w:r>
            <w:r w:rsidRPr="00B679CB">
              <w:rPr>
                <w:sz w:val="18"/>
                <w:szCs w:val="18"/>
              </w:rPr>
              <w:t>tylobenzen</w:t>
            </w:r>
          </w:p>
        </w:tc>
        <w:tc>
          <w:tcPr>
            <w:tcW w:w="2522" w:type="dxa"/>
            <w:tcBorders>
              <w:top w:val="single" w:sz="4" w:space="0" w:color="000000"/>
              <w:left w:val="single" w:sz="4" w:space="0" w:color="000000"/>
              <w:bottom w:val="single" w:sz="4" w:space="0" w:color="000000"/>
              <w:right w:val="single" w:sz="4" w:space="0" w:color="000000"/>
            </w:tcBorders>
            <w:vAlign w:val="center"/>
          </w:tcPr>
          <w:p w14:paraId="43A22ACF" w14:textId="67FED8BC" w:rsidR="000A0A96" w:rsidRDefault="000A0A96" w:rsidP="00700863">
            <w:pPr>
              <w:jc w:val="center"/>
              <w:rPr>
                <w:sz w:val="18"/>
                <w:szCs w:val="18"/>
              </w:rPr>
            </w:pPr>
            <w:r>
              <w:rPr>
                <w:sz w:val="18"/>
                <w:szCs w:val="18"/>
              </w:rPr>
              <w:t>294,705</w:t>
            </w:r>
          </w:p>
        </w:tc>
        <w:tc>
          <w:tcPr>
            <w:tcW w:w="2864" w:type="dxa"/>
            <w:tcBorders>
              <w:top w:val="single" w:sz="4" w:space="0" w:color="000000"/>
              <w:left w:val="single" w:sz="4" w:space="0" w:color="000000"/>
              <w:bottom w:val="single" w:sz="4" w:space="0" w:color="000000"/>
              <w:right w:val="single" w:sz="4" w:space="0" w:color="000000"/>
            </w:tcBorders>
            <w:vAlign w:val="center"/>
          </w:tcPr>
          <w:p w14:paraId="3F512AB5" w14:textId="767BD1A4" w:rsidR="000A0A96" w:rsidRDefault="000A0A96" w:rsidP="00700863">
            <w:pPr>
              <w:jc w:val="center"/>
              <w:rPr>
                <w:sz w:val="18"/>
                <w:szCs w:val="18"/>
              </w:rPr>
            </w:pPr>
            <w:r>
              <w:rPr>
                <w:sz w:val="18"/>
                <w:szCs w:val="18"/>
              </w:rPr>
              <w:t>0,0472</w:t>
            </w:r>
          </w:p>
        </w:tc>
      </w:tr>
      <w:tr w:rsidR="000A0A96" w14:paraId="75591C38" w14:textId="77777777" w:rsidTr="005714F1">
        <w:trPr>
          <w:trHeight w:val="234"/>
        </w:trPr>
        <w:tc>
          <w:tcPr>
            <w:tcW w:w="3686" w:type="dxa"/>
            <w:tcBorders>
              <w:top w:val="single" w:sz="4" w:space="0" w:color="000000"/>
              <w:left w:val="single" w:sz="4" w:space="0" w:color="000000"/>
              <w:bottom w:val="single" w:sz="4" w:space="0" w:color="000000"/>
              <w:right w:val="single" w:sz="4" w:space="0" w:color="000000"/>
            </w:tcBorders>
          </w:tcPr>
          <w:p w14:paraId="7F42CF79" w14:textId="37AB95F6" w:rsidR="000A0A96" w:rsidRDefault="000A0A96" w:rsidP="00700863">
            <w:pPr>
              <w:rPr>
                <w:sz w:val="18"/>
                <w:szCs w:val="18"/>
              </w:rPr>
            </w:pPr>
            <w:r>
              <w:rPr>
                <w:sz w:val="18"/>
                <w:szCs w:val="18"/>
              </w:rPr>
              <w:t>K</w:t>
            </w:r>
            <w:r w:rsidRPr="000A0A96">
              <w:rPr>
                <w:sz w:val="18"/>
                <w:szCs w:val="18"/>
              </w:rPr>
              <w:t>sylen</w:t>
            </w:r>
          </w:p>
        </w:tc>
        <w:tc>
          <w:tcPr>
            <w:tcW w:w="2522" w:type="dxa"/>
            <w:tcBorders>
              <w:top w:val="single" w:sz="4" w:space="0" w:color="000000"/>
              <w:left w:val="single" w:sz="4" w:space="0" w:color="000000"/>
              <w:bottom w:val="single" w:sz="4" w:space="0" w:color="000000"/>
              <w:right w:val="single" w:sz="4" w:space="0" w:color="000000"/>
            </w:tcBorders>
            <w:vAlign w:val="center"/>
          </w:tcPr>
          <w:p w14:paraId="411E4A98" w14:textId="5DDB35BD" w:rsidR="000A0A96" w:rsidRDefault="000A0A96" w:rsidP="00700863">
            <w:pPr>
              <w:jc w:val="center"/>
              <w:rPr>
                <w:sz w:val="18"/>
                <w:szCs w:val="18"/>
              </w:rPr>
            </w:pPr>
            <w:r>
              <w:rPr>
                <w:sz w:val="18"/>
                <w:szCs w:val="18"/>
              </w:rPr>
              <w:t>1530</w:t>
            </w:r>
          </w:p>
        </w:tc>
        <w:tc>
          <w:tcPr>
            <w:tcW w:w="2864" w:type="dxa"/>
            <w:tcBorders>
              <w:top w:val="single" w:sz="4" w:space="0" w:color="000000"/>
              <w:left w:val="single" w:sz="4" w:space="0" w:color="000000"/>
              <w:bottom w:val="single" w:sz="4" w:space="0" w:color="000000"/>
              <w:right w:val="single" w:sz="4" w:space="0" w:color="000000"/>
            </w:tcBorders>
            <w:vAlign w:val="center"/>
          </w:tcPr>
          <w:p w14:paraId="422089F4" w14:textId="76D13663" w:rsidR="000A0A96" w:rsidRDefault="000A0A96" w:rsidP="00700863">
            <w:pPr>
              <w:jc w:val="center"/>
              <w:rPr>
                <w:sz w:val="18"/>
                <w:szCs w:val="18"/>
              </w:rPr>
            </w:pPr>
            <w:r>
              <w:rPr>
                <w:sz w:val="18"/>
                <w:szCs w:val="18"/>
              </w:rPr>
              <w:t>0,2452</w:t>
            </w:r>
          </w:p>
        </w:tc>
      </w:tr>
      <w:tr w:rsidR="000A0A96" w14:paraId="2EB0FFB7" w14:textId="77777777" w:rsidTr="005714F1">
        <w:trPr>
          <w:trHeight w:val="234"/>
        </w:trPr>
        <w:tc>
          <w:tcPr>
            <w:tcW w:w="3686" w:type="dxa"/>
            <w:tcBorders>
              <w:top w:val="single" w:sz="4" w:space="0" w:color="000000"/>
              <w:left w:val="single" w:sz="4" w:space="0" w:color="000000"/>
              <w:bottom w:val="single" w:sz="4" w:space="0" w:color="000000"/>
              <w:right w:val="single" w:sz="4" w:space="0" w:color="000000"/>
            </w:tcBorders>
          </w:tcPr>
          <w:p w14:paraId="370D8593" w14:textId="2DCF7739" w:rsidR="000A0A96" w:rsidRDefault="000A0A96" w:rsidP="00700863">
            <w:pPr>
              <w:rPr>
                <w:sz w:val="18"/>
                <w:szCs w:val="18"/>
              </w:rPr>
            </w:pPr>
            <w:r>
              <w:rPr>
                <w:sz w:val="18"/>
                <w:szCs w:val="18"/>
              </w:rPr>
              <w:t>Toluen</w:t>
            </w:r>
          </w:p>
        </w:tc>
        <w:tc>
          <w:tcPr>
            <w:tcW w:w="2522" w:type="dxa"/>
            <w:tcBorders>
              <w:top w:val="single" w:sz="4" w:space="0" w:color="000000"/>
              <w:left w:val="single" w:sz="4" w:space="0" w:color="000000"/>
              <w:bottom w:val="single" w:sz="4" w:space="0" w:color="000000"/>
              <w:right w:val="single" w:sz="4" w:space="0" w:color="000000"/>
            </w:tcBorders>
            <w:vAlign w:val="center"/>
          </w:tcPr>
          <w:p w14:paraId="1CCA38FD" w14:textId="504BE6DD" w:rsidR="000A0A96" w:rsidRDefault="000A0A96" w:rsidP="00700863">
            <w:pPr>
              <w:jc w:val="center"/>
              <w:rPr>
                <w:sz w:val="18"/>
                <w:szCs w:val="18"/>
              </w:rPr>
            </w:pPr>
            <w:r w:rsidRPr="00B679CB">
              <w:rPr>
                <w:rFonts w:cs="Arial"/>
                <w:sz w:val="18"/>
                <w:szCs w:val="18"/>
              </w:rPr>
              <w:t>468,75</w:t>
            </w:r>
          </w:p>
        </w:tc>
        <w:tc>
          <w:tcPr>
            <w:tcW w:w="2864" w:type="dxa"/>
            <w:tcBorders>
              <w:top w:val="single" w:sz="4" w:space="0" w:color="000000"/>
              <w:left w:val="single" w:sz="4" w:space="0" w:color="000000"/>
              <w:bottom w:val="single" w:sz="4" w:space="0" w:color="000000"/>
              <w:right w:val="single" w:sz="4" w:space="0" w:color="000000"/>
            </w:tcBorders>
            <w:vAlign w:val="center"/>
          </w:tcPr>
          <w:p w14:paraId="14F8FA8F" w14:textId="2FAB3E05" w:rsidR="000A0A96" w:rsidRDefault="000A0A96" w:rsidP="00700863">
            <w:pPr>
              <w:jc w:val="center"/>
              <w:rPr>
                <w:sz w:val="18"/>
                <w:szCs w:val="18"/>
              </w:rPr>
            </w:pPr>
            <w:r>
              <w:rPr>
                <w:sz w:val="18"/>
                <w:szCs w:val="18"/>
              </w:rPr>
              <w:t>0,0751</w:t>
            </w:r>
          </w:p>
        </w:tc>
      </w:tr>
      <w:tr w:rsidR="000A0A96" w14:paraId="3A146888" w14:textId="77777777" w:rsidTr="005714F1">
        <w:trPr>
          <w:trHeight w:val="234"/>
        </w:trPr>
        <w:tc>
          <w:tcPr>
            <w:tcW w:w="3686" w:type="dxa"/>
            <w:tcBorders>
              <w:top w:val="single" w:sz="4" w:space="0" w:color="000000"/>
              <w:left w:val="single" w:sz="4" w:space="0" w:color="000000"/>
              <w:bottom w:val="single" w:sz="4" w:space="0" w:color="000000"/>
              <w:right w:val="single" w:sz="4" w:space="0" w:color="000000"/>
            </w:tcBorders>
          </w:tcPr>
          <w:p w14:paraId="4FB1F570" w14:textId="1F896103" w:rsidR="000A0A96" w:rsidRDefault="000A0A96" w:rsidP="00700863">
            <w:pPr>
              <w:rPr>
                <w:sz w:val="18"/>
                <w:szCs w:val="18"/>
              </w:rPr>
            </w:pPr>
            <w:r w:rsidRPr="00B679CB">
              <w:rPr>
                <w:sz w:val="18"/>
                <w:szCs w:val="18"/>
              </w:rPr>
              <w:t>Octan etylu</w:t>
            </w:r>
          </w:p>
        </w:tc>
        <w:tc>
          <w:tcPr>
            <w:tcW w:w="2522" w:type="dxa"/>
            <w:tcBorders>
              <w:top w:val="single" w:sz="4" w:space="0" w:color="000000"/>
              <w:left w:val="single" w:sz="4" w:space="0" w:color="000000"/>
              <w:bottom w:val="single" w:sz="4" w:space="0" w:color="000000"/>
              <w:right w:val="single" w:sz="4" w:space="0" w:color="000000"/>
            </w:tcBorders>
            <w:vAlign w:val="center"/>
          </w:tcPr>
          <w:p w14:paraId="7921B2E2" w14:textId="5A483FAC" w:rsidR="000A0A96" w:rsidRPr="00B679CB" w:rsidRDefault="000A0A96" w:rsidP="00700863">
            <w:pPr>
              <w:jc w:val="center"/>
              <w:rPr>
                <w:rFonts w:cs="Arial"/>
                <w:sz w:val="18"/>
                <w:szCs w:val="18"/>
              </w:rPr>
            </w:pPr>
            <w:r>
              <w:rPr>
                <w:rFonts w:cs="Arial"/>
                <w:sz w:val="18"/>
                <w:szCs w:val="18"/>
              </w:rPr>
              <w:t>156,25</w:t>
            </w:r>
          </w:p>
        </w:tc>
        <w:tc>
          <w:tcPr>
            <w:tcW w:w="2864" w:type="dxa"/>
            <w:tcBorders>
              <w:top w:val="single" w:sz="4" w:space="0" w:color="000000"/>
              <w:left w:val="single" w:sz="4" w:space="0" w:color="000000"/>
              <w:bottom w:val="single" w:sz="4" w:space="0" w:color="000000"/>
              <w:right w:val="single" w:sz="4" w:space="0" w:color="000000"/>
            </w:tcBorders>
            <w:vAlign w:val="center"/>
          </w:tcPr>
          <w:p w14:paraId="1CD88935" w14:textId="13950864" w:rsidR="000A0A96" w:rsidRDefault="000A0A96" w:rsidP="00700863">
            <w:pPr>
              <w:jc w:val="center"/>
              <w:rPr>
                <w:sz w:val="18"/>
                <w:szCs w:val="18"/>
              </w:rPr>
            </w:pPr>
            <w:r>
              <w:rPr>
                <w:sz w:val="18"/>
                <w:szCs w:val="18"/>
              </w:rPr>
              <w:t>0,025</w:t>
            </w:r>
          </w:p>
        </w:tc>
      </w:tr>
    </w:tbl>
    <w:p w14:paraId="3D7F639C" w14:textId="2561F9A8" w:rsidR="00540558" w:rsidRDefault="00540558" w:rsidP="00700863">
      <w:pPr>
        <w:rPr>
          <w:lang w:eastAsia="zh-CN"/>
        </w:rPr>
      </w:pPr>
      <w:r>
        <w:t xml:space="preserve">Zanieczyszczenia powstające w procesach </w:t>
      </w:r>
      <w:r w:rsidR="00252E9E">
        <w:t>malowania</w:t>
      </w:r>
      <w:r>
        <w:t xml:space="preserve"> są odprowadzane emitor</w:t>
      </w:r>
      <w:r w:rsidR="00252E9E">
        <w:t>em</w:t>
      </w:r>
      <w:r>
        <w:t xml:space="preserve"> o następujących parametrach:</w:t>
      </w:r>
    </w:p>
    <w:p w14:paraId="5B1D2239" w14:textId="7A4CF336" w:rsidR="00540558" w:rsidRPr="00252E9E" w:rsidRDefault="00540558" w:rsidP="00700863">
      <w:pPr>
        <w:pStyle w:val="Legenda"/>
        <w:jc w:val="both"/>
        <w:rPr>
          <w:rFonts w:ascii="Arial" w:hAnsi="Arial" w:cs="Arial"/>
          <w:highlight w:val="yellow"/>
        </w:rPr>
      </w:pPr>
      <w:r w:rsidRPr="00252E9E">
        <w:rPr>
          <w:rFonts w:ascii="Arial" w:hAnsi="Arial" w:cs="Arial"/>
        </w:rPr>
        <w:t xml:space="preserve">Tabela </w:t>
      </w:r>
      <w:r w:rsidRPr="00252E9E">
        <w:rPr>
          <w:rFonts w:ascii="Arial" w:hAnsi="Arial" w:cs="Arial"/>
        </w:rPr>
        <w:fldChar w:fldCharType="begin"/>
      </w:r>
      <w:r w:rsidRPr="00252E9E">
        <w:rPr>
          <w:rFonts w:ascii="Arial" w:hAnsi="Arial" w:cs="Arial"/>
        </w:rPr>
        <w:instrText xml:space="preserve"> SEQ Tabela \* ARABIC </w:instrText>
      </w:r>
      <w:r w:rsidRPr="00252E9E">
        <w:rPr>
          <w:rFonts w:ascii="Arial" w:hAnsi="Arial" w:cs="Arial"/>
        </w:rPr>
        <w:fldChar w:fldCharType="separate"/>
      </w:r>
      <w:r w:rsidR="007E4219">
        <w:rPr>
          <w:rFonts w:ascii="Arial" w:hAnsi="Arial" w:cs="Arial"/>
          <w:noProof/>
        </w:rPr>
        <w:t>19</w:t>
      </w:r>
      <w:r w:rsidRPr="00252E9E">
        <w:rPr>
          <w:rFonts w:ascii="Arial" w:hAnsi="Arial" w:cs="Arial"/>
        </w:rPr>
        <w:fldChar w:fldCharType="end"/>
      </w:r>
      <w:r w:rsidRPr="00252E9E">
        <w:rPr>
          <w:rFonts w:ascii="Arial" w:hAnsi="Arial" w:cs="Arial"/>
        </w:rPr>
        <w:t xml:space="preserve"> Parametry emitorów odprowadzających zanieczyszczenia z procesów technologicznych</w:t>
      </w:r>
    </w:p>
    <w:tbl>
      <w:tblPr>
        <w:tblW w:w="10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1207"/>
        <w:gridCol w:w="977"/>
        <w:gridCol w:w="1167"/>
        <w:gridCol w:w="1027"/>
        <w:gridCol w:w="1107"/>
        <w:gridCol w:w="1307"/>
        <w:gridCol w:w="837"/>
        <w:gridCol w:w="776"/>
      </w:tblGrid>
      <w:tr w:rsidR="00540558" w14:paraId="419EDDD7" w14:textId="77777777" w:rsidTr="00540558">
        <w:trPr>
          <w:trHeight w:val="344"/>
          <w:jc w:val="center"/>
        </w:trPr>
        <w:tc>
          <w:tcPr>
            <w:tcW w:w="162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B6DAA6" w14:textId="77777777" w:rsidR="00540558" w:rsidRPr="00252E9E" w:rsidRDefault="00540558" w:rsidP="00700863">
            <w:pPr>
              <w:jc w:val="center"/>
              <w:rPr>
                <w:rFonts w:cs="Arial"/>
                <w:b/>
                <w:sz w:val="18"/>
                <w:szCs w:val="18"/>
              </w:rPr>
            </w:pPr>
            <w:r w:rsidRPr="00252E9E">
              <w:rPr>
                <w:rFonts w:cs="Arial"/>
                <w:b/>
                <w:sz w:val="18"/>
                <w:szCs w:val="18"/>
              </w:rPr>
              <w:t>Źródło emisji</w:t>
            </w:r>
          </w:p>
        </w:tc>
        <w:tc>
          <w:tcPr>
            <w:tcW w:w="120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EEC20A" w14:textId="77777777" w:rsidR="00540558" w:rsidRPr="00252E9E" w:rsidRDefault="00540558" w:rsidP="00700863">
            <w:pPr>
              <w:jc w:val="center"/>
              <w:rPr>
                <w:rFonts w:cs="Arial"/>
                <w:b/>
                <w:sz w:val="18"/>
                <w:szCs w:val="18"/>
              </w:rPr>
            </w:pPr>
            <w:r w:rsidRPr="00252E9E">
              <w:rPr>
                <w:rFonts w:cs="Arial"/>
                <w:b/>
                <w:sz w:val="18"/>
                <w:szCs w:val="18"/>
              </w:rPr>
              <w:t>Oznaczenie</w:t>
            </w:r>
          </w:p>
          <w:p w14:paraId="3E96A1CB" w14:textId="77777777" w:rsidR="00540558" w:rsidRPr="00252E9E" w:rsidRDefault="00540558" w:rsidP="00700863">
            <w:pPr>
              <w:jc w:val="center"/>
              <w:rPr>
                <w:rFonts w:cs="Arial"/>
                <w:b/>
                <w:sz w:val="18"/>
                <w:szCs w:val="18"/>
              </w:rPr>
            </w:pPr>
            <w:r w:rsidRPr="00252E9E">
              <w:rPr>
                <w:rFonts w:cs="Arial"/>
                <w:b/>
                <w:sz w:val="18"/>
                <w:szCs w:val="18"/>
              </w:rPr>
              <w:t>emitora</w:t>
            </w:r>
          </w:p>
        </w:tc>
        <w:tc>
          <w:tcPr>
            <w:tcW w:w="6422"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3C9D05F" w14:textId="77777777" w:rsidR="00540558" w:rsidRPr="00252E9E" w:rsidRDefault="00540558" w:rsidP="00700863">
            <w:pPr>
              <w:jc w:val="center"/>
              <w:rPr>
                <w:rFonts w:cs="Arial"/>
                <w:b/>
                <w:sz w:val="18"/>
                <w:szCs w:val="18"/>
              </w:rPr>
            </w:pPr>
            <w:r w:rsidRPr="00252E9E">
              <w:rPr>
                <w:rFonts w:cs="Arial"/>
                <w:b/>
                <w:sz w:val="18"/>
                <w:szCs w:val="18"/>
              </w:rPr>
              <w:t>Parametry emitora</w:t>
            </w:r>
          </w:p>
        </w:tc>
        <w:tc>
          <w:tcPr>
            <w:tcW w:w="77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04BAE5E" w14:textId="77777777" w:rsidR="00540558" w:rsidRPr="00252E9E" w:rsidRDefault="00540558" w:rsidP="00700863">
            <w:pPr>
              <w:jc w:val="center"/>
              <w:rPr>
                <w:rFonts w:cs="Arial"/>
                <w:b/>
                <w:sz w:val="18"/>
                <w:szCs w:val="18"/>
              </w:rPr>
            </w:pPr>
            <w:r w:rsidRPr="00252E9E">
              <w:rPr>
                <w:rFonts w:cs="Arial"/>
                <w:b/>
                <w:sz w:val="18"/>
                <w:szCs w:val="18"/>
              </w:rPr>
              <w:t>Czas pracy</w:t>
            </w:r>
          </w:p>
          <w:p w14:paraId="526D2E87" w14:textId="77777777" w:rsidR="00540558" w:rsidRPr="00252E9E" w:rsidRDefault="00540558" w:rsidP="00700863">
            <w:pPr>
              <w:jc w:val="center"/>
              <w:rPr>
                <w:rFonts w:cs="Arial"/>
                <w:b/>
                <w:sz w:val="18"/>
                <w:szCs w:val="18"/>
              </w:rPr>
            </w:pPr>
            <w:r w:rsidRPr="00252E9E">
              <w:rPr>
                <w:rFonts w:cs="Arial"/>
                <w:b/>
                <w:sz w:val="18"/>
                <w:szCs w:val="18"/>
              </w:rPr>
              <w:t>[h/rok]</w:t>
            </w:r>
          </w:p>
        </w:tc>
      </w:tr>
      <w:tr w:rsidR="00540558" w14:paraId="3FAD700C" w14:textId="77777777" w:rsidTr="00540558">
        <w:trPr>
          <w:trHeight w:val="3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1510F" w14:textId="77777777" w:rsidR="00540558" w:rsidRPr="00252E9E" w:rsidRDefault="00540558" w:rsidP="00700863">
            <w:pPr>
              <w:spacing w:after="0"/>
              <w:jc w:val="left"/>
              <w:rPr>
                <w:rFonts w:cs="Arial"/>
                <w:b/>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7F58A8" w14:textId="77777777" w:rsidR="00540558" w:rsidRPr="00252E9E" w:rsidRDefault="00540558" w:rsidP="00700863">
            <w:pPr>
              <w:spacing w:after="0"/>
              <w:jc w:val="left"/>
              <w:rPr>
                <w:rFonts w:cs="Arial"/>
                <w:b/>
                <w:sz w:val="18"/>
                <w:szCs w:val="18"/>
                <w:lang w:eastAsia="zh-CN"/>
              </w:rPr>
            </w:pPr>
          </w:p>
        </w:tc>
        <w:tc>
          <w:tcPr>
            <w:tcW w:w="97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790551" w14:textId="77777777" w:rsidR="00540558" w:rsidRPr="00252E9E" w:rsidRDefault="00540558" w:rsidP="00700863">
            <w:pPr>
              <w:jc w:val="center"/>
              <w:rPr>
                <w:rFonts w:cs="Arial"/>
                <w:b/>
                <w:sz w:val="18"/>
                <w:szCs w:val="18"/>
              </w:rPr>
            </w:pPr>
            <w:r w:rsidRPr="00252E9E">
              <w:rPr>
                <w:rFonts w:cs="Arial"/>
                <w:b/>
                <w:sz w:val="18"/>
                <w:szCs w:val="18"/>
              </w:rPr>
              <w:t>Średnica</w:t>
            </w:r>
          </w:p>
          <w:p w14:paraId="20CDB790" w14:textId="77777777" w:rsidR="00540558" w:rsidRPr="00252E9E" w:rsidRDefault="00540558" w:rsidP="00700863">
            <w:pPr>
              <w:jc w:val="center"/>
              <w:rPr>
                <w:rFonts w:cs="Arial"/>
                <w:b/>
                <w:sz w:val="18"/>
                <w:szCs w:val="18"/>
              </w:rPr>
            </w:pPr>
            <w:r w:rsidRPr="00252E9E">
              <w:rPr>
                <w:rFonts w:cs="Arial"/>
                <w:b/>
                <w:sz w:val="18"/>
                <w:szCs w:val="18"/>
              </w:rPr>
              <w:t>[m]</w:t>
            </w:r>
          </w:p>
        </w:tc>
        <w:tc>
          <w:tcPr>
            <w:tcW w:w="11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07DF90" w14:textId="77777777" w:rsidR="00540558" w:rsidRPr="00252E9E" w:rsidRDefault="00540558" w:rsidP="00700863">
            <w:pPr>
              <w:jc w:val="center"/>
              <w:rPr>
                <w:rFonts w:cs="Arial"/>
                <w:b/>
                <w:sz w:val="18"/>
                <w:szCs w:val="18"/>
              </w:rPr>
            </w:pPr>
            <w:r w:rsidRPr="00252E9E">
              <w:rPr>
                <w:rFonts w:cs="Arial"/>
                <w:b/>
                <w:sz w:val="18"/>
                <w:szCs w:val="18"/>
              </w:rPr>
              <w:t>Wydajność</w:t>
            </w:r>
          </w:p>
          <w:p w14:paraId="3C185F65" w14:textId="77777777" w:rsidR="00540558" w:rsidRPr="00252E9E" w:rsidRDefault="00540558" w:rsidP="00700863">
            <w:pPr>
              <w:jc w:val="center"/>
              <w:rPr>
                <w:rFonts w:cs="Arial"/>
                <w:b/>
                <w:sz w:val="18"/>
                <w:szCs w:val="18"/>
              </w:rPr>
            </w:pPr>
            <w:r w:rsidRPr="00252E9E">
              <w:rPr>
                <w:rFonts w:cs="Arial"/>
                <w:b/>
                <w:sz w:val="18"/>
                <w:szCs w:val="18"/>
              </w:rPr>
              <w:t>[m</w:t>
            </w:r>
            <w:r w:rsidRPr="00252E9E">
              <w:rPr>
                <w:rFonts w:cs="Arial"/>
                <w:b/>
                <w:sz w:val="18"/>
                <w:szCs w:val="18"/>
                <w:vertAlign w:val="superscript"/>
              </w:rPr>
              <w:t>3</w:t>
            </w:r>
            <w:r w:rsidRPr="00252E9E">
              <w:rPr>
                <w:rFonts w:cs="Arial"/>
                <w:b/>
                <w:sz w:val="18"/>
                <w:szCs w:val="18"/>
              </w:rPr>
              <w:t>/h]</w:t>
            </w:r>
          </w:p>
        </w:tc>
        <w:tc>
          <w:tcPr>
            <w:tcW w:w="10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10757E" w14:textId="77777777" w:rsidR="00540558" w:rsidRPr="00252E9E" w:rsidRDefault="00540558" w:rsidP="00700863">
            <w:pPr>
              <w:jc w:val="center"/>
              <w:rPr>
                <w:rFonts w:cs="Arial"/>
                <w:b/>
                <w:sz w:val="18"/>
                <w:szCs w:val="18"/>
              </w:rPr>
            </w:pPr>
            <w:r w:rsidRPr="00252E9E">
              <w:rPr>
                <w:rFonts w:cs="Arial"/>
                <w:b/>
                <w:sz w:val="18"/>
                <w:szCs w:val="18"/>
              </w:rPr>
              <w:t>Prędkość gazów</w:t>
            </w:r>
          </w:p>
          <w:p w14:paraId="28782769" w14:textId="77777777" w:rsidR="00540558" w:rsidRPr="00252E9E" w:rsidRDefault="00540558" w:rsidP="00700863">
            <w:pPr>
              <w:jc w:val="center"/>
              <w:rPr>
                <w:rFonts w:cs="Arial"/>
                <w:b/>
                <w:sz w:val="18"/>
                <w:szCs w:val="18"/>
              </w:rPr>
            </w:pPr>
            <w:r w:rsidRPr="00252E9E">
              <w:rPr>
                <w:rFonts w:cs="Arial"/>
                <w:b/>
                <w:sz w:val="18"/>
                <w:szCs w:val="18"/>
              </w:rPr>
              <w:t>[m/s]</w:t>
            </w:r>
          </w:p>
        </w:tc>
        <w:tc>
          <w:tcPr>
            <w:tcW w:w="110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8CA94F" w14:textId="77777777" w:rsidR="00540558" w:rsidRPr="00252E9E" w:rsidRDefault="00540558" w:rsidP="00700863">
            <w:pPr>
              <w:jc w:val="center"/>
              <w:rPr>
                <w:rFonts w:cs="Arial"/>
                <w:b/>
                <w:sz w:val="18"/>
                <w:szCs w:val="18"/>
              </w:rPr>
            </w:pPr>
            <w:r w:rsidRPr="00252E9E">
              <w:rPr>
                <w:rFonts w:cs="Arial"/>
                <w:b/>
                <w:sz w:val="18"/>
                <w:szCs w:val="18"/>
              </w:rPr>
              <w:t>Wysokość</w:t>
            </w:r>
          </w:p>
          <w:p w14:paraId="4347FE16" w14:textId="77777777" w:rsidR="00540558" w:rsidRPr="00252E9E" w:rsidRDefault="00540558" w:rsidP="00700863">
            <w:pPr>
              <w:jc w:val="center"/>
              <w:rPr>
                <w:rFonts w:cs="Arial"/>
                <w:b/>
                <w:sz w:val="18"/>
                <w:szCs w:val="18"/>
              </w:rPr>
            </w:pPr>
            <w:r w:rsidRPr="00252E9E">
              <w:rPr>
                <w:rFonts w:cs="Arial"/>
                <w:b/>
                <w:sz w:val="18"/>
                <w:szCs w:val="18"/>
              </w:rPr>
              <w:t>[m.n.p.t.]</w:t>
            </w:r>
          </w:p>
        </w:tc>
        <w:tc>
          <w:tcPr>
            <w:tcW w:w="1307" w:type="dxa"/>
            <w:tcBorders>
              <w:top w:val="single" w:sz="4" w:space="0" w:color="auto"/>
              <w:left w:val="single" w:sz="4" w:space="0" w:color="auto"/>
              <w:bottom w:val="single" w:sz="4" w:space="0" w:color="auto"/>
              <w:right w:val="single" w:sz="4" w:space="0" w:color="auto"/>
            </w:tcBorders>
            <w:shd w:val="clear" w:color="auto" w:fill="D9D9D9"/>
            <w:hideMark/>
          </w:tcPr>
          <w:p w14:paraId="3BEB6949" w14:textId="77777777" w:rsidR="00540558" w:rsidRPr="00252E9E" w:rsidRDefault="00540558" w:rsidP="00700863">
            <w:pPr>
              <w:jc w:val="center"/>
              <w:rPr>
                <w:rFonts w:cs="Arial"/>
                <w:b/>
                <w:sz w:val="18"/>
                <w:szCs w:val="18"/>
              </w:rPr>
            </w:pPr>
            <w:r w:rsidRPr="00252E9E">
              <w:rPr>
                <w:rFonts w:cs="Arial"/>
                <w:b/>
                <w:sz w:val="18"/>
                <w:szCs w:val="18"/>
              </w:rPr>
              <w:t>Temperatura gazów odlotowych</w:t>
            </w:r>
          </w:p>
          <w:p w14:paraId="5132E072" w14:textId="77777777" w:rsidR="00540558" w:rsidRPr="00252E9E" w:rsidRDefault="00540558" w:rsidP="00700863">
            <w:pPr>
              <w:jc w:val="center"/>
              <w:rPr>
                <w:rFonts w:cs="Arial"/>
                <w:b/>
                <w:sz w:val="18"/>
                <w:szCs w:val="18"/>
              </w:rPr>
            </w:pPr>
            <w:r w:rsidRPr="00252E9E">
              <w:rPr>
                <w:rFonts w:cs="Arial"/>
                <w:b/>
                <w:sz w:val="18"/>
                <w:szCs w:val="18"/>
              </w:rPr>
              <w:t>[K]</w:t>
            </w:r>
          </w:p>
        </w:tc>
        <w:tc>
          <w:tcPr>
            <w:tcW w:w="8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D967D5" w14:textId="77777777" w:rsidR="00540558" w:rsidRPr="00252E9E" w:rsidRDefault="00540558" w:rsidP="00700863">
            <w:pPr>
              <w:jc w:val="center"/>
              <w:rPr>
                <w:rFonts w:cs="Arial"/>
                <w:b/>
                <w:sz w:val="18"/>
                <w:szCs w:val="18"/>
              </w:rPr>
            </w:pPr>
            <w:r w:rsidRPr="00252E9E">
              <w:rPr>
                <w:rFonts w:cs="Arial"/>
                <w:b/>
                <w:sz w:val="18"/>
                <w:szCs w:val="18"/>
              </w:rPr>
              <w:t>Rodzaj</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7117DD" w14:textId="77777777" w:rsidR="00540558" w:rsidRPr="00252E9E" w:rsidRDefault="00540558" w:rsidP="00700863">
            <w:pPr>
              <w:spacing w:after="0"/>
              <w:jc w:val="left"/>
              <w:rPr>
                <w:rFonts w:cs="Arial"/>
                <w:b/>
                <w:sz w:val="18"/>
                <w:szCs w:val="18"/>
                <w:lang w:eastAsia="zh-CN"/>
              </w:rPr>
            </w:pPr>
          </w:p>
        </w:tc>
      </w:tr>
      <w:tr w:rsidR="00540558" w14:paraId="38628DE4" w14:textId="77777777" w:rsidTr="00540558">
        <w:trPr>
          <w:trHeight w:val="398"/>
          <w:jc w:val="center"/>
        </w:trPr>
        <w:tc>
          <w:tcPr>
            <w:tcW w:w="162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ED45CEA" w14:textId="312208D7" w:rsidR="00540558" w:rsidRPr="008D7EAB" w:rsidRDefault="00540558" w:rsidP="00700863">
            <w:pPr>
              <w:jc w:val="center"/>
              <w:rPr>
                <w:rFonts w:cs="Arial"/>
                <w:sz w:val="18"/>
                <w:szCs w:val="18"/>
              </w:rPr>
            </w:pPr>
            <w:r w:rsidRPr="008D7EAB">
              <w:rPr>
                <w:rFonts w:cs="Arial"/>
                <w:sz w:val="18"/>
                <w:szCs w:val="18"/>
              </w:rPr>
              <w:t xml:space="preserve">Malowanie </w:t>
            </w:r>
          </w:p>
        </w:tc>
        <w:tc>
          <w:tcPr>
            <w:tcW w:w="1207" w:type="dxa"/>
            <w:tcBorders>
              <w:top w:val="single" w:sz="4" w:space="0" w:color="auto"/>
              <w:left w:val="single" w:sz="4" w:space="0" w:color="auto"/>
              <w:bottom w:val="single" w:sz="4" w:space="0" w:color="auto"/>
              <w:right w:val="single" w:sz="4" w:space="0" w:color="auto"/>
            </w:tcBorders>
            <w:vAlign w:val="center"/>
            <w:hideMark/>
          </w:tcPr>
          <w:p w14:paraId="73FD5C77" w14:textId="7EC1B3DE" w:rsidR="00540558" w:rsidRPr="008D7EAB" w:rsidRDefault="00540558" w:rsidP="00700863">
            <w:pPr>
              <w:jc w:val="center"/>
              <w:rPr>
                <w:rFonts w:cs="Arial"/>
                <w:sz w:val="18"/>
                <w:szCs w:val="18"/>
              </w:rPr>
            </w:pPr>
            <w:r w:rsidRPr="008D7EAB">
              <w:rPr>
                <w:rFonts w:cs="Arial"/>
                <w:sz w:val="18"/>
                <w:szCs w:val="18"/>
              </w:rPr>
              <w:t>ET</w:t>
            </w:r>
            <w:r w:rsidR="00252E9E" w:rsidRPr="008D7EAB">
              <w:rPr>
                <w:rFonts w:cs="Arial"/>
                <w:sz w:val="18"/>
                <w:szCs w:val="18"/>
              </w:rPr>
              <w:t>2.1</w:t>
            </w:r>
          </w:p>
        </w:tc>
        <w:tc>
          <w:tcPr>
            <w:tcW w:w="977" w:type="dxa"/>
            <w:tcBorders>
              <w:top w:val="single" w:sz="4" w:space="0" w:color="auto"/>
              <w:left w:val="single" w:sz="4" w:space="0" w:color="auto"/>
              <w:bottom w:val="single" w:sz="4" w:space="0" w:color="auto"/>
              <w:right w:val="single" w:sz="4" w:space="0" w:color="auto"/>
            </w:tcBorders>
            <w:vAlign w:val="center"/>
            <w:hideMark/>
          </w:tcPr>
          <w:p w14:paraId="59D12ACE" w14:textId="77777777" w:rsidR="00540558" w:rsidRPr="008D7EAB" w:rsidRDefault="00540558" w:rsidP="00700863">
            <w:pPr>
              <w:jc w:val="center"/>
              <w:rPr>
                <w:rFonts w:cs="Arial"/>
                <w:sz w:val="18"/>
                <w:szCs w:val="18"/>
              </w:rPr>
            </w:pPr>
            <w:r w:rsidRPr="008D7EAB">
              <w:rPr>
                <w:rFonts w:cs="Arial"/>
                <w:sz w:val="18"/>
                <w:szCs w:val="18"/>
              </w:rPr>
              <w:t>0,50</w:t>
            </w:r>
          </w:p>
        </w:tc>
        <w:tc>
          <w:tcPr>
            <w:tcW w:w="1167" w:type="dxa"/>
            <w:tcBorders>
              <w:top w:val="single" w:sz="4" w:space="0" w:color="auto"/>
              <w:left w:val="single" w:sz="4" w:space="0" w:color="auto"/>
              <w:bottom w:val="single" w:sz="4" w:space="0" w:color="auto"/>
              <w:right w:val="single" w:sz="4" w:space="0" w:color="auto"/>
            </w:tcBorders>
            <w:vAlign w:val="center"/>
            <w:hideMark/>
          </w:tcPr>
          <w:p w14:paraId="4863F821" w14:textId="4FE662C9" w:rsidR="00540558" w:rsidRPr="008D7EAB" w:rsidRDefault="00252E9E" w:rsidP="00700863">
            <w:pPr>
              <w:jc w:val="center"/>
              <w:rPr>
                <w:rFonts w:cs="Arial"/>
                <w:sz w:val="18"/>
                <w:szCs w:val="18"/>
              </w:rPr>
            </w:pPr>
            <w:r w:rsidRPr="008D7EAB">
              <w:rPr>
                <w:rFonts w:cs="Arial"/>
                <w:sz w:val="18"/>
                <w:szCs w:val="18"/>
              </w:rPr>
              <w:t>10</w:t>
            </w:r>
            <w:r w:rsidR="003B6F86">
              <w:rPr>
                <w:rFonts w:cs="Arial"/>
                <w:sz w:val="18"/>
                <w:szCs w:val="18"/>
              </w:rPr>
              <w:t xml:space="preserve"> </w:t>
            </w:r>
            <w:r w:rsidR="00540558" w:rsidRPr="008D7EAB">
              <w:rPr>
                <w:rFonts w:cs="Arial"/>
                <w:sz w:val="18"/>
                <w:szCs w:val="18"/>
              </w:rPr>
              <w:t>000</w:t>
            </w:r>
          </w:p>
        </w:tc>
        <w:tc>
          <w:tcPr>
            <w:tcW w:w="1027" w:type="dxa"/>
            <w:tcBorders>
              <w:top w:val="single" w:sz="4" w:space="0" w:color="auto"/>
              <w:left w:val="single" w:sz="4" w:space="0" w:color="auto"/>
              <w:bottom w:val="single" w:sz="4" w:space="0" w:color="auto"/>
              <w:right w:val="single" w:sz="4" w:space="0" w:color="auto"/>
            </w:tcBorders>
            <w:vAlign w:val="center"/>
            <w:hideMark/>
          </w:tcPr>
          <w:p w14:paraId="3E32D4EB" w14:textId="4287FBEA" w:rsidR="00540558" w:rsidRPr="008D7EAB" w:rsidRDefault="00C43961" w:rsidP="00700863">
            <w:pPr>
              <w:jc w:val="center"/>
              <w:rPr>
                <w:rFonts w:cs="Arial"/>
                <w:sz w:val="18"/>
                <w:szCs w:val="18"/>
              </w:rPr>
            </w:pPr>
            <w:r>
              <w:rPr>
                <w:rFonts w:cs="Arial"/>
                <w:sz w:val="18"/>
                <w:szCs w:val="18"/>
              </w:rPr>
              <w:t>14,15</w:t>
            </w:r>
          </w:p>
        </w:tc>
        <w:tc>
          <w:tcPr>
            <w:tcW w:w="1107" w:type="dxa"/>
            <w:tcBorders>
              <w:top w:val="single" w:sz="4" w:space="0" w:color="auto"/>
              <w:left w:val="single" w:sz="4" w:space="0" w:color="auto"/>
              <w:bottom w:val="single" w:sz="4" w:space="0" w:color="auto"/>
              <w:right w:val="single" w:sz="4" w:space="0" w:color="auto"/>
            </w:tcBorders>
            <w:vAlign w:val="center"/>
            <w:hideMark/>
          </w:tcPr>
          <w:p w14:paraId="3F1F076C" w14:textId="77777777" w:rsidR="00540558" w:rsidRPr="008D7EAB" w:rsidRDefault="00540558" w:rsidP="00700863">
            <w:pPr>
              <w:jc w:val="center"/>
              <w:rPr>
                <w:rFonts w:cs="Arial"/>
                <w:sz w:val="18"/>
                <w:szCs w:val="18"/>
              </w:rPr>
            </w:pPr>
            <w:r w:rsidRPr="008D7EAB">
              <w:rPr>
                <w:rFonts w:cs="Arial"/>
                <w:sz w:val="18"/>
                <w:szCs w:val="18"/>
              </w:rPr>
              <w:t>min,11</w:t>
            </w:r>
          </w:p>
        </w:tc>
        <w:tc>
          <w:tcPr>
            <w:tcW w:w="1307" w:type="dxa"/>
            <w:tcBorders>
              <w:top w:val="single" w:sz="4" w:space="0" w:color="auto"/>
              <w:left w:val="single" w:sz="4" w:space="0" w:color="auto"/>
              <w:bottom w:val="single" w:sz="4" w:space="0" w:color="auto"/>
              <w:right w:val="single" w:sz="4" w:space="0" w:color="auto"/>
            </w:tcBorders>
            <w:vAlign w:val="center"/>
            <w:hideMark/>
          </w:tcPr>
          <w:p w14:paraId="246CA216" w14:textId="7BC3C9C3" w:rsidR="00540558" w:rsidRPr="008D7EAB" w:rsidRDefault="00540558" w:rsidP="00700863">
            <w:pPr>
              <w:jc w:val="center"/>
              <w:rPr>
                <w:rFonts w:cs="Arial"/>
                <w:sz w:val="18"/>
                <w:szCs w:val="18"/>
              </w:rPr>
            </w:pPr>
            <w:r w:rsidRPr="008D7EAB">
              <w:rPr>
                <w:rFonts w:cs="Arial"/>
                <w:sz w:val="18"/>
                <w:szCs w:val="18"/>
              </w:rPr>
              <w:t>29</w:t>
            </w:r>
            <w:r w:rsidR="00C43961">
              <w:rPr>
                <w:rFonts w:cs="Arial"/>
                <w:sz w:val="18"/>
                <w:szCs w:val="18"/>
              </w:rPr>
              <w:t>7</w:t>
            </w:r>
          </w:p>
        </w:tc>
        <w:tc>
          <w:tcPr>
            <w:tcW w:w="837" w:type="dxa"/>
            <w:tcBorders>
              <w:top w:val="single" w:sz="4" w:space="0" w:color="auto"/>
              <w:left w:val="single" w:sz="4" w:space="0" w:color="auto"/>
              <w:bottom w:val="single" w:sz="4" w:space="0" w:color="auto"/>
              <w:right w:val="single" w:sz="4" w:space="0" w:color="auto"/>
            </w:tcBorders>
            <w:vAlign w:val="center"/>
            <w:hideMark/>
          </w:tcPr>
          <w:p w14:paraId="7692F663" w14:textId="77777777" w:rsidR="00540558" w:rsidRPr="008D7EAB" w:rsidRDefault="00540558" w:rsidP="00700863">
            <w:pPr>
              <w:jc w:val="center"/>
              <w:rPr>
                <w:rFonts w:cs="Arial"/>
                <w:sz w:val="18"/>
                <w:szCs w:val="18"/>
              </w:rPr>
            </w:pPr>
            <w:r w:rsidRPr="008D7EAB">
              <w:rPr>
                <w:rFonts w:cs="Arial"/>
                <w:sz w:val="18"/>
                <w:szCs w:val="18"/>
              </w:rPr>
              <w:t>Otwarty</w:t>
            </w:r>
          </w:p>
        </w:tc>
        <w:tc>
          <w:tcPr>
            <w:tcW w:w="776" w:type="dxa"/>
            <w:tcBorders>
              <w:top w:val="single" w:sz="4" w:space="0" w:color="auto"/>
              <w:left w:val="single" w:sz="4" w:space="0" w:color="auto"/>
              <w:bottom w:val="single" w:sz="4" w:space="0" w:color="auto"/>
              <w:right w:val="single" w:sz="4" w:space="0" w:color="auto"/>
            </w:tcBorders>
            <w:vAlign w:val="center"/>
            <w:hideMark/>
          </w:tcPr>
          <w:p w14:paraId="7F033058" w14:textId="424DF687" w:rsidR="00540558" w:rsidRPr="008D7EAB" w:rsidRDefault="00252E9E" w:rsidP="00700863">
            <w:pPr>
              <w:jc w:val="center"/>
              <w:rPr>
                <w:rFonts w:cs="Arial"/>
                <w:sz w:val="18"/>
                <w:szCs w:val="18"/>
              </w:rPr>
            </w:pPr>
            <w:r w:rsidRPr="008D7EAB">
              <w:rPr>
                <w:rFonts w:cs="Arial"/>
                <w:sz w:val="18"/>
                <w:szCs w:val="18"/>
              </w:rPr>
              <w:t>6240</w:t>
            </w:r>
          </w:p>
        </w:tc>
      </w:tr>
    </w:tbl>
    <w:p w14:paraId="37EA294A" w14:textId="77777777" w:rsidR="00540558" w:rsidRDefault="00540558" w:rsidP="00700863">
      <w:pPr>
        <w:rPr>
          <w:lang w:eastAsia="zh-CN"/>
        </w:rPr>
      </w:pPr>
    </w:p>
    <w:p w14:paraId="2D3EBDF9" w14:textId="4CF235A4" w:rsidR="00540558" w:rsidRDefault="00540558" w:rsidP="00700863">
      <w:pPr>
        <w:rPr>
          <w:rFonts w:cs="Arial"/>
          <w:b/>
          <w:i/>
        </w:rPr>
      </w:pPr>
      <w:r>
        <w:rPr>
          <w:rFonts w:eastAsia="Arial Unicode MS" w:cs="Arial"/>
          <w:b/>
          <w:u w:val="single"/>
        </w:rPr>
        <w:t xml:space="preserve">Emisja z suszenia w </w:t>
      </w:r>
      <w:r w:rsidR="00252E9E">
        <w:rPr>
          <w:rFonts w:eastAsia="Arial Unicode MS" w:cs="Arial"/>
          <w:b/>
          <w:u w:val="single"/>
        </w:rPr>
        <w:t>piecu tunelowym</w:t>
      </w:r>
    </w:p>
    <w:p w14:paraId="5B0AB4E0" w14:textId="6B7BFBF9" w:rsidR="00540558" w:rsidRDefault="00252E9E" w:rsidP="00700863">
      <w:pPr>
        <w:autoSpaceDE w:val="0"/>
        <w:autoSpaceDN w:val="0"/>
        <w:adjustRightInd w:val="0"/>
        <w:rPr>
          <w:rFonts w:cs="Arial"/>
          <w:color w:val="000000"/>
        </w:rPr>
      </w:pPr>
      <w:r>
        <w:rPr>
          <w:rFonts w:cs="Arial"/>
          <w:color w:val="000000"/>
        </w:rPr>
        <w:t>Piec tunelowy do suszenia</w:t>
      </w:r>
      <w:r w:rsidR="00540558">
        <w:rPr>
          <w:rFonts w:cs="Arial"/>
          <w:color w:val="000000"/>
        </w:rPr>
        <w:t xml:space="preserve"> będzie wyposażon</w:t>
      </w:r>
      <w:r>
        <w:rPr>
          <w:rFonts w:cs="Arial"/>
          <w:color w:val="000000"/>
        </w:rPr>
        <w:t>y</w:t>
      </w:r>
      <w:r w:rsidR="00540558">
        <w:rPr>
          <w:rFonts w:cs="Arial"/>
          <w:color w:val="000000"/>
        </w:rPr>
        <w:t xml:space="preserve"> w palnik gazowy </w:t>
      </w:r>
      <w:r w:rsidR="00540558" w:rsidRPr="00E32504">
        <w:rPr>
          <w:rFonts w:cs="Arial"/>
          <w:color w:val="000000"/>
        </w:rPr>
        <w:t>o mocy 390 kW.</w:t>
      </w:r>
      <w:r w:rsidR="00540558">
        <w:rPr>
          <w:rFonts w:cs="Arial"/>
          <w:color w:val="000000"/>
        </w:rPr>
        <w:t xml:space="preserve"> </w:t>
      </w:r>
      <w:r w:rsidR="00540558">
        <w:rPr>
          <w:rFonts w:cs="Arial"/>
        </w:rPr>
        <w:t xml:space="preserve">W </w:t>
      </w:r>
      <w:r>
        <w:rPr>
          <w:rFonts w:cs="Arial"/>
        </w:rPr>
        <w:t>palniku</w:t>
      </w:r>
      <w:r w:rsidR="00540558">
        <w:rPr>
          <w:rFonts w:cs="Arial"/>
        </w:rPr>
        <w:t xml:space="preserve"> będzie spalany gaz ziemny wysokometanowy o następujących parametrach:</w:t>
      </w:r>
    </w:p>
    <w:p w14:paraId="44C9D0CA" w14:textId="77777777" w:rsidR="00540558" w:rsidRDefault="00540558" w:rsidP="009728F5">
      <w:pPr>
        <w:numPr>
          <w:ilvl w:val="0"/>
          <w:numId w:val="113"/>
        </w:numPr>
        <w:suppressAutoHyphens/>
        <w:rPr>
          <w:rFonts w:cs="Arial"/>
        </w:rPr>
      </w:pPr>
      <w:r>
        <w:rPr>
          <w:rFonts w:cs="Arial"/>
        </w:rPr>
        <w:t>Wartość opałowa – 36 120 kJ/m</w:t>
      </w:r>
      <w:r>
        <w:rPr>
          <w:rFonts w:cs="Arial"/>
          <w:vertAlign w:val="superscript"/>
        </w:rPr>
        <w:t>3</w:t>
      </w:r>
    </w:p>
    <w:p w14:paraId="0D5B9FF1" w14:textId="77777777" w:rsidR="00540558" w:rsidRDefault="00540558" w:rsidP="009728F5">
      <w:pPr>
        <w:numPr>
          <w:ilvl w:val="0"/>
          <w:numId w:val="113"/>
        </w:numPr>
        <w:suppressAutoHyphens/>
        <w:rPr>
          <w:rFonts w:cs="Arial"/>
        </w:rPr>
      </w:pPr>
      <w:r>
        <w:rPr>
          <w:rFonts w:cs="Arial"/>
        </w:rPr>
        <w:t>Sprawność cieplna – 98 %</w:t>
      </w:r>
    </w:p>
    <w:p w14:paraId="0F1389C4" w14:textId="77777777" w:rsidR="00540558" w:rsidRDefault="00540558" w:rsidP="009728F5">
      <w:pPr>
        <w:numPr>
          <w:ilvl w:val="0"/>
          <w:numId w:val="113"/>
        </w:numPr>
        <w:suppressAutoHyphens/>
        <w:rPr>
          <w:rFonts w:cs="Arial"/>
        </w:rPr>
      </w:pPr>
      <w:r>
        <w:rPr>
          <w:rFonts w:cs="Arial"/>
        </w:rPr>
        <w:t>Zawartość siarki – 40 mg/m</w:t>
      </w:r>
      <w:r>
        <w:rPr>
          <w:rFonts w:cs="Arial"/>
          <w:vertAlign w:val="superscript"/>
        </w:rPr>
        <w:t>3</w:t>
      </w:r>
    </w:p>
    <w:p w14:paraId="7B98D3EE" w14:textId="77777777" w:rsidR="00540558" w:rsidRPr="00252E9E" w:rsidRDefault="00540558" w:rsidP="00700863">
      <w:pPr>
        <w:pStyle w:val="NormalnyWeb"/>
        <w:tabs>
          <w:tab w:val="left" w:pos="709"/>
        </w:tabs>
        <w:spacing w:before="0" w:after="200"/>
        <w:rPr>
          <w:rFonts w:ascii="Arial" w:hAnsi="Arial" w:cs="Arial"/>
          <w:szCs w:val="22"/>
          <w:lang w:eastAsia="pl-PL"/>
        </w:rPr>
      </w:pPr>
      <w:r w:rsidRPr="00252E9E">
        <w:rPr>
          <w:rFonts w:ascii="Arial" w:hAnsi="Arial" w:cs="Arial"/>
          <w:szCs w:val="22"/>
          <w:lang w:eastAsia="pl-PL"/>
        </w:rPr>
        <w:lastRenderedPageBreak/>
        <w:t xml:space="preserve">Maksymalną ilość zużywanego paliwa obliczono ze wzoru: </w:t>
      </w:r>
    </w:p>
    <w:p w14:paraId="3107465A" w14:textId="40A7D468" w:rsidR="00540558" w:rsidRDefault="00540558" w:rsidP="00700863">
      <w:pPr>
        <w:autoSpaceDE w:val="0"/>
        <w:autoSpaceDN w:val="0"/>
        <w:adjustRightInd w:val="0"/>
        <w:rPr>
          <w:rFonts w:cs="Arial"/>
          <w:lang w:eastAsia="zh-CN"/>
        </w:rPr>
      </w:pPr>
      <w:r>
        <w:rPr>
          <w:rFonts w:cs="Arial"/>
          <w:noProof/>
        </w:rPr>
        <w:drawing>
          <wp:inline distT="0" distB="0" distL="0" distR="0" wp14:anchorId="53CF58F2" wp14:editId="4194EB70">
            <wp:extent cx="704850" cy="352425"/>
            <wp:effectExtent l="0" t="0" r="0" b="9525"/>
            <wp:docPr id="14" name="Obraz 1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10;&#10;Opis wygenerowany automatyczni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05462" cy="352731"/>
                    </a:xfrm>
                    <a:prstGeom prst="rect">
                      <a:avLst/>
                    </a:prstGeom>
                    <a:noFill/>
                    <a:ln>
                      <a:noFill/>
                    </a:ln>
                  </pic:spPr>
                </pic:pic>
              </a:graphicData>
            </a:graphic>
          </wp:inline>
        </w:drawing>
      </w:r>
      <w:r>
        <w:rPr>
          <w:rFonts w:cs="Arial"/>
        </w:rPr>
        <w:t>[m</w:t>
      </w:r>
      <w:r>
        <w:rPr>
          <w:rFonts w:cs="Arial"/>
          <w:vertAlign w:val="superscript"/>
        </w:rPr>
        <w:t>3</w:t>
      </w:r>
      <w:r>
        <w:rPr>
          <w:rFonts w:cs="Arial"/>
        </w:rPr>
        <w:t>/h]</w:t>
      </w:r>
    </w:p>
    <w:p w14:paraId="7F22ABF4" w14:textId="77777777" w:rsidR="00540558" w:rsidRDefault="00540558" w:rsidP="00700863">
      <w:pPr>
        <w:autoSpaceDE w:val="0"/>
        <w:autoSpaceDN w:val="0"/>
        <w:adjustRightInd w:val="0"/>
        <w:rPr>
          <w:rFonts w:cs="Arial"/>
        </w:rPr>
      </w:pPr>
      <w:r>
        <w:rPr>
          <w:rFonts w:cs="Arial"/>
        </w:rPr>
        <w:t>gdzie:</w:t>
      </w:r>
    </w:p>
    <w:p w14:paraId="702BB7DC" w14:textId="77777777" w:rsidR="00540558" w:rsidRDefault="00540558" w:rsidP="00700863">
      <w:pPr>
        <w:autoSpaceDE w:val="0"/>
        <w:autoSpaceDN w:val="0"/>
        <w:adjustRightInd w:val="0"/>
        <w:rPr>
          <w:rFonts w:cs="Arial"/>
        </w:rPr>
      </w:pPr>
      <w:r>
        <w:rPr>
          <w:rFonts w:cs="Arial"/>
        </w:rPr>
        <w:t xml:space="preserve">Q - wydajność cieplna palnika </w:t>
      </w:r>
      <w:proofErr w:type="gramStart"/>
      <w:r>
        <w:rPr>
          <w:rFonts w:cs="Arial"/>
        </w:rPr>
        <w:t>[ kW</w:t>
      </w:r>
      <w:proofErr w:type="gramEnd"/>
      <w:r>
        <w:rPr>
          <w:rFonts w:cs="Arial"/>
        </w:rPr>
        <w:t xml:space="preserve"> ]</w:t>
      </w:r>
    </w:p>
    <w:p w14:paraId="58395574" w14:textId="77777777" w:rsidR="00540558" w:rsidRDefault="00540558" w:rsidP="00700863">
      <w:pPr>
        <w:autoSpaceDE w:val="0"/>
        <w:autoSpaceDN w:val="0"/>
        <w:adjustRightInd w:val="0"/>
        <w:rPr>
          <w:rFonts w:cs="Arial"/>
        </w:rPr>
      </w:pPr>
      <w:r>
        <w:rPr>
          <w:rFonts w:cs="Arial"/>
        </w:rPr>
        <w:t xml:space="preserve">Wd - wartość opałowa paliwa </w:t>
      </w:r>
      <w:proofErr w:type="gramStart"/>
      <w:r>
        <w:rPr>
          <w:rFonts w:cs="Arial"/>
        </w:rPr>
        <w:t>[ kJ</w:t>
      </w:r>
      <w:proofErr w:type="gramEnd"/>
      <w:r>
        <w:rPr>
          <w:rFonts w:cs="Arial"/>
        </w:rPr>
        <w:t>/m</w:t>
      </w:r>
      <w:r>
        <w:rPr>
          <w:rFonts w:cs="Arial"/>
          <w:vertAlign w:val="superscript"/>
        </w:rPr>
        <w:t>3</w:t>
      </w:r>
      <w:r>
        <w:rPr>
          <w:rFonts w:cs="Arial"/>
        </w:rPr>
        <w:t>]</w:t>
      </w:r>
    </w:p>
    <w:p w14:paraId="2A901796" w14:textId="77777777" w:rsidR="00540558" w:rsidRDefault="00540558" w:rsidP="00700863">
      <w:pPr>
        <w:autoSpaceDE w:val="0"/>
        <w:autoSpaceDN w:val="0"/>
        <w:adjustRightInd w:val="0"/>
        <w:rPr>
          <w:rFonts w:cs="Arial"/>
        </w:rPr>
      </w:pPr>
      <w:r>
        <w:rPr>
          <w:rFonts w:cs="Arial"/>
        </w:rPr>
        <w:t xml:space="preserve">η - sprawność cieplna </w:t>
      </w:r>
    </w:p>
    <w:p w14:paraId="74E5A42A" w14:textId="77777777" w:rsidR="00540558" w:rsidRDefault="00540558" w:rsidP="00700863">
      <w:pPr>
        <w:autoSpaceDE w:val="0"/>
        <w:autoSpaceDN w:val="0"/>
        <w:adjustRightInd w:val="0"/>
        <w:rPr>
          <w:rFonts w:cs="Arial"/>
          <w:b/>
        </w:rPr>
      </w:pPr>
      <w:r>
        <w:rPr>
          <w:rFonts w:cs="Arial"/>
          <w:b/>
        </w:rPr>
        <w:t>B</w:t>
      </w:r>
      <w:r>
        <w:rPr>
          <w:rFonts w:cs="Arial"/>
          <w:b/>
          <w:vertAlign w:val="subscript"/>
        </w:rPr>
        <w:t>max</w:t>
      </w:r>
      <w:r>
        <w:rPr>
          <w:rFonts w:cs="Arial"/>
          <w:b/>
        </w:rPr>
        <w:t xml:space="preserve"> = 390 x 3600</w:t>
      </w:r>
      <w:proofErr w:type="gramStart"/>
      <w:r>
        <w:rPr>
          <w:rFonts w:cs="Arial"/>
          <w:b/>
        </w:rPr>
        <w:t>/(</w:t>
      </w:r>
      <w:proofErr w:type="gramEnd"/>
      <w:r>
        <w:rPr>
          <w:rFonts w:cs="Arial"/>
          <w:b/>
        </w:rPr>
        <w:t>36 120 x 0,98) = 39,66 m</w:t>
      </w:r>
      <w:r>
        <w:rPr>
          <w:rFonts w:cs="Arial"/>
          <w:b/>
          <w:vertAlign w:val="superscript"/>
        </w:rPr>
        <w:t>3</w:t>
      </w:r>
      <w:r>
        <w:rPr>
          <w:rFonts w:cs="Arial"/>
          <w:b/>
        </w:rPr>
        <w:t xml:space="preserve">/h </w:t>
      </w:r>
    </w:p>
    <w:p w14:paraId="28D7D4D2" w14:textId="77777777" w:rsidR="00540558" w:rsidRDefault="00540558" w:rsidP="00700863">
      <w:pPr>
        <w:rPr>
          <w:rFonts w:cs="Arial"/>
        </w:rPr>
      </w:pPr>
      <w:r>
        <w:rPr>
          <w:rFonts w:cs="Arial"/>
        </w:rPr>
        <w:t>Emisję ze spalania gazu ziemnego wysokometanowego w palnikach obliczono metodą wskaźnikową z wykorzystaniem następującego wzoru:</w:t>
      </w:r>
    </w:p>
    <w:p w14:paraId="7B0C55FA" w14:textId="77777777" w:rsidR="00540558" w:rsidRDefault="00540558" w:rsidP="00700863">
      <w:pPr>
        <w:rPr>
          <w:rFonts w:cs="Arial"/>
          <w:b/>
        </w:rPr>
      </w:pPr>
      <w:r>
        <w:rPr>
          <w:rFonts w:cs="Arial"/>
          <w:b/>
        </w:rPr>
        <w:t>E = B x W</w:t>
      </w:r>
    </w:p>
    <w:p w14:paraId="234B41EC" w14:textId="77777777" w:rsidR="00540558" w:rsidRDefault="00540558" w:rsidP="00700863">
      <w:pPr>
        <w:rPr>
          <w:rFonts w:cs="Arial"/>
        </w:rPr>
      </w:pPr>
      <w:r>
        <w:rPr>
          <w:rFonts w:cs="Arial"/>
        </w:rPr>
        <w:t>gdzie:</w:t>
      </w:r>
    </w:p>
    <w:p w14:paraId="192CB601" w14:textId="77777777" w:rsidR="00540558" w:rsidRDefault="00540558" w:rsidP="00700863">
      <w:pPr>
        <w:rPr>
          <w:rFonts w:cs="Arial"/>
        </w:rPr>
      </w:pPr>
      <w:r>
        <w:rPr>
          <w:rFonts w:cs="Arial"/>
        </w:rPr>
        <w:t>E – emisja substancji [kg/h];</w:t>
      </w:r>
    </w:p>
    <w:p w14:paraId="634F11D6" w14:textId="77777777" w:rsidR="00540558" w:rsidRDefault="00540558" w:rsidP="00700863">
      <w:pPr>
        <w:rPr>
          <w:rFonts w:cs="Arial"/>
        </w:rPr>
      </w:pPr>
      <w:r>
        <w:rPr>
          <w:rFonts w:cs="Arial"/>
        </w:rPr>
        <w:t>B – maksymalne zużycie paliwa [m</w:t>
      </w:r>
      <w:r>
        <w:rPr>
          <w:rFonts w:cs="Arial"/>
          <w:vertAlign w:val="superscript"/>
        </w:rPr>
        <w:t>3</w:t>
      </w:r>
      <w:r>
        <w:rPr>
          <w:rFonts w:cs="Arial"/>
        </w:rPr>
        <w:t>/h];</w:t>
      </w:r>
    </w:p>
    <w:p w14:paraId="6B6C37E6" w14:textId="77777777" w:rsidR="00540558" w:rsidRDefault="00540558" w:rsidP="00700863">
      <w:pPr>
        <w:rPr>
          <w:rFonts w:cs="Arial"/>
        </w:rPr>
      </w:pPr>
      <w:r>
        <w:rPr>
          <w:rFonts w:cs="Arial"/>
        </w:rPr>
        <w:t>W – wskaźnik emisji [g/m</w:t>
      </w:r>
      <w:r>
        <w:rPr>
          <w:rFonts w:cs="Arial"/>
          <w:vertAlign w:val="superscript"/>
        </w:rPr>
        <w:t>3</w:t>
      </w:r>
      <w:r>
        <w:rPr>
          <w:rFonts w:cs="Arial"/>
        </w:rPr>
        <w:t>]</w:t>
      </w:r>
    </w:p>
    <w:p w14:paraId="31A967BE" w14:textId="77777777" w:rsidR="00540558" w:rsidRDefault="00540558" w:rsidP="00700863">
      <w:pPr>
        <w:autoSpaceDE w:val="0"/>
        <w:autoSpaceDN w:val="0"/>
        <w:adjustRightInd w:val="0"/>
        <w:rPr>
          <w:rFonts w:cs="Arial"/>
        </w:rPr>
      </w:pPr>
      <w:r>
        <w:rPr>
          <w:rFonts w:cs="Arial"/>
        </w:rPr>
        <w:t>Wskaźniki emisji przyjęto z opracowania Wskaźniki emisji zanieczyszczeń ze spalania paliw – kotły o nominalnej mocy cieplnej do 5 MW</w:t>
      </w:r>
    </w:p>
    <w:p w14:paraId="4AFDC129" w14:textId="691C48A5" w:rsidR="00540558" w:rsidRDefault="00540558" w:rsidP="00700863">
      <w:pPr>
        <w:jc w:val="center"/>
        <w:rPr>
          <w:rFonts w:cs="Arial"/>
        </w:rPr>
      </w:pPr>
      <w:r>
        <w:rPr>
          <w:rFonts w:cs="Arial"/>
          <w:noProof/>
        </w:rPr>
        <w:drawing>
          <wp:inline distT="0" distB="0" distL="0" distR="0" wp14:anchorId="54941DEB" wp14:editId="7E11F8B5">
            <wp:extent cx="3774512" cy="1495425"/>
            <wp:effectExtent l="0" t="0" r="0" b="0"/>
            <wp:docPr id="13" name="Obraz 13"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Obraz zawierający stół&#10;&#10;Opis wygenerowany automatyczni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04225" cy="1507197"/>
                    </a:xfrm>
                    <a:prstGeom prst="rect">
                      <a:avLst/>
                    </a:prstGeom>
                    <a:noFill/>
                    <a:ln>
                      <a:noFill/>
                    </a:ln>
                  </pic:spPr>
                </pic:pic>
              </a:graphicData>
            </a:graphic>
          </wp:inline>
        </w:drawing>
      </w:r>
    </w:p>
    <w:p w14:paraId="03E81345" w14:textId="77777777" w:rsidR="00540558" w:rsidRDefault="00540558" w:rsidP="00700863">
      <w:pPr>
        <w:rPr>
          <w:rFonts w:cs="Arial"/>
        </w:rPr>
      </w:pPr>
      <w:r>
        <w:rPr>
          <w:rFonts w:cs="Arial"/>
        </w:rPr>
        <w:t>Obliczone wielkości emisji podano w poniższej tabeli</w:t>
      </w:r>
    </w:p>
    <w:p w14:paraId="7937FB94" w14:textId="2A87131D" w:rsidR="00540558" w:rsidRPr="00252E9E" w:rsidRDefault="00540558" w:rsidP="00700863">
      <w:pPr>
        <w:pStyle w:val="Legenda"/>
        <w:rPr>
          <w:rFonts w:ascii="Arial" w:hAnsi="Arial" w:cs="Arial"/>
          <w:b w:val="0"/>
          <w:iCs/>
        </w:rPr>
      </w:pPr>
      <w:r w:rsidRPr="00252E9E">
        <w:rPr>
          <w:rFonts w:ascii="Arial" w:hAnsi="Arial" w:cs="Arial"/>
          <w:bCs w:val="0"/>
          <w:iCs/>
        </w:rPr>
        <w:t xml:space="preserve">Tabela </w:t>
      </w:r>
      <w:r w:rsidRPr="00252E9E">
        <w:rPr>
          <w:rFonts w:ascii="Arial" w:hAnsi="Arial" w:cs="Arial"/>
          <w:bCs w:val="0"/>
          <w:iCs/>
        </w:rPr>
        <w:fldChar w:fldCharType="begin"/>
      </w:r>
      <w:r w:rsidRPr="00252E9E">
        <w:rPr>
          <w:rFonts w:ascii="Arial" w:hAnsi="Arial" w:cs="Arial"/>
          <w:bCs w:val="0"/>
          <w:iCs/>
        </w:rPr>
        <w:instrText xml:space="preserve"> SEQ Tabela \* ARABIC </w:instrText>
      </w:r>
      <w:r w:rsidRPr="00252E9E">
        <w:rPr>
          <w:rFonts w:ascii="Arial" w:hAnsi="Arial" w:cs="Arial"/>
          <w:bCs w:val="0"/>
          <w:iCs/>
        </w:rPr>
        <w:fldChar w:fldCharType="separate"/>
      </w:r>
      <w:r w:rsidR="007E4219">
        <w:rPr>
          <w:rFonts w:ascii="Arial" w:hAnsi="Arial" w:cs="Arial"/>
          <w:bCs w:val="0"/>
          <w:iCs/>
          <w:noProof/>
        </w:rPr>
        <w:t>20</w:t>
      </w:r>
      <w:r w:rsidRPr="00252E9E">
        <w:rPr>
          <w:rFonts w:ascii="Arial" w:hAnsi="Arial" w:cs="Arial"/>
          <w:bCs w:val="0"/>
          <w:iCs/>
        </w:rPr>
        <w:fldChar w:fldCharType="end"/>
      </w:r>
      <w:r w:rsidRPr="00252E9E">
        <w:rPr>
          <w:rFonts w:ascii="Arial" w:hAnsi="Arial" w:cs="Arial"/>
          <w:bCs w:val="0"/>
          <w:iCs/>
        </w:rPr>
        <w:t xml:space="preserve"> </w:t>
      </w:r>
      <w:r w:rsidRPr="00252E9E">
        <w:rPr>
          <w:rFonts w:ascii="Arial" w:hAnsi="Arial" w:cs="Arial"/>
          <w:b w:val="0"/>
          <w:iCs/>
        </w:rPr>
        <w:t>Maksymalna emisja zanieczyszczeń z palnika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7"/>
        <w:gridCol w:w="2494"/>
        <w:gridCol w:w="2281"/>
        <w:gridCol w:w="1750"/>
      </w:tblGrid>
      <w:tr w:rsidR="00540558" w14:paraId="3C0437E6" w14:textId="77777777" w:rsidTr="00540558">
        <w:trPr>
          <w:trHeight w:val="896"/>
          <w:jc w:val="center"/>
        </w:trPr>
        <w:tc>
          <w:tcPr>
            <w:tcW w:w="257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BB61D6" w14:textId="77777777" w:rsidR="00540558" w:rsidRDefault="00540558" w:rsidP="00700863">
            <w:pPr>
              <w:jc w:val="center"/>
              <w:rPr>
                <w:rFonts w:cs="Arial"/>
                <w:b/>
                <w:sz w:val="18"/>
                <w:szCs w:val="18"/>
              </w:rPr>
            </w:pPr>
            <w:r>
              <w:rPr>
                <w:rFonts w:cs="Arial"/>
                <w:b/>
                <w:sz w:val="18"/>
                <w:szCs w:val="18"/>
              </w:rPr>
              <w:t>Rodzaj urządzenia grzewczego</w:t>
            </w:r>
          </w:p>
        </w:tc>
        <w:tc>
          <w:tcPr>
            <w:tcW w:w="25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A53F5B" w14:textId="77777777" w:rsidR="00540558" w:rsidRDefault="00540558" w:rsidP="00700863">
            <w:pPr>
              <w:jc w:val="center"/>
              <w:rPr>
                <w:rFonts w:cs="Arial"/>
                <w:b/>
                <w:sz w:val="18"/>
                <w:szCs w:val="18"/>
              </w:rPr>
            </w:pPr>
            <w:r>
              <w:rPr>
                <w:rFonts w:cs="Arial"/>
                <w:b/>
                <w:sz w:val="18"/>
                <w:szCs w:val="18"/>
              </w:rPr>
              <w:t>Zanieczyszczenie</w:t>
            </w:r>
          </w:p>
        </w:tc>
        <w:tc>
          <w:tcPr>
            <w:tcW w:w="23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7C8690" w14:textId="77777777" w:rsidR="00540558" w:rsidRDefault="00540558" w:rsidP="00700863">
            <w:pPr>
              <w:jc w:val="center"/>
              <w:rPr>
                <w:rFonts w:cs="Arial"/>
                <w:b/>
                <w:sz w:val="18"/>
                <w:szCs w:val="18"/>
              </w:rPr>
            </w:pPr>
            <w:r>
              <w:rPr>
                <w:rFonts w:cs="Arial"/>
                <w:b/>
                <w:sz w:val="18"/>
                <w:szCs w:val="18"/>
              </w:rPr>
              <w:t>Emisja maksymalna</w:t>
            </w:r>
          </w:p>
          <w:p w14:paraId="10430993" w14:textId="77777777" w:rsidR="00540558" w:rsidRDefault="00540558" w:rsidP="00700863">
            <w:pPr>
              <w:jc w:val="center"/>
              <w:rPr>
                <w:rFonts w:cs="Arial"/>
                <w:b/>
                <w:sz w:val="18"/>
                <w:szCs w:val="18"/>
              </w:rPr>
            </w:pPr>
            <w:r>
              <w:rPr>
                <w:rFonts w:cs="Arial"/>
                <w:b/>
                <w:sz w:val="18"/>
                <w:szCs w:val="18"/>
              </w:rPr>
              <w:t>godzinowa</w:t>
            </w:r>
          </w:p>
          <w:p w14:paraId="76D2F5E9" w14:textId="77777777" w:rsidR="00540558" w:rsidRDefault="00540558" w:rsidP="00700863">
            <w:pPr>
              <w:jc w:val="center"/>
              <w:rPr>
                <w:rFonts w:cs="Arial"/>
                <w:b/>
                <w:sz w:val="18"/>
                <w:szCs w:val="18"/>
              </w:rPr>
            </w:pPr>
            <w:r>
              <w:rPr>
                <w:rFonts w:cs="Arial"/>
                <w:b/>
                <w:sz w:val="18"/>
                <w:szCs w:val="18"/>
              </w:rPr>
              <w:t>[kg/h]</w:t>
            </w:r>
          </w:p>
        </w:tc>
        <w:tc>
          <w:tcPr>
            <w:tcW w:w="177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30DD9D" w14:textId="77777777" w:rsidR="00540558" w:rsidRDefault="00540558" w:rsidP="00700863">
            <w:pPr>
              <w:jc w:val="center"/>
              <w:rPr>
                <w:rFonts w:cs="Arial"/>
                <w:b/>
                <w:sz w:val="18"/>
                <w:szCs w:val="18"/>
              </w:rPr>
            </w:pPr>
            <w:r>
              <w:rPr>
                <w:rFonts w:cs="Arial"/>
                <w:b/>
                <w:sz w:val="18"/>
                <w:szCs w:val="18"/>
              </w:rPr>
              <w:t>Emisja roczna</w:t>
            </w:r>
          </w:p>
          <w:p w14:paraId="6BB28E26" w14:textId="77777777" w:rsidR="00540558" w:rsidRDefault="00540558" w:rsidP="00700863">
            <w:pPr>
              <w:jc w:val="center"/>
              <w:rPr>
                <w:rFonts w:cs="Arial"/>
                <w:b/>
                <w:sz w:val="18"/>
                <w:szCs w:val="18"/>
              </w:rPr>
            </w:pPr>
            <w:r>
              <w:rPr>
                <w:rFonts w:cs="Arial"/>
                <w:b/>
                <w:sz w:val="18"/>
                <w:szCs w:val="18"/>
              </w:rPr>
              <w:t>Mg/rok</w:t>
            </w:r>
          </w:p>
        </w:tc>
      </w:tr>
      <w:tr w:rsidR="00540558" w14:paraId="255C4F4F" w14:textId="77777777" w:rsidTr="00540558">
        <w:trPr>
          <w:trHeight w:val="227"/>
          <w:jc w:val="center"/>
        </w:trPr>
        <w:tc>
          <w:tcPr>
            <w:tcW w:w="2570" w:type="dxa"/>
            <w:vMerge w:val="restart"/>
            <w:tcBorders>
              <w:top w:val="single" w:sz="4" w:space="0" w:color="auto"/>
              <w:left w:val="single" w:sz="4" w:space="0" w:color="auto"/>
              <w:bottom w:val="single" w:sz="4" w:space="0" w:color="auto"/>
              <w:right w:val="single" w:sz="4" w:space="0" w:color="auto"/>
            </w:tcBorders>
            <w:vAlign w:val="center"/>
            <w:hideMark/>
          </w:tcPr>
          <w:p w14:paraId="08E14235" w14:textId="77777777" w:rsidR="00540558" w:rsidRDefault="00540558" w:rsidP="00700863">
            <w:pPr>
              <w:jc w:val="center"/>
              <w:rPr>
                <w:rFonts w:cs="Arial"/>
                <w:sz w:val="18"/>
                <w:szCs w:val="18"/>
              </w:rPr>
            </w:pPr>
            <w:r>
              <w:rPr>
                <w:rFonts w:cs="Arial"/>
                <w:sz w:val="18"/>
                <w:szCs w:val="18"/>
              </w:rPr>
              <w:t xml:space="preserve">Palnik o mocy </w:t>
            </w:r>
          </w:p>
          <w:p w14:paraId="44B5A1F4" w14:textId="77777777" w:rsidR="00540558" w:rsidRDefault="00540558" w:rsidP="00700863">
            <w:pPr>
              <w:jc w:val="center"/>
              <w:rPr>
                <w:rFonts w:cs="Arial"/>
                <w:sz w:val="18"/>
                <w:szCs w:val="18"/>
              </w:rPr>
            </w:pPr>
            <w:r>
              <w:rPr>
                <w:rFonts w:cs="Arial"/>
                <w:sz w:val="18"/>
                <w:szCs w:val="18"/>
              </w:rPr>
              <w:lastRenderedPageBreak/>
              <w:t>do 390 kW</w:t>
            </w:r>
          </w:p>
        </w:tc>
        <w:tc>
          <w:tcPr>
            <w:tcW w:w="2514" w:type="dxa"/>
            <w:tcBorders>
              <w:top w:val="single" w:sz="4" w:space="0" w:color="auto"/>
              <w:left w:val="single" w:sz="4" w:space="0" w:color="auto"/>
              <w:bottom w:val="single" w:sz="4" w:space="0" w:color="auto"/>
              <w:right w:val="single" w:sz="4" w:space="0" w:color="auto"/>
            </w:tcBorders>
            <w:vAlign w:val="center"/>
            <w:hideMark/>
          </w:tcPr>
          <w:p w14:paraId="0712D80C" w14:textId="77777777" w:rsidR="00540558" w:rsidRDefault="00540558" w:rsidP="00700863">
            <w:pPr>
              <w:jc w:val="center"/>
              <w:rPr>
                <w:rFonts w:cs="Arial"/>
                <w:sz w:val="18"/>
                <w:szCs w:val="18"/>
              </w:rPr>
            </w:pPr>
            <w:r>
              <w:rPr>
                <w:rFonts w:cs="Arial"/>
                <w:sz w:val="18"/>
                <w:szCs w:val="18"/>
              </w:rPr>
              <w:lastRenderedPageBreak/>
              <w:t>Dwutlenek siarki</w:t>
            </w:r>
          </w:p>
        </w:tc>
        <w:tc>
          <w:tcPr>
            <w:tcW w:w="2306" w:type="dxa"/>
            <w:tcBorders>
              <w:top w:val="single" w:sz="4" w:space="0" w:color="auto"/>
              <w:left w:val="single" w:sz="4" w:space="0" w:color="auto"/>
              <w:bottom w:val="single" w:sz="4" w:space="0" w:color="auto"/>
              <w:right w:val="single" w:sz="4" w:space="0" w:color="auto"/>
            </w:tcBorders>
            <w:vAlign w:val="center"/>
            <w:hideMark/>
          </w:tcPr>
          <w:p w14:paraId="78F705FE" w14:textId="77777777" w:rsidR="00540558" w:rsidRDefault="00540558" w:rsidP="00700863">
            <w:pPr>
              <w:jc w:val="center"/>
              <w:rPr>
                <w:rFonts w:cs="Arial"/>
                <w:sz w:val="18"/>
                <w:szCs w:val="18"/>
              </w:rPr>
            </w:pPr>
            <w:r>
              <w:rPr>
                <w:rFonts w:cs="Arial"/>
                <w:sz w:val="18"/>
                <w:szCs w:val="18"/>
              </w:rPr>
              <w:t>0,0003173</w:t>
            </w:r>
          </w:p>
        </w:tc>
        <w:tc>
          <w:tcPr>
            <w:tcW w:w="1770" w:type="dxa"/>
            <w:tcBorders>
              <w:top w:val="single" w:sz="4" w:space="0" w:color="auto"/>
              <w:left w:val="single" w:sz="4" w:space="0" w:color="auto"/>
              <w:bottom w:val="single" w:sz="4" w:space="0" w:color="auto"/>
              <w:right w:val="single" w:sz="4" w:space="0" w:color="auto"/>
            </w:tcBorders>
            <w:vAlign w:val="center"/>
            <w:hideMark/>
          </w:tcPr>
          <w:p w14:paraId="37ADE5F9" w14:textId="77777777" w:rsidR="00540558" w:rsidRDefault="00540558" w:rsidP="00700863">
            <w:pPr>
              <w:jc w:val="center"/>
              <w:rPr>
                <w:rFonts w:cs="Arial"/>
                <w:sz w:val="18"/>
                <w:szCs w:val="18"/>
              </w:rPr>
            </w:pPr>
            <w:r>
              <w:rPr>
                <w:rFonts w:cs="Arial"/>
                <w:sz w:val="18"/>
                <w:szCs w:val="18"/>
              </w:rPr>
              <w:t>0,001390</w:t>
            </w:r>
          </w:p>
        </w:tc>
      </w:tr>
      <w:tr w:rsidR="00540558" w14:paraId="60A67968" w14:textId="77777777" w:rsidTr="00540558">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5B58F9" w14:textId="77777777" w:rsidR="00540558" w:rsidRDefault="00540558" w:rsidP="00700863">
            <w:pPr>
              <w:spacing w:after="0"/>
              <w:jc w:val="left"/>
              <w:rPr>
                <w:rFonts w:cs="Arial"/>
                <w:sz w:val="18"/>
                <w:szCs w:val="18"/>
                <w:lang w:eastAsia="zh-CN"/>
              </w:rPr>
            </w:pPr>
          </w:p>
        </w:tc>
        <w:tc>
          <w:tcPr>
            <w:tcW w:w="2514" w:type="dxa"/>
            <w:tcBorders>
              <w:top w:val="single" w:sz="4" w:space="0" w:color="auto"/>
              <w:left w:val="single" w:sz="4" w:space="0" w:color="auto"/>
              <w:bottom w:val="single" w:sz="4" w:space="0" w:color="auto"/>
              <w:right w:val="single" w:sz="4" w:space="0" w:color="auto"/>
            </w:tcBorders>
            <w:vAlign w:val="center"/>
            <w:hideMark/>
          </w:tcPr>
          <w:p w14:paraId="0871290B" w14:textId="77777777" w:rsidR="00540558" w:rsidRDefault="00540558" w:rsidP="00700863">
            <w:pPr>
              <w:jc w:val="center"/>
              <w:rPr>
                <w:rFonts w:cs="Arial"/>
                <w:sz w:val="18"/>
                <w:szCs w:val="18"/>
              </w:rPr>
            </w:pPr>
            <w:r>
              <w:rPr>
                <w:rFonts w:cs="Arial"/>
                <w:sz w:val="18"/>
                <w:szCs w:val="18"/>
              </w:rPr>
              <w:t>Tlenki azotu</w:t>
            </w:r>
          </w:p>
        </w:tc>
        <w:tc>
          <w:tcPr>
            <w:tcW w:w="2306" w:type="dxa"/>
            <w:tcBorders>
              <w:top w:val="single" w:sz="4" w:space="0" w:color="auto"/>
              <w:left w:val="single" w:sz="4" w:space="0" w:color="auto"/>
              <w:bottom w:val="single" w:sz="4" w:space="0" w:color="auto"/>
              <w:right w:val="single" w:sz="4" w:space="0" w:color="auto"/>
            </w:tcBorders>
            <w:vAlign w:val="center"/>
            <w:hideMark/>
          </w:tcPr>
          <w:p w14:paraId="784043A4" w14:textId="77777777" w:rsidR="00540558" w:rsidRDefault="00540558" w:rsidP="00700863">
            <w:pPr>
              <w:jc w:val="center"/>
              <w:rPr>
                <w:rFonts w:cs="Arial"/>
                <w:sz w:val="18"/>
                <w:szCs w:val="18"/>
              </w:rPr>
            </w:pPr>
            <w:r>
              <w:rPr>
                <w:rFonts w:cs="Arial"/>
                <w:sz w:val="18"/>
                <w:szCs w:val="18"/>
              </w:rPr>
              <w:t>0,0602832</w:t>
            </w:r>
          </w:p>
        </w:tc>
        <w:tc>
          <w:tcPr>
            <w:tcW w:w="1770" w:type="dxa"/>
            <w:tcBorders>
              <w:top w:val="single" w:sz="4" w:space="0" w:color="auto"/>
              <w:left w:val="single" w:sz="4" w:space="0" w:color="auto"/>
              <w:bottom w:val="single" w:sz="4" w:space="0" w:color="auto"/>
              <w:right w:val="single" w:sz="4" w:space="0" w:color="auto"/>
            </w:tcBorders>
            <w:vAlign w:val="center"/>
            <w:hideMark/>
          </w:tcPr>
          <w:p w14:paraId="546FD0B4" w14:textId="77777777" w:rsidR="00540558" w:rsidRDefault="00540558" w:rsidP="00700863">
            <w:pPr>
              <w:jc w:val="center"/>
              <w:rPr>
                <w:rFonts w:cs="Arial"/>
                <w:sz w:val="18"/>
                <w:szCs w:val="18"/>
              </w:rPr>
            </w:pPr>
            <w:r>
              <w:rPr>
                <w:rFonts w:cs="Arial"/>
                <w:sz w:val="18"/>
                <w:szCs w:val="18"/>
              </w:rPr>
              <w:t>0,264040</w:t>
            </w:r>
          </w:p>
        </w:tc>
      </w:tr>
      <w:tr w:rsidR="00540558" w14:paraId="19E2ECD3" w14:textId="77777777" w:rsidTr="00540558">
        <w:trPr>
          <w:trHeight w:val="21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8C79D3" w14:textId="77777777" w:rsidR="00540558" w:rsidRDefault="00540558" w:rsidP="00700863">
            <w:pPr>
              <w:spacing w:after="0"/>
              <w:jc w:val="left"/>
              <w:rPr>
                <w:rFonts w:cs="Arial"/>
                <w:sz w:val="18"/>
                <w:szCs w:val="18"/>
                <w:lang w:eastAsia="zh-CN"/>
              </w:rPr>
            </w:pPr>
          </w:p>
        </w:tc>
        <w:tc>
          <w:tcPr>
            <w:tcW w:w="2514" w:type="dxa"/>
            <w:tcBorders>
              <w:top w:val="single" w:sz="4" w:space="0" w:color="auto"/>
              <w:left w:val="single" w:sz="4" w:space="0" w:color="auto"/>
              <w:bottom w:val="single" w:sz="4" w:space="0" w:color="auto"/>
              <w:right w:val="single" w:sz="4" w:space="0" w:color="auto"/>
            </w:tcBorders>
            <w:vAlign w:val="center"/>
            <w:hideMark/>
          </w:tcPr>
          <w:p w14:paraId="412A74D6" w14:textId="77777777" w:rsidR="00540558" w:rsidRDefault="00540558" w:rsidP="00700863">
            <w:pPr>
              <w:jc w:val="center"/>
              <w:rPr>
                <w:rFonts w:cs="Arial"/>
                <w:sz w:val="18"/>
                <w:szCs w:val="18"/>
              </w:rPr>
            </w:pPr>
            <w:r>
              <w:rPr>
                <w:rFonts w:cs="Arial"/>
                <w:sz w:val="18"/>
                <w:szCs w:val="18"/>
              </w:rPr>
              <w:t>Tlenek węgla</w:t>
            </w:r>
          </w:p>
        </w:tc>
        <w:tc>
          <w:tcPr>
            <w:tcW w:w="2306" w:type="dxa"/>
            <w:tcBorders>
              <w:top w:val="single" w:sz="4" w:space="0" w:color="auto"/>
              <w:left w:val="single" w:sz="4" w:space="0" w:color="auto"/>
              <w:bottom w:val="single" w:sz="4" w:space="0" w:color="auto"/>
              <w:right w:val="single" w:sz="4" w:space="0" w:color="auto"/>
            </w:tcBorders>
            <w:vAlign w:val="center"/>
            <w:hideMark/>
          </w:tcPr>
          <w:p w14:paraId="14D0FFD9" w14:textId="77777777" w:rsidR="00540558" w:rsidRDefault="00540558" w:rsidP="00700863">
            <w:pPr>
              <w:jc w:val="center"/>
              <w:rPr>
                <w:rFonts w:cs="Arial"/>
                <w:sz w:val="18"/>
                <w:szCs w:val="18"/>
              </w:rPr>
            </w:pPr>
            <w:r>
              <w:rPr>
                <w:rFonts w:cs="Arial"/>
                <w:sz w:val="18"/>
                <w:szCs w:val="18"/>
              </w:rPr>
              <w:t>0,0118980</w:t>
            </w:r>
          </w:p>
        </w:tc>
        <w:tc>
          <w:tcPr>
            <w:tcW w:w="1770" w:type="dxa"/>
            <w:tcBorders>
              <w:top w:val="single" w:sz="4" w:space="0" w:color="auto"/>
              <w:left w:val="single" w:sz="4" w:space="0" w:color="auto"/>
              <w:bottom w:val="single" w:sz="4" w:space="0" w:color="auto"/>
              <w:right w:val="single" w:sz="4" w:space="0" w:color="auto"/>
            </w:tcBorders>
            <w:vAlign w:val="center"/>
            <w:hideMark/>
          </w:tcPr>
          <w:p w14:paraId="30F3F3F6" w14:textId="77777777" w:rsidR="00540558" w:rsidRDefault="00540558" w:rsidP="00700863">
            <w:pPr>
              <w:jc w:val="center"/>
              <w:rPr>
                <w:rFonts w:cs="Arial"/>
                <w:sz w:val="18"/>
                <w:szCs w:val="18"/>
              </w:rPr>
            </w:pPr>
            <w:r>
              <w:rPr>
                <w:rFonts w:cs="Arial"/>
                <w:sz w:val="18"/>
                <w:szCs w:val="18"/>
              </w:rPr>
              <w:t>0,052113</w:t>
            </w:r>
          </w:p>
        </w:tc>
      </w:tr>
      <w:tr w:rsidR="00540558" w14:paraId="2789A148" w14:textId="77777777" w:rsidTr="00540558">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A426EE" w14:textId="77777777" w:rsidR="00540558" w:rsidRDefault="00540558" w:rsidP="00700863">
            <w:pPr>
              <w:spacing w:after="0"/>
              <w:jc w:val="left"/>
              <w:rPr>
                <w:rFonts w:cs="Arial"/>
                <w:sz w:val="18"/>
                <w:szCs w:val="18"/>
                <w:lang w:eastAsia="zh-CN"/>
              </w:rPr>
            </w:pPr>
          </w:p>
        </w:tc>
        <w:tc>
          <w:tcPr>
            <w:tcW w:w="2514" w:type="dxa"/>
            <w:tcBorders>
              <w:top w:val="single" w:sz="4" w:space="0" w:color="auto"/>
              <w:left w:val="single" w:sz="4" w:space="0" w:color="auto"/>
              <w:bottom w:val="single" w:sz="4" w:space="0" w:color="auto"/>
              <w:right w:val="single" w:sz="4" w:space="0" w:color="auto"/>
            </w:tcBorders>
            <w:vAlign w:val="center"/>
            <w:hideMark/>
          </w:tcPr>
          <w:p w14:paraId="01764EDB" w14:textId="77777777" w:rsidR="00540558" w:rsidRDefault="00540558" w:rsidP="00700863">
            <w:pPr>
              <w:jc w:val="center"/>
              <w:rPr>
                <w:rFonts w:cs="Arial"/>
                <w:sz w:val="18"/>
                <w:szCs w:val="18"/>
              </w:rPr>
            </w:pPr>
            <w:r>
              <w:rPr>
                <w:rFonts w:cs="Arial"/>
                <w:sz w:val="18"/>
                <w:szCs w:val="18"/>
              </w:rPr>
              <w:t>Pył PM 10 = Pył PM 2,5</w:t>
            </w:r>
          </w:p>
        </w:tc>
        <w:tc>
          <w:tcPr>
            <w:tcW w:w="2306" w:type="dxa"/>
            <w:tcBorders>
              <w:top w:val="single" w:sz="4" w:space="0" w:color="auto"/>
              <w:left w:val="single" w:sz="4" w:space="0" w:color="auto"/>
              <w:bottom w:val="single" w:sz="4" w:space="0" w:color="auto"/>
              <w:right w:val="single" w:sz="4" w:space="0" w:color="auto"/>
            </w:tcBorders>
            <w:vAlign w:val="center"/>
            <w:hideMark/>
          </w:tcPr>
          <w:p w14:paraId="32BBEB98" w14:textId="77777777" w:rsidR="00540558" w:rsidRDefault="00540558" w:rsidP="00700863">
            <w:pPr>
              <w:jc w:val="center"/>
              <w:rPr>
                <w:rFonts w:cs="Arial"/>
                <w:sz w:val="18"/>
                <w:szCs w:val="18"/>
              </w:rPr>
            </w:pPr>
            <w:r>
              <w:rPr>
                <w:rFonts w:cs="Arial"/>
                <w:sz w:val="18"/>
                <w:szCs w:val="18"/>
              </w:rPr>
              <w:t>0,0000198</w:t>
            </w:r>
          </w:p>
        </w:tc>
        <w:tc>
          <w:tcPr>
            <w:tcW w:w="1770" w:type="dxa"/>
            <w:tcBorders>
              <w:top w:val="single" w:sz="4" w:space="0" w:color="auto"/>
              <w:left w:val="single" w:sz="4" w:space="0" w:color="auto"/>
              <w:bottom w:val="single" w:sz="4" w:space="0" w:color="auto"/>
              <w:right w:val="single" w:sz="4" w:space="0" w:color="auto"/>
            </w:tcBorders>
            <w:vAlign w:val="center"/>
            <w:hideMark/>
          </w:tcPr>
          <w:p w14:paraId="6E49FD5C" w14:textId="77777777" w:rsidR="00540558" w:rsidRDefault="00540558" w:rsidP="00700863">
            <w:pPr>
              <w:jc w:val="center"/>
              <w:rPr>
                <w:rFonts w:cs="Arial"/>
                <w:sz w:val="18"/>
                <w:szCs w:val="18"/>
              </w:rPr>
            </w:pPr>
            <w:r>
              <w:rPr>
                <w:rFonts w:cs="Arial"/>
                <w:sz w:val="18"/>
                <w:szCs w:val="18"/>
              </w:rPr>
              <w:t>0,000087</w:t>
            </w:r>
          </w:p>
        </w:tc>
      </w:tr>
    </w:tbl>
    <w:p w14:paraId="5C3B5CA0" w14:textId="77777777" w:rsidR="000528FD" w:rsidRDefault="000528FD" w:rsidP="00700863"/>
    <w:p w14:paraId="65FD03C5" w14:textId="0DD9165B" w:rsidR="00540558" w:rsidRDefault="00540558" w:rsidP="00700863">
      <w:pPr>
        <w:rPr>
          <w:lang w:eastAsia="zh-CN"/>
        </w:rPr>
      </w:pPr>
      <w:r>
        <w:t>Powstające zanieczyszczenia będą odprowadzane emitorem o parametrach:</w:t>
      </w:r>
    </w:p>
    <w:p w14:paraId="36869ABF" w14:textId="7D06EE4E" w:rsidR="00540558" w:rsidRPr="00252E9E" w:rsidRDefault="00540558" w:rsidP="00700863">
      <w:pPr>
        <w:pStyle w:val="Legenda"/>
        <w:rPr>
          <w:rFonts w:ascii="Arial" w:hAnsi="Arial" w:cs="Arial"/>
        </w:rPr>
      </w:pPr>
      <w:r w:rsidRPr="00252E9E">
        <w:rPr>
          <w:rFonts w:ascii="Arial" w:hAnsi="Arial" w:cs="Arial"/>
        </w:rPr>
        <w:t xml:space="preserve">Tabela </w:t>
      </w:r>
      <w:r w:rsidRPr="00252E9E">
        <w:rPr>
          <w:rFonts w:ascii="Arial" w:hAnsi="Arial" w:cs="Arial"/>
        </w:rPr>
        <w:fldChar w:fldCharType="begin"/>
      </w:r>
      <w:r w:rsidRPr="00252E9E">
        <w:rPr>
          <w:rFonts w:ascii="Arial" w:hAnsi="Arial" w:cs="Arial"/>
        </w:rPr>
        <w:instrText xml:space="preserve"> SEQ Tabela \* ARABIC </w:instrText>
      </w:r>
      <w:r w:rsidRPr="00252E9E">
        <w:rPr>
          <w:rFonts w:ascii="Arial" w:hAnsi="Arial" w:cs="Arial"/>
        </w:rPr>
        <w:fldChar w:fldCharType="separate"/>
      </w:r>
      <w:r w:rsidR="007E4219">
        <w:rPr>
          <w:rFonts w:ascii="Arial" w:hAnsi="Arial" w:cs="Arial"/>
          <w:noProof/>
        </w:rPr>
        <w:t>21</w:t>
      </w:r>
      <w:r w:rsidRPr="00252E9E">
        <w:rPr>
          <w:rFonts w:ascii="Arial" w:hAnsi="Arial" w:cs="Arial"/>
        </w:rPr>
        <w:fldChar w:fldCharType="end"/>
      </w:r>
      <w:r w:rsidRPr="00252E9E">
        <w:rPr>
          <w:rFonts w:ascii="Arial" w:hAnsi="Arial" w:cs="Arial"/>
        </w:rPr>
        <w:t xml:space="preserve"> Parametry emitora odprowadzającego zanieczyszczenia z palnika gazowego lakierni</w:t>
      </w:r>
    </w:p>
    <w:tbl>
      <w:tblPr>
        <w:tblW w:w="9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1207"/>
        <w:gridCol w:w="977"/>
        <w:gridCol w:w="1167"/>
        <w:gridCol w:w="1027"/>
        <w:gridCol w:w="1107"/>
        <w:gridCol w:w="1307"/>
        <w:gridCol w:w="837"/>
        <w:gridCol w:w="776"/>
      </w:tblGrid>
      <w:tr w:rsidR="00540558" w14:paraId="623497A4" w14:textId="77777777" w:rsidTr="00252E9E">
        <w:trPr>
          <w:trHeight w:val="344"/>
          <w:jc w:val="center"/>
        </w:trPr>
        <w:tc>
          <w:tcPr>
            <w:tcW w:w="7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4EB66BA" w14:textId="77777777" w:rsidR="00540558" w:rsidRPr="00E32504" w:rsidRDefault="00540558" w:rsidP="00700863">
            <w:pPr>
              <w:jc w:val="center"/>
              <w:rPr>
                <w:rFonts w:cs="Arial"/>
                <w:b/>
                <w:sz w:val="18"/>
                <w:szCs w:val="18"/>
              </w:rPr>
            </w:pPr>
            <w:r w:rsidRPr="00E32504">
              <w:rPr>
                <w:rFonts w:cs="Arial"/>
                <w:b/>
                <w:sz w:val="18"/>
                <w:szCs w:val="18"/>
              </w:rPr>
              <w:t>Źródło emisji</w:t>
            </w:r>
          </w:p>
        </w:tc>
        <w:tc>
          <w:tcPr>
            <w:tcW w:w="120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5D0E981" w14:textId="77777777" w:rsidR="00540558" w:rsidRPr="00E32504" w:rsidRDefault="00540558" w:rsidP="00700863">
            <w:pPr>
              <w:jc w:val="center"/>
              <w:rPr>
                <w:rFonts w:cs="Arial"/>
                <w:b/>
                <w:sz w:val="18"/>
                <w:szCs w:val="18"/>
              </w:rPr>
            </w:pPr>
            <w:r w:rsidRPr="00E32504">
              <w:rPr>
                <w:rFonts w:cs="Arial"/>
                <w:b/>
                <w:sz w:val="18"/>
                <w:szCs w:val="18"/>
              </w:rPr>
              <w:t>Oznaczenie</w:t>
            </w:r>
          </w:p>
          <w:p w14:paraId="2A9ABDFA" w14:textId="77777777" w:rsidR="00540558" w:rsidRPr="00E32504" w:rsidRDefault="00540558" w:rsidP="00700863">
            <w:pPr>
              <w:jc w:val="center"/>
              <w:rPr>
                <w:rFonts w:cs="Arial"/>
                <w:b/>
                <w:sz w:val="18"/>
                <w:szCs w:val="18"/>
              </w:rPr>
            </w:pPr>
            <w:r w:rsidRPr="00E32504">
              <w:rPr>
                <w:rFonts w:cs="Arial"/>
                <w:b/>
                <w:sz w:val="18"/>
                <w:szCs w:val="18"/>
              </w:rPr>
              <w:t>emitora</w:t>
            </w:r>
          </w:p>
        </w:tc>
        <w:tc>
          <w:tcPr>
            <w:tcW w:w="6422"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0D76D792" w14:textId="77777777" w:rsidR="00540558" w:rsidRPr="00E32504" w:rsidRDefault="00540558" w:rsidP="00700863">
            <w:pPr>
              <w:jc w:val="center"/>
              <w:rPr>
                <w:rFonts w:cs="Arial"/>
                <w:b/>
                <w:sz w:val="18"/>
                <w:szCs w:val="18"/>
              </w:rPr>
            </w:pPr>
            <w:r w:rsidRPr="00E32504">
              <w:rPr>
                <w:rFonts w:cs="Arial"/>
                <w:b/>
                <w:sz w:val="18"/>
                <w:szCs w:val="18"/>
              </w:rPr>
              <w:t>Parametry emitora</w:t>
            </w:r>
          </w:p>
        </w:tc>
        <w:tc>
          <w:tcPr>
            <w:tcW w:w="77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338B4E9" w14:textId="77777777" w:rsidR="00540558" w:rsidRPr="00E32504" w:rsidRDefault="00540558" w:rsidP="00700863">
            <w:pPr>
              <w:jc w:val="center"/>
              <w:rPr>
                <w:rFonts w:cs="Arial"/>
                <w:b/>
                <w:sz w:val="18"/>
                <w:szCs w:val="18"/>
              </w:rPr>
            </w:pPr>
            <w:r w:rsidRPr="00E32504">
              <w:rPr>
                <w:rFonts w:cs="Arial"/>
                <w:b/>
                <w:sz w:val="18"/>
                <w:szCs w:val="18"/>
              </w:rPr>
              <w:t>Czas pracy</w:t>
            </w:r>
          </w:p>
          <w:p w14:paraId="51812350" w14:textId="77777777" w:rsidR="00540558" w:rsidRPr="00E32504" w:rsidRDefault="00540558" w:rsidP="00700863">
            <w:pPr>
              <w:jc w:val="center"/>
              <w:rPr>
                <w:rFonts w:cs="Arial"/>
                <w:b/>
                <w:sz w:val="18"/>
                <w:szCs w:val="18"/>
              </w:rPr>
            </w:pPr>
            <w:r w:rsidRPr="00E32504">
              <w:rPr>
                <w:rFonts w:cs="Arial"/>
                <w:b/>
                <w:sz w:val="18"/>
                <w:szCs w:val="18"/>
              </w:rPr>
              <w:t>[h/rok]</w:t>
            </w:r>
          </w:p>
        </w:tc>
      </w:tr>
      <w:tr w:rsidR="00540558" w14:paraId="4F45A300" w14:textId="77777777" w:rsidTr="00252E9E">
        <w:trPr>
          <w:trHeight w:val="344"/>
          <w:jc w:val="center"/>
        </w:trPr>
        <w:tc>
          <w:tcPr>
            <w:tcW w:w="786" w:type="dxa"/>
            <w:vMerge/>
            <w:tcBorders>
              <w:top w:val="single" w:sz="4" w:space="0" w:color="auto"/>
              <w:left w:val="single" w:sz="4" w:space="0" w:color="auto"/>
              <w:bottom w:val="single" w:sz="4" w:space="0" w:color="auto"/>
              <w:right w:val="single" w:sz="4" w:space="0" w:color="auto"/>
            </w:tcBorders>
            <w:vAlign w:val="center"/>
            <w:hideMark/>
          </w:tcPr>
          <w:p w14:paraId="16AA57C8" w14:textId="77777777" w:rsidR="00540558" w:rsidRPr="00E32504" w:rsidRDefault="00540558" w:rsidP="00700863">
            <w:pPr>
              <w:spacing w:after="0"/>
              <w:jc w:val="left"/>
              <w:rPr>
                <w:rFonts w:cs="Arial"/>
                <w:b/>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F64809" w14:textId="77777777" w:rsidR="00540558" w:rsidRPr="00E32504" w:rsidRDefault="00540558" w:rsidP="00700863">
            <w:pPr>
              <w:spacing w:after="0"/>
              <w:jc w:val="left"/>
              <w:rPr>
                <w:rFonts w:cs="Arial"/>
                <w:b/>
                <w:sz w:val="18"/>
                <w:szCs w:val="18"/>
                <w:lang w:eastAsia="zh-CN"/>
              </w:rPr>
            </w:pPr>
          </w:p>
        </w:tc>
        <w:tc>
          <w:tcPr>
            <w:tcW w:w="97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363379" w14:textId="77777777" w:rsidR="00540558" w:rsidRPr="00E32504" w:rsidRDefault="00540558" w:rsidP="00700863">
            <w:pPr>
              <w:jc w:val="center"/>
              <w:rPr>
                <w:rFonts w:cs="Arial"/>
                <w:b/>
                <w:sz w:val="18"/>
                <w:szCs w:val="18"/>
              </w:rPr>
            </w:pPr>
            <w:r w:rsidRPr="00E32504">
              <w:rPr>
                <w:rFonts w:cs="Arial"/>
                <w:b/>
                <w:sz w:val="18"/>
                <w:szCs w:val="18"/>
              </w:rPr>
              <w:t>Średnica</w:t>
            </w:r>
          </w:p>
          <w:p w14:paraId="28617742" w14:textId="77777777" w:rsidR="00540558" w:rsidRPr="00E32504" w:rsidRDefault="00540558" w:rsidP="00700863">
            <w:pPr>
              <w:jc w:val="center"/>
              <w:rPr>
                <w:rFonts w:cs="Arial"/>
                <w:b/>
                <w:sz w:val="18"/>
                <w:szCs w:val="18"/>
              </w:rPr>
            </w:pPr>
            <w:r w:rsidRPr="00E32504">
              <w:rPr>
                <w:rFonts w:cs="Arial"/>
                <w:b/>
                <w:sz w:val="18"/>
                <w:szCs w:val="18"/>
              </w:rPr>
              <w:t>[m]</w:t>
            </w:r>
          </w:p>
        </w:tc>
        <w:tc>
          <w:tcPr>
            <w:tcW w:w="11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28F1B3" w14:textId="77777777" w:rsidR="00540558" w:rsidRPr="00E32504" w:rsidRDefault="00540558" w:rsidP="00700863">
            <w:pPr>
              <w:jc w:val="center"/>
              <w:rPr>
                <w:rFonts w:cs="Arial"/>
                <w:b/>
                <w:sz w:val="18"/>
                <w:szCs w:val="18"/>
              </w:rPr>
            </w:pPr>
            <w:r w:rsidRPr="00E32504">
              <w:rPr>
                <w:rFonts w:cs="Arial"/>
                <w:b/>
                <w:sz w:val="18"/>
                <w:szCs w:val="18"/>
              </w:rPr>
              <w:t>Wydajność</w:t>
            </w:r>
          </w:p>
          <w:p w14:paraId="43CD27E2" w14:textId="77777777" w:rsidR="00540558" w:rsidRPr="00E32504" w:rsidRDefault="00540558" w:rsidP="00700863">
            <w:pPr>
              <w:jc w:val="center"/>
              <w:rPr>
                <w:rFonts w:cs="Arial"/>
                <w:b/>
                <w:sz w:val="18"/>
                <w:szCs w:val="18"/>
              </w:rPr>
            </w:pPr>
            <w:r w:rsidRPr="00E32504">
              <w:rPr>
                <w:rFonts w:cs="Arial"/>
                <w:b/>
                <w:sz w:val="18"/>
                <w:szCs w:val="18"/>
              </w:rPr>
              <w:t>[m</w:t>
            </w:r>
            <w:r w:rsidRPr="00E32504">
              <w:rPr>
                <w:rFonts w:cs="Arial"/>
                <w:b/>
                <w:sz w:val="18"/>
                <w:szCs w:val="18"/>
                <w:vertAlign w:val="superscript"/>
              </w:rPr>
              <w:t>3</w:t>
            </w:r>
            <w:r w:rsidRPr="00E32504">
              <w:rPr>
                <w:rFonts w:cs="Arial"/>
                <w:b/>
                <w:sz w:val="18"/>
                <w:szCs w:val="18"/>
              </w:rPr>
              <w:t>/h]</w:t>
            </w:r>
          </w:p>
        </w:tc>
        <w:tc>
          <w:tcPr>
            <w:tcW w:w="10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7FEA5C" w14:textId="77777777" w:rsidR="00540558" w:rsidRPr="00E32504" w:rsidRDefault="00540558" w:rsidP="00700863">
            <w:pPr>
              <w:jc w:val="center"/>
              <w:rPr>
                <w:rFonts w:cs="Arial"/>
                <w:b/>
                <w:sz w:val="18"/>
                <w:szCs w:val="18"/>
              </w:rPr>
            </w:pPr>
            <w:r w:rsidRPr="00E32504">
              <w:rPr>
                <w:rFonts w:cs="Arial"/>
                <w:b/>
                <w:sz w:val="18"/>
                <w:szCs w:val="18"/>
              </w:rPr>
              <w:t>Prędkość gazów</w:t>
            </w:r>
          </w:p>
          <w:p w14:paraId="364E9C6C" w14:textId="77777777" w:rsidR="00540558" w:rsidRPr="00E32504" w:rsidRDefault="00540558" w:rsidP="00700863">
            <w:pPr>
              <w:jc w:val="center"/>
              <w:rPr>
                <w:rFonts w:cs="Arial"/>
                <w:b/>
                <w:sz w:val="18"/>
                <w:szCs w:val="18"/>
              </w:rPr>
            </w:pPr>
            <w:r w:rsidRPr="00E32504">
              <w:rPr>
                <w:rFonts w:cs="Arial"/>
                <w:b/>
                <w:sz w:val="18"/>
                <w:szCs w:val="18"/>
              </w:rPr>
              <w:t>[m/s]</w:t>
            </w:r>
          </w:p>
        </w:tc>
        <w:tc>
          <w:tcPr>
            <w:tcW w:w="110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D39C47" w14:textId="77777777" w:rsidR="00540558" w:rsidRPr="00E32504" w:rsidRDefault="00540558" w:rsidP="00700863">
            <w:pPr>
              <w:jc w:val="center"/>
              <w:rPr>
                <w:rFonts w:cs="Arial"/>
                <w:b/>
                <w:sz w:val="18"/>
                <w:szCs w:val="18"/>
              </w:rPr>
            </w:pPr>
            <w:r w:rsidRPr="00E32504">
              <w:rPr>
                <w:rFonts w:cs="Arial"/>
                <w:b/>
                <w:sz w:val="18"/>
                <w:szCs w:val="18"/>
              </w:rPr>
              <w:t>Wysokość</w:t>
            </w:r>
          </w:p>
          <w:p w14:paraId="511EF661" w14:textId="77777777" w:rsidR="00540558" w:rsidRPr="00E32504" w:rsidRDefault="00540558" w:rsidP="00700863">
            <w:pPr>
              <w:jc w:val="center"/>
              <w:rPr>
                <w:rFonts w:cs="Arial"/>
                <w:b/>
                <w:sz w:val="18"/>
                <w:szCs w:val="18"/>
              </w:rPr>
            </w:pPr>
            <w:r w:rsidRPr="00E32504">
              <w:rPr>
                <w:rFonts w:cs="Arial"/>
                <w:b/>
                <w:sz w:val="18"/>
                <w:szCs w:val="18"/>
              </w:rPr>
              <w:t>[m.n.p.t.]</w:t>
            </w:r>
          </w:p>
        </w:tc>
        <w:tc>
          <w:tcPr>
            <w:tcW w:w="1307" w:type="dxa"/>
            <w:tcBorders>
              <w:top w:val="single" w:sz="4" w:space="0" w:color="auto"/>
              <w:left w:val="single" w:sz="4" w:space="0" w:color="auto"/>
              <w:bottom w:val="single" w:sz="4" w:space="0" w:color="auto"/>
              <w:right w:val="single" w:sz="4" w:space="0" w:color="auto"/>
            </w:tcBorders>
            <w:shd w:val="clear" w:color="auto" w:fill="D9D9D9"/>
            <w:hideMark/>
          </w:tcPr>
          <w:p w14:paraId="2BDED5FC" w14:textId="77777777" w:rsidR="00540558" w:rsidRPr="00E32504" w:rsidRDefault="00540558" w:rsidP="00700863">
            <w:pPr>
              <w:jc w:val="center"/>
              <w:rPr>
                <w:rFonts w:cs="Arial"/>
                <w:b/>
                <w:sz w:val="18"/>
                <w:szCs w:val="18"/>
              </w:rPr>
            </w:pPr>
            <w:r w:rsidRPr="00E32504">
              <w:rPr>
                <w:rFonts w:cs="Arial"/>
                <w:b/>
                <w:sz w:val="18"/>
                <w:szCs w:val="18"/>
              </w:rPr>
              <w:t>Temperatura gazów odlotowych</w:t>
            </w:r>
          </w:p>
          <w:p w14:paraId="1EC3F552" w14:textId="77777777" w:rsidR="00540558" w:rsidRPr="00E32504" w:rsidRDefault="00540558" w:rsidP="00700863">
            <w:pPr>
              <w:jc w:val="center"/>
              <w:rPr>
                <w:rFonts w:cs="Arial"/>
                <w:b/>
                <w:sz w:val="18"/>
                <w:szCs w:val="18"/>
              </w:rPr>
            </w:pPr>
            <w:r w:rsidRPr="00E32504">
              <w:rPr>
                <w:rFonts w:cs="Arial"/>
                <w:b/>
                <w:sz w:val="18"/>
                <w:szCs w:val="18"/>
              </w:rPr>
              <w:t>[K]</w:t>
            </w:r>
          </w:p>
        </w:tc>
        <w:tc>
          <w:tcPr>
            <w:tcW w:w="8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A71D49" w14:textId="77777777" w:rsidR="00540558" w:rsidRPr="00E32504" w:rsidRDefault="00540558" w:rsidP="00700863">
            <w:pPr>
              <w:jc w:val="center"/>
              <w:rPr>
                <w:rFonts w:cs="Arial"/>
                <w:b/>
                <w:sz w:val="18"/>
                <w:szCs w:val="18"/>
              </w:rPr>
            </w:pPr>
            <w:r w:rsidRPr="00E32504">
              <w:rPr>
                <w:rFonts w:cs="Arial"/>
                <w:b/>
                <w:sz w:val="18"/>
                <w:szCs w:val="18"/>
              </w:rPr>
              <w:t>Rodzaj</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1B52D5" w14:textId="77777777" w:rsidR="00540558" w:rsidRPr="00E32504" w:rsidRDefault="00540558" w:rsidP="00700863">
            <w:pPr>
              <w:spacing w:after="0"/>
              <w:jc w:val="left"/>
              <w:rPr>
                <w:rFonts w:cs="Arial"/>
                <w:b/>
                <w:sz w:val="18"/>
                <w:szCs w:val="18"/>
                <w:lang w:eastAsia="zh-CN"/>
              </w:rPr>
            </w:pPr>
          </w:p>
        </w:tc>
      </w:tr>
      <w:tr w:rsidR="00540558" w14:paraId="7292A929" w14:textId="77777777" w:rsidTr="00252E9E">
        <w:trPr>
          <w:jc w:val="center"/>
        </w:trPr>
        <w:tc>
          <w:tcPr>
            <w:tcW w:w="78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D8B06E0" w14:textId="77777777" w:rsidR="00540558" w:rsidRPr="00E32504" w:rsidRDefault="00540558" w:rsidP="00700863">
            <w:pPr>
              <w:jc w:val="center"/>
              <w:rPr>
                <w:rFonts w:cs="Arial"/>
                <w:sz w:val="18"/>
                <w:szCs w:val="18"/>
              </w:rPr>
            </w:pPr>
            <w:r w:rsidRPr="00E32504">
              <w:rPr>
                <w:rFonts w:cs="Arial"/>
                <w:sz w:val="18"/>
                <w:szCs w:val="18"/>
              </w:rPr>
              <w:t>Palnik gazowy 390 kW</w:t>
            </w:r>
          </w:p>
        </w:tc>
        <w:tc>
          <w:tcPr>
            <w:tcW w:w="1207" w:type="dxa"/>
            <w:tcBorders>
              <w:top w:val="single" w:sz="4" w:space="0" w:color="auto"/>
              <w:left w:val="single" w:sz="4" w:space="0" w:color="auto"/>
              <w:bottom w:val="single" w:sz="4" w:space="0" w:color="auto"/>
              <w:right w:val="single" w:sz="4" w:space="0" w:color="auto"/>
            </w:tcBorders>
            <w:vAlign w:val="center"/>
            <w:hideMark/>
          </w:tcPr>
          <w:p w14:paraId="19938AFB" w14:textId="6E4AD0C3" w:rsidR="00540558" w:rsidRPr="00E32504" w:rsidRDefault="00540558" w:rsidP="00700863">
            <w:pPr>
              <w:jc w:val="center"/>
              <w:rPr>
                <w:rFonts w:cs="Arial"/>
                <w:sz w:val="18"/>
                <w:szCs w:val="18"/>
              </w:rPr>
            </w:pPr>
            <w:r w:rsidRPr="00E32504">
              <w:rPr>
                <w:rFonts w:cs="Arial"/>
                <w:sz w:val="18"/>
                <w:szCs w:val="18"/>
              </w:rPr>
              <w:t>ET</w:t>
            </w:r>
            <w:r w:rsidR="00252E9E" w:rsidRPr="00E32504">
              <w:rPr>
                <w:rFonts w:cs="Arial"/>
                <w:sz w:val="18"/>
                <w:szCs w:val="18"/>
              </w:rPr>
              <w:t>2.2</w:t>
            </w:r>
          </w:p>
        </w:tc>
        <w:tc>
          <w:tcPr>
            <w:tcW w:w="977" w:type="dxa"/>
            <w:tcBorders>
              <w:top w:val="single" w:sz="4" w:space="0" w:color="auto"/>
              <w:left w:val="single" w:sz="4" w:space="0" w:color="auto"/>
              <w:bottom w:val="single" w:sz="4" w:space="0" w:color="auto"/>
              <w:right w:val="single" w:sz="4" w:space="0" w:color="auto"/>
            </w:tcBorders>
            <w:vAlign w:val="center"/>
            <w:hideMark/>
          </w:tcPr>
          <w:p w14:paraId="4C477D39" w14:textId="77777777" w:rsidR="00540558" w:rsidRPr="00E32504" w:rsidRDefault="00540558" w:rsidP="00700863">
            <w:pPr>
              <w:jc w:val="center"/>
              <w:rPr>
                <w:rFonts w:cs="Arial"/>
                <w:sz w:val="18"/>
                <w:szCs w:val="18"/>
              </w:rPr>
            </w:pPr>
            <w:r w:rsidRPr="00E32504">
              <w:rPr>
                <w:rFonts w:cs="Arial"/>
                <w:sz w:val="18"/>
                <w:szCs w:val="18"/>
              </w:rPr>
              <w:t>0,25</w:t>
            </w:r>
          </w:p>
        </w:tc>
        <w:tc>
          <w:tcPr>
            <w:tcW w:w="1167" w:type="dxa"/>
            <w:tcBorders>
              <w:top w:val="single" w:sz="4" w:space="0" w:color="auto"/>
              <w:left w:val="single" w:sz="4" w:space="0" w:color="auto"/>
              <w:bottom w:val="single" w:sz="4" w:space="0" w:color="auto"/>
              <w:right w:val="single" w:sz="4" w:space="0" w:color="auto"/>
            </w:tcBorders>
            <w:vAlign w:val="center"/>
            <w:hideMark/>
          </w:tcPr>
          <w:p w14:paraId="6D9BDCD4" w14:textId="77777777" w:rsidR="00540558" w:rsidRPr="00E32504" w:rsidRDefault="00540558" w:rsidP="00700863">
            <w:pPr>
              <w:jc w:val="center"/>
              <w:rPr>
                <w:rFonts w:cs="Arial"/>
                <w:sz w:val="18"/>
                <w:szCs w:val="18"/>
              </w:rPr>
            </w:pPr>
            <w:r w:rsidRPr="00E32504">
              <w:rPr>
                <w:rFonts w:cs="Arial"/>
                <w:sz w:val="18"/>
                <w:szCs w:val="18"/>
              </w:rPr>
              <w:t>400</w:t>
            </w:r>
          </w:p>
        </w:tc>
        <w:tc>
          <w:tcPr>
            <w:tcW w:w="1027" w:type="dxa"/>
            <w:tcBorders>
              <w:top w:val="single" w:sz="4" w:space="0" w:color="auto"/>
              <w:left w:val="single" w:sz="4" w:space="0" w:color="auto"/>
              <w:bottom w:val="single" w:sz="4" w:space="0" w:color="auto"/>
              <w:right w:val="single" w:sz="4" w:space="0" w:color="auto"/>
            </w:tcBorders>
            <w:vAlign w:val="center"/>
            <w:hideMark/>
          </w:tcPr>
          <w:p w14:paraId="0F73AB27" w14:textId="09E677A0" w:rsidR="00540558" w:rsidRPr="00E32504" w:rsidRDefault="000528FD" w:rsidP="00700863">
            <w:pPr>
              <w:jc w:val="center"/>
              <w:rPr>
                <w:rFonts w:cs="Arial"/>
                <w:sz w:val="18"/>
                <w:szCs w:val="18"/>
              </w:rPr>
            </w:pPr>
            <w:r>
              <w:rPr>
                <w:rFonts w:cs="Arial"/>
                <w:sz w:val="18"/>
                <w:szCs w:val="18"/>
              </w:rPr>
              <w:t>2,83</w:t>
            </w:r>
          </w:p>
        </w:tc>
        <w:tc>
          <w:tcPr>
            <w:tcW w:w="1107" w:type="dxa"/>
            <w:tcBorders>
              <w:top w:val="single" w:sz="4" w:space="0" w:color="auto"/>
              <w:left w:val="single" w:sz="4" w:space="0" w:color="auto"/>
              <w:bottom w:val="single" w:sz="4" w:space="0" w:color="auto"/>
              <w:right w:val="single" w:sz="4" w:space="0" w:color="auto"/>
            </w:tcBorders>
            <w:vAlign w:val="center"/>
            <w:hideMark/>
          </w:tcPr>
          <w:p w14:paraId="6379ADA4" w14:textId="77777777" w:rsidR="00540558" w:rsidRPr="00E32504" w:rsidRDefault="00540558" w:rsidP="00700863">
            <w:pPr>
              <w:jc w:val="center"/>
              <w:rPr>
                <w:rFonts w:cs="Arial"/>
                <w:sz w:val="18"/>
                <w:szCs w:val="18"/>
              </w:rPr>
            </w:pPr>
            <w:r w:rsidRPr="00E32504">
              <w:rPr>
                <w:rFonts w:cs="Arial"/>
                <w:sz w:val="18"/>
                <w:szCs w:val="18"/>
              </w:rPr>
              <w:t>min,11</w:t>
            </w:r>
          </w:p>
        </w:tc>
        <w:tc>
          <w:tcPr>
            <w:tcW w:w="1307" w:type="dxa"/>
            <w:tcBorders>
              <w:top w:val="single" w:sz="4" w:space="0" w:color="auto"/>
              <w:left w:val="single" w:sz="4" w:space="0" w:color="auto"/>
              <w:bottom w:val="single" w:sz="4" w:space="0" w:color="auto"/>
              <w:right w:val="single" w:sz="4" w:space="0" w:color="auto"/>
            </w:tcBorders>
            <w:vAlign w:val="center"/>
            <w:hideMark/>
          </w:tcPr>
          <w:p w14:paraId="4E074871" w14:textId="16B9F712" w:rsidR="00540558" w:rsidRPr="00E32504" w:rsidRDefault="000528FD" w:rsidP="00700863">
            <w:pPr>
              <w:jc w:val="center"/>
              <w:rPr>
                <w:rFonts w:cs="Arial"/>
                <w:sz w:val="18"/>
                <w:szCs w:val="18"/>
              </w:rPr>
            </w:pPr>
            <w:r>
              <w:rPr>
                <w:rFonts w:cs="Arial"/>
                <w:sz w:val="18"/>
                <w:szCs w:val="18"/>
              </w:rPr>
              <w:t>350</w:t>
            </w:r>
          </w:p>
        </w:tc>
        <w:tc>
          <w:tcPr>
            <w:tcW w:w="837" w:type="dxa"/>
            <w:tcBorders>
              <w:top w:val="single" w:sz="4" w:space="0" w:color="auto"/>
              <w:left w:val="single" w:sz="4" w:space="0" w:color="auto"/>
              <w:bottom w:val="single" w:sz="4" w:space="0" w:color="auto"/>
              <w:right w:val="single" w:sz="4" w:space="0" w:color="auto"/>
            </w:tcBorders>
            <w:vAlign w:val="center"/>
            <w:hideMark/>
          </w:tcPr>
          <w:p w14:paraId="0872E50E" w14:textId="77777777" w:rsidR="00540558" w:rsidRPr="00E32504" w:rsidRDefault="00540558" w:rsidP="00700863">
            <w:pPr>
              <w:jc w:val="center"/>
              <w:rPr>
                <w:rFonts w:cs="Arial"/>
                <w:sz w:val="18"/>
                <w:szCs w:val="18"/>
              </w:rPr>
            </w:pPr>
            <w:r w:rsidRPr="00E32504">
              <w:rPr>
                <w:rFonts w:cs="Arial"/>
                <w:sz w:val="18"/>
                <w:szCs w:val="18"/>
              </w:rPr>
              <w:t>Otwarty</w:t>
            </w:r>
          </w:p>
        </w:tc>
        <w:tc>
          <w:tcPr>
            <w:tcW w:w="776" w:type="dxa"/>
            <w:tcBorders>
              <w:top w:val="single" w:sz="4" w:space="0" w:color="auto"/>
              <w:left w:val="single" w:sz="4" w:space="0" w:color="auto"/>
              <w:bottom w:val="single" w:sz="4" w:space="0" w:color="auto"/>
              <w:right w:val="single" w:sz="4" w:space="0" w:color="auto"/>
            </w:tcBorders>
            <w:vAlign w:val="center"/>
            <w:hideMark/>
          </w:tcPr>
          <w:p w14:paraId="3ACA00EF" w14:textId="001E0445" w:rsidR="00540558" w:rsidRPr="00E32504" w:rsidRDefault="00252E9E" w:rsidP="00700863">
            <w:pPr>
              <w:jc w:val="center"/>
              <w:rPr>
                <w:rFonts w:cs="Arial"/>
                <w:sz w:val="18"/>
                <w:szCs w:val="18"/>
              </w:rPr>
            </w:pPr>
            <w:r w:rsidRPr="00E32504">
              <w:rPr>
                <w:rFonts w:cs="Arial"/>
                <w:sz w:val="18"/>
                <w:szCs w:val="18"/>
              </w:rPr>
              <w:t>6240</w:t>
            </w:r>
          </w:p>
        </w:tc>
      </w:tr>
    </w:tbl>
    <w:p w14:paraId="61D60D9A" w14:textId="20AEBB3A" w:rsidR="002101F9" w:rsidRDefault="002101F9" w:rsidP="00700863">
      <w:pPr>
        <w:rPr>
          <w:rFonts w:cs="Arial"/>
          <w:color w:val="000000"/>
          <w:szCs w:val="22"/>
        </w:rPr>
      </w:pPr>
    </w:p>
    <w:p w14:paraId="1D64371C" w14:textId="7B559FB0" w:rsidR="001D1BB9" w:rsidRPr="004945FF" w:rsidRDefault="004945FF" w:rsidP="0023524B">
      <w:pPr>
        <w:pBdr>
          <w:top w:val="nil"/>
          <w:left w:val="nil"/>
          <w:bottom w:val="nil"/>
          <w:right w:val="nil"/>
          <w:between w:val="nil"/>
        </w:pBdr>
        <w:spacing w:after="200"/>
        <w:rPr>
          <w:b/>
          <w:bCs/>
          <w:color w:val="000000"/>
          <w:u w:val="single"/>
        </w:rPr>
      </w:pPr>
      <w:r w:rsidRPr="004945FF">
        <w:rPr>
          <w:b/>
          <w:bCs/>
          <w:color w:val="000000"/>
          <w:u w:val="single"/>
        </w:rPr>
        <w:t>Emisja z termicznego przetwarzania odpadów</w:t>
      </w:r>
    </w:p>
    <w:p w14:paraId="1211C317" w14:textId="77777777" w:rsidR="00712429" w:rsidRDefault="007B782E" w:rsidP="007B782E">
      <w:r>
        <w:rPr>
          <w:rFonts w:cs="Arial"/>
          <w:szCs w:val="22"/>
        </w:rPr>
        <w:t>P</w:t>
      </w:r>
      <w:r w:rsidR="006F66A0">
        <w:rPr>
          <w:rFonts w:cs="Arial"/>
          <w:szCs w:val="22"/>
        </w:rPr>
        <w:t>lanowana instalacj</w:t>
      </w:r>
      <w:r>
        <w:rPr>
          <w:rFonts w:cs="Arial"/>
          <w:szCs w:val="22"/>
        </w:rPr>
        <w:t>a</w:t>
      </w:r>
      <w:r w:rsidR="006F66A0">
        <w:rPr>
          <w:rFonts w:cs="Arial"/>
          <w:szCs w:val="22"/>
        </w:rPr>
        <w:t xml:space="preserve"> termicznego przekształcania </w:t>
      </w:r>
      <w:r w:rsidR="004D23A8">
        <w:rPr>
          <w:rFonts w:cs="Arial"/>
          <w:szCs w:val="22"/>
        </w:rPr>
        <w:t>odpadów</w:t>
      </w:r>
      <w:r w:rsidR="006F66A0">
        <w:rPr>
          <w:rFonts w:cs="Arial"/>
          <w:szCs w:val="22"/>
        </w:rPr>
        <w:t xml:space="preserve"> </w:t>
      </w:r>
      <w:r>
        <w:rPr>
          <w:rFonts w:cs="Arial"/>
          <w:szCs w:val="22"/>
        </w:rPr>
        <w:t>będzie charakteryzowała się</w:t>
      </w:r>
      <w:r w:rsidR="006F66A0">
        <w:rPr>
          <w:rFonts w:cs="Arial"/>
          <w:szCs w:val="22"/>
        </w:rPr>
        <w:t xml:space="preserve"> wydajności</w:t>
      </w:r>
      <w:r>
        <w:rPr>
          <w:rFonts w:cs="Arial"/>
          <w:szCs w:val="22"/>
        </w:rPr>
        <w:t>ą</w:t>
      </w:r>
      <w:r w:rsidR="006F66A0">
        <w:rPr>
          <w:rFonts w:cs="Arial"/>
          <w:szCs w:val="22"/>
        </w:rPr>
        <w:t xml:space="preserve"> </w:t>
      </w:r>
      <w:r>
        <w:t>0,</w:t>
      </w:r>
      <w:r w:rsidR="00056E40">
        <w:t>571</w:t>
      </w:r>
      <w:r>
        <w:t xml:space="preserve"> Mg/h </w:t>
      </w:r>
      <w:r w:rsidR="00056E40">
        <w:t>odpadów innych niż niebezpieczne i 0,4125 Mg/h odpadów niebezpiecznych</w:t>
      </w:r>
      <w:r>
        <w:t xml:space="preserve">. Roczna ilość przetwarzanych odpadów wyniesie 3 300 Mg/rok. </w:t>
      </w:r>
      <w:r w:rsidR="00F66C07">
        <w:t xml:space="preserve"> Instalacja będzie się składała z 4 kotłów o mocy</w:t>
      </w:r>
      <w:r w:rsidR="00712429">
        <w:t>:</w:t>
      </w:r>
    </w:p>
    <w:p w14:paraId="3760AC92" w14:textId="77777777" w:rsidR="00712429" w:rsidRPr="00712429" w:rsidRDefault="00712429" w:rsidP="00712429">
      <w:pPr>
        <w:pStyle w:val="Akapitzlist"/>
        <w:numPr>
          <w:ilvl w:val="0"/>
          <w:numId w:val="123"/>
        </w:numPr>
        <w:rPr>
          <w:szCs w:val="22"/>
        </w:rPr>
      </w:pPr>
      <w:r>
        <w:t xml:space="preserve">1 kocioł - </w:t>
      </w:r>
      <w:r w:rsidR="00F66C07">
        <w:t xml:space="preserve">0,5 MW, </w:t>
      </w:r>
    </w:p>
    <w:p w14:paraId="249C84BC" w14:textId="77777777" w:rsidR="00712429" w:rsidRPr="00712429" w:rsidRDefault="00712429" w:rsidP="00712429">
      <w:pPr>
        <w:pStyle w:val="Akapitzlist"/>
        <w:numPr>
          <w:ilvl w:val="0"/>
          <w:numId w:val="123"/>
        </w:numPr>
        <w:rPr>
          <w:szCs w:val="22"/>
        </w:rPr>
      </w:pPr>
      <w:r>
        <w:t xml:space="preserve">1 kocioł - </w:t>
      </w:r>
      <w:r w:rsidR="00F66C07">
        <w:t xml:space="preserve">1 MW </w:t>
      </w:r>
    </w:p>
    <w:p w14:paraId="0C6A8F0B" w14:textId="77777777" w:rsidR="00712429" w:rsidRPr="00712429" w:rsidRDefault="00F66C07" w:rsidP="00712429">
      <w:pPr>
        <w:pStyle w:val="Akapitzlist"/>
        <w:numPr>
          <w:ilvl w:val="0"/>
          <w:numId w:val="123"/>
        </w:numPr>
        <w:rPr>
          <w:szCs w:val="22"/>
        </w:rPr>
      </w:pPr>
      <w:r>
        <w:t>2</w:t>
      </w:r>
      <w:r w:rsidR="00712429">
        <w:t xml:space="preserve"> kotły - </w:t>
      </w:r>
      <w:r>
        <w:t xml:space="preserve">2 MW każdy. </w:t>
      </w:r>
    </w:p>
    <w:p w14:paraId="46FDD780" w14:textId="5643EAD1" w:rsidR="007B782E" w:rsidRPr="00712429" w:rsidRDefault="00712429" w:rsidP="00712429">
      <w:pPr>
        <w:rPr>
          <w:szCs w:val="22"/>
        </w:rPr>
      </w:pPr>
      <w:r>
        <w:t>Instalacje do spalania odpadów</w:t>
      </w:r>
      <w:r w:rsidR="00F66C07">
        <w:t xml:space="preserve"> podlegają pod zapisy </w:t>
      </w:r>
      <w:r w:rsidR="00F66C07" w:rsidRPr="00F66C07">
        <w:t>Rozporządzeni</w:t>
      </w:r>
      <w:r w:rsidR="00F66C07">
        <w:t>a</w:t>
      </w:r>
      <w:r w:rsidR="00F66C07" w:rsidRPr="00F66C07">
        <w:t xml:space="preserve"> Ministra Klimatu z dnia 24 września 2020 r. w sprawie standardów emisyjnych dla niektórych rodzajów instalacji, źródeł spalania paliw oraz urządzeń spalania lub współspalania odpadów</w:t>
      </w:r>
      <w:r w:rsidR="00F66C07">
        <w:t xml:space="preserve"> (Dz.U. 2020 poz. 1860) </w:t>
      </w:r>
      <w:r w:rsidR="001653C5">
        <w:t>Natomiast</w:t>
      </w:r>
      <w:r w:rsidR="00B30F83">
        <w:t xml:space="preserve"> proces termicznego przetwarzania odpadów niebezpiecznych </w:t>
      </w:r>
      <w:r w:rsidR="001653C5">
        <w:t xml:space="preserve">nie będzie </w:t>
      </w:r>
      <w:r w:rsidR="00B30F83">
        <w:t>podlega</w:t>
      </w:r>
      <w:r w:rsidR="001653C5">
        <w:t>ł</w:t>
      </w:r>
      <w:r w:rsidR="00B30F83">
        <w:t xml:space="preserve"> pod zapisy </w:t>
      </w:r>
      <w:r w:rsidR="00273F51">
        <w:t>decyzji wykonawczej komisji (UE) 2019/2010 z dnia 12 listopada 2019 r. ustanawiająca konkluzje dotyczące najlepszych dostępnych technik (BAT) zgodnie z dyrektywą Parlamentu Europejskiego i Rady 2010/75/UE w odniesieniu do spalania odpadów</w:t>
      </w:r>
      <w:r w:rsidR="001653C5">
        <w:t xml:space="preserve"> z uwagi na ilość odpadów kierowanych do termicznego przetwarzania</w:t>
      </w:r>
      <w:r>
        <w:t xml:space="preserve"> poniżej wymaganego progu.</w:t>
      </w:r>
    </w:p>
    <w:p w14:paraId="442C03BC" w14:textId="10C12AD0" w:rsidR="006F66A0" w:rsidRDefault="006F66A0" w:rsidP="006F66A0">
      <w:pPr>
        <w:rPr>
          <w:rFonts w:cs="Arial"/>
          <w:szCs w:val="22"/>
        </w:rPr>
      </w:pPr>
      <w:r>
        <w:rPr>
          <w:rFonts w:cs="Arial"/>
          <w:szCs w:val="22"/>
        </w:rPr>
        <w:t xml:space="preserve">Zakłada się ciągłą pracę linii termicznego przekształcania odpadów przez 24 h/d, siedem dni w tygodniu z czasem wykorzystania mocy zainstalowanej </w:t>
      </w:r>
      <w:r w:rsidR="00314091">
        <w:rPr>
          <w:rFonts w:cs="Arial"/>
          <w:szCs w:val="22"/>
        </w:rPr>
        <w:t>8 760</w:t>
      </w:r>
      <w:r>
        <w:rPr>
          <w:rFonts w:cs="Arial"/>
          <w:szCs w:val="22"/>
        </w:rPr>
        <w:t xml:space="preserve"> h/rok</w:t>
      </w:r>
      <w:r w:rsidR="00056E40">
        <w:rPr>
          <w:rFonts w:cs="Arial"/>
          <w:szCs w:val="22"/>
        </w:rPr>
        <w:t xml:space="preserve"> z wydajnością maksymalną w sezonie grzewczym i z wydajnością 10% poza sezonem grzewczym</w:t>
      </w:r>
      <w:r>
        <w:rPr>
          <w:rFonts w:cs="Arial"/>
          <w:szCs w:val="22"/>
        </w:rPr>
        <w:t xml:space="preserve">. </w:t>
      </w:r>
      <w:r>
        <w:rPr>
          <w:rFonts w:cs="Arial"/>
          <w:szCs w:val="22"/>
        </w:rPr>
        <w:lastRenderedPageBreak/>
        <w:t xml:space="preserve">Nominalna wartość opałowa odpadów zgodnie z informacją uzyskaną od inwestora wyniesie </w:t>
      </w:r>
      <w:r w:rsidR="00314091">
        <w:rPr>
          <w:rFonts w:cs="Arial"/>
          <w:szCs w:val="22"/>
        </w:rPr>
        <w:t>16,41</w:t>
      </w:r>
      <w:r>
        <w:rPr>
          <w:rFonts w:cs="Arial"/>
          <w:szCs w:val="22"/>
        </w:rPr>
        <w:t xml:space="preserve"> MJ/kg.</w:t>
      </w:r>
    </w:p>
    <w:p w14:paraId="679820E1" w14:textId="77777777" w:rsidR="006F66A0" w:rsidRDefault="006F66A0" w:rsidP="006F66A0">
      <w:pPr>
        <w:rPr>
          <w:rFonts w:cs="Arial"/>
          <w:szCs w:val="22"/>
        </w:rPr>
      </w:pPr>
      <w:r>
        <w:rPr>
          <w:rFonts w:cs="Arial"/>
          <w:szCs w:val="22"/>
        </w:rPr>
        <w:t>W celu wyznaczenia wielkości emisji obliczono strumień spalin w warunkach umownych przy zawartości tlenu na poziomie standardu emisyjnego – 11%. Strumień spalin z przedmiotowej instalacji w warunkach umownych (VAL przy zawartości objętościowe] tlenu 11% w gazach odlotowych (m</w:t>
      </w:r>
      <w:r w:rsidRPr="00314091">
        <w:rPr>
          <w:rFonts w:cs="Arial"/>
          <w:szCs w:val="22"/>
          <w:vertAlign w:val="superscript"/>
        </w:rPr>
        <w:t>3</w:t>
      </w:r>
      <w:r>
        <w:rPr>
          <w:rFonts w:cs="Arial"/>
          <w:szCs w:val="22"/>
        </w:rPr>
        <w:t>/h) został obliczony w oparciu o wzory Rosina oraz Fehlinga określające przybliżone ilości powietrza oraz spalin dla paliw stałych:</w:t>
      </w:r>
    </w:p>
    <w:p w14:paraId="523252EB" w14:textId="77777777" w:rsidR="006F66A0" w:rsidRDefault="007E4219" w:rsidP="006F66A0">
      <w:pPr>
        <w:jc w:val="center"/>
        <w:rPr>
          <w:rFonts w:cs="Arial"/>
          <w:szCs w:val="22"/>
        </w:rPr>
      </w:pPr>
      <m:oMathPara>
        <m:oMath>
          <m:sSub>
            <m:sSubPr>
              <m:ctrlPr>
                <w:rPr>
                  <w:rFonts w:ascii="Cambria Math" w:hAnsi="Cambria Math" w:cs="Arial"/>
                  <w:szCs w:val="22"/>
                </w:rPr>
              </m:ctrlPr>
            </m:sSubPr>
            <m:e>
              <m:r>
                <m:rPr>
                  <m:sty m:val="p"/>
                </m:rPr>
                <w:rPr>
                  <w:rFonts w:ascii="Cambria Math" w:hAnsi="Cambria Math" w:cs="Arial"/>
                  <w:szCs w:val="22"/>
                </w:rPr>
                <m:t>V</m:t>
              </m:r>
            </m:e>
            <m:sub>
              <m:r>
                <m:rPr>
                  <m:sty m:val="p"/>
                </m:rPr>
                <w:rPr>
                  <w:rFonts w:ascii="Cambria Math" w:hAnsi="Cambria Math" w:cs="Arial"/>
                  <w:szCs w:val="22"/>
                </w:rPr>
                <m:t>A</m:t>
              </m:r>
            </m:sub>
          </m:sSub>
          <m:r>
            <m:rPr>
              <m:sty m:val="p"/>
            </m:rPr>
            <w:rPr>
              <w:rFonts w:ascii="Cambria Math" w:hAnsi="Cambria Math" w:cs="Arial"/>
              <w:szCs w:val="22"/>
            </w:rPr>
            <m:t>=</m:t>
          </m:r>
          <m:sSub>
            <m:sSubPr>
              <m:ctrlPr>
                <w:rPr>
                  <w:rFonts w:ascii="Cambria Math" w:hAnsi="Cambria Math" w:cs="Arial"/>
                  <w:szCs w:val="22"/>
                </w:rPr>
              </m:ctrlPr>
            </m:sSubPr>
            <m:e>
              <m:r>
                <m:rPr>
                  <m:sty m:val="p"/>
                </m:rPr>
                <w:rPr>
                  <w:rFonts w:ascii="Cambria Math" w:hAnsi="Cambria Math" w:cs="Arial"/>
                  <w:szCs w:val="22"/>
                </w:rPr>
                <m:t>V</m:t>
              </m:r>
            </m:e>
            <m:sub>
              <m:r>
                <m:rPr>
                  <m:sty m:val="p"/>
                </m:rPr>
                <w:rPr>
                  <w:rFonts w:ascii="Cambria Math" w:hAnsi="Cambria Math" w:cs="Arial"/>
                  <w:szCs w:val="22"/>
                </w:rPr>
                <m:t>Amin</m:t>
              </m:r>
            </m:sub>
          </m:sSub>
          <m:r>
            <m:rPr>
              <m:sty m:val="p"/>
            </m:rPr>
            <w:rPr>
              <w:rFonts w:ascii="Cambria Math" w:hAnsi="Cambria Math" w:cs="Arial"/>
              <w:szCs w:val="22"/>
            </w:rPr>
            <m:t xml:space="preserve">  + </m:t>
          </m:r>
          <m:d>
            <m:dPr>
              <m:ctrlPr>
                <w:rPr>
                  <w:rFonts w:ascii="Cambria Math" w:hAnsi="Cambria Math" w:cs="Arial"/>
                  <w:szCs w:val="22"/>
                </w:rPr>
              </m:ctrlPr>
            </m:dPr>
            <m:e>
              <m:r>
                <m:rPr>
                  <m:sty m:val="p"/>
                </m:rPr>
                <w:rPr>
                  <w:rFonts w:ascii="Cambria Math" w:hAnsi="Cambria Math" w:cs="Arial"/>
                  <w:szCs w:val="22"/>
                </w:rPr>
                <m:t>λ - 1</m:t>
              </m:r>
            </m:e>
          </m:d>
          <m:r>
            <w:rPr>
              <w:rFonts w:ascii="Cambria Math" w:hAnsi="Cambria Math" w:cs="Arial"/>
              <w:szCs w:val="22"/>
            </w:rPr>
            <m:t>Lmin</m:t>
          </m:r>
        </m:oMath>
      </m:oMathPara>
    </w:p>
    <w:p w14:paraId="6FA3F2E3" w14:textId="77777777" w:rsidR="006F66A0" w:rsidRDefault="006F66A0" w:rsidP="006F66A0">
      <w:pPr>
        <w:rPr>
          <w:rFonts w:cs="Arial"/>
          <w:szCs w:val="22"/>
        </w:rPr>
      </w:pPr>
      <w:r>
        <w:rPr>
          <w:rFonts w:cs="Arial"/>
          <w:szCs w:val="22"/>
        </w:rPr>
        <w:t>gdzie:</w:t>
      </w:r>
    </w:p>
    <w:p w14:paraId="7FA9CF6B" w14:textId="77777777" w:rsidR="006F66A0" w:rsidRDefault="006F66A0" w:rsidP="009728F5">
      <w:pPr>
        <w:numPr>
          <w:ilvl w:val="0"/>
          <w:numId w:val="115"/>
        </w:numPr>
        <w:tabs>
          <w:tab w:val="left" w:pos="426"/>
          <w:tab w:val="left" w:pos="1134"/>
          <w:tab w:val="left" w:pos="1276"/>
        </w:tabs>
        <w:suppressAutoHyphens/>
        <w:spacing w:after="0"/>
        <w:ind w:left="1276" w:hanging="1134"/>
        <w:rPr>
          <w:rFonts w:cs="Arial"/>
          <w:szCs w:val="22"/>
        </w:rPr>
      </w:pPr>
      <w:proofErr w:type="gramStart"/>
      <w:r>
        <w:rPr>
          <w:rFonts w:cs="Arial"/>
          <w:szCs w:val="22"/>
        </w:rPr>
        <w:t xml:space="preserve">VA  </w:t>
      </w:r>
      <w:r>
        <w:rPr>
          <w:rFonts w:cs="Arial"/>
          <w:szCs w:val="22"/>
        </w:rPr>
        <w:tab/>
      </w:r>
      <w:proofErr w:type="gramEnd"/>
      <w:r>
        <w:rPr>
          <w:rFonts w:cs="Arial"/>
          <w:szCs w:val="22"/>
        </w:rPr>
        <w:t>-</w:t>
      </w:r>
      <w:r>
        <w:rPr>
          <w:rFonts w:cs="Arial"/>
          <w:szCs w:val="22"/>
        </w:rPr>
        <w:tab/>
        <w:t>ilość spalin w warunkach umownych przy zawartości objętościowej tlenu 11% w gazach odlotowych (m</w:t>
      </w:r>
      <w:r>
        <w:rPr>
          <w:rFonts w:cs="Arial"/>
          <w:szCs w:val="22"/>
          <w:vertAlign w:val="superscript"/>
        </w:rPr>
        <w:t>3</w:t>
      </w:r>
      <w:r>
        <w:rPr>
          <w:rFonts w:cs="Arial"/>
          <w:szCs w:val="22"/>
        </w:rPr>
        <w:t xml:space="preserve">/kg), </w:t>
      </w:r>
    </w:p>
    <w:p w14:paraId="30873DDF" w14:textId="77777777" w:rsidR="006F66A0" w:rsidRDefault="006F66A0" w:rsidP="009728F5">
      <w:pPr>
        <w:numPr>
          <w:ilvl w:val="0"/>
          <w:numId w:val="115"/>
        </w:numPr>
        <w:tabs>
          <w:tab w:val="left" w:pos="426"/>
          <w:tab w:val="left" w:pos="1134"/>
          <w:tab w:val="left" w:pos="1276"/>
        </w:tabs>
        <w:suppressAutoHyphens/>
        <w:spacing w:after="0"/>
        <w:ind w:left="1276" w:hanging="1134"/>
        <w:rPr>
          <w:rFonts w:cs="Arial"/>
          <w:szCs w:val="22"/>
        </w:rPr>
      </w:pPr>
      <w:r>
        <w:rPr>
          <w:rFonts w:cs="Arial"/>
          <w:szCs w:val="22"/>
        </w:rPr>
        <w:t xml:space="preserve">VA min </w:t>
      </w:r>
      <w:r>
        <w:rPr>
          <w:rFonts w:cs="Arial"/>
          <w:szCs w:val="22"/>
        </w:rPr>
        <w:tab/>
        <w:t>-</w:t>
      </w:r>
      <w:r>
        <w:rPr>
          <w:rFonts w:cs="Arial"/>
          <w:szCs w:val="22"/>
        </w:rPr>
        <w:tab/>
        <w:t>ilość spalin wilgotnych (m</w:t>
      </w:r>
      <w:r>
        <w:rPr>
          <w:rFonts w:cs="Arial"/>
          <w:szCs w:val="22"/>
          <w:vertAlign w:val="superscript"/>
        </w:rPr>
        <w:t>3</w:t>
      </w:r>
      <w:r>
        <w:rPr>
          <w:rFonts w:cs="Arial"/>
          <w:szCs w:val="22"/>
        </w:rPr>
        <w:t xml:space="preserve">/kg), </w:t>
      </w:r>
    </w:p>
    <w:p w14:paraId="4F5D738B" w14:textId="77777777" w:rsidR="006F66A0" w:rsidRDefault="006F66A0" w:rsidP="009728F5">
      <w:pPr>
        <w:numPr>
          <w:ilvl w:val="0"/>
          <w:numId w:val="115"/>
        </w:numPr>
        <w:tabs>
          <w:tab w:val="left" w:pos="426"/>
          <w:tab w:val="left" w:pos="1134"/>
          <w:tab w:val="left" w:pos="1276"/>
        </w:tabs>
        <w:suppressAutoHyphens/>
        <w:spacing w:after="0"/>
        <w:ind w:left="1276" w:hanging="1134"/>
        <w:rPr>
          <w:rFonts w:cs="Arial"/>
          <w:szCs w:val="22"/>
        </w:rPr>
      </w:pPr>
      <w:r>
        <w:rPr>
          <w:rFonts w:cs="Arial"/>
          <w:szCs w:val="22"/>
        </w:rPr>
        <w:t xml:space="preserve">Lmin </w:t>
      </w:r>
      <w:r>
        <w:rPr>
          <w:rFonts w:cs="Arial"/>
          <w:szCs w:val="22"/>
        </w:rPr>
        <w:tab/>
        <w:t>-</w:t>
      </w:r>
      <w:r>
        <w:rPr>
          <w:rFonts w:cs="Arial"/>
          <w:szCs w:val="22"/>
        </w:rPr>
        <w:tab/>
        <w:t>teoretyczne zapotrzebowanie powietrza (m</w:t>
      </w:r>
      <w:r>
        <w:rPr>
          <w:rFonts w:cs="Arial"/>
          <w:szCs w:val="22"/>
          <w:vertAlign w:val="superscript"/>
        </w:rPr>
        <w:t>3</w:t>
      </w:r>
      <w:r>
        <w:rPr>
          <w:rFonts w:cs="Arial"/>
          <w:szCs w:val="22"/>
        </w:rPr>
        <w:t>/kg),</w:t>
      </w:r>
    </w:p>
    <w:p w14:paraId="4F268C0A" w14:textId="77777777" w:rsidR="006F66A0" w:rsidRDefault="006F66A0" w:rsidP="009728F5">
      <w:pPr>
        <w:numPr>
          <w:ilvl w:val="0"/>
          <w:numId w:val="115"/>
        </w:numPr>
        <w:tabs>
          <w:tab w:val="left" w:pos="426"/>
          <w:tab w:val="left" w:pos="1134"/>
          <w:tab w:val="left" w:pos="1276"/>
        </w:tabs>
        <w:suppressAutoHyphens/>
        <w:ind w:left="1276" w:hanging="1134"/>
        <w:rPr>
          <w:rFonts w:cs="Arial"/>
          <w:szCs w:val="22"/>
        </w:rPr>
      </w:pPr>
      <w:r>
        <w:rPr>
          <w:rFonts w:cs="Arial"/>
          <w:szCs w:val="22"/>
        </w:rPr>
        <w:t xml:space="preserve">λ </w:t>
      </w:r>
      <w:r>
        <w:rPr>
          <w:rFonts w:cs="Arial"/>
          <w:szCs w:val="22"/>
        </w:rPr>
        <w:tab/>
        <w:t>-</w:t>
      </w:r>
      <w:r>
        <w:rPr>
          <w:rFonts w:cs="Arial"/>
          <w:szCs w:val="22"/>
        </w:rPr>
        <w:tab/>
        <w:t xml:space="preserve">współczynnik nadmiaru powietrza. </w:t>
      </w:r>
    </w:p>
    <w:p w14:paraId="14D72EBB" w14:textId="77777777" w:rsidR="006F66A0" w:rsidRDefault="006F66A0" w:rsidP="006F66A0">
      <w:pPr>
        <w:rPr>
          <w:rFonts w:cs="Arial"/>
          <w:szCs w:val="22"/>
        </w:rPr>
      </w:pPr>
      <w:r>
        <w:rPr>
          <w:rFonts w:cs="Arial"/>
          <w:szCs w:val="22"/>
        </w:rPr>
        <w:t xml:space="preserve">Ilość spalin wilgotnych (VA min) </w:t>
      </w:r>
      <w:proofErr w:type="gramStart"/>
      <w:r>
        <w:rPr>
          <w:rFonts w:cs="Arial"/>
          <w:szCs w:val="22"/>
        </w:rPr>
        <w:t>określono  według</w:t>
      </w:r>
      <w:proofErr w:type="gramEnd"/>
      <w:r>
        <w:rPr>
          <w:rFonts w:cs="Arial"/>
          <w:szCs w:val="22"/>
        </w:rPr>
        <w:t xml:space="preserve"> następującego wzoru</w:t>
      </w:r>
    </w:p>
    <w:p w14:paraId="1E288045" w14:textId="77777777" w:rsidR="006F66A0" w:rsidRDefault="007E4219" w:rsidP="006F66A0">
      <w:pPr>
        <w:jc w:val="center"/>
        <w:rPr>
          <w:rFonts w:cs="Arial"/>
          <w:szCs w:val="22"/>
        </w:rPr>
      </w:pPr>
      <m:oMathPara>
        <m:oMath>
          <m:sSub>
            <m:sSubPr>
              <m:ctrlPr>
                <w:rPr>
                  <w:rFonts w:ascii="Cambria Math" w:hAnsi="Cambria Math" w:cs="Arial"/>
                  <w:szCs w:val="22"/>
                </w:rPr>
              </m:ctrlPr>
            </m:sSubPr>
            <m:e>
              <m:r>
                <m:rPr>
                  <m:sty m:val="p"/>
                </m:rPr>
                <w:rPr>
                  <w:rFonts w:ascii="Cambria Math" w:hAnsi="Cambria Math" w:cs="Arial"/>
                  <w:szCs w:val="22"/>
                </w:rPr>
                <m:t>V</m:t>
              </m:r>
            </m:e>
            <m:sub>
              <m:r>
                <w:rPr>
                  <w:rFonts w:ascii="Cambria Math" w:hAnsi="Cambria Math" w:cs="Arial"/>
                  <w:szCs w:val="22"/>
                </w:rPr>
                <m:t>Amin</m:t>
              </m:r>
            </m:sub>
          </m:sSub>
          <m:r>
            <m:rPr>
              <m:sty m:val="p"/>
            </m:rPr>
            <w:rPr>
              <w:rFonts w:ascii="Cambria Math" w:hAnsi="Cambria Math" w:cs="Arial"/>
              <w:szCs w:val="22"/>
            </w:rPr>
            <m:t xml:space="preserve">= </m:t>
          </m:r>
          <m:f>
            <m:fPr>
              <m:ctrlPr>
                <w:rPr>
                  <w:rFonts w:ascii="Cambria Math" w:hAnsi="Cambria Math" w:cs="Arial"/>
                  <w:szCs w:val="22"/>
                </w:rPr>
              </m:ctrlPr>
            </m:fPr>
            <m:num>
              <m:r>
                <m:rPr>
                  <m:sty m:val="p"/>
                </m:rPr>
                <w:rPr>
                  <w:rFonts w:ascii="Cambria Math" w:hAnsi="Cambria Math" w:cs="Arial"/>
                  <w:szCs w:val="22"/>
                </w:rPr>
                <m:t xml:space="preserve">0,212 </m:t>
              </m:r>
              <m:sSub>
                <m:sSubPr>
                  <m:ctrlPr>
                    <w:rPr>
                      <w:rFonts w:ascii="Cambria Math" w:hAnsi="Cambria Math" w:cs="Arial"/>
                      <w:szCs w:val="22"/>
                    </w:rPr>
                  </m:ctrlPr>
                </m:sSubPr>
                <m:e>
                  <m:r>
                    <m:rPr>
                      <m:sty m:val="p"/>
                    </m:rPr>
                    <w:rPr>
                      <w:rFonts w:ascii="Cambria Math" w:hAnsi="Cambria Math" w:cs="Arial"/>
                      <w:szCs w:val="22"/>
                    </w:rPr>
                    <m:t>H</m:t>
                  </m:r>
                </m:e>
                <m:sub>
                  <m:r>
                    <m:rPr>
                      <m:sty m:val="p"/>
                    </m:rPr>
                    <w:rPr>
                      <w:rFonts w:ascii="Cambria Math" w:hAnsi="Cambria Math" w:cs="Arial"/>
                      <w:szCs w:val="22"/>
                    </w:rPr>
                    <m:t>U</m:t>
                  </m:r>
                </m:sub>
              </m:sSub>
            </m:num>
            <m:den>
              <m:r>
                <m:rPr>
                  <m:sty m:val="p"/>
                </m:rPr>
                <w:rPr>
                  <w:rFonts w:ascii="Cambria Math" w:hAnsi="Cambria Math" w:cs="Arial"/>
                  <w:szCs w:val="22"/>
                </w:rPr>
                <m:t>1000</m:t>
              </m:r>
            </m:den>
          </m:f>
          <m:r>
            <m:rPr>
              <m:sty m:val="p"/>
            </m:rPr>
            <w:rPr>
              <w:rFonts w:ascii="Cambria Math" w:hAnsi="Cambria Math" w:cs="Arial"/>
              <w:szCs w:val="22"/>
            </w:rPr>
            <m:t>+ 1,65</m:t>
          </m:r>
        </m:oMath>
      </m:oMathPara>
    </w:p>
    <w:p w14:paraId="12CDA3B9" w14:textId="77777777" w:rsidR="006F66A0" w:rsidRDefault="006F66A0" w:rsidP="006F66A0">
      <w:pPr>
        <w:rPr>
          <w:rFonts w:cs="Arial"/>
          <w:szCs w:val="22"/>
        </w:rPr>
      </w:pPr>
      <w:r>
        <w:rPr>
          <w:rFonts w:cs="Arial"/>
          <w:szCs w:val="22"/>
        </w:rPr>
        <w:t xml:space="preserve">gdzie: </w:t>
      </w:r>
    </w:p>
    <w:p w14:paraId="760E9CB6" w14:textId="40E8EC25" w:rsidR="006F66A0" w:rsidRDefault="006F66A0" w:rsidP="009728F5">
      <w:pPr>
        <w:numPr>
          <w:ilvl w:val="0"/>
          <w:numId w:val="115"/>
        </w:numPr>
        <w:tabs>
          <w:tab w:val="left" w:pos="426"/>
          <w:tab w:val="left" w:pos="1134"/>
          <w:tab w:val="left" w:pos="1276"/>
        </w:tabs>
        <w:suppressAutoHyphens/>
        <w:ind w:left="1276" w:hanging="1134"/>
        <w:rPr>
          <w:rFonts w:cs="Arial"/>
          <w:szCs w:val="22"/>
        </w:rPr>
      </w:pPr>
      <w:r>
        <w:rPr>
          <w:rFonts w:cs="Arial"/>
          <w:szCs w:val="22"/>
        </w:rPr>
        <w:t xml:space="preserve">HU </w:t>
      </w:r>
      <w:r>
        <w:rPr>
          <w:rFonts w:cs="Arial"/>
          <w:szCs w:val="22"/>
        </w:rPr>
        <w:tab/>
        <w:t>–</w:t>
      </w:r>
      <w:r>
        <w:rPr>
          <w:rFonts w:cs="Arial"/>
          <w:szCs w:val="22"/>
        </w:rPr>
        <w:tab/>
        <w:t>nominalna wartość opałowa odpadów przejęta na poziomie: 1</w:t>
      </w:r>
      <w:r w:rsidR="00314091">
        <w:rPr>
          <w:rFonts w:cs="Arial"/>
          <w:szCs w:val="22"/>
        </w:rPr>
        <w:t>6</w:t>
      </w:r>
      <w:r>
        <w:rPr>
          <w:rFonts w:cs="Arial"/>
          <w:szCs w:val="22"/>
        </w:rPr>
        <w:t xml:space="preserve"> </w:t>
      </w:r>
      <w:r w:rsidR="00314091">
        <w:rPr>
          <w:rFonts w:cs="Arial"/>
          <w:szCs w:val="22"/>
        </w:rPr>
        <w:t>41</w:t>
      </w:r>
      <w:r>
        <w:rPr>
          <w:rFonts w:cs="Arial"/>
          <w:szCs w:val="22"/>
        </w:rPr>
        <w:t>0 kJ/</w:t>
      </w:r>
      <w:proofErr w:type="gramStart"/>
      <w:r>
        <w:rPr>
          <w:rFonts w:cs="Arial"/>
          <w:szCs w:val="22"/>
        </w:rPr>
        <w:t>kg .</w:t>
      </w:r>
      <w:proofErr w:type="gramEnd"/>
    </w:p>
    <w:p w14:paraId="299EEE46" w14:textId="77777777" w:rsidR="006F66A0" w:rsidRDefault="006F66A0" w:rsidP="006F66A0">
      <w:pPr>
        <w:rPr>
          <w:rFonts w:cs="Arial"/>
          <w:szCs w:val="22"/>
        </w:rPr>
      </w:pPr>
      <w:r>
        <w:rPr>
          <w:rFonts w:cs="Arial"/>
          <w:szCs w:val="22"/>
        </w:rPr>
        <w:t>Podstawiając powyższe dane do wzoru otrzymano odpowiednio:</w:t>
      </w:r>
    </w:p>
    <w:p w14:paraId="5127CC85" w14:textId="3A0B7AE2" w:rsidR="006F66A0" w:rsidRDefault="007E4219" w:rsidP="006F66A0">
      <w:pPr>
        <w:jc w:val="center"/>
        <w:rPr>
          <w:rFonts w:cs="Arial"/>
          <w:szCs w:val="22"/>
        </w:rPr>
      </w:pPr>
      <m:oMathPara>
        <m:oMath>
          <m:sSub>
            <m:sSubPr>
              <m:ctrlPr>
                <w:rPr>
                  <w:rFonts w:ascii="Cambria Math" w:hAnsi="Cambria Math" w:cs="Arial"/>
                  <w:szCs w:val="22"/>
                </w:rPr>
              </m:ctrlPr>
            </m:sSubPr>
            <m:e>
              <m:r>
                <m:rPr>
                  <m:sty m:val="p"/>
                </m:rPr>
                <w:rPr>
                  <w:rFonts w:ascii="Cambria Math" w:hAnsi="Cambria Math" w:cs="Arial"/>
                  <w:szCs w:val="22"/>
                </w:rPr>
                <m:t>V</m:t>
              </m:r>
            </m:e>
            <m:sub>
              <m:r>
                <w:rPr>
                  <w:rFonts w:ascii="Cambria Math" w:hAnsi="Cambria Math" w:cs="Arial"/>
                  <w:szCs w:val="22"/>
                </w:rPr>
                <m:t>Amin</m:t>
              </m:r>
            </m:sub>
          </m:sSub>
          <m:r>
            <m:rPr>
              <m:sty m:val="p"/>
            </m:rPr>
            <w:rPr>
              <w:rFonts w:ascii="Cambria Math" w:hAnsi="Cambria Math" w:cs="Arial"/>
              <w:szCs w:val="22"/>
            </w:rPr>
            <m:t xml:space="preserve">= </m:t>
          </m:r>
          <m:f>
            <m:fPr>
              <m:ctrlPr>
                <w:rPr>
                  <w:rFonts w:ascii="Cambria Math" w:hAnsi="Cambria Math" w:cs="Arial"/>
                  <w:szCs w:val="22"/>
                </w:rPr>
              </m:ctrlPr>
            </m:fPr>
            <m:num>
              <m:r>
                <m:rPr>
                  <m:sty m:val="p"/>
                </m:rPr>
                <w:rPr>
                  <w:rFonts w:ascii="Cambria Math" w:hAnsi="Cambria Math" w:cs="Arial"/>
                  <w:szCs w:val="22"/>
                </w:rPr>
                <m:t>0,212*16410</m:t>
              </m:r>
            </m:num>
            <m:den>
              <m:r>
                <m:rPr>
                  <m:sty m:val="p"/>
                </m:rPr>
                <w:rPr>
                  <w:rFonts w:ascii="Cambria Math" w:hAnsi="Cambria Math" w:cs="Arial"/>
                  <w:szCs w:val="22"/>
                </w:rPr>
                <m:t>1000</m:t>
              </m:r>
            </m:den>
          </m:f>
          <m:r>
            <m:rPr>
              <m:sty m:val="p"/>
            </m:rPr>
            <w:rPr>
              <w:rFonts w:ascii="Cambria Math" w:hAnsi="Cambria Math" w:cs="Arial"/>
              <w:szCs w:val="22"/>
            </w:rPr>
            <m:t>+ 1,65=5,129</m:t>
          </m:r>
          <m:f>
            <m:fPr>
              <m:ctrlPr>
                <w:rPr>
                  <w:rFonts w:ascii="Cambria Math" w:hAnsi="Cambria Math" w:cs="Arial"/>
                  <w:szCs w:val="22"/>
                </w:rPr>
              </m:ctrlPr>
            </m:fPr>
            <m:num>
              <m:sSup>
                <m:sSupPr>
                  <m:ctrlPr>
                    <w:rPr>
                      <w:rFonts w:ascii="Cambria Math" w:hAnsi="Cambria Math" w:cs="Arial"/>
                      <w:szCs w:val="22"/>
                    </w:rPr>
                  </m:ctrlPr>
                </m:sSupPr>
                <m:e>
                  <m:r>
                    <w:rPr>
                      <w:rFonts w:ascii="Cambria Math" w:hAnsi="Cambria Math" w:cs="Arial"/>
                      <w:szCs w:val="22"/>
                    </w:rPr>
                    <m:t>m</m:t>
                  </m:r>
                </m:e>
                <m:sup>
                  <m:r>
                    <m:rPr>
                      <m:sty m:val="p"/>
                    </m:rPr>
                    <w:rPr>
                      <w:rFonts w:ascii="Cambria Math" w:hAnsi="Cambria Math" w:cs="Arial"/>
                      <w:szCs w:val="22"/>
                    </w:rPr>
                    <m:t>3</m:t>
                  </m:r>
                </m:sup>
              </m:sSup>
            </m:num>
            <m:den>
              <m:r>
                <w:rPr>
                  <w:rFonts w:ascii="Cambria Math" w:hAnsi="Cambria Math" w:cs="Arial"/>
                  <w:szCs w:val="22"/>
                </w:rPr>
                <m:t>kg</m:t>
              </m:r>
            </m:den>
          </m:f>
        </m:oMath>
      </m:oMathPara>
    </w:p>
    <w:p w14:paraId="215B8625" w14:textId="5F0576FC" w:rsidR="006F66A0" w:rsidRDefault="006F66A0" w:rsidP="006F66A0">
      <w:pPr>
        <w:rPr>
          <w:rFonts w:cs="Arial"/>
          <w:szCs w:val="22"/>
        </w:rPr>
      </w:pPr>
      <w:r>
        <w:rPr>
          <w:rFonts w:cs="Arial"/>
          <w:szCs w:val="22"/>
        </w:rPr>
        <w:t xml:space="preserve"> Teoretyczne zapotrzebowanie powietrza (Lmin) określono według następującego wzoru: </w:t>
      </w:r>
    </w:p>
    <w:p w14:paraId="4F3603FF" w14:textId="77777777" w:rsidR="006F66A0" w:rsidRDefault="007E4219" w:rsidP="006F66A0">
      <w:pPr>
        <w:jc w:val="center"/>
        <w:rPr>
          <w:rFonts w:cs="Arial"/>
          <w:szCs w:val="22"/>
        </w:rPr>
      </w:pPr>
      <m:oMathPara>
        <m:oMath>
          <m:sSub>
            <m:sSubPr>
              <m:ctrlPr>
                <w:rPr>
                  <w:rFonts w:ascii="Cambria Math" w:hAnsi="Cambria Math" w:cs="Arial"/>
                  <w:szCs w:val="22"/>
                </w:rPr>
              </m:ctrlPr>
            </m:sSubPr>
            <m:e>
              <m:r>
                <m:rPr>
                  <m:sty m:val="p"/>
                </m:rPr>
                <w:rPr>
                  <w:rFonts w:ascii="Cambria Math" w:hAnsi="Cambria Math" w:cs="Arial"/>
                  <w:szCs w:val="22"/>
                </w:rPr>
                <m:t>L</m:t>
              </m:r>
            </m:e>
            <m:sub>
              <m:r>
                <w:rPr>
                  <w:rFonts w:ascii="Cambria Math" w:hAnsi="Cambria Math" w:cs="Arial"/>
                  <w:szCs w:val="22"/>
                </w:rPr>
                <m:t>min</m:t>
              </m:r>
            </m:sub>
          </m:sSub>
          <m:r>
            <m:rPr>
              <m:sty m:val="p"/>
            </m:rPr>
            <w:rPr>
              <w:rFonts w:ascii="Cambria Math" w:hAnsi="Cambria Math" w:cs="Arial"/>
              <w:szCs w:val="22"/>
            </w:rPr>
            <m:t xml:space="preserve">= </m:t>
          </m:r>
          <m:f>
            <m:fPr>
              <m:ctrlPr>
                <w:rPr>
                  <w:rFonts w:ascii="Cambria Math" w:hAnsi="Cambria Math" w:cs="Arial"/>
                  <w:szCs w:val="22"/>
                </w:rPr>
              </m:ctrlPr>
            </m:fPr>
            <m:num>
              <m:r>
                <m:rPr>
                  <m:sty m:val="p"/>
                </m:rPr>
                <w:rPr>
                  <w:rFonts w:ascii="Cambria Math" w:hAnsi="Cambria Math" w:cs="Arial"/>
                  <w:szCs w:val="22"/>
                </w:rPr>
                <m:t>0,241*</m:t>
              </m:r>
              <m:sSub>
                <m:sSubPr>
                  <m:ctrlPr>
                    <w:rPr>
                      <w:rFonts w:ascii="Cambria Math" w:hAnsi="Cambria Math" w:cs="Arial"/>
                      <w:szCs w:val="22"/>
                    </w:rPr>
                  </m:ctrlPr>
                </m:sSubPr>
                <m:e>
                  <m:r>
                    <m:rPr>
                      <m:sty m:val="p"/>
                    </m:rPr>
                    <w:rPr>
                      <w:rFonts w:ascii="Cambria Math" w:hAnsi="Cambria Math" w:cs="Arial"/>
                      <w:szCs w:val="22"/>
                    </w:rPr>
                    <m:t>H</m:t>
                  </m:r>
                </m:e>
                <m:sub>
                  <m:r>
                    <m:rPr>
                      <m:sty m:val="p"/>
                    </m:rPr>
                    <w:rPr>
                      <w:rFonts w:ascii="Cambria Math" w:hAnsi="Cambria Math" w:cs="Arial"/>
                      <w:szCs w:val="22"/>
                    </w:rPr>
                    <m:t>U</m:t>
                  </m:r>
                </m:sub>
              </m:sSub>
            </m:num>
            <m:den>
              <m:r>
                <m:rPr>
                  <m:sty m:val="p"/>
                </m:rPr>
                <w:rPr>
                  <w:rFonts w:ascii="Cambria Math" w:hAnsi="Cambria Math" w:cs="Arial"/>
                  <w:szCs w:val="22"/>
                </w:rPr>
                <m:t>1000</m:t>
              </m:r>
            </m:den>
          </m:f>
          <m:r>
            <m:rPr>
              <m:sty m:val="p"/>
            </m:rPr>
            <w:rPr>
              <w:rFonts w:ascii="Cambria Math" w:hAnsi="Cambria Math" w:cs="Arial"/>
              <w:szCs w:val="22"/>
            </w:rPr>
            <m:t>+ 0,5</m:t>
          </m:r>
        </m:oMath>
      </m:oMathPara>
    </w:p>
    <w:p w14:paraId="66441D35" w14:textId="77777777" w:rsidR="006F66A0" w:rsidRDefault="006F66A0" w:rsidP="006F66A0">
      <w:pPr>
        <w:rPr>
          <w:rFonts w:cs="Arial"/>
          <w:szCs w:val="22"/>
        </w:rPr>
      </w:pPr>
      <w:r>
        <w:rPr>
          <w:rFonts w:cs="Arial"/>
          <w:szCs w:val="22"/>
        </w:rPr>
        <w:t xml:space="preserve">gdzie: </w:t>
      </w:r>
    </w:p>
    <w:p w14:paraId="5E2176B5" w14:textId="72EE394F" w:rsidR="006F66A0" w:rsidRDefault="006F66A0" w:rsidP="009728F5">
      <w:pPr>
        <w:numPr>
          <w:ilvl w:val="0"/>
          <w:numId w:val="115"/>
        </w:numPr>
        <w:tabs>
          <w:tab w:val="left" w:pos="426"/>
          <w:tab w:val="left" w:pos="1134"/>
          <w:tab w:val="left" w:pos="1276"/>
        </w:tabs>
        <w:suppressAutoHyphens/>
        <w:ind w:left="1276" w:hanging="1134"/>
        <w:rPr>
          <w:rFonts w:cs="Arial"/>
          <w:szCs w:val="22"/>
        </w:rPr>
      </w:pPr>
      <w:r>
        <w:rPr>
          <w:rFonts w:cs="Arial"/>
          <w:szCs w:val="22"/>
        </w:rPr>
        <w:t xml:space="preserve">HU </w:t>
      </w:r>
      <w:r>
        <w:rPr>
          <w:rFonts w:cs="Arial"/>
          <w:szCs w:val="22"/>
        </w:rPr>
        <w:tab/>
        <w:t>–</w:t>
      </w:r>
      <w:r>
        <w:rPr>
          <w:rFonts w:cs="Arial"/>
          <w:szCs w:val="22"/>
        </w:rPr>
        <w:tab/>
        <w:t>nominalna wartość opalowa odpadów przejęta na poziomie 1</w:t>
      </w:r>
      <w:r w:rsidR="00314091">
        <w:rPr>
          <w:rFonts w:cs="Arial"/>
          <w:szCs w:val="22"/>
        </w:rPr>
        <w:t>6</w:t>
      </w:r>
      <w:r>
        <w:rPr>
          <w:rFonts w:cs="Arial"/>
          <w:szCs w:val="22"/>
        </w:rPr>
        <w:t xml:space="preserve"> </w:t>
      </w:r>
      <w:r w:rsidR="00314091">
        <w:rPr>
          <w:rFonts w:cs="Arial"/>
          <w:szCs w:val="22"/>
        </w:rPr>
        <w:t>41</w:t>
      </w:r>
      <w:r>
        <w:rPr>
          <w:rFonts w:cs="Arial"/>
          <w:szCs w:val="22"/>
        </w:rPr>
        <w:t xml:space="preserve">0 kJ/kg </w:t>
      </w:r>
    </w:p>
    <w:p w14:paraId="44D3F2A4" w14:textId="77777777" w:rsidR="006F66A0" w:rsidRDefault="006F66A0" w:rsidP="006F66A0">
      <w:pPr>
        <w:rPr>
          <w:rFonts w:cs="Arial"/>
          <w:szCs w:val="22"/>
        </w:rPr>
      </w:pPr>
      <w:r>
        <w:rPr>
          <w:rFonts w:cs="Arial"/>
          <w:szCs w:val="22"/>
        </w:rPr>
        <w:t xml:space="preserve">Podstawiając powyższe dane do wzoru otrzymano odpowiednio: </w:t>
      </w:r>
    </w:p>
    <w:p w14:paraId="1A075DC0" w14:textId="004EA277" w:rsidR="006F66A0" w:rsidRDefault="007E4219" w:rsidP="00C43961">
      <w:pPr>
        <w:jc w:val="center"/>
        <w:rPr>
          <w:rFonts w:cs="Arial"/>
          <w:szCs w:val="22"/>
        </w:rPr>
      </w:pPr>
      <m:oMathPara>
        <m:oMath>
          <m:sSub>
            <m:sSubPr>
              <m:ctrlPr>
                <w:rPr>
                  <w:rFonts w:ascii="Cambria Math" w:hAnsi="Cambria Math" w:cs="Arial"/>
                  <w:szCs w:val="22"/>
                </w:rPr>
              </m:ctrlPr>
            </m:sSubPr>
            <m:e>
              <m:r>
                <m:rPr>
                  <m:sty m:val="p"/>
                </m:rPr>
                <w:rPr>
                  <w:rFonts w:ascii="Cambria Math" w:hAnsi="Cambria Math" w:cs="Arial"/>
                  <w:szCs w:val="22"/>
                </w:rPr>
                <m:t>L</m:t>
              </m:r>
            </m:e>
            <m:sub>
              <m:r>
                <w:rPr>
                  <w:rFonts w:ascii="Cambria Math" w:hAnsi="Cambria Math" w:cs="Arial"/>
                  <w:szCs w:val="22"/>
                </w:rPr>
                <m:t>min</m:t>
              </m:r>
            </m:sub>
          </m:sSub>
          <m:r>
            <m:rPr>
              <m:sty m:val="p"/>
            </m:rPr>
            <w:rPr>
              <w:rFonts w:ascii="Cambria Math" w:hAnsi="Cambria Math" w:cs="Arial"/>
              <w:szCs w:val="22"/>
            </w:rPr>
            <m:t xml:space="preserve">= </m:t>
          </m:r>
          <m:f>
            <m:fPr>
              <m:ctrlPr>
                <w:rPr>
                  <w:rFonts w:ascii="Cambria Math" w:hAnsi="Cambria Math" w:cs="Arial"/>
                  <w:szCs w:val="22"/>
                </w:rPr>
              </m:ctrlPr>
            </m:fPr>
            <m:num>
              <m:r>
                <m:rPr>
                  <m:sty m:val="p"/>
                </m:rPr>
                <w:rPr>
                  <w:rFonts w:ascii="Cambria Math" w:hAnsi="Cambria Math" w:cs="Arial"/>
                  <w:szCs w:val="22"/>
                </w:rPr>
                <m:t>0,241*16410</m:t>
              </m:r>
            </m:num>
            <m:den>
              <m:r>
                <m:rPr>
                  <m:sty m:val="p"/>
                </m:rPr>
                <w:rPr>
                  <w:rFonts w:ascii="Cambria Math" w:hAnsi="Cambria Math" w:cs="Arial"/>
                  <w:szCs w:val="22"/>
                </w:rPr>
                <m:t>1000</m:t>
              </m:r>
            </m:den>
          </m:f>
          <m:r>
            <m:rPr>
              <m:sty m:val="p"/>
            </m:rPr>
            <w:rPr>
              <w:rFonts w:ascii="Cambria Math" w:hAnsi="Cambria Math" w:cs="Arial"/>
              <w:szCs w:val="22"/>
            </w:rPr>
            <m:t xml:space="preserve">+ 0,5=4,455 </m:t>
          </m:r>
          <m:sSup>
            <m:sSupPr>
              <m:ctrlPr>
                <w:rPr>
                  <w:rFonts w:ascii="Cambria Math" w:hAnsi="Cambria Math" w:cs="Arial"/>
                  <w:szCs w:val="22"/>
                </w:rPr>
              </m:ctrlPr>
            </m:sSupPr>
            <m:e>
              <m:r>
                <w:rPr>
                  <w:rFonts w:ascii="Cambria Math" w:hAnsi="Cambria Math" w:cs="Arial"/>
                  <w:szCs w:val="22"/>
                </w:rPr>
                <m:t>m</m:t>
              </m:r>
            </m:e>
            <m:sup>
              <m:r>
                <m:rPr>
                  <m:sty m:val="p"/>
                </m:rPr>
                <w:rPr>
                  <w:rFonts w:ascii="Cambria Math" w:hAnsi="Cambria Math" w:cs="Arial"/>
                  <w:szCs w:val="22"/>
                </w:rPr>
                <m:t>3</m:t>
              </m:r>
            </m:sup>
          </m:sSup>
          <m:r>
            <m:rPr>
              <m:sty m:val="p"/>
            </m:rPr>
            <w:rPr>
              <w:rFonts w:ascii="Cambria Math" w:hAnsi="Cambria Math" w:cs="Arial"/>
              <w:szCs w:val="22"/>
            </w:rPr>
            <m:t>/</m:t>
          </m:r>
          <m:r>
            <w:rPr>
              <w:rFonts w:ascii="Cambria Math" w:hAnsi="Cambria Math" w:cs="Arial"/>
              <w:szCs w:val="22"/>
            </w:rPr>
            <m:t>kg</m:t>
          </m:r>
        </m:oMath>
      </m:oMathPara>
    </w:p>
    <w:p w14:paraId="27A44AC5" w14:textId="77777777" w:rsidR="006F66A0" w:rsidRDefault="006F66A0" w:rsidP="006F66A0">
      <w:pPr>
        <w:rPr>
          <w:rFonts w:cs="Arial"/>
          <w:szCs w:val="22"/>
        </w:rPr>
      </w:pPr>
      <w:r>
        <w:rPr>
          <w:rFonts w:cs="Arial"/>
          <w:szCs w:val="22"/>
        </w:rPr>
        <w:t>Współczynnik nadmiaru powietrza (λ) obliczono z wzoru:</w:t>
      </w:r>
    </w:p>
    <w:p w14:paraId="64D52DFF" w14:textId="77777777" w:rsidR="006F66A0" w:rsidRDefault="006F66A0" w:rsidP="006F66A0">
      <w:pPr>
        <w:jc w:val="center"/>
        <w:rPr>
          <w:rFonts w:cs="Arial"/>
          <w:szCs w:val="22"/>
        </w:rPr>
      </w:pPr>
      <m:oMathPara>
        <m:oMath>
          <m:r>
            <m:rPr>
              <m:sty m:val="p"/>
            </m:rPr>
            <w:rPr>
              <w:rFonts w:ascii="Cambria Math" w:hAnsi="Cambria Math" w:cs="Arial"/>
              <w:szCs w:val="22"/>
            </w:rPr>
            <m:t xml:space="preserve">λ= </m:t>
          </m:r>
          <m:f>
            <m:fPr>
              <m:ctrlPr>
                <w:rPr>
                  <w:rFonts w:ascii="Cambria Math" w:hAnsi="Cambria Math" w:cs="Arial"/>
                  <w:szCs w:val="22"/>
                </w:rPr>
              </m:ctrlPr>
            </m:fPr>
            <m:num>
              <m:r>
                <m:rPr>
                  <m:sty m:val="p"/>
                </m:rPr>
                <w:rPr>
                  <w:rFonts w:ascii="Cambria Math" w:hAnsi="Cambria Math" w:cs="Arial"/>
                  <w:szCs w:val="22"/>
                </w:rPr>
                <m:t>21</m:t>
              </m:r>
            </m:num>
            <m:den>
              <m:r>
                <m:rPr>
                  <m:sty m:val="p"/>
                </m:rPr>
                <w:rPr>
                  <w:rFonts w:ascii="Cambria Math" w:hAnsi="Cambria Math" w:cs="Arial"/>
                  <w:szCs w:val="22"/>
                </w:rPr>
                <m:t>21-</m:t>
              </m:r>
              <m:r>
                <w:rPr>
                  <w:rFonts w:ascii="Cambria Math" w:hAnsi="Cambria Math" w:cs="Arial"/>
                  <w:szCs w:val="22"/>
                </w:rPr>
                <m:t>O</m:t>
              </m:r>
              <m:r>
                <m:rPr>
                  <m:sty m:val="p"/>
                </m:rPr>
                <w:rPr>
                  <w:rFonts w:ascii="Cambria Math" w:hAnsi="Cambria Math" w:cs="Arial"/>
                  <w:szCs w:val="22"/>
                </w:rPr>
                <m:t>2</m:t>
              </m:r>
            </m:den>
          </m:f>
        </m:oMath>
      </m:oMathPara>
    </w:p>
    <w:p w14:paraId="615285F2" w14:textId="77777777" w:rsidR="006F66A0" w:rsidRDefault="006F66A0" w:rsidP="006F66A0">
      <w:pPr>
        <w:rPr>
          <w:rFonts w:cs="Arial"/>
          <w:szCs w:val="22"/>
        </w:rPr>
      </w:pPr>
      <w:r>
        <w:rPr>
          <w:rFonts w:cs="Arial"/>
          <w:szCs w:val="22"/>
        </w:rPr>
        <w:lastRenderedPageBreak/>
        <w:t xml:space="preserve">gdzie: </w:t>
      </w:r>
    </w:p>
    <w:p w14:paraId="35E98DD9" w14:textId="77777777" w:rsidR="006F66A0" w:rsidRDefault="006F66A0" w:rsidP="006F66A0">
      <w:pPr>
        <w:rPr>
          <w:rFonts w:cs="Arial"/>
          <w:szCs w:val="22"/>
        </w:rPr>
      </w:pPr>
      <w:r>
        <w:rPr>
          <w:rFonts w:cs="Arial"/>
          <w:szCs w:val="22"/>
        </w:rPr>
        <w:t>O</w:t>
      </w:r>
      <w:r>
        <w:rPr>
          <w:rFonts w:cs="Arial"/>
          <w:szCs w:val="22"/>
          <w:vertAlign w:val="subscript"/>
        </w:rPr>
        <w:t>2</w:t>
      </w:r>
      <w:r>
        <w:rPr>
          <w:rFonts w:cs="Arial"/>
          <w:szCs w:val="22"/>
        </w:rPr>
        <w:t xml:space="preserve"> - zawartość procentowa tlenu w spalinach przejęta zgodnie ze standardami emisyjnymi na poziomie 11%. </w:t>
      </w:r>
    </w:p>
    <w:p w14:paraId="5BF39E1D" w14:textId="77777777" w:rsidR="006F66A0" w:rsidRDefault="006F66A0" w:rsidP="006F66A0">
      <w:pPr>
        <w:rPr>
          <w:rFonts w:cs="Arial"/>
          <w:szCs w:val="22"/>
        </w:rPr>
      </w:pPr>
      <w:r>
        <w:rPr>
          <w:rFonts w:cs="Arial"/>
          <w:szCs w:val="22"/>
        </w:rPr>
        <w:t xml:space="preserve">Podstawiając powyższe dane do wzoru otrzymano odpowiednio: </w:t>
      </w:r>
    </w:p>
    <w:p w14:paraId="2C05A809" w14:textId="77777777" w:rsidR="006F66A0" w:rsidRDefault="006F66A0" w:rsidP="006F66A0">
      <w:pPr>
        <w:jc w:val="center"/>
        <w:rPr>
          <w:rFonts w:cs="Arial"/>
          <w:szCs w:val="22"/>
        </w:rPr>
      </w:pPr>
      <m:oMathPara>
        <m:oMath>
          <m:r>
            <m:rPr>
              <m:sty m:val="p"/>
            </m:rPr>
            <w:rPr>
              <w:rFonts w:ascii="Cambria Math" w:hAnsi="Cambria Math" w:cs="Arial"/>
              <w:szCs w:val="22"/>
            </w:rPr>
            <m:t xml:space="preserve">λ= </m:t>
          </m:r>
          <m:f>
            <m:fPr>
              <m:ctrlPr>
                <w:rPr>
                  <w:rFonts w:ascii="Cambria Math" w:hAnsi="Cambria Math" w:cs="Arial"/>
                  <w:szCs w:val="22"/>
                </w:rPr>
              </m:ctrlPr>
            </m:fPr>
            <m:num>
              <m:r>
                <m:rPr>
                  <m:sty m:val="p"/>
                </m:rPr>
                <w:rPr>
                  <w:rFonts w:ascii="Cambria Math" w:hAnsi="Cambria Math" w:cs="Arial"/>
                  <w:szCs w:val="22"/>
                </w:rPr>
                <m:t>21</m:t>
              </m:r>
            </m:num>
            <m:den>
              <m:r>
                <m:rPr>
                  <m:sty m:val="p"/>
                </m:rPr>
                <w:rPr>
                  <w:rFonts w:ascii="Cambria Math" w:hAnsi="Cambria Math" w:cs="Arial"/>
                  <w:szCs w:val="22"/>
                </w:rPr>
                <m:t xml:space="preserve">21-11 </m:t>
              </m:r>
            </m:den>
          </m:f>
          <m:r>
            <m:rPr>
              <m:sty m:val="p"/>
            </m:rPr>
            <w:rPr>
              <w:rFonts w:ascii="Cambria Math" w:hAnsi="Cambria Math" w:cs="Arial"/>
              <w:szCs w:val="22"/>
            </w:rPr>
            <m:t>=2,1</m:t>
          </m:r>
        </m:oMath>
      </m:oMathPara>
    </w:p>
    <w:p w14:paraId="700C3184" w14:textId="77777777" w:rsidR="006F66A0" w:rsidRDefault="006F66A0" w:rsidP="006F66A0">
      <w:pPr>
        <w:rPr>
          <w:rFonts w:cs="Arial"/>
          <w:szCs w:val="22"/>
        </w:rPr>
      </w:pPr>
      <w:r>
        <w:rPr>
          <w:rFonts w:cs="Arial"/>
          <w:szCs w:val="22"/>
        </w:rPr>
        <w:t xml:space="preserve">Strumień spalin w warunkach umownych (VA) przy uwzględnieniu powyższych obliczeń będzie kształtował się następująco: </w:t>
      </w:r>
    </w:p>
    <w:p w14:paraId="37704442" w14:textId="335934E2" w:rsidR="00FD76B8" w:rsidRDefault="006F66A0" w:rsidP="00C43961">
      <w:pPr>
        <w:jc w:val="center"/>
        <w:rPr>
          <w:rFonts w:cs="Arial"/>
          <w:szCs w:val="22"/>
        </w:rPr>
      </w:pPr>
      <w:r>
        <w:rPr>
          <w:rFonts w:cs="Arial"/>
          <w:szCs w:val="22"/>
        </w:rPr>
        <w:t xml:space="preserve">VA = </w:t>
      </w:r>
      <w:r w:rsidR="00D55FCF">
        <w:rPr>
          <w:rFonts w:cs="Arial"/>
          <w:szCs w:val="22"/>
        </w:rPr>
        <w:t xml:space="preserve">5,129 </w:t>
      </w:r>
      <w:r>
        <w:rPr>
          <w:rFonts w:cs="Arial"/>
          <w:szCs w:val="22"/>
        </w:rPr>
        <w:t>m</w:t>
      </w:r>
      <w:r>
        <w:rPr>
          <w:rFonts w:cs="Arial"/>
          <w:szCs w:val="22"/>
          <w:vertAlign w:val="superscript"/>
        </w:rPr>
        <w:t>3</w:t>
      </w:r>
      <w:r>
        <w:rPr>
          <w:rFonts w:cs="Arial"/>
          <w:szCs w:val="22"/>
        </w:rPr>
        <w:t xml:space="preserve">/kg + (2,1 - 1) x </w:t>
      </w:r>
      <w:r w:rsidR="00D55FCF">
        <w:rPr>
          <w:rFonts w:cs="Arial"/>
          <w:szCs w:val="22"/>
        </w:rPr>
        <w:t>4,455</w:t>
      </w:r>
      <w:r>
        <w:rPr>
          <w:rFonts w:cs="Arial"/>
          <w:szCs w:val="22"/>
        </w:rPr>
        <w:t xml:space="preserve"> m</w:t>
      </w:r>
      <w:r>
        <w:rPr>
          <w:rFonts w:cs="Arial"/>
          <w:szCs w:val="22"/>
          <w:vertAlign w:val="superscript"/>
        </w:rPr>
        <w:t>3</w:t>
      </w:r>
      <w:r>
        <w:rPr>
          <w:rFonts w:cs="Arial"/>
          <w:szCs w:val="22"/>
        </w:rPr>
        <w:t xml:space="preserve">/kg = </w:t>
      </w:r>
      <w:r w:rsidR="00D55FCF">
        <w:rPr>
          <w:rFonts w:cs="Arial"/>
          <w:szCs w:val="22"/>
        </w:rPr>
        <w:t>10,0295</w:t>
      </w:r>
      <w:r>
        <w:rPr>
          <w:rFonts w:cs="Arial"/>
          <w:szCs w:val="22"/>
        </w:rPr>
        <w:t xml:space="preserve"> m</w:t>
      </w:r>
      <w:r>
        <w:rPr>
          <w:rFonts w:cs="Arial"/>
          <w:szCs w:val="22"/>
          <w:vertAlign w:val="superscript"/>
        </w:rPr>
        <w:t>3</w:t>
      </w:r>
      <w:r>
        <w:rPr>
          <w:rFonts w:cs="Arial"/>
          <w:szCs w:val="22"/>
        </w:rPr>
        <w:t>/kg</w:t>
      </w:r>
    </w:p>
    <w:p w14:paraId="60948716" w14:textId="24FA753C" w:rsidR="00712429" w:rsidRDefault="00712429" w:rsidP="006F66A0">
      <w:pPr>
        <w:rPr>
          <w:rFonts w:cs="Arial"/>
          <w:szCs w:val="22"/>
        </w:rPr>
      </w:pPr>
      <w:r>
        <w:rPr>
          <w:rFonts w:cs="Arial"/>
          <w:szCs w:val="22"/>
        </w:rPr>
        <w:t>Zużycie paliwa dla każdego z kotłów wynosi:</w:t>
      </w:r>
      <w:r w:rsidR="00FC1A00">
        <w:rPr>
          <w:rFonts w:cs="Arial"/>
          <w:szCs w:val="22"/>
        </w:rPr>
        <w:t>13948,5</w:t>
      </w:r>
    </w:p>
    <w:p w14:paraId="613770C2" w14:textId="1E5383D3" w:rsidR="00712429" w:rsidRDefault="00712429" w:rsidP="006F66A0">
      <w:pPr>
        <w:rPr>
          <w:rFonts w:cs="Arial"/>
          <w:szCs w:val="22"/>
        </w:rPr>
      </w:pPr>
      <w:r>
        <w:rPr>
          <w:rFonts w:cs="Arial"/>
          <w:szCs w:val="22"/>
        </w:rPr>
        <w:t>B</w:t>
      </w:r>
      <w:r w:rsidRPr="00FD76B8">
        <w:rPr>
          <w:rFonts w:cs="Arial"/>
          <w:szCs w:val="22"/>
          <w:vertAlign w:val="subscript"/>
        </w:rPr>
        <w:t>max</w:t>
      </w:r>
      <w:r>
        <w:rPr>
          <w:rFonts w:cs="Arial"/>
          <w:szCs w:val="22"/>
        </w:rPr>
        <w:t xml:space="preserve"> = 500 kW x 3600/ 16</w:t>
      </w:r>
      <w:r w:rsidR="001C595A">
        <w:rPr>
          <w:rFonts w:cs="Arial"/>
          <w:szCs w:val="22"/>
        </w:rPr>
        <w:t xml:space="preserve"> </w:t>
      </w:r>
      <w:r>
        <w:rPr>
          <w:rFonts w:cs="Arial"/>
          <w:szCs w:val="22"/>
        </w:rPr>
        <w:t xml:space="preserve">410 x 0,85 = </w:t>
      </w:r>
      <w:r w:rsidR="00FC1A00">
        <w:rPr>
          <w:rFonts w:cs="Arial"/>
          <w:szCs w:val="22"/>
        </w:rPr>
        <w:t>129,05 kg/h</w:t>
      </w:r>
    </w:p>
    <w:p w14:paraId="389B3B65" w14:textId="41B8331D" w:rsidR="00FC1A00" w:rsidRDefault="00FC1A00" w:rsidP="00FC1A00">
      <w:pPr>
        <w:rPr>
          <w:rFonts w:cs="Arial"/>
          <w:szCs w:val="22"/>
        </w:rPr>
      </w:pPr>
      <w:r>
        <w:rPr>
          <w:rFonts w:cs="Arial"/>
          <w:szCs w:val="22"/>
        </w:rPr>
        <w:t>B</w:t>
      </w:r>
      <w:r w:rsidRPr="00FD76B8">
        <w:rPr>
          <w:rFonts w:cs="Arial"/>
          <w:szCs w:val="22"/>
          <w:vertAlign w:val="subscript"/>
        </w:rPr>
        <w:t>max</w:t>
      </w:r>
      <w:r>
        <w:rPr>
          <w:rFonts w:cs="Arial"/>
          <w:szCs w:val="22"/>
        </w:rPr>
        <w:t xml:space="preserve"> = 1000 kW x 3600/ 16 410 x 0,85 = 258,09 kg/h</w:t>
      </w:r>
    </w:p>
    <w:p w14:paraId="7446F997" w14:textId="12AF75C8" w:rsidR="00FD76B8" w:rsidRDefault="00FC1A00" w:rsidP="006F66A0">
      <w:pPr>
        <w:rPr>
          <w:rFonts w:cs="Arial"/>
          <w:szCs w:val="22"/>
        </w:rPr>
      </w:pPr>
      <w:r>
        <w:rPr>
          <w:rFonts w:cs="Arial"/>
          <w:szCs w:val="22"/>
        </w:rPr>
        <w:t>B</w:t>
      </w:r>
      <w:r w:rsidRPr="00FD76B8">
        <w:rPr>
          <w:rFonts w:cs="Arial"/>
          <w:szCs w:val="22"/>
          <w:vertAlign w:val="subscript"/>
        </w:rPr>
        <w:t>max</w:t>
      </w:r>
      <w:r>
        <w:rPr>
          <w:rFonts w:cs="Arial"/>
          <w:szCs w:val="22"/>
        </w:rPr>
        <w:t xml:space="preserve"> = 2000 kW x 3600/ 16 410 x 0,85 = 516,18 kg/h</w:t>
      </w:r>
    </w:p>
    <w:p w14:paraId="59C1B000" w14:textId="68F75A10" w:rsidR="006F66A0" w:rsidRDefault="006F66A0" w:rsidP="006F66A0">
      <w:pPr>
        <w:rPr>
          <w:rFonts w:cs="Arial"/>
          <w:szCs w:val="22"/>
        </w:rPr>
      </w:pPr>
      <w:r>
        <w:rPr>
          <w:rFonts w:cs="Arial"/>
          <w:szCs w:val="22"/>
        </w:rPr>
        <w:t>Uwzględniając nominaln</w:t>
      </w:r>
      <w:r w:rsidR="00FD76B8">
        <w:rPr>
          <w:rFonts w:cs="Arial"/>
          <w:szCs w:val="22"/>
        </w:rPr>
        <w:t xml:space="preserve">e wydajności poszczególnych kotłów </w:t>
      </w:r>
      <w:r>
        <w:rPr>
          <w:rFonts w:cs="Arial"/>
          <w:szCs w:val="22"/>
        </w:rPr>
        <w:t xml:space="preserve">obliczono strumień spalin </w:t>
      </w:r>
      <w:r w:rsidR="00FD76B8">
        <w:rPr>
          <w:rFonts w:cs="Arial"/>
          <w:szCs w:val="22"/>
        </w:rPr>
        <w:t>suchych</w:t>
      </w:r>
      <w:r>
        <w:rPr>
          <w:rFonts w:cs="Arial"/>
          <w:szCs w:val="22"/>
        </w:rPr>
        <w:t xml:space="preserve"> w warunkach umownych przy zawartości objętościowej tlenu 11% w gazach odlotowych (m</w:t>
      </w:r>
      <w:r>
        <w:rPr>
          <w:rFonts w:cs="Arial"/>
          <w:szCs w:val="22"/>
          <w:vertAlign w:val="superscript"/>
        </w:rPr>
        <w:t>3</w:t>
      </w:r>
      <w:r>
        <w:rPr>
          <w:rFonts w:cs="Arial"/>
          <w:szCs w:val="22"/>
        </w:rPr>
        <w:t xml:space="preserve"> u/h): </w:t>
      </w:r>
    </w:p>
    <w:p w14:paraId="7689E8EE" w14:textId="07CEEC54" w:rsidR="006F66A0" w:rsidRDefault="006F66A0" w:rsidP="006F66A0">
      <w:pPr>
        <w:jc w:val="center"/>
        <w:rPr>
          <w:rFonts w:cs="Arial"/>
          <w:szCs w:val="22"/>
        </w:rPr>
      </w:pPr>
      <w:r>
        <w:rPr>
          <w:rFonts w:cs="Arial"/>
          <w:szCs w:val="22"/>
        </w:rPr>
        <w:t xml:space="preserve">VA = </w:t>
      </w:r>
      <w:r w:rsidR="00D55FCF">
        <w:rPr>
          <w:rFonts w:cs="Arial"/>
          <w:szCs w:val="22"/>
        </w:rPr>
        <w:t xml:space="preserve">10,0295 </w:t>
      </w:r>
      <w:r>
        <w:rPr>
          <w:rFonts w:cs="Arial"/>
          <w:szCs w:val="22"/>
        </w:rPr>
        <w:t>m</w:t>
      </w:r>
      <w:r>
        <w:rPr>
          <w:rFonts w:cs="Arial"/>
          <w:szCs w:val="22"/>
          <w:vertAlign w:val="superscript"/>
        </w:rPr>
        <w:t>3</w:t>
      </w:r>
      <w:r>
        <w:rPr>
          <w:rFonts w:cs="Arial"/>
          <w:szCs w:val="22"/>
        </w:rPr>
        <w:t xml:space="preserve">/kg x </w:t>
      </w:r>
      <w:r w:rsidR="00FD76B8">
        <w:rPr>
          <w:rFonts w:cs="Arial"/>
          <w:szCs w:val="22"/>
        </w:rPr>
        <w:t>129,05</w:t>
      </w:r>
      <w:r>
        <w:rPr>
          <w:rFonts w:cs="Arial"/>
          <w:szCs w:val="22"/>
        </w:rPr>
        <w:t xml:space="preserve"> kg/h = </w:t>
      </w:r>
      <w:r w:rsidR="00FD76B8">
        <w:rPr>
          <w:rFonts w:cs="Arial"/>
          <w:szCs w:val="22"/>
        </w:rPr>
        <w:t>1 294,31</w:t>
      </w:r>
      <w:r>
        <w:rPr>
          <w:rFonts w:cs="Arial"/>
          <w:szCs w:val="22"/>
        </w:rPr>
        <w:t xml:space="preserve"> m</w:t>
      </w:r>
      <w:r>
        <w:rPr>
          <w:rFonts w:cs="Arial"/>
          <w:szCs w:val="22"/>
          <w:vertAlign w:val="superscript"/>
        </w:rPr>
        <w:t>3</w:t>
      </w:r>
      <w:r>
        <w:rPr>
          <w:rFonts w:cs="Arial"/>
          <w:szCs w:val="22"/>
        </w:rPr>
        <w:t>u/h</w:t>
      </w:r>
    </w:p>
    <w:p w14:paraId="3574464C" w14:textId="6389F1C6" w:rsidR="00FD76B8" w:rsidRDefault="00FD76B8" w:rsidP="00FD76B8">
      <w:pPr>
        <w:jc w:val="center"/>
        <w:rPr>
          <w:rFonts w:cs="Arial"/>
          <w:szCs w:val="22"/>
        </w:rPr>
      </w:pPr>
      <w:r>
        <w:rPr>
          <w:rFonts w:cs="Arial"/>
          <w:szCs w:val="22"/>
        </w:rPr>
        <w:t>VA = 10,0295 m</w:t>
      </w:r>
      <w:r>
        <w:rPr>
          <w:rFonts w:cs="Arial"/>
          <w:szCs w:val="22"/>
          <w:vertAlign w:val="superscript"/>
        </w:rPr>
        <w:t>3</w:t>
      </w:r>
      <w:r>
        <w:rPr>
          <w:rFonts w:cs="Arial"/>
          <w:szCs w:val="22"/>
        </w:rPr>
        <w:t>/kg x 258,09 kg/h = 2 588,51 m</w:t>
      </w:r>
      <w:r>
        <w:rPr>
          <w:rFonts w:cs="Arial"/>
          <w:szCs w:val="22"/>
          <w:vertAlign w:val="superscript"/>
        </w:rPr>
        <w:t>3</w:t>
      </w:r>
      <w:r>
        <w:rPr>
          <w:rFonts w:cs="Arial"/>
          <w:szCs w:val="22"/>
        </w:rPr>
        <w:t>u/h</w:t>
      </w:r>
    </w:p>
    <w:p w14:paraId="36820189" w14:textId="7E8D7E5A" w:rsidR="00FD76B8" w:rsidRDefault="00FD76B8" w:rsidP="00FD76B8">
      <w:pPr>
        <w:jc w:val="center"/>
        <w:rPr>
          <w:rFonts w:cs="Arial"/>
          <w:szCs w:val="22"/>
        </w:rPr>
      </w:pPr>
      <w:r>
        <w:rPr>
          <w:rFonts w:cs="Arial"/>
          <w:szCs w:val="22"/>
        </w:rPr>
        <w:t>VA = 10,0295 m</w:t>
      </w:r>
      <w:r>
        <w:rPr>
          <w:rFonts w:cs="Arial"/>
          <w:szCs w:val="22"/>
          <w:vertAlign w:val="superscript"/>
        </w:rPr>
        <w:t>3</w:t>
      </w:r>
      <w:r>
        <w:rPr>
          <w:rFonts w:cs="Arial"/>
          <w:szCs w:val="22"/>
        </w:rPr>
        <w:t>/kg x 516,18 kg/h = 5 177,03 m</w:t>
      </w:r>
      <w:r>
        <w:rPr>
          <w:rFonts w:cs="Arial"/>
          <w:szCs w:val="22"/>
          <w:vertAlign w:val="superscript"/>
        </w:rPr>
        <w:t>3</w:t>
      </w:r>
      <w:r>
        <w:rPr>
          <w:rFonts w:cs="Arial"/>
          <w:szCs w:val="22"/>
        </w:rPr>
        <w:t>u/h</w:t>
      </w:r>
    </w:p>
    <w:p w14:paraId="30966A62" w14:textId="72CF1C92" w:rsidR="006F66A0" w:rsidRDefault="006F66A0" w:rsidP="006F66A0">
      <w:pPr>
        <w:rPr>
          <w:rFonts w:cs="Arial"/>
          <w:szCs w:val="22"/>
        </w:rPr>
      </w:pPr>
      <w:r>
        <w:rPr>
          <w:rFonts w:cs="Arial"/>
          <w:szCs w:val="22"/>
        </w:rPr>
        <w:t>W związku z czym emisja z procesu termicznego przekształcania odpadów wyniesie:</w:t>
      </w:r>
    </w:p>
    <w:p w14:paraId="0E881064" w14:textId="727EEE6F" w:rsidR="00594172" w:rsidRPr="00594172" w:rsidRDefault="00594172" w:rsidP="00594172">
      <w:pPr>
        <w:pStyle w:val="Akapitzlist"/>
        <w:numPr>
          <w:ilvl w:val="0"/>
          <w:numId w:val="125"/>
        </w:numPr>
        <w:rPr>
          <w:rFonts w:cs="Arial"/>
          <w:szCs w:val="22"/>
        </w:rPr>
      </w:pPr>
      <w:r w:rsidRPr="00594172">
        <w:rPr>
          <w:rFonts w:cs="Arial"/>
          <w:szCs w:val="22"/>
        </w:rPr>
        <w:t>Dla kotła o mocy 0,5 MW – strumień spalin suchych 1 294,31 m</w:t>
      </w:r>
      <w:r w:rsidRPr="00594172">
        <w:rPr>
          <w:rFonts w:cs="Arial"/>
          <w:szCs w:val="22"/>
          <w:vertAlign w:val="superscript"/>
        </w:rPr>
        <w:t>3</w:t>
      </w:r>
      <w:r w:rsidRPr="00594172">
        <w:rPr>
          <w:rFonts w:cs="Arial"/>
          <w:szCs w:val="22"/>
        </w:rPr>
        <w:t>u/h</w:t>
      </w:r>
      <w:r w:rsidR="00A5579B">
        <w:rPr>
          <w:rFonts w:cs="Arial"/>
          <w:szCs w:val="22"/>
        </w:rPr>
        <w:t xml:space="preserve"> (w okresie grzewczym przy 100% wydajności)</w:t>
      </w:r>
    </w:p>
    <w:p w14:paraId="157C08D2" w14:textId="1979C4F0" w:rsidR="006F66A0" w:rsidRDefault="006F66A0" w:rsidP="006F66A0">
      <w:pPr>
        <w:rPr>
          <w:rFonts w:cs="Arial"/>
          <w:sz w:val="20"/>
          <w:szCs w:val="20"/>
        </w:rPr>
      </w:pPr>
      <w:r>
        <w:rPr>
          <w:rFonts w:cs="Arial"/>
          <w:b/>
          <w:sz w:val="20"/>
          <w:szCs w:val="20"/>
        </w:rPr>
        <w:t xml:space="preserve">Tabela </w:t>
      </w:r>
      <w:r>
        <w:rPr>
          <w:rFonts w:cs="Arial"/>
          <w:b/>
          <w:sz w:val="20"/>
          <w:szCs w:val="20"/>
        </w:rPr>
        <w:fldChar w:fldCharType="begin"/>
      </w:r>
      <w:r>
        <w:rPr>
          <w:rFonts w:cs="Arial"/>
          <w:b/>
          <w:sz w:val="20"/>
          <w:szCs w:val="20"/>
        </w:rPr>
        <w:instrText xml:space="preserve"> SEQ Tabela \* ARABIC </w:instrText>
      </w:r>
      <w:r>
        <w:rPr>
          <w:rFonts w:cs="Arial"/>
          <w:b/>
          <w:sz w:val="20"/>
          <w:szCs w:val="20"/>
        </w:rPr>
        <w:fldChar w:fldCharType="separate"/>
      </w:r>
      <w:r w:rsidR="007E4219">
        <w:rPr>
          <w:rFonts w:cs="Arial"/>
          <w:b/>
          <w:noProof/>
          <w:sz w:val="20"/>
          <w:szCs w:val="20"/>
        </w:rPr>
        <w:t>22</w:t>
      </w:r>
      <w:r>
        <w:rPr>
          <w:rFonts w:cs="Arial"/>
          <w:b/>
          <w:sz w:val="20"/>
          <w:szCs w:val="20"/>
        </w:rPr>
        <w:fldChar w:fldCharType="end"/>
      </w:r>
      <w:r>
        <w:rPr>
          <w:rFonts w:cs="Arial"/>
          <w:b/>
          <w:sz w:val="20"/>
          <w:szCs w:val="20"/>
        </w:rPr>
        <w:t xml:space="preserve"> Wielkość emisji poszczególnych zanieczyszczeń z procesu technologicznego </w:t>
      </w:r>
      <w:r w:rsidR="00AD1778">
        <w:rPr>
          <w:rFonts w:cs="Arial"/>
          <w:b/>
          <w:sz w:val="20"/>
          <w:szCs w:val="20"/>
        </w:rPr>
        <w:t>dla kotła 0,5 MW</w:t>
      </w:r>
      <w:r>
        <w:rPr>
          <w:rFonts w:cs="Arial"/>
          <w:b/>
          <w:sz w:val="20"/>
          <w:szCs w:val="20"/>
        </w:rPr>
        <w:t>:</w:t>
      </w:r>
    </w:p>
    <w:tbl>
      <w:tblPr>
        <w:tblW w:w="915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66"/>
        <w:gridCol w:w="3483"/>
        <w:gridCol w:w="1276"/>
        <w:gridCol w:w="2126"/>
        <w:gridCol w:w="1701"/>
      </w:tblGrid>
      <w:tr w:rsidR="00A5579B" w14:paraId="64931275" w14:textId="64C0005F" w:rsidTr="00862898">
        <w:trPr>
          <w:trHeight w:val="254"/>
        </w:trPr>
        <w:tc>
          <w:tcPr>
            <w:tcW w:w="5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6B2440" w14:textId="77777777" w:rsidR="00A5579B" w:rsidRPr="00EF1737" w:rsidRDefault="00A5579B">
            <w:pPr>
              <w:spacing w:line="256" w:lineRule="auto"/>
              <w:jc w:val="center"/>
              <w:rPr>
                <w:rFonts w:cs="Arial"/>
                <w:b/>
                <w:bCs/>
                <w:sz w:val="18"/>
                <w:szCs w:val="18"/>
                <w:lang w:eastAsia="en-US"/>
              </w:rPr>
            </w:pPr>
            <w:r w:rsidRPr="00EF1737">
              <w:rPr>
                <w:rFonts w:cs="Arial"/>
                <w:b/>
                <w:bCs/>
                <w:sz w:val="18"/>
                <w:szCs w:val="18"/>
                <w:lang w:eastAsia="en-US"/>
              </w:rPr>
              <w:t>Lp.</w:t>
            </w:r>
          </w:p>
        </w:tc>
        <w:tc>
          <w:tcPr>
            <w:tcW w:w="34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5A7B6C" w14:textId="77777777" w:rsidR="00A5579B" w:rsidRPr="00EF1737" w:rsidRDefault="00A5579B">
            <w:pPr>
              <w:spacing w:line="256" w:lineRule="auto"/>
              <w:rPr>
                <w:rFonts w:cs="Arial"/>
                <w:b/>
                <w:bCs/>
                <w:sz w:val="18"/>
                <w:szCs w:val="18"/>
                <w:lang w:eastAsia="en-US"/>
              </w:rPr>
            </w:pPr>
            <w:r w:rsidRPr="00EF1737">
              <w:rPr>
                <w:rFonts w:cs="Arial"/>
                <w:b/>
                <w:bCs/>
                <w:sz w:val="18"/>
                <w:szCs w:val="18"/>
                <w:lang w:eastAsia="en-US"/>
              </w:rPr>
              <w:t>Emitowane zanieczyszczenia</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3DC5B5" w14:textId="77777777" w:rsidR="00A5579B" w:rsidRPr="00EF1737" w:rsidRDefault="00A5579B">
            <w:pPr>
              <w:spacing w:line="256" w:lineRule="auto"/>
              <w:jc w:val="center"/>
              <w:rPr>
                <w:rFonts w:cs="Arial"/>
                <w:b/>
                <w:bCs/>
                <w:sz w:val="18"/>
                <w:szCs w:val="18"/>
                <w:lang w:eastAsia="en-US"/>
              </w:rPr>
            </w:pPr>
            <w:r w:rsidRPr="00EF1737">
              <w:rPr>
                <w:rFonts w:cs="Arial"/>
                <w:b/>
                <w:bCs/>
                <w:sz w:val="18"/>
                <w:szCs w:val="18"/>
                <w:lang w:eastAsia="en-US"/>
              </w:rPr>
              <w:t xml:space="preserve">Standard emisyjny </w:t>
            </w:r>
          </w:p>
          <w:p w14:paraId="69D6AB1C" w14:textId="77777777" w:rsidR="00A5579B" w:rsidRPr="00EF1737" w:rsidRDefault="00A5579B">
            <w:pPr>
              <w:spacing w:line="256" w:lineRule="auto"/>
              <w:jc w:val="center"/>
              <w:rPr>
                <w:rFonts w:cs="Arial"/>
                <w:b/>
                <w:bCs/>
                <w:sz w:val="18"/>
                <w:szCs w:val="18"/>
                <w:lang w:eastAsia="en-US"/>
              </w:rPr>
            </w:pPr>
            <w:r w:rsidRPr="00EF1737">
              <w:rPr>
                <w:rFonts w:cs="Arial"/>
                <w:b/>
                <w:bCs/>
                <w:sz w:val="18"/>
                <w:szCs w:val="18"/>
                <w:lang w:eastAsia="en-US"/>
              </w:rPr>
              <w:t>[mg/m</w:t>
            </w:r>
            <w:r w:rsidRPr="00EF1737">
              <w:rPr>
                <w:rFonts w:cs="Arial"/>
                <w:b/>
                <w:bCs/>
                <w:sz w:val="18"/>
                <w:szCs w:val="18"/>
                <w:vertAlign w:val="superscript"/>
                <w:lang w:eastAsia="en-US"/>
              </w:rPr>
              <w:t>3</w:t>
            </w:r>
            <w:r w:rsidRPr="00EF1737">
              <w:rPr>
                <w:rFonts w:cs="Arial"/>
                <w:b/>
                <w:bCs/>
                <w:sz w:val="18"/>
                <w:szCs w:val="18"/>
                <w:lang w:eastAsia="en-US"/>
              </w:rPr>
              <w:t>u]</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6F42D6" w14:textId="77777777" w:rsidR="00A5579B" w:rsidRPr="00EF1737" w:rsidRDefault="00A5579B">
            <w:pPr>
              <w:spacing w:line="256" w:lineRule="auto"/>
              <w:jc w:val="center"/>
              <w:rPr>
                <w:rFonts w:cs="Arial"/>
                <w:b/>
                <w:bCs/>
                <w:sz w:val="18"/>
                <w:szCs w:val="18"/>
                <w:lang w:eastAsia="en-US"/>
              </w:rPr>
            </w:pPr>
            <w:r w:rsidRPr="00EF1737">
              <w:rPr>
                <w:rFonts w:cs="Arial"/>
                <w:b/>
                <w:bCs/>
                <w:sz w:val="18"/>
                <w:szCs w:val="18"/>
                <w:lang w:eastAsia="en-US"/>
              </w:rPr>
              <w:t>Emisja godzinowa</w:t>
            </w:r>
          </w:p>
          <w:p w14:paraId="18DB0FCF" w14:textId="77777777" w:rsidR="00A5579B" w:rsidRPr="00EF1737" w:rsidRDefault="00A5579B">
            <w:pPr>
              <w:spacing w:line="256" w:lineRule="auto"/>
              <w:jc w:val="center"/>
              <w:rPr>
                <w:rFonts w:cs="Arial"/>
                <w:b/>
                <w:bCs/>
                <w:sz w:val="18"/>
                <w:szCs w:val="18"/>
                <w:lang w:eastAsia="en-US"/>
              </w:rPr>
            </w:pPr>
            <w:r w:rsidRPr="00EF1737">
              <w:rPr>
                <w:rFonts w:cs="Arial"/>
                <w:b/>
                <w:bCs/>
                <w:sz w:val="18"/>
                <w:szCs w:val="18"/>
                <w:lang w:eastAsia="en-US"/>
              </w:rPr>
              <w:t>[kg/h]</w:t>
            </w:r>
          </w:p>
          <w:p w14:paraId="15C6D148" w14:textId="4BC971FA" w:rsidR="00A5579B" w:rsidRPr="00EF1737" w:rsidRDefault="00A5579B">
            <w:pPr>
              <w:spacing w:line="256" w:lineRule="auto"/>
              <w:jc w:val="center"/>
              <w:rPr>
                <w:rFonts w:cs="Arial"/>
                <w:b/>
                <w:bCs/>
                <w:sz w:val="18"/>
                <w:szCs w:val="18"/>
                <w:lang w:eastAsia="en-US"/>
              </w:rPr>
            </w:pPr>
            <w:r w:rsidRPr="00EF1737">
              <w:rPr>
                <w:rFonts w:cs="Arial"/>
                <w:b/>
                <w:bCs/>
                <w:sz w:val="18"/>
                <w:szCs w:val="18"/>
                <w:lang w:eastAsia="en-US"/>
              </w:rPr>
              <w:t>Okres grzewczy</w:t>
            </w:r>
          </w:p>
          <w:p w14:paraId="0A2656EB" w14:textId="7D7704CB" w:rsidR="00A5579B" w:rsidRPr="00EF1737" w:rsidRDefault="00A5579B">
            <w:pPr>
              <w:spacing w:line="256" w:lineRule="auto"/>
              <w:jc w:val="center"/>
              <w:rPr>
                <w:rFonts w:cs="Arial"/>
                <w:b/>
                <w:bCs/>
                <w:sz w:val="18"/>
                <w:szCs w:val="18"/>
                <w:lang w:eastAsia="en-US"/>
              </w:rPr>
            </w:pPr>
            <w:r w:rsidRPr="00EF1737">
              <w:rPr>
                <w:rFonts w:cs="Arial"/>
                <w:b/>
                <w:bCs/>
                <w:sz w:val="18"/>
                <w:szCs w:val="18"/>
                <w:lang w:eastAsia="en-US"/>
              </w:rPr>
              <w:t>100% wydajności</w:t>
            </w:r>
          </w:p>
          <w:p w14:paraId="2663FAA3" w14:textId="118227F8" w:rsidR="00A5579B" w:rsidRPr="00EF1737" w:rsidRDefault="00A5579B">
            <w:pPr>
              <w:spacing w:line="256" w:lineRule="auto"/>
              <w:jc w:val="center"/>
              <w:rPr>
                <w:rFonts w:cs="Arial"/>
                <w:b/>
                <w:bCs/>
                <w:sz w:val="18"/>
                <w:szCs w:val="18"/>
                <w:lang w:eastAsia="en-US"/>
              </w:rPr>
            </w:pPr>
            <w:r w:rsidRPr="00EF1737">
              <w:rPr>
                <w:rFonts w:cs="Arial"/>
                <w:b/>
                <w:bCs/>
                <w:sz w:val="18"/>
                <w:szCs w:val="18"/>
                <w:lang w:eastAsia="en-US"/>
              </w:rPr>
              <w:t>4</w:t>
            </w:r>
            <w:r w:rsidR="00224D9F">
              <w:rPr>
                <w:rFonts w:cs="Arial"/>
                <w:b/>
                <w:bCs/>
                <w:sz w:val="18"/>
                <w:szCs w:val="18"/>
                <w:lang w:eastAsia="en-US"/>
              </w:rPr>
              <w:t>2</w:t>
            </w:r>
            <w:r w:rsidR="00EF1737" w:rsidRPr="00EF1737">
              <w:rPr>
                <w:rFonts w:cs="Arial"/>
                <w:b/>
                <w:bCs/>
                <w:sz w:val="18"/>
                <w:szCs w:val="18"/>
                <w:lang w:eastAsia="en-US"/>
              </w:rPr>
              <w:t>49</w:t>
            </w:r>
            <w:r w:rsidRPr="00EF1737">
              <w:rPr>
                <w:rFonts w:cs="Arial"/>
                <w:b/>
                <w:bCs/>
                <w:sz w:val="18"/>
                <w:szCs w:val="18"/>
                <w:lang w:eastAsia="en-US"/>
              </w:rPr>
              <w:t xml:space="preserve"> h/rok</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288C815C" w14:textId="77777777" w:rsidR="00A5579B" w:rsidRPr="00EF1737" w:rsidRDefault="00A5579B" w:rsidP="00A5579B">
            <w:pPr>
              <w:spacing w:line="256" w:lineRule="auto"/>
              <w:jc w:val="center"/>
              <w:rPr>
                <w:rFonts w:cs="Arial"/>
                <w:b/>
                <w:bCs/>
                <w:sz w:val="18"/>
                <w:szCs w:val="18"/>
                <w:lang w:eastAsia="en-US"/>
              </w:rPr>
            </w:pPr>
            <w:r w:rsidRPr="00EF1737">
              <w:rPr>
                <w:rFonts w:cs="Arial"/>
                <w:b/>
                <w:bCs/>
                <w:sz w:val="18"/>
                <w:szCs w:val="18"/>
                <w:lang w:eastAsia="en-US"/>
              </w:rPr>
              <w:t>Emisja godzinowa</w:t>
            </w:r>
          </w:p>
          <w:p w14:paraId="314B6A3C" w14:textId="77777777" w:rsidR="00A5579B" w:rsidRPr="00EF1737" w:rsidRDefault="00A5579B" w:rsidP="00A5579B">
            <w:pPr>
              <w:spacing w:line="256" w:lineRule="auto"/>
              <w:jc w:val="center"/>
              <w:rPr>
                <w:rFonts w:cs="Arial"/>
                <w:b/>
                <w:bCs/>
                <w:sz w:val="18"/>
                <w:szCs w:val="18"/>
                <w:lang w:eastAsia="en-US"/>
              </w:rPr>
            </w:pPr>
            <w:r w:rsidRPr="00EF1737">
              <w:rPr>
                <w:rFonts w:cs="Arial"/>
                <w:b/>
                <w:bCs/>
                <w:sz w:val="18"/>
                <w:szCs w:val="18"/>
                <w:lang w:eastAsia="en-US"/>
              </w:rPr>
              <w:t>[kg/h]</w:t>
            </w:r>
          </w:p>
          <w:p w14:paraId="35374209" w14:textId="301429CA" w:rsidR="00A5579B" w:rsidRPr="00EF1737" w:rsidRDefault="00A5579B" w:rsidP="00A5579B">
            <w:pPr>
              <w:spacing w:line="256" w:lineRule="auto"/>
              <w:jc w:val="center"/>
              <w:rPr>
                <w:rFonts w:cs="Arial"/>
                <w:b/>
                <w:bCs/>
                <w:sz w:val="18"/>
                <w:szCs w:val="18"/>
                <w:lang w:eastAsia="en-US"/>
              </w:rPr>
            </w:pPr>
            <w:r w:rsidRPr="00EF1737">
              <w:rPr>
                <w:rFonts w:cs="Arial"/>
                <w:b/>
                <w:bCs/>
                <w:sz w:val="18"/>
                <w:szCs w:val="18"/>
                <w:lang w:eastAsia="en-US"/>
              </w:rPr>
              <w:t>Okres letni</w:t>
            </w:r>
          </w:p>
          <w:p w14:paraId="1BA89884" w14:textId="47BA47F0" w:rsidR="00A5579B" w:rsidRPr="00EF1737" w:rsidRDefault="00A5579B" w:rsidP="00A5579B">
            <w:pPr>
              <w:spacing w:line="256" w:lineRule="auto"/>
              <w:jc w:val="center"/>
              <w:rPr>
                <w:rFonts w:cs="Arial"/>
                <w:b/>
                <w:bCs/>
                <w:sz w:val="18"/>
                <w:szCs w:val="18"/>
                <w:lang w:eastAsia="en-US"/>
              </w:rPr>
            </w:pPr>
            <w:r w:rsidRPr="00EF1737">
              <w:rPr>
                <w:rFonts w:cs="Arial"/>
                <w:b/>
                <w:bCs/>
                <w:sz w:val="18"/>
                <w:szCs w:val="18"/>
                <w:lang w:eastAsia="en-US"/>
              </w:rPr>
              <w:t>10% wydajności</w:t>
            </w:r>
          </w:p>
          <w:p w14:paraId="34DB25B6" w14:textId="5234B8C5" w:rsidR="00A5579B" w:rsidRPr="00EF1737" w:rsidRDefault="00A5579B" w:rsidP="00A5579B">
            <w:pPr>
              <w:spacing w:line="256" w:lineRule="auto"/>
              <w:jc w:val="center"/>
              <w:rPr>
                <w:rFonts w:cs="Arial"/>
                <w:b/>
                <w:bCs/>
                <w:sz w:val="18"/>
                <w:szCs w:val="18"/>
                <w:lang w:eastAsia="en-US"/>
              </w:rPr>
            </w:pPr>
            <w:r w:rsidRPr="00EF1737">
              <w:rPr>
                <w:rFonts w:cs="Arial"/>
                <w:b/>
                <w:bCs/>
                <w:sz w:val="18"/>
                <w:szCs w:val="18"/>
                <w:lang w:eastAsia="en-US"/>
              </w:rPr>
              <w:t>4</w:t>
            </w:r>
            <w:r w:rsidR="00224D9F">
              <w:rPr>
                <w:rFonts w:cs="Arial"/>
                <w:b/>
                <w:bCs/>
                <w:sz w:val="18"/>
                <w:szCs w:val="18"/>
                <w:lang w:eastAsia="en-US"/>
              </w:rPr>
              <w:t>2</w:t>
            </w:r>
            <w:r w:rsidR="00EF1737" w:rsidRPr="00EF1737">
              <w:rPr>
                <w:rFonts w:cs="Arial"/>
                <w:b/>
                <w:bCs/>
                <w:sz w:val="18"/>
                <w:szCs w:val="18"/>
                <w:lang w:eastAsia="en-US"/>
              </w:rPr>
              <w:t>49</w:t>
            </w:r>
            <w:r w:rsidRPr="00EF1737">
              <w:rPr>
                <w:rFonts w:cs="Arial"/>
                <w:b/>
                <w:bCs/>
                <w:sz w:val="18"/>
                <w:szCs w:val="18"/>
                <w:lang w:eastAsia="en-US"/>
              </w:rPr>
              <w:t xml:space="preserve"> h/rok</w:t>
            </w:r>
          </w:p>
        </w:tc>
      </w:tr>
      <w:tr w:rsidR="00A5579B" w14:paraId="2096B8F6" w14:textId="564291DB" w:rsidTr="00862898">
        <w:trPr>
          <w:trHeight w:val="192"/>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9380B23" w14:textId="77777777" w:rsidR="00A5579B" w:rsidRPr="00EF1737" w:rsidRDefault="00A5579B">
            <w:pPr>
              <w:spacing w:line="256" w:lineRule="auto"/>
              <w:jc w:val="center"/>
              <w:rPr>
                <w:rFonts w:cs="Arial"/>
                <w:sz w:val="18"/>
                <w:szCs w:val="18"/>
                <w:lang w:eastAsia="en-US"/>
              </w:rPr>
            </w:pPr>
            <w:r w:rsidRPr="00EF1737">
              <w:rPr>
                <w:rFonts w:cs="Arial"/>
                <w:sz w:val="18"/>
                <w:szCs w:val="18"/>
                <w:lang w:eastAsia="en-US"/>
              </w:rPr>
              <w:t>1</w:t>
            </w:r>
          </w:p>
        </w:tc>
        <w:tc>
          <w:tcPr>
            <w:tcW w:w="3483" w:type="dxa"/>
            <w:tcBorders>
              <w:top w:val="single" w:sz="4" w:space="0" w:color="auto"/>
              <w:left w:val="single" w:sz="4" w:space="0" w:color="auto"/>
              <w:bottom w:val="single" w:sz="4" w:space="0" w:color="auto"/>
              <w:right w:val="single" w:sz="4" w:space="0" w:color="auto"/>
            </w:tcBorders>
            <w:vAlign w:val="center"/>
            <w:hideMark/>
          </w:tcPr>
          <w:p w14:paraId="7610287C" w14:textId="77777777" w:rsidR="00A5579B" w:rsidRPr="00EF1737" w:rsidRDefault="00A5579B">
            <w:pPr>
              <w:spacing w:line="256" w:lineRule="auto"/>
              <w:rPr>
                <w:rFonts w:cs="Arial"/>
                <w:sz w:val="18"/>
                <w:szCs w:val="18"/>
                <w:lang w:eastAsia="en-US"/>
              </w:rPr>
            </w:pPr>
            <w:r w:rsidRPr="00EF1737">
              <w:rPr>
                <w:rFonts w:cs="Arial"/>
                <w:sz w:val="18"/>
                <w:szCs w:val="18"/>
                <w:lang w:eastAsia="en-US"/>
              </w:rPr>
              <w:t>Pył ogółem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EE171A" w14:textId="0E893113" w:rsidR="00A5579B" w:rsidRPr="00EF1737" w:rsidRDefault="00A5579B">
            <w:pPr>
              <w:spacing w:line="256" w:lineRule="auto"/>
              <w:jc w:val="center"/>
              <w:rPr>
                <w:rFonts w:cs="Arial"/>
                <w:sz w:val="18"/>
                <w:szCs w:val="18"/>
                <w:lang w:eastAsia="en-US"/>
              </w:rPr>
            </w:pPr>
            <w:r w:rsidRPr="00EF1737">
              <w:rPr>
                <w:rFonts w:cs="Arial"/>
                <w:sz w:val="18"/>
                <w:szCs w:val="18"/>
                <w:lang w:eastAsia="en-US"/>
              </w:rPr>
              <w:t>10</w:t>
            </w:r>
          </w:p>
        </w:tc>
        <w:tc>
          <w:tcPr>
            <w:tcW w:w="2126" w:type="dxa"/>
            <w:tcBorders>
              <w:top w:val="single" w:sz="4" w:space="0" w:color="auto"/>
              <w:left w:val="single" w:sz="4" w:space="0" w:color="auto"/>
              <w:bottom w:val="single" w:sz="4" w:space="0" w:color="auto"/>
              <w:right w:val="single" w:sz="4" w:space="0" w:color="auto"/>
            </w:tcBorders>
            <w:vAlign w:val="center"/>
          </w:tcPr>
          <w:p w14:paraId="1CF93C9B" w14:textId="73785AE1" w:rsidR="00A5579B" w:rsidRPr="00EF1737" w:rsidRDefault="00A5579B">
            <w:pPr>
              <w:spacing w:line="256" w:lineRule="auto"/>
              <w:jc w:val="center"/>
              <w:rPr>
                <w:rFonts w:cs="Arial"/>
                <w:sz w:val="18"/>
                <w:szCs w:val="18"/>
                <w:lang w:eastAsia="en-US"/>
              </w:rPr>
            </w:pPr>
            <w:r w:rsidRPr="00EF1737">
              <w:rPr>
                <w:rFonts w:cs="Arial"/>
                <w:sz w:val="18"/>
                <w:szCs w:val="18"/>
                <w:lang w:eastAsia="en-US"/>
              </w:rPr>
              <w:t>0,0129431</w:t>
            </w:r>
          </w:p>
        </w:tc>
        <w:tc>
          <w:tcPr>
            <w:tcW w:w="1701" w:type="dxa"/>
            <w:tcBorders>
              <w:top w:val="single" w:sz="4" w:space="0" w:color="auto"/>
              <w:left w:val="single" w:sz="4" w:space="0" w:color="auto"/>
              <w:bottom w:val="single" w:sz="4" w:space="0" w:color="auto"/>
              <w:right w:val="single" w:sz="4" w:space="0" w:color="auto"/>
            </w:tcBorders>
          </w:tcPr>
          <w:p w14:paraId="52E2571F" w14:textId="0B72B9C9" w:rsidR="00A5579B" w:rsidRPr="00EF1737" w:rsidRDefault="00A5579B">
            <w:pPr>
              <w:spacing w:line="256" w:lineRule="auto"/>
              <w:jc w:val="center"/>
              <w:rPr>
                <w:rFonts w:cs="Arial"/>
                <w:sz w:val="18"/>
                <w:szCs w:val="18"/>
                <w:lang w:eastAsia="en-US"/>
              </w:rPr>
            </w:pPr>
            <w:r w:rsidRPr="00EF1737">
              <w:rPr>
                <w:rFonts w:cs="Arial"/>
                <w:sz w:val="18"/>
                <w:szCs w:val="18"/>
                <w:lang w:eastAsia="en-US"/>
              </w:rPr>
              <w:t>0,00129431</w:t>
            </w:r>
          </w:p>
        </w:tc>
      </w:tr>
      <w:tr w:rsidR="00A5579B" w14:paraId="6C8EBE80" w14:textId="503534ED" w:rsidTr="00862898">
        <w:trPr>
          <w:trHeight w:val="393"/>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142871D" w14:textId="77777777" w:rsidR="00A5579B" w:rsidRPr="00EF1737" w:rsidRDefault="00A5579B" w:rsidP="00A5579B">
            <w:pPr>
              <w:spacing w:line="256" w:lineRule="auto"/>
              <w:jc w:val="center"/>
              <w:rPr>
                <w:rFonts w:cs="Arial"/>
                <w:sz w:val="18"/>
                <w:szCs w:val="18"/>
                <w:lang w:eastAsia="en-US"/>
              </w:rPr>
            </w:pPr>
            <w:r w:rsidRPr="00EF1737">
              <w:rPr>
                <w:rFonts w:cs="Arial"/>
                <w:sz w:val="18"/>
                <w:szCs w:val="18"/>
                <w:lang w:eastAsia="en-US"/>
              </w:rPr>
              <w:lastRenderedPageBreak/>
              <w:t>2</w:t>
            </w:r>
          </w:p>
        </w:tc>
        <w:tc>
          <w:tcPr>
            <w:tcW w:w="3483" w:type="dxa"/>
            <w:tcBorders>
              <w:top w:val="single" w:sz="4" w:space="0" w:color="auto"/>
              <w:left w:val="single" w:sz="4" w:space="0" w:color="auto"/>
              <w:bottom w:val="single" w:sz="4" w:space="0" w:color="auto"/>
              <w:right w:val="single" w:sz="4" w:space="0" w:color="auto"/>
            </w:tcBorders>
            <w:vAlign w:val="center"/>
            <w:hideMark/>
          </w:tcPr>
          <w:p w14:paraId="004643E6" w14:textId="77777777" w:rsidR="00A5579B" w:rsidRPr="00EF1737" w:rsidRDefault="00A5579B" w:rsidP="00A5579B">
            <w:pPr>
              <w:spacing w:line="256" w:lineRule="auto"/>
              <w:rPr>
                <w:rFonts w:cs="Arial"/>
                <w:sz w:val="18"/>
                <w:szCs w:val="18"/>
                <w:lang w:eastAsia="en-US"/>
              </w:rPr>
            </w:pPr>
            <w:r w:rsidRPr="00EF1737">
              <w:rPr>
                <w:rFonts w:cs="Arial"/>
                <w:sz w:val="18"/>
                <w:szCs w:val="18"/>
                <w:lang w:eastAsia="en-US"/>
              </w:rPr>
              <w:t>Substancje organiczne w postaci gazów par wyrażone jako całkowity węgiel organiczny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A7724C" w14:textId="77777777" w:rsidR="00A5579B" w:rsidRPr="00EF1737" w:rsidRDefault="00A5579B" w:rsidP="00A5579B">
            <w:pPr>
              <w:spacing w:line="256" w:lineRule="auto"/>
              <w:jc w:val="center"/>
              <w:rPr>
                <w:rFonts w:cs="Arial"/>
                <w:sz w:val="18"/>
                <w:szCs w:val="18"/>
                <w:lang w:eastAsia="en-US"/>
              </w:rPr>
            </w:pPr>
            <w:r w:rsidRPr="00EF1737">
              <w:rPr>
                <w:rFonts w:cs="Arial"/>
                <w:sz w:val="18"/>
                <w:szCs w:val="18"/>
                <w:lang w:eastAsia="en-US"/>
              </w:rPr>
              <w:t>10</w:t>
            </w:r>
          </w:p>
        </w:tc>
        <w:tc>
          <w:tcPr>
            <w:tcW w:w="2126" w:type="dxa"/>
            <w:tcBorders>
              <w:top w:val="single" w:sz="4" w:space="0" w:color="auto"/>
              <w:left w:val="single" w:sz="4" w:space="0" w:color="auto"/>
              <w:bottom w:val="single" w:sz="4" w:space="0" w:color="auto"/>
              <w:right w:val="single" w:sz="4" w:space="0" w:color="auto"/>
            </w:tcBorders>
            <w:vAlign w:val="center"/>
          </w:tcPr>
          <w:p w14:paraId="0CD899BE" w14:textId="506D474A" w:rsidR="00A5579B" w:rsidRPr="00EF1737" w:rsidRDefault="00A5579B" w:rsidP="00A5579B">
            <w:pPr>
              <w:spacing w:line="256" w:lineRule="auto"/>
              <w:jc w:val="center"/>
              <w:rPr>
                <w:sz w:val="18"/>
                <w:szCs w:val="18"/>
                <w:lang w:eastAsia="en-US"/>
              </w:rPr>
            </w:pPr>
            <w:r w:rsidRPr="00EF1737">
              <w:rPr>
                <w:rFonts w:cs="Arial"/>
                <w:sz w:val="18"/>
                <w:szCs w:val="18"/>
                <w:lang w:eastAsia="en-US"/>
              </w:rPr>
              <w:t>0,0129431</w:t>
            </w:r>
          </w:p>
        </w:tc>
        <w:tc>
          <w:tcPr>
            <w:tcW w:w="1701" w:type="dxa"/>
            <w:tcBorders>
              <w:top w:val="single" w:sz="4" w:space="0" w:color="auto"/>
              <w:left w:val="single" w:sz="4" w:space="0" w:color="auto"/>
              <w:bottom w:val="single" w:sz="4" w:space="0" w:color="auto"/>
              <w:right w:val="single" w:sz="4" w:space="0" w:color="auto"/>
            </w:tcBorders>
            <w:vAlign w:val="center"/>
          </w:tcPr>
          <w:p w14:paraId="243C3AD2" w14:textId="0B54AFE3" w:rsidR="00A5579B" w:rsidRPr="00EF1737" w:rsidRDefault="00A5579B" w:rsidP="00A5579B">
            <w:pPr>
              <w:spacing w:line="256" w:lineRule="auto"/>
              <w:jc w:val="center"/>
              <w:rPr>
                <w:sz w:val="18"/>
                <w:szCs w:val="18"/>
                <w:lang w:eastAsia="en-US"/>
              </w:rPr>
            </w:pPr>
            <w:r w:rsidRPr="00EF1737">
              <w:rPr>
                <w:rFonts w:cs="Arial"/>
                <w:sz w:val="18"/>
                <w:szCs w:val="18"/>
                <w:lang w:eastAsia="en-US"/>
              </w:rPr>
              <w:t>0,00129431</w:t>
            </w:r>
          </w:p>
        </w:tc>
      </w:tr>
      <w:tr w:rsidR="00A5579B" w14:paraId="6F3D44BA" w14:textId="35A95225" w:rsidTr="00862898">
        <w:trPr>
          <w:trHeight w:val="57"/>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B2F2258" w14:textId="77777777" w:rsidR="00A5579B" w:rsidRPr="00EF1737" w:rsidRDefault="00A5579B" w:rsidP="00A5579B">
            <w:pPr>
              <w:spacing w:line="256" w:lineRule="auto"/>
              <w:jc w:val="center"/>
              <w:rPr>
                <w:rFonts w:cs="Arial"/>
                <w:sz w:val="18"/>
                <w:szCs w:val="18"/>
                <w:lang w:eastAsia="en-US"/>
              </w:rPr>
            </w:pPr>
            <w:r w:rsidRPr="00EF1737">
              <w:rPr>
                <w:rFonts w:cs="Arial"/>
                <w:sz w:val="18"/>
                <w:szCs w:val="18"/>
                <w:lang w:eastAsia="en-US"/>
              </w:rPr>
              <w:t>3</w:t>
            </w:r>
          </w:p>
        </w:tc>
        <w:tc>
          <w:tcPr>
            <w:tcW w:w="3483" w:type="dxa"/>
            <w:tcBorders>
              <w:top w:val="single" w:sz="4" w:space="0" w:color="auto"/>
              <w:left w:val="single" w:sz="4" w:space="0" w:color="auto"/>
              <w:bottom w:val="single" w:sz="4" w:space="0" w:color="auto"/>
              <w:right w:val="single" w:sz="4" w:space="0" w:color="auto"/>
            </w:tcBorders>
            <w:vAlign w:val="center"/>
            <w:hideMark/>
          </w:tcPr>
          <w:p w14:paraId="1A456EE6" w14:textId="77777777" w:rsidR="00A5579B" w:rsidRPr="00EF1737" w:rsidRDefault="00A5579B" w:rsidP="00A5579B">
            <w:pPr>
              <w:spacing w:line="256" w:lineRule="auto"/>
              <w:rPr>
                <w:rFonts w:cs="Arial"/>
                <w:sz w:val="18"/>
                <w:szCs w:val="18"/>
                <w:lang w:eastAsia="en-US"/>
              </w:rPr>
            </w:pPr>
            <w:r w:rsidRPr="00EF1737">
              <w:rPr>
                <w:rFonts w:cs="Arial"/>
                <w:sz w:val="18"/>
                <w:szCs w:val="18"/>
                <w:lang w:eastAsia="en-US"/>
              </w:rPr>
              <w:t>Chlorowodór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BC3ABA" w14:textId="3BAD25B0" w:rsidR="00A5579B" w:rsidRPr="00EF1737" w:rsidRDefault="00A5579B" w:rsidP="00A5579B">
            <w:pPr>
              <w:spacing w:line="256" w:lineRule="auto"/>
              <w:jc w:val="center"/>
              <w:rPr>
                <w:rFonts w:cs="Arial"/>
                <w:sz w:val="18"/>
                <w:szCs w:val="18"/>
                <w:lang w:eastAsia="en-US"/>
              </w:rPr>
            </w:pPr>
            <w:r w:rsidRPr="00EF1737">
              <w:rPr>
                <w:rFonts w:cs="Arial"/>
                <w:sz w:val="18"/>
                <w:szCs w:val="18"/>
                <w:lang w:eastAsia="en-US"/>
              </w:rPr>
              <w:t>10</w:t>
            </w:r>
          </w:p>
        </w:tc>
        <w:tc>
          <w:tcPr>
            <w:tcW w:w="2126" w:type="dxa"/>
            <w:tcBorders>
              <w:top w:val="single" w:sz="4" w:space="0" w:color="auto"/>
              <w:left w:val="single" w:sz="4" w:space="0" w:color="auto"/>
              <w:bottom w:val="single" w:sz="4" w:space="0" w:color="auto"/>
              <w:right w:val="single" w:sz="4" w:space="0" w:color="auto"/>
            </w:tcBorders>
            <w:vAlign w:val="center"/>
          </w:tcPr>
          <w:p w14:paraId="7425F537" w14:textId="764A500E" w:rsidR="00A5579B" w:rsidRPr="00EF1737" w:rsidRDefault="00A5579B" w:rsidP="00A5579B">
            <w:pPr>
              <w:spacing w:line="256" w:lineRule="auto"/>
              <w:jc w:val="center"/>
              <w:rPr>
                <w:sz w:val="18"/>
                <w:szCs w:val="18"/>
                <w:lang w:eastAsia="en-US"/>
              </w:rPr>
            </w:pPr>
            <w:r w:rsidRPr="00EF1737">
              <w:rPr>
                <w:rFonts w:cs="Arial"/>
                <w:sz w:val="18"/>
                <w:szCs w:val="18"/>
                <w:lang w:eastAsia="en-US"/>
              </w:rPr>
              <w:t>0,0129431</w:t>
            </w:r>
          </w:p>
        </w:tc>
        <w:tc>
          <w:tcPr>
            <w:tcW w:w="1701" w:type="dxa"/>
            <w:tcBorders>
              <w:top w:val="single" w:sz="4" w:space="0" w:color="auto"/>
              <w:left w:val="single" w:sz="4" w:space="0" w:color="auto"/>
              <w:bottom w:val="single" w:sz="4" w:space="0" w:color="auto"/>
              <w:right w:val="single" w:sz="4" w:space="0" w:color="auto"/>
            </w:tcBorders>
          </w:tcPr>
          <w:p w14:paraId="3BC136B3" w14:textId="1BEE14E9" w:rsidR="00A5579B" w:rsidRPr="00EF1737" w:rsidRDefault="00A5579B" w:rsidP="00A5579B">
            <w:pPr>
              <w:spacing w:line="256" w:lineRule="auto"/>
              <w:jc w:val="center"/>
              <w:rPr>
                <w:sz w:val="18"/>
                <w:szCs w:val="18"/>
                <w:lang w:eastAsia="en-US"/>
              </w:rPr>
            </w:pPr>
            <w:r w:rsidRPr="00EF1737">
              <w:rPr>
                <w:rFonts w:cs="Arial"/>
                <w:sz w:val="18"/>
                <w:szCs w:val="18"/>
                <w:lang w:eastAsia="en-US"/>
              </w:rPr>
              <w:t>0,00129431</w:t>
            </w:r>
          </w:p>
        </w:tc>
      </w:tr>
      <w:tr w:rsidR="00A5579B" w14:paraId="2BE4762B" w14:textId="7E5C4205" w:rsidTr="00862898">
        <w:trPr>
          <w:trHeight w:val="57"/>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827641" w14:textId="77777777" w:rsidR="00A5579B" w:rsidRPr="00EF1737" w:rsidRDefault="00A5579B" w:rsidP="00A5579B">
            <w:pPr>
              <w:spacing w:line="256" w:lineRule="auto"/>
              <w:jc w:val="center"/>
              <w:rPr>
                <w:rFonts w:cs="Arial"/>
                <w:sz w:val="18"/>
                <w:szCs w:val="18"/>
                <w:lang w:eastAsia="en-US"/>
              </w:rPr>
            </w:pPr>
            <w:r w:rsidRPr="00EF1737">
              <w:rPr>
                <w:rFonts w:cs="Arial"/>
                <w:sz w:val="18"/>
                <w:szCs w:val="18"/>
                <w:lang w:eastAsia="en-US"/>
              </w:rPr>
              <w:t>4</w:t>
            </w:r>
          </w:p>
        </w:tc>
        <w:tc>
          <w:tcPr>
            <w:tcW w:w="3483" w:type="dxa"/>
            <w:tcBorders>
              <w:top w:val="single" w:sz="4" w:space="0" w:color="auto"/>
              <w:left w:val="single" w:sz="4" w:space="0" w:color="auto"/>
              <w:bottom w:val="single" w:sz="4" w:space="0" w:color="auto"/>
              <w:right w:val="single" w:sz="4" w:space="0" w:color="auto"/>
            </w:tcBorders>
            <w:vAlign w:val="center"/>
            <w:hideMark/>
          </w:tcPr>
          <w:p w14:paraId="53FF57A1" w14:textId="77777777" w:rsidR="00A5579B" w:rsidRPr="00EF1737" w:rsidRDefault="00A5579B" w:rsidP="00A5579B">
            <w:pPr>
              <w:spacing w:line="256" w:lineRule="auto"/>
              <w:rPr>
                <w:rFonts w:cs="Arial"/>
                <w:sz w:val="18"/>
                <w:szCs w:val="18"/>
                <w:lang w:eastAsia="en-US"/>
              </w:rPr>
            </w:pPr>
            <w:r w:rsidRPr="00EF1737">
              <w:rPr>
                <w:rFonts w:cs="Arial"/>
                <w:sz w:val="18"/>
                <w:szCs w:val="18"/>
                <w:lang w:eastAsia="en-US"/>
              </w:rPr>
              <w:t>Fluorowodór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D1A84A" w14:textId="77777777" w:rsidR="00A5579B" w:rsidRPr="00EF1737" w:rsidRDefault="00A5579B" w:rsidP="00A5579B">
            <w:pPr>
              <w:spacing w:line="256" w:lineRule="auto"/>
              <w:jc w:val="center"/>
              <w:rPr>
                <w:rFonts w:cs="Arial"/>
                <w:sz w:val="18"/>
                <w:szCs w:val="18"/>
                <w:lang w:eastAsia="en-US"/>
              </w:rPr>
            </w:pPr>
            <w:r w:rsidRPr="00EF1737">
              <w:rPr>
                <w:rFonts w:cs="Arial"/>
                <w:sz w:val="18"/>
                <w:szCs w:val="18"/>
                <w:lang w:eastAsia="en-US"/>
              </w:rPr>
              <w:t>1</w:t>
            </w:r>
          </w:p>
        </w:tc>
        <w:tc>
          <w:tcPr>
            <w:tcW w:w="2126" w:type="dxa"/>
            <w:tcBorders>
              <w:top w:val="single" w:sz="4" w:space="0" w:color="auto"/>
              <w:left w:val="single" w:sz="4" w:space="0" w:color="auto"/>
              <w:bottom w:val="single" w:sz="4" w:space="0" w:color="auto"/>
              <w:right w:val="single" w:sz="4" w:space="0" w:color="auto"/>
            </w:tcBorders>
            <w:vAlign w:val="center"/>
          </w:tcPr>
          <w:p w14:paraId="5731C878" w14:textId="5CA74B6A" w:rsidR="00A5579B" w:rsidRPr="00EF1737" w:rsidRDefault="00A5579B" w:rsidP="00A5579B">
            <w:pPr>
              <w:spacing w:line="256" w:lineRule="auto"/>
              <w:jc w:val="center"/>
              <w:rPr>
                <w:rFonts w:cs="Arial"/>
                <w:sz w:val="18"/>
                <w:szCs w:val="18"/>
                <w:lang w:eastAsia="en-US"/>
              </w:rPr>
            </w:pPr>
            <w:r w:rsidRPr="00EF1737">
              <w:rPr>
                <w:rFonts w:cs="Arial"/>
                <w:sz w:val="18"/>
                <w:szCs w:val="18"/>
                <w:lang w:eastAsia="en-US"/>
              </w:rPr>
              <w:t>0,00129431</w:t>
            </w:r>
          </w:p>
        </w:tc>
        <w:tc>
          <w:tcPr>
            <w:tcW w:w="1701" w:type="dxa"/>
            <w:tcBorders>
              <w:top w:val="single" w:sz="4" w:space="0" w:color="auto"/>
              <w:left w:val="single" w:sz="4" w:space="0" w:color="auto"/>
              <w:bottom w:val="single" w:sz="4" w:space="0" w:color="auto"/>
              <w:right w:val="single" w:sz="4" w:space="0" w:color="auto"/>
            </w:tcBorders>
          </w:tcPr>
          <w:p w14:paraId="345DC795" w14:textId="190519C5" w:rsidR="00A5579B" w:rsidRPr="00EF1737" w:rsidRDefault="00A5579B" w:rsidP="00A5579B">
            <w:pPr>
              <w:spacing w:line="256" w:lineRule="auto"/>
              <w:jc w:val="center"/>
              <w:rPr>
                <w:rFonts w:cs="Arial"/>
                <w:sz w:val="18"/>
                <w:szCs w:val="18"/>
                <w:lang w:eastAsia="en-US"/>
              </w:rPr>
            </w:pPr>
            <w:r w:rsidRPr="00EF1737">
              <w:rPr>
                <w:rFonts w:cs="Arial"/>
                <w:sz w:val="18"/>
                <w:szCs w:val="18"/>
                <w:lang w:eastAsia="en-US"/>
              </w:rPr>
              <w:t>0,000129431</w:t>
            </w:r>
          </w:p>
        </w:tc>
      </w:tr>
      <w:tr w:rsidR="00A5579B" w14:paraId="4DB71EB6" w14:textId="0CBE6C15" w:rsidTr="00862898">
        <w:trPr>
          <w:trHeight w:val="57"/>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696098A" w14:textId="77777777" w:rsidR="00A5579B" w:rsidRPr="00EF1737" w:rsidRDefault="00A5579B">
            <w:pPr>
              <w:spacing w:line="256" w:lineRule="auto"/>
              <w:jc w:val="center"/>
              <w:rPr>
                <w:rFonts w:cs="Arial"/>
                <w:sz w:val="18"/>
                <w:szCs w:val="18"/>
                <w:lang w:eastAsia="en-US"/>
              </w:rPr>
            </w:pPr>
            <w:r w:rsidRPr="00EF1737">
              <w:rPr>
                <w:rFonts w:cs="Arial"/>
                <w:sz w:val="18"/>
                <w:szCs w:val="18"/>
                <w:lang w:eastAsia="en-US"/>
              </w:rPr>
              <w:t>5</w:t>
            </w:r>
          </w:p>
        </w:tc>
        <w:tc>
          <w:tcPr>
            <w:tcW w:w="3483" w:type="dxa"/>
            <w:tcBorders>
              <w:top w:val="single" w:sz="4" w:space="0" w:color="auto"/>
              <w:left w:val="single" w:sz="4" w:space="0" w:color="auto"/>
              <w:bottom w:val="single" w:sz="4" w:space="0" w:color="auto"/>
              <w:right w:val="single" w:sz="4" w:space="0" w:color="auto"/>
            </w:tcBorders>
            <w:vAlign w:val="center"/>
            <w:hideMark/>
          </w:tcPr>
          <w:p w14:paraId="74F8DCA1" w14:textId="77777777" w:rsidR="00A5579B" w:rsidRPr="00EF1737" w:rsidRDefault="00A5579B">
            <w:pPr>
              <w:spacing w:line="256" w:lineRule="auto"/>
              <w:rPr>
                <w:rFonts w:cs="Arial"/>
                <w:sz w:val="18"/>
                <w:szCs w:val="18"/>
                <w:lang w:eastAsia="en-US"/>
              </w:rPr>
            </w:pPr>
            <w:r w:rsidRPr="00EF1737">
              <w:rPr>
                <w:rFonts w:cs="Arial"/>
                <w:sz w:val="18"/>
                <w:szCs w:val="18"/>
                <w:lang w:eastAsia="en-US"/>
              </w:rPr>
              <w:t>Dwutlenek siarki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35031A" w14:textId="14B34B03" w:rsidR="00A5579B" w:rsidRPr="00EF1737" w:rsidRDefault="00A5579B">
            <w:pPr>
              <w:spacing w:line="256" w:lineRule="auto"/>
              <w:jc w:val="center"/>
              <w:rPr>
                <w:rFonts w:cs="Arial"/>
                <w:sz w:val="18"/>
                <w:szCs w:val="18"/>
                <w:lang w:eastAsia="en-US"/>
              </w:rPr>
            </w:pPr>
            <w:r w:rsidRPr="00EF1737">
              <w:rPr>
                <w:rFonts w:cs="Arial"/>
                <w:sz w:val="18"/>
                <w:szCs w:val="18"/>
                <w:lang w:eastAsia="en-US"/>
              </w:rPr>
              <w:t>50</w:t>
            </w:r>
          </w:p>
        </w:tc>
        <w:tc>
          <w:tcPr>
            <w:tcW w:w="2126" w:type="dxa"/>
            <w:tcBorders>
              <w:top w:val="single" w:sz="4" w:space="0" w:color="auto"/>
              <w:left w:val="single" w:sz="4" w:space="0" w:color="auto"/>
              <w:bottom w:val="single" w:sz="4" w:space="0" w:color="auto"/>
              <w:right w:val="single" w:sz="4" w:space="0" w:color="auto"/>
            </w:tcBorders>
            <w:vAlign w:val="center"/>
          </w:tcPr>
          <w:p w14:paraId="2EC4C49A" w14:textId="145DD722" w:rsidR="00A5579B" w:rsidRPr="00EF1737" w:rsidRDefault="007F60F9">
            <w:pPr>
              <w:spacing w:line="256" w:lineRule="auto"/>
              <w:jc w:val="center"/>
              <w:rPr>
                <w:rFonts w:cs="Arial"/>
                <w:sz w:val="18"/>
                <w:szCs w:val="18"/>
                <w:lang w:eastAsia="en-US"/>
              </w:rPr>
            </w:pPr>
            <w:r w:rsidRPr="00EF1737">
              <w:rPr>
                <w:rFonts w:cs="Arial"/>
                <w:sz w:val="18"/>
                <w:szCs w:val="18"/>
                <w:lang w:eastAsia="en-US"/>
              </w:rPr>
              <w:t>0,0647155</w:t>
            </w:r>
          </w:p>
        </w:tc>
        <w:tc>
          <w:tcPr>
            <w:tcW w:w="1701" w:type="dxa"/>
            <w:tcBorders>
              <w:top w:val="single" w:sz="4" w:space="0" w:color="auto"/>
              <w:left w:val="single" w:sz="4" w:space="0" w:color="auto"/>
              <w:bottom w:val="single" w:sz="4" w:space="0" w:color="auto"/>
              <w:right w:val="single" w:sz="4" w:space="0" w:color="auto"/>
            </w:tcBorders>
          </w:tcPr>
          <w:p w14:paraId="00452A04" w14:textId="35EDADDA" w:rsidR="00A5579B" w:rsidRPr="00EF1737" w:rsidRDefault="007F60F9">
            <w:pPr>
              <w:spacing w:line="256" w:lineRule="auto"/>
              <w:jc w:val="center"/>
              <w:rPr>
                <w:rFonts w:cs="Arial"/>
                <w:sz w:val="18"/>
                <w:szCs w:val="18"/>
                <w:lang w:eastAsia="en-US"/>
              </w:rPr>
            </w:pPr>
            <w:r w:rsidRPr="00EF1737">
              <w:rPr>
                <w:rFonts w:cs="Arial"/>
                <w:sz w:val="18"/>
                <w:szCs w:val="18"/>
                <w:lang w:eastAsia="en-US"/>
              </w:rPr>
              <w:t>0,00647155</w:t>
            </w:r>
          </w:p>
        </w:tc>
      </w:tr>
      <w:tr w:rsidR="007F60F9" w14:paraId="33F320EC" w14:textId="78697A65" w:rsidTr="00862898">
        <w:trPr>
          <w:trHeight w:val="91"/>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52212FF" w14:textId="77777777" w:rsidR="007F60F9" w:rsidRPr="00EF1737" w:rsidRDefault="007F60F9" w:rsidP="007F60F9">
            <w:pPr>
              <w:spacing w:line="256" w:lineRule="auto"/>
              <w:jc w:val="center"/>
              <w:rPr>
                <w:rFonts w:cs="Arial"/>
                <w:sz w:val="18"/>
                <w:szCs w:val="18"/>
                <w:lang w:eastAsia="en-US"/>
              </w:rPr>
            </w:pPr>
            <w:r w:rsidRPr="00EF1737">
              <w:rPr>
                <w:rFonts w:cs="Arial"/>
                <w:sz w:val="18"/>
                <w:szCs w:val="18"/>
                <w:lang w:eastAsia="en-US"/>
              </w:rPr>
              <w:t>6</w:t>
            </w:r>
          </w:p>
        </w:tc>
        <w:tc>
          <w:tcPr>
            <w:tcW w:w="3483" w:type="dxa"/>
            <w:tcBorders>
              <w:top w:val="single" w:sz="4" w:space="0" w:color="auto"/>
              <w:left w:val="single" w:sz="4" w:space="0" w:color="auto"/>
              <w:bottom w:val="single" w:sz="4" w:space="0" w:color="auto"/>
              <w:right w:val="single" w:sz="4" w:space="0" w:color="auto"/>
            </w:tcBorders>
            <w:vAlign w:val="center"/>
            <w:hideMark/>
          </w:tcPr>
          <w:p w14:paraId="073F832D" w14:textId="77777777" w:rsidR="007F60F9" w:rsidRPr="00EF1737" w:rsidRDefault="007F60F9" w:rsidP="007F60F9">
            <w:pPr>
              <w:spacing w:line="256" w:lineRule="auto"/>
              <w:rPr>
                <w:rFonts w:cs="Arial"/>
                <w:sz w:val="18"/>
                <w:szCs w:val="18"/>
                <w:lang w:eastAsia="en-US"/>
              </w:rPr>
            </w:pPr>
            <w:r w:rsidRPr="00EF1737">
              <w:rPr>
                <w:rFonts w:cs="Arial"/>
                <w:sz w:val="18"/>
                <w:szCs w:val="18"/>
                <w:lang w:eastAsia="en-US"/>
              </w:rPr>
              <w:t>Tlenek węgla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981437" w14:textId="77777777" w:rsidR="007F60F9" w:rsidRPr="00EF1737" w:rsidRDefault="007F60F9" w:rsidP="007F60F9">
            <w:pPr>
              <w:spacing w:line="256" w:lineRule="auto"/>
              <w:jc w:val="center"/>
              <w:rPr>
                <w:rFonts w:cs="Arial"/>
                <w:sz w:val="18"/>
                <w:szCs w:val="18"/>
                <w:lang w:eastAsia="en-US"/>
              </w:rPr>
            </w:pPr>
            <w:r w:rsidRPr="00EF1737">
              <w:rPr>
                <w:rFonts w:cs="Arial"/>
                <w:sz w:val="18"/>
                <w:szCs w:val="18"/>
                <w:lang w:eastAsia="en-US"/>
              </w:rPr>
              <w:t>50</w:t>
            </w:r>
          </w:p>
        </w:tc>
        <w:tc>
          <w:tcPr>
            <w:tcW w:w="2126" w:type="dxa"/>
            <w:tcBorders>
              <w:top w:val="single" w:sz="4" w:space="0" w:color="auto"/>
              <w:left w:val="single" w:sz="4" w:space="0" w:color="auto"/>
              <w:bottom w:val="single" w:sz="4" w:space="0" w:color="auto"/>
              <w:right w:val="single" w:sz="4" w:space="0" w:color="auto"/>
            </w:tcBorders>
            <w:vAlign w:val="center"/>
          </w:tcPr>
          <w:p w14:paraId="274C44AB" w14:textId="2CFF93F1" w:rsidR="007F60F9" w:rsidRPr="00EF1737" w:rsidRDefault="007F60F9" w:rsidP="007F60F9">
            <w:pPr>
              <w:spacing w:line="256" w:lineRule="auto"/>
              <w:jc w:val="center"/>
              <w:rPr>
                <w:rFonts w:cs="Arial"/>
                <w:sz w:val="18"/>
                <w:szCs w:val="18"/>
                <w:lang w:eastAsia="en-US"/>
              </w:rPr>
            </w:pPr>
            <w:r w:rsidRPr="00EF1737">
              <w:rPr>
                <w:rFonts w:cs="Arial"/>
                <w:sz w:val="18"/>
                <w:szCs w:val="18"/>
                <w:lang w:eastAsia="en-US"/>
              </w:rPr>
              <w:t>0,0647155</w:t>
            </w:r>
          </w:p>
        </w:tc>
        <w:tc>
          <w:tcPr>
            <w:tcW w:w="1701" w:type="dxa"/>
            <w:tcBorders>
              <w:top w:val="single" w:sz="4" w:space="0" w:color="auto"/>
              <w:left w:val="single" w:sz="4" w:space="0" w:color="auto"/>
              <w:bottom w:val="single" w:sz="4" w:space="0" w:color="auto"/>
              <w:right w:val="single" w:sz="4" w:space="0" w:color="auto"/>
            </w:tcBorders>
          </w:tcPr>
          <w:p w14:paraId="01897593" w14:textId="63DB56F8" w:rsidR="007F60F9" w:rsidRPr="00EF1737" w:rsidRDefault="007F60F9" w:rsidP="007F60F9">
            <w:pPr>
              <w:spacing w:line="256" w:lineRule="auto"/>
              <w:jc w:val="center"/>
              <w:rPr>
                <w:rFonts w:cs="Arial"/>
                <w:sz w:val="18"/>
                <w:szCs w:val="18"/>
                <w:lang w:eastAsia="en-US"/>
              </w:rPr>
            </w:pPr>
            <w:r w:rsidRPr="00EF1737">
              <w:rPr>
                <w:rFonts w:cs="Arial"/>
                <w:sz w:val="18"/>
                <w:szCs w:val="18"/>
                <w:lang w:eastAsia="en-US"/>
              </w:rPr>
              <w:t>0,00647155</w:t>
            </w:r>
          </w:p>
        </w:tc>
      </w:tr>
      <w:tr w:rsidR="00A5579B" w14:paraId="08F0B008" w14:textId="11703417" w:rsidTr="00862898">
        <w:trPr>
          <w:trHeight w:val="57"/>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142DE8B" w14:textId="77777777" w:rsidR="00A5579B" w:rsidRPr="00EF1737" w:rsidRDefault="00A5579B">
            <w:pPr>
              <w:spacing w:line="256" w:lineRule="auto"/>
              <w:jc w:val="center"/>
              <w:rPr>
                <w:rFonts w:cs="Arial"/>
                <w:sz w:val="18"/>
                <w:szCs w:val="18"/>
                <w:lang w:eastAsia="en-US"/>
              </w:rPr>
            </w:pPr>
            <w:r w:rsidRPr="00EF1737">
              <w:rPr>
                <w:rFonts w:cs="Arial"/>
                <w:sz w:val="18"/>
                <w:szCs w:val="18"/>
                <w:lang w:eastAsia="en-US"/>
              </w:rPr>
              <w:t>7</w:t>
            </w:r>
          </w:p>
        </w:tc>
        <w:tc>
          <w:tcPr>
            <w:tcW w:w="3483" w:type="dxa"/>
            <w:tcBorders>
              <w:top w:val="single" w:sz="4" w:space="0" w:color="auto"/>
              <w:left w:val="single" w:sz="4" w:space="0" w:color="auto"/>
              <w:bottom w:val="single" w:sz="4" w:space="0" w:color="auto"/>
              <w:right w:val="single" w:sz="4" w:space="0" w:color="auto"/>
            </w:tcBorders>
            <w:vAlign w:val="center"/>
            <w:hideMark/>
          </w:tcPr>
          <w:p w14:paraId="4D60480C" w14:textId="77777777" w:rsidR="00A5579B" w:rsidRPr="00EF1737" w:rsidRDefault="00A5579B">
            <w:pPr>
              <w:spacing w:line="256" w:lineRule="auto"/>
              <w:rPr>
                <w:rFonts w:cs="Arial"/>
                <w:sz w:val="18"/>
                <w:szCs w:val="18"/>
                <w:lang w:eastAsia="en-US"/>
              </w:rPr>
            </w:pPr>
            <w:r w:rsidRPr="00EF1737">
              <w:rPr>
                <w:rFonts w:cs="Arial"/>
                <w:sz w:val="18"/>
                <w:szCs w:val="18"/>
                <w:lang w:eastAsia="en-US"/>
              </w:rPr>
              <w:t>Tlenek azotu</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B8CE21" w14:textId="520D5229" w:rsidR="00A5579B" w:rsidRPr="00EF1737" w:rsidRDefault="00A5579B">
            <w:pPr>
              <w:spacing w:line="256" w:lineRule="auto"/>
              <w:jc w:val="center"/>
              <w:rPr>
                <w:rFonts w:cs="Arial"/>
                <w:sz w:val="18"/>
                <w:szCs w:val="18"/>
                <w:lang w:eastAsia="en-US"/>
              </w:rPr>
            </w:pPr>
            <w:r w:rsidRPr="00EF1737">
              <w:rPr>
                <w:rFonts w:cs="Arial"/>
                <w:sz w:val="18"/>
                <w:szCs w:val="18"/>
                <w:lang w:eastAsia="en-US"/>
              </w:rPr>
              <w:t>200</w:t>
            </w:r>
          </w:p>
        </w:tc>
        <w:tc>
          <w:tcPr>
            <w:tcW w:w="2126" w:type="dxa"/>
            <w:tcBorders>
              <w:top w:val="single" w:sz="4" w:space="0" w:color="auto"/>
              <w:left w:val="single" w:sz="4" w:space="0" w:color="auto"/>
              <w:bottom w:val="single" w:sz="4" w:space="0" w:color="auto"/>
              <w:right w:val="single" w:sz="4" w:space="0" w:color="auto"/>
            </w:tcBorders>
            <w:vAlign w:val="center"/>
          </w:tcPr>
          <w:p w14:paraId="29C86C55" w14:textId="6AEA0082" w:rsidR="00A5579B" w:rsidRPr="00EF1737" w:rsidRDefault="007F60F9">
            <w:pPr>
              <w:spacing w:line="256" w:lineRule="auto"/>
              <w:jc w:val="center"/>
              <w:rPr>
                <w:rFonts w:cs="Arial"/>
                <w:sz w:val="18"/>
                <w:szCs w:val="18"/>
                <w:lang w:eastAsia="en-US"/>
              </w:rPr>
            </w:pPr>
            <w:r w:rsidRPr="00EF1737">
              <w:rPr>
                <w:rFonts w:cs="Arial"/>
                <w:sz w:val="18"/>
                <w:szCs w:val="18"/>
                <w:lang w:eastAsia="en-US"/>
              </w:rPr>
              <w:t>0,258862</w:t>
            </w:r>
          </w:p>
        </w:tc>
        <w:tc>
          <w:tcPr>
            <w:tcW w:w="1701" w:type="dxa"/>
            <w:tcBorders>
              <w:top w:val="single" w:sz="4" w:space="0" w:color="auto"/>
              <w:left w:val="single" w:sz="4" w:space="0" w:color="auto"/>
              <w:bottom w:val="single" w:sz="4" w:space="0" w:color="auto"/>
              <w:right w:val="single" w:sz="4" w:space="0" w:color="auto"/>
            </w:tcBorders>
          </w:tcPr>
          <w:p w14:paraId="188B05DD" w14:textId="090DD5E7" w:rsidR="00A5579B" w:rsidRPr="00EF1737" w:rsidRDefault="007F60F9">
            <w:pPr>
              <w:spacing w:line="256" w:lineRule="auto"/>
              <w:jc w:val="center"/>
              <w:rPr>
                <w:rFonts w:cs="Arial"/>
                <w:sz w:val="18"/>
                <w:szCs w:val="18"/>
                <w:lang w:eastAsia="en-US"/>
              </w:rPr>
            </w:pPr>
            <w:r w:rsidRPr="00EF1737">
              <w:rPr>
                <w:rFonts w:cs="Arial"/>
                <w:sz w:val="18"/>
                <w:szCs w:val="18"/>
                <w:lang w:eastAsia="en-US"/>
              </w:rPr>
              <w:t>0,0258862</w:t>
            </w:r>
          </w:p>
        </w:tc>
      </w:tr>
      <w:tr w:rsidR="00A5579B" w14:paraId="720D6DF2" w14:textId="286CB469" w:rsidTr="00862898">
        <w:trPr>
          <w:trHeight w:val="84"/>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49DE166" w14:textId="77777777" w:rsidR="00A5579B" w:rsidRPr="00EF1737" w:rsidRDefault="00A5579B">
            <w:pPr>
              <w:spacing w:line="256" w:lineRule="auto"/>
              <w:jc w:val="center"/>
              <w:rPr>
                <w:rFonts w:cs="Arial"/>
                <w:sz w:val="18"/>
                <w:szCs w:val="18"/>
                <w:lang w:eastAsia="en-US"/>
              </w:rPr>
            </w:pPr>
            <w:r w:rsidRPr="00EF1737">
              <w:rPr>
                <w:rFonts w:cs="Arial"/>
                <w:sz w:val="18"/>
                <w:szCs w:val="18"/>
                <w:lang w:eastAsia="en-US"/>
              </w:rPr>
              <w:t>8</w:t>
            </w:r>
          </w:p>
        </w:tc>
        <w:tc>
          <w:tcPr>
            <w:tcW w:w="3483" w:type="dxa"/>
            <w:tcBorders>
              <w:top w:val="single" w:sz="4" w:space="0" w:color="auto"/>
              <w:left w:val="single" w:sz="4" w:space="0" w:color="auto"/>
              <w:bottom w:val="single" w:sz="4" w:space="0" w:color="auto"/>
              <w:right w:val="single" w:sz="4" w:space="0" w:color="auto"/>
            </w:tcBorders>
            <w:vAlign w:val="center"/>
            <w:hideMark/>
          </w:tcPr>
          <w:p w14:paraId="07DCCC44" w14:textId="77777777" w:rsidR="00A5579B" w:rsidRPr="00EF1737" w:rsidRDefault="00A5579B">
            <w:pPr>
              <w:spacing w:line="256" w:lineRule="auto"/>
              <w:rPr>
                <w:rFonts w:cs="Arial"/>
                <w:sz w:val="18"/>
                <w:szCs w:val="18"/>
                <w:lang w:eastAsia="en-US"/>
              </w:rPr>
            </w:pPr>
            <w:r w:rsidRPr="00EF1737">
              <w:rPr>
                <w:rFonts w:cs="Arial"/>
                <w:sz w:val="18"/>
                <w:szCs w:val="18"/>
                <w:lang w:eastAsia="en-US"/>
              </w:rPr>
              <w:t>Kadm + tal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9507BF" w14:textId="34E1ED87" w:rsidR="00A5579B" w:rsidRPr="00EF1737" w:rsidRDefault="00A5579B">
            <w:pPr>
              <w:spacing w:line="256" w:lineRule="auto"/>
              <w:jc w:val="center"/>
              <w:rPr>
                <w:rFonts w:cs="Arial"/>
                <w:sz w:val="18"/>
                <w:szCs w:val="18"/>
                <w:lang w:eastAsia="en-US"/>
              </w:rPr>
            </w:pPr>
            <w:r w:rsidRPr="00EF1737">
              <w:rPr>
                <w:rFonts w:cs="Arial"/>
                <w:sz w:val="18"/>
                <w:szCs w:val="18"/>
                <w:lang w:eastAsia="en-US"/>
              </w:rPr>
              <w:t>0,05</w:t>
            </w:r>
          </w:p>
        </w:tc>
        <w:tc>
          <w:tcPr>
            <w:tcW w:w="2126" w:type="dxa"/>
            <w:tcBorders>
              <w:top w:val="single" w:sz="4" w:space="0" w:color="auto"/>
              <w:left w:val="single" w:sz="4" w:space="0" w:color="auto"/>
              <w:bottom w:val="single" w:sz="4" w:space="0" w:color="auto"/>
              <w:right w:val="single" w:sz="4" w:space="0" w:color="auto"/>
            </w:tcBorders>
            <w:vAlign w:val="center"/>
          </w:tcPr>
          <w:p w14:paraId="3C570952" w14:textId="321B4241" w:rsidR="00A5579B" w:rsidRPr="00EF1737" w:rsidRDefault="007F60F9">
            <w:pPr>
              <w:spacing w:line="256" w:lineRule="auto"/>
              <w:jc w:val="center"/>
              <w:rPr>
                <w:rFonts w:cs="Arial"/>
                <w:sz w:val="18"/>
                <w:szCs w:val="18"/>
                <w:lang w:eastAsia="en-US"/>
              </w:rPr>
            </w:pPr>
            <w:r w:rsidRPr="00EF1737">
              <w:rPr>
                <w:rFonts w:cs="Arial"/>
                <w:sz w:val="18"/>
                <w:szCs w:val="18"/>
                <w:lang w:eastAsia="en-US"/>
              </w:rPr>
              <w:t>0,0000647155</w:t>
            </w:r>
          </w:p>
        </w:tc>
        <w:tc>
          <w:tcPr>
            <w:tcW w:w="1701" w:type="dxa"/>
            <w:tcBorders>
              <w:top w:val="single" w:sz="4" w:space="0" w:color="auto"/>
              <w:left w:val="single" w:sz="4" w:space="0" w:color="auto"/>
              <w:bottom w:val="single" w:sz="4" w:space="0" w:color="auto"/>
              <w:right w:val="single" w:sz="4" w:space="0" w:color="auto"/>
            </w:tcBorders>
          </w:tcPr>
          <w:p w14:paraId="6D51D60E" w14:textId="231A9840" w:rsidR="00A5579B" w:rsidRPr="00EF1737" w:rsidRDefault="007F60F9">
            <w:pPr>
              <w:spacing w:line="256" w:lineRule="auto"/>
              <w:jc w:val="center"/>
              <w:rPr>
                <w:rFonts w:cs="Arial"/>
                <w:sz w:val="18"/>
                <w:szCs w:val="18"/>
                <w:lang w:eastAsia="en-US"/>
              </w:rPr>
            </w:pPr>
            <w:r w:rsidRPr="00EF1737">
              <w:rPr>
                <w:rFonts w:cs="Arial"/>
                <w:sz w:val="18"/>
                <w:szCs w:val="18"/>
                <w:lang w:eastAsia="en-US"/>
              </w:rPr>
              <w:t>0,00000647155</w:t>
            </w:r>
          </w:p>
        </w:tc>
      </w:tr>
      <w:tr w:rsidR="007F60F9" w14:paraId="62B2EC9D" w14:textId="778DB83A" w:rsidTr="00862898">
        <w:trPr>
          <w:trHeight w:val="57"/>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83FD0FB" w14:textId="77777777" w:rsidR="007F60F9" w:rsidRPr="00EF1737" w:rsidRDefault="007F60F9" w:rsidP="007F60F9">
            <w:pPr>
              <w:spacing w:line="256" w:lineRule="auto"/>
              <w:jc w:val="center"/>
              <w:rPr>
                <w:rFonts w:cs="Arial"/>
                <w:sz w:val="18"/>
                <w:szCs w:val="18"/>
                <w:lang w:eastAsia="en-US"/>
              </w:rPr>
            </w:pPr>
            <w:r w:rsidRPr="00EF1737">
              <w:rPr>
                <w:rFonts w:cs="Arial"/>
                <w:sz w:val="18"/>
                <w:szCs w:val="18"/>
                <w:lang w:eastAsia="en-US"/>
              </w:rPr>
              <w:t>9</w:t>
            </w:r>
          </w:p>
        </w:tc>
        <w:tc>
          <w:tcPr>
            <w:tcW w:w="3483" w:type="dxa"/>
            <w:tcBorders>
              <w:top w:val="single" w:sz="4" w:space="0" w:color="auto"/>
              <w:left w:val="single" w:sz="4" w:space="0" w:color="auto"/>
              <w:bottom w:val="single" w:sz="4" w:space="0" w:color="auto"/>
              <w:right w:val="single" w:sz="4" w:space="0" w:color="auto"/>
            </w:tcBorders>
            <w:vAlign w:val="center"/>
            <w:hideMark/>
          </w:tcPr>
          <w:p w14:paraId="1340EE99" w14:textId="77777777" w:rsidR="007F60F9" w:rsidRPr="00EF1737" w:rsidRDefault="007F60F9" w:rsidP="007F60F9">
            <w:pPr>
              <w:spacing w:line="256" w:lineRule="auto"/>
              <w:rPr>
                <w:rFonts w:cs="Arial"/>
                <w:sz w:val="18"/>
                <w:szCs w:val="18"/>
                <w:lang w:eastAsia="en-US"/>
              </w:rPr>
            </w:pPr>
            <w:r w:rsidRPr="00EF1737">
              <w:rPr>
                <w:rFonts w:cs="Arial"/>
                <w:sz w:val="18"/>
                <w:szCs w:val="18"/>
                <w:lang w:eastAsia="en-US"/>
              </w:rPr>
              <w:t>Rtęć</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0E2D03" w14:textId="01B83D99" w:rsidR="007F60F9" w:rsidRPr="00EF1737" w:rsidRDefault="007F60F9" w:rsidP="007F60F9">
            <w:pPr>
              <w:spacing w:line="256" w:lineRule="auto"/>
              <w:jc w:val="center"/>
              <w:rPr>
                <w:rFonts w:cs="Arial"/>
                <w:sz w:val="18"/>
                <w:szCs w:val="18"/>
                <w:lang w:eastAsia="en-US"/>
              </w:rPr>
            </w:pPr>
            <w:r w:rsidRPr="00EF1737">
              <w:rPr>
                <w:rFonts w:cs="Arial"/>
                <w:sz w:val="18"/>
                <w:szCs w:val="18"/>
                <w:lang w:eastAsia="en-US"/>
              </w:rPr>
              <w:t>0,05</w:t>
            </w:r>
          </w:p>
        </w:tc>
        <w:tc>
          <w:tcPr>
            <w:tcW w:w="2126" w:type="dxa"/>
            <w:tcBorders>
              <w:top w:val="single" w:sz="4" w:space="0" w:color="auto"/>
              <w:left w:val="single" w:sz="4" w:space="0" w:color="auto"/>
              <w:bottom w:val="single" w:sz="4" w:space="0" w:color="auto"/>
              <w:right w:val="single" w:sz="4" w:space="0" w:color="auto"/>
            </w:tcBorders>
            <w:vAlign w:val="center"/>
          </w:tcPr>
          <w:p w14:paraId="63E1A63A" w14:textId="6670B363" w:rsidR="007F60F9" w:rsidRPr="00EF1737" w:rsidRDefault="007F60F9" w:rsidP="007F60F9">
            <w:pPr>
              <w:spacing w:line="256" w:lineRule="auto"/>
              <w:jc w:val="center"/>
              <w:rPr>
                <w:rFonts w:cs="Arial"/>
                <w:sz w:val="18"/>
                <w:szCs w:val="18"/>
                <w:lang w:eastAsia="en-US"/>
              </w:rPr>
            </w:pPr>
            <w:r w:rsidRPr="00EF1737">
              <w:rPr>
                <w:rFonts w:cs="Arial"/>
                <w:sz w:val="18"/>
                <w:szCs w:val="18"/>
                <w:lang w:eastAsia="en-US"/>
              </w:rPr>
              <w:t>0,0000647155</w:t>
            </w:r>
          </w:p>
        </w:tc>
        <w:tc>
          <w:tcPr>
            <w:tcW w:w="1701" w:type="dxa"/>
            <w:tcBorders>
              <w:top w:val="single" w:sz="4" w:space="0" w:color="auto"/>
              <w:left w:val="single" w:sz="4" w:space="0" w:color="auto"/>
              <w:bottom w:val="single" w:sz="4" w:space="0" w:color="auto"/>
              <w:right w:val="single" w:sz="4" w:space="0" w:color="auto"/>
            </w:tcBorders>
          </w:tcPr>
          <w:p w14:paraId="12E18947" w14:textId="0C9ED6A7" w:rsidR="007F60F9" w:rsidRPr="00EF1737" w:rsidRDefault="007F60F9" w:rsidP="007F60F9">
            <w:pPr>
              <w:spacing w:line="256" w:lineRule="auto"/>
              <w:jc w:val="center"/>
              <w:rPr>
                <w:rFonts w:cs="Arial"/>
                <w:sz w:val="18"/>
                <w:szCs w:val="18"/>
                <w:lang w:eastAsia="en-US"/>
              </w:rPr>
            </w:pPr>
            <w:r w:rsidRPr="00EF1737">
              <w:rPr>
                <w:rFonts w:cs="Arial"/>
                <w:sz w:val="18"/>
                <w:szCs w:val="18"/>
                <w:lang w:eastAsia="en-US"/>
              </w:rPr>
              <w:t>0,00000647155</w:t>
            </w:r>
          </w:p>
        </w:tc>
      </w:tr>
      <w:tr w:rsidR="007F60F9" w14:paraId="0CA69D1C" w14:textId="715C142C" w:rsidTr="00862898">
        <w:trPr>
          <w:trHeight w:val="152"/>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52C324F" w14:textId="77777777" w:rsidR="007F60F9" w:rsidRPr="00EF1737" w:rsidRDefault="007F60F9" w:rsidP="007F60F9">
            <w:pPr>
              <w:spacing w:line="256" w:lineRule="auto"/>
              <w:jc w:val="center"/>
              <w:rPr>
                <w:rFonts w:cs="Arial"/>
                <w:sz w:val="18"/>
                <w:szCs w:val="18"/>
                <w:lang w:eastAsia="en-US"/>
              </w:rPr>
            </w:pPr>
            <w:r w:rsidRPr="00EF1737">
              <w:rPr>
                <w:rFonts w:cs="Arial"/>
                <w:sz w:val="18"/>
                <w:szCs w:val="18"/>
                <w:lang w:eastAsia="en-US"/>
              </w:rPr>
              <w:t>10</w:t>
            </w:r>
          </w:p>
        </w:tc>
        <w:tc>
          <w:tcPr>
            <w:tcW w:w="3483" w:type="dxa"/>
            <w:tcBorders>
              <w:top w:val="single" w:sz="4" w:space="0" w:color="auto"/>
              <w:left w:val="single" w:sz="4" w:space="0" w:color="auto"/>
              <w:bottom w:val="single" w:sz="4" w:space="0" w:color="auto"/>
              <w:right w:val="single" w:sz="4" w:space="0" w:color="auto"/>
            </w:tcBorders>
            <w:vAlign w:val="center"/>
            <w:hideMark/>
          </w:tcPr>
          <w:p w14:paraId="0B92AA10" w14:textId="77777777" w:rsidR="007F60F9" w:rsidRPr="00EF1737" w:rsidRDefault="007F60F9" w:rsidP="007F60F9">
            <w:pPr>
              <w:spacing w:line="256" w:lineRule="auto"/>
              <w:rPr>
                <w:rFonts w:cs="Arial"/>
                <w:sz w:val="18"/>
                <w:szCs w:val="18"/>
                <w:lang w:eastAsia="en-US"/>
              </w:rPr>
            </w:pPr>
            <w:r w:rsidRPr="00EF1737">
              <w:rPr>
                <w:rFonts w:cs="Arial"/>
                <w:sz w:val="18"/>
                <w:szCs w:val="18"/>
                <w:lang w:eastAsia="en-US"/>
              </w:rPr>
              <w:t>Antymon + arsen + ołów + chrom + kobalt + miedź + mangan + nikiel + wanad. + kadm + tal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92E57B" w14:textId="24384060" w:rsidR="007F60F9" w:rsidRPr="00EF1737" w:rsidRDefault="007F60F9" w:rsidP="007F60F9">
            <w:pPr>
              <w:spacing w:line="256" w:lineRule="auto"/>
              <w:jc w:val="center"/>
              <w:rPr>
                <w:rFonts w:cs="Arial"/>
                <w:sz w:val="18"/>
                <w:szCs w:val="18"/>
                <w:lang w:eastAsia="en-US"/>
              </w:rPr>
            </w:pPr>
            <w:r w:rsidRPr="00EF1737">
              <w:rPr>
                <w:rFonts w:cs="Arial"/>
                <w:sz w:val="18"/>
                <w:szCs w:val="18"/>
                <w:lang w:eastAsia="en-US"/>
              </w:rPr>
              <w:t>0,5</w:t>
            </w:r>
          </w:p>
        </w:tc>
        <w:tc>
          <w:tcPr>
            <w:tcW w:w="2126" w:type="dxa"/>
            <w:tcBorders>
              <w:top w:val="single" w:sz="4" w:space="0" w:color="auto"/>
              <w:left w:val="single" w:sz="4" w:space="0" w:color="auto"/>
              <w:bottom w:val="single" w:sz="4" w:space="0" w:color="auto"/>
              <w:right w:val="single" w:sz="4" w:space="0" w:color="auto"/>
            </w:tcBorders>
            <w:vAlign w:val="center"/>
          </w:tcPr>
          <w:p w14:paraId="627A65F7" w14:textId="5F64D29F" w:rsidR="007F60F9" w:rsidRPr="00EF1737" w:rsidRDefault="007F60F9" w:rsidP="007F60F9">
            <w:pPr>
              <w:spacing w:line="256" w:lineRule="auto"/>
              <w:jc w:val="center"/>
              <w:rPr>
                <w:rFonts w:cs="Arial"/>
                <w:sz w:val="18"/>
                <w:szCs w:val="18"/>
                <w:lang w:eastAsia="en-US"/>
              </w:rPr>
            </w:pPr>
            <w:r w:rsidRPr="00EF1737">
              <w:rPr>
                <w:rFonts w:cs="Arial"/>
                <w:sz w:val="18"/>
                <w:szCs w:val="18"/>
                <w:lang w:eastAsia="en-US"/>
              </w:rPr>
              <w:t>0,000647155</w:t>
            </w:r>
          </w:p>
        </w:tc>
        <w:tc>
          <w:tcPr>
            <w:tcW w:w="1701" w:type="dxa"/>
            <w:tcBorders>
              <w:top w:val="single" w:sz="4" w:space="0" w:color="auto"/>
              <w:left w:val="single" w:sz="4" w:space="0" w:color="auto"/>
              <w:bottom w:val="single" w:sz="4" w:space="0" w:color="auto"/>
              <w:right w:val="single" w:sz="4" w:space="0" w:color="auto"/>
            </w:tcBorders>
            <w:vAlign w:val="center"/>
          </w:tcPr>
          <w:p w14:paraId="747EE2B4" w14:textId="39F10C0F" w:rsidR="007F60F9" w:rsidRPr="00EF1737" w:rsidRDefault="007F60F9" w:rsidP="007F60F9">
            <w:pPr>
              <w:spacing w:line="256" w:lineRule="auto"/>
              <w:jc w:val="center"/>
              <w:rPr>
                <w:rFonts w:cs="Arial"/>
                <w:sz w:val="18"/>
                <w:szCs w:val="18"/>
                <w:lang w:eastAsia="en-US"/>
              </w:rPr>
            </w:pPr>
            <w:r w:rsidRPr="00EF1737">
              <w:rPr>
                <w:rFonts w:cs="Arial"/>
                <w:sz w:val="18"/>
                <w:szCs w:val="18"/>
                <w:lang w:eastAsia="en-US"/>
              </w:rPr>
              <w:t>0,0000647155</w:t>
            </w:r>
          </w:p>
        </w:tc>
      </w:tr>
      <w:tr w:rsidR="00A5579B" w14:paraId="294247E9" w14:textId="42CC0402" w:rsidTr="00862898">
        <w:trPr>
          <w:trHeight w:val="57"/>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EE5EF9F" w14:textId="77777777" w:rsidR="00A5579B" w:rsidRPr="00EF1737" w:rsidRDefault="00A5579B">
            <w:pPr>
              <w:spacing w:line="256" w:lineRule="auto"/>
              <w:jc w:val="center"/>
              <w:rPr>
                <w:rFonts w:cs="Arial"/>
                <w:sz w:val="18"/>
                <w:szCs w:val="18"/>
                <w:lang w:eastAsia="en-US"/>
              </w:rPr>
            </w:pPr>
            <w:r w:rsidRPr="00EF1737">
              <w:rPr>
                <w:rFonts w:cs="Arial"/>
                <w:sz w:val="18"/>
                <w:szCs w:val="18"/>
                <w:lang w:eastAsia="en-US"/>
              </w:rPr>
              <w:t>11</w:t>
            </w:r>
          </w:p>
        </w:tc>
        <w:tc>
          <w:tcPr>
            <w:tcW w:w="3483" w:type="dxa"/>
            <w:tcBorders>
              <w:top w:val="single" w:sz="4" w:space="0" w:color="auto"/>
              <w:left w:val="single" w:sz="4" w:space="0" w:color="auto"/>
              <w:bottom w:val="single" w:sz="4" w:space="0" w:color="auto"/>
              <w:right w:val="single" w:sz="4" w:space="0" w:color="auto"/>
            </w:tcBorders>
            <w:vAlign w:val="center"/>
            <w:hideMark/>
          </w:tcPr>
          <w:p w14:paraId="0626864D" w14:textId="77777777" w:rsidR="00A5579B" w:rsidRPr="00EF1737" w:rsidRDefault="00A5579B">
            <w:pPr>
              <w:spacing w:line="256" w:lineRule="auto"/>
              <w:rPr>
                <w:rFonts w:cs="Arial"/>
                <w:sz w:val="18"/>
                <w:szCs w:val="18"/>
                <w:lang w:eastAsia="en-US"/>
              </w:rPr>
            </w:pPr>
            <w:r w:rsidRPr="00EF1737">
              <w:rPr>
                <w:rFonts w:cs="Arial"/>
                <w:sz w:val="18"/>
                <w:szCs w:val="18"/>
                <w:lang w:eastAsia="en-US"/>
              </w:rPr>
              <w:t>Dioksyny i furany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FADBDE" w14:textId="097F46E3" w:rsidR="00A5579B" w:rsidRPr="00EF1737" w:rsidRDefault="00A5579B">
            <w:pPr>
              <w:spacing w:line="256" w:lineRule="auto"/>
              <w:jc w:val="center"/>
              <w:rPr>
                <w:rFonts w:cs="Arial"/>
                <w:sz w:val="18"/>
                <w:szCs w:val="18"/>
                <w:lang w:eastAsia="en-US"/>
              </w:rPr>
            </w:pPr>
            <w:r w:rsidRPr="00EF1737">
              <w:rPr>
                <w:rFonts w:cs="Arial"/>
                <w:sz w:val="18"/>
                <w:szCs w:val="18"/>
                <w:lang w:eastAsia="en-US"/>
              </w:rPr>
              <w:t>0,</w:t>
            </w:r>
            <w:proofErr w:type="gramStart"/>
            <w:r w:rsidRPr="00EF1737">
              <w:rPr>
                <w:rFonts w:cs="Arial"/>
                <w:sz w:val="18"/>
                <w:szCs w:val="18"/>
                <w:lang w:eastAsia="en-US"/>
              </w:rPr>
              <w:t xml:space="preserve">1 </w:t>
            </w:r>
            <w:r w:rsidRPr="00EF1737">
              <w:rPr>
                <w:rFonts w:cs="Arial"/>
                <w:sz w:val="18"/>
                <w:szCs w:val="18"/>
                <w:vertAlign w:val="superscript"/>
                <w:lang w:eastAsia="en-US"/>
              </w:rPr>
              <w:t xml:space="preserve"> </w:t>
            </w:r>
            <w:r w:rsidRPr="00EF1737">
              <w:rPr>
                <w:sz w:val="18"/>
                <w:szCs w:val="18"/>
              </w:rPr>
              <w:t>ng</w:t>
            </w:r>
            <w:proofErr w:type="gramEnd"/>
            <w:r w:rsidRPr="00EF1737">
              <w:rPr>
                <w:sz w:val="18"/>
                <w:szCs w:val="18"/>
              </w:rPr>
              <w:t xml:space="preserve"> I-TEQ/Nm</w:t>
            </w:r>
            <w:r w:rsidRPr="00EF1737">
              <w:rPr>
                <w:sz w:val="18"/>
                <w:szCs w:val="18"/>
                <w:vertAlign w:val="superscript"/>
              </w:rPr>
              <w:t>3</w:t>
            </w:r>
          </w:p>
        </w:tc>
        <w:tc>
          <w:tcPr>
            <w:tcW w:w="2126" w:type="dxa"/>
            <w:tcBorders>
              <w:top w:val="single" w:sz="4" w:space="0" w:color="auto"/>
              <w:left w:val="single" w:sz="4" w:space="0" w:color="auto"/>
              <w:bottom w:val="single" w:sz="4" w:space="0" w:color="auto"/>
              <w:right w:val="single" w:sz="4" w:space="0" w:color="auto"/>
            </w:tcBorders>
            <w:vAlign w:val="center"/>
          </w:tcPr>
          <w:p w14:paraId="48D18759" w14:textId="4957E56C" w:rsidR="00A5579B" w:rsidRPr="00EF1737" w:rsidRDefault="007F60F9" w:rsidP="007F60F9">
            <w:pPr>
              <w:spacing w:line="256" w:lineRule="auto"/>
              <w:jc w:val="center"/>
              <w:rPr>
                <w:rFonts w:cs="Arial"/>
                <w:sz w:val="18"/>
                <w:szCs w:val="18"/>
                <w:lang w:eastAsia="en-US"/>
              </w:rPr>
            </w:pPr>
            <w:r w:rsidRPr="00EF1737">
              <w:rPr>
                <w:rFonts w:cs="Arial"/>
                <w:sz w:val="18"/>
                <w:szCs w:val="18"/>
                <w:lang w:eastAsia="en-US"/>
              </w:rPr>
              <w:t>1,2943 x 10</w:t>
            </w:r>
            <w:r w:rsidRPr="00EF1737">
              <w:rPr>
                <w:rFonts w:cs="Arial"/>
                <w:sz w:val="18"/>
                <w:szCs w:val="18"/>
                <w:vertAlign w:val="superscript"/>
                <w:lang w:eastAsia="en-US"/>
              </w:rPr>
              <w:t>-7</w:t>
            </w:r>
          </w:p>
        </w:tc>
        <w:tc>
          <w:tcPr>
            <w:tcW w:w="1701" w:type="dxa"/>
            <w:tcBorders>
              <w:top w:val="single" w:sz="4" w:space="0" w:color="auto"/>
              <w:left w:val="single" w:sz="4" w:space="0" w:color="auto"/>
              <w:bottom w:val="single" w:sz="4" w:space="0" w:color="auto"/>
              <w:right w:val="single" w:sz="4" w:space="0" w:color="auto"/>
            </w:tcBorders>
            <w:vAlign w:val="center"/>
          </w:tcPr>
          <w:p w14:paraId="27C29ADE" w14:textId="32C203CC" w:rsidR="00A5579B" w:rsidRPr="00EF1737" w:rsidRDefault="007F60F9" w:rsidP="007F60F9">
            <w:pPr>
              <w:spacing w:line="256" w:lineRule="auto"/>
              <w:jc w:val="center"/>
              <w:rPr>
                <w:rFonts w:cs="Arial"/>
                <w:sz w:val="18"/>
                <w:szCs w:val="18"/>
                <w:lang w:eastAsia="en-US"/>
              </w:rPr>
            </w:pPr>
            <w:r w:rsidRPr="00EF1737">
              <w:rPr>
                <w:rFonts w:cs="Arial"/>
                <w:sz w:val="18"/>
                <w:szCs w:val="18"/>
                <w:lang w:eastAsia="en-US"/>
              </w:rPr>
              <w:t>1,2943 x 10</w:t>
            </w:r>
            <w:r w:rsidRPr="00EF1737">
              <w:rPr>
                <w:rFonts w:cs="Arial"/>
                <w:sz w:val="18"/>
                <w:szCs w:val="18"/>
                <w:vertAlign w:val="superscript"/>
                <w:lang w:eastAsia="en-US"/>
              </w:rPr>
              <w:t>-8</w:t>
            </w:r>
          </w:p>
        </w:tc>
      </w:tr>
    </w:tbl>
    <w:p w14:paraId="7360532A" w14:textId="77777777" w:rsidR="007F6C14" w:rsidRDefault="007F6C14" w:rsidP="006F66A0">
      <w:pPr>
        <w:rPr>
          <w:rFonts w:cs="Arial"/>
          <w:szCs w:val="22"/>
        </w:rPr>
      </w:pPr>
    </w:p>
    <w:p w14:paraId="5D1ACFD5" w14:textId="6B6DEE6A" w:rsidR="006F66A0" w:rsidRDefault="006F66A0" w:rsidP="006F66A0">
      <w:pPr>
        <w:rPr>
          <w:rFonts w:cs="Arial"/>
          <w:szCs w:val="22"/>
        </w:rPr>
      </w:pPr>
      <w:r>
        <w:rPr>
          <w:rFonts w:cs="Arial"/>
          <w:szCs w:val="22"/>
        </w:rPr>
        <w:t>Sumę związków organicznych wyrażoną jako całkowity węgiel organiczny – w obliczeniach przyjęto przy założeniu, że w 50 % emitowane są węglowodory alifatyczne i węglowodory aromatyczne</w:t>
      </w:r>
    </w:p>
    <w:p w14:paraId="68A40601" w14:textId="77777777" w:rsidR="006F66A0" w:rsidRDefault="006F66A0" w:rsidP="006F66A0">
      <w:pPr>
        <w:rPr>
          <w:rFonts w:cs="Arial"/>
          <w:szCs w:val="22"/>
        </w:rPr>
      </w:pPr>
      <w:r>
        <w:rPr>
          <w:rFonts w:cs="Arial"/>
          <w:szCs w:val="22"/>
        </w:rPr>
        <w:t xml:space="preserve">W przypadku metali ciężkich przyjęto w obliczeniach założenie najmniej korzystne, tj. że emitowany może być tylko jeden pierwiastek (dany metal może samodzielnie wypełnić standard), a stężenia pozostałych wyniosą zero. Dla takiego samego założenia obliczono opad ołowiu i kadmu. </w:t>
      </w:r>
    </w:p>
    <w:p w14:paraId="77873637" w14:textId="78DFBA29" w:rsidR="006F66A0" w:rsidRDefault="006F66A0" w:rsidP="006F66A0">
      <w:pPr>
        <w:rPr>
          <w:rFonts w:cs="Arial"/>
          <w:szCs w:val="22"/>
        </w:rPr>
      </w:pPr>
      <w:r>
        <w:rPr>
          <w:rFonts w:cs="Arial"/>
          <w:szCs w:val="22"/>
        </w:rPr>
        <w:t>Ponadto dla 3% czasu pracy instalacji w ciągu roku (</w:t>
      </w:r>
      <w:r w:rsidR="00EF1737">
        <w:rPr>
          <w:rFonts w:cs="Arial"/>
          <w:szCs w:val="22"/>
        </w:rPr>
        <w:t>262</w:t>
      </w:r>
      <w:r>
        <w:rPr>
          <w:rFonts w:cs="Arial"/>
          <w:szCs w:val="22"/>
        </w:rPr>
        <w:t xml:space="preserve"> h/rok) przyjęto do obliczeń emisji wartość standardów emisyjnych z kolumny A (załącznik nr 7 Rozporządzenia w sprawie standardów emisyjnych dla niektórych rodzajów instalacji) i wykonano obliczenia rozprzestrzeniania substancji w powietrzu z uwzględnieniem tych emisji. </w:t>
      </w:r>
    </w:p>
    <w:p w14:paraId="1937E4BA" w14:textId="333B7DD9" w:rsidR="006F66A0" w:rsidRDefault="006F66A0" w:rsidP="006F66A0">
      <w:pPr>
        <w:rPr>
          <w:rFonts w:cs="Arial"/>
          <w:szCs w:val="22"/>
        </w:rPr>
      </w:pPr>
      <w:r>
        <w:rPr>
          <w:rFonts w:cs="Arial"/>
          <w:szCs w:val="22"/>
        </w:rPr>
        <w:t xml:space="preserve">Wielkość emisji przy powyższym założeniu i obliczonym strumieniu </w:t>
      </w:r>
      <w:r w:rsidR="00EF1737">
        <w:rPr>
          <w:rFonts w:cs="Arial"/>
          <w:szCs w:val="22"/>
        </w:rPr>
        <w:t>spalin</w:t>
      </w:r>
      <w:r>
        <w:rPr>
          <w:rFonts w:cs="Arial"/>
          <w:szCs w:val="22"/>
        </w:rPr>
        <w:t xml:space="preserve"> suchych</w:t>
      </w:r>
      <w:r w:rsidR="00EF1737">
        <w:rPr>
          <w:rFonts w:cs="Arial"/>
          <w:szCs w:val="22"/>
        </w:rPr>
        <w:t xml:space="preserve"> na poziomie </w:t>
      </w:r>
      <w:r w:rsidR="00EF1737" w:rsidRPr="00594172">
        <w:rPr>
          <w:rFonts w:cs="Arial"/>
          <w:szCs w:val="22"/>
        </w:rPr>
        <w:t>1 294,31 m</w:t>
      </w:r>
      <w:r w:rsidR="00EF1737" w:rsidRPr="00594172">
        <w:rPr>
          <w:rFonts w:cs="Arial"/>
          <w:szCs w:val="22"/>
          <w:vertAlign w:val="superscript"/>
        </w:rPr>
        <w:t>3</w:t>
      </w:r>
      <w:r w:rsidR="00EF1737" w:rsidRPr="00594172">
        <w:rPr>
          <w:rFonts w:cs="Arial"/>
          <w:szCs w:val="22"/>
        </w:rPr>
        <w:t>u/h</w:t>
      </w:r>
      <w:r w:rsidR="00EF1737">
        <w:rPr>
          <w:rFonts w:cs="Arial"/>
          <w:szCs w:val="22"/>
        </w:rPr>
        <w:t xml:space="preserve"> w okresie grzewczym </w:t>
      </w:r>
      <w:r>
        <w:rPr>
          <w:rFonts w:cs="Arial"/>
          <w:szCs w:val="22"/>
        </w:rPr>
        <w:t>wynosi:</w:t>
      </w:r>
    </w:p>
    <w:p w14:paraId="6B6AD5CE" w14:textId="77777777" w:rsidR="007F6C14" w:rsidRDefault="007F6C14" w:rsidP="006F66A0">
      <w:pPr>
        <w:rPr>
          <w:rFonts w:cs="Arial"/>
          <w:b/>
          <w:sz w:val="20"/>
          <w:szCs w:val="20"/>
        </w:rPr>
      </w:pPr>
    </w:p>
    <w:p w14:paraId="1E826E13" w14:textId="77777777" w:rsidR="007F6C14" w:rsidRDefault="007F6C14" w:rsidP="006F66A0">
      <w:pPr>
        <w:rPr>
          <w:rFonts w:cs="Arial"/>
          <w:b/>
          <w:sz w:val="20"/>
          <w:szCs w:val="20"/>
        </w:rPr>
      </w:pPr>
    </w:p>
    <w:p w14:paraId="11E800BD" w14:textId="77777777" w:rsidR="007F6C14" w:rsidRDefault="007F6C14" w:rsidP="006F66A0">
      <w:pPr>
        <w:rPr>
          <w:rFonts w:cs="Arial"/>
          <w:b/>
          <w:sz w:val="20"/>
          <w:szCs w:val="20"/>
        </w:rPr>
      </w:pPr>
    </w:p>
    <w:p w14:paraId="104E7A15" w14:textId="6D5EDDF3" w:rsidR="006F66A0" w:rsidRDefault="006F66A0" w:rsidP="006F66A0">
      <w:pPr>
        <w:rPr>
          <w:rFonts w:cs="Arial"/>
          <w:sz w:val="20"/>
          <w:szCs w:val="20"/>
        </w:rPr>
      </w:pPr>
      <w:r>
        <w:rPr>
          <w:rFonts w:cs="Arial"/>
          <w:b/>
          <w:sz w:val="20"/>
          <w:szCs w:val="20"/>
        </w:rPr>
        <w:lastRenderedPageBreak/>
        <w:t xml:space="preserve">Tabela </w:t>
      </w:r>
      <w:r>
        <w:rPr>
          <w:rFonts w:cs="Arial"/>
          <w:b/>
          <w:sz w:val="20"/>
          <w:szCs w:val="20"/>
        </w:rPr>
        <w:fldChar w:fldCharType="begin"/>
      </w:r>
      <w:r>
        <w:rPr>
          <w:rFonts w:cs="Arial"/>
          <w:b/>
          <w:sz w:val="20"/>
          <w:szCs w:val="20"/>
        </w:rPr>
        <w:instrText xml:space="preserve"> SEQ Tabela \* ARABIC </w:instrText>
      </w:r>
      <w:r>
        <w:rPr>
          <w:rFonts w:cs="Arial"/>
          <w:b/>
          <w:sz w:val="20"/>
          <w:szCs w:val="20"/>
        </w:rPr>
        <w:fldChar w:fldCharType="separate"/>
      </w:r>
      <w:r w:rsidR="007E4219">
        <w:rPr>
          <w:rFonts w:cs="Arial"/>
          <w:b/>
          <w:noProof/>
          <w:sz w:val="20"/>
          <w:szCs w:val="20"/>
        </w:rPr>
        <w:t>23</w:t>
      </w:r>
      <w:r>
        <w:rPr>
          <w:rFonts w:cs="Arial"/>
          <w:b/>
          <w:sz w:val="20"/>
          <w:szCs w:val="20"/>
        </w:rPr>
        <w:fldChar w:fldCharType="end"/>
      </w:r>
      <w:r>
        <w:rPr>
          <w:rFonts w:cs="Arial"/>
          <w:b/>
          <w:sz w:val="20"/>
          <w:szCs w:val="20"/>
        </w:rPr>
        <w:t xml:space="preserve"> Wielkość emisji poszczególnych zanieczyszczeń z procesu technologicznego dla 3% czasu pracy instalacji</w:t>
      </w:r>
      <w:r w:rsidR="00AD1778">
        <w:rPr>
          <w:rFonts w:cs="Arial"/>
          <w:b/>
          <w:sz w:val="20"/>
          <w:szCs w:val="20"/>
        </w:rPr>
        <w:t xml:space="preserve"> kotła 0,5 MW:</w:t>
      </w:r>
    </w:p>
    <w:tbl>
      <w:tblPr>
        <w:tblW w:w="900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79"/>
        <w:gridCol w:w="3411"/>
        <w:gridCol w:w="1403"/>
        <w:gridCol w:w="1819"/>
        <w:gridCol w:w="1793"/>
      </w:tblGrid>
      <w:tr w:rsidR="00EF1737" w14:paraId="49A6937D" w14:textId="0F2CE77F" w:rsidTr="00EF1737">
        <w:trPr>
          <w:trHeight w:val="213"/>
        </w:trPr>
        <w:tc>
          <w:tcPr>
            <w:tcW w:w="57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AE282F" w14:textId="77777777" w:rsidR="00EF1737" w:rsidRPr="00273F51" w:rsidRDefault="00EF1737" w:rsidP="00EF1737">
            <w:pPr>
              <w:spacing w:line="256" w:lineRule="auto"/>
              <w:jc w:val="center"/>
              <w:rPr>
                <w:rFonts w:cs="Arial"/>
                <w:b/>
                <w:bCs/>
                <w:sz w:val="18"/>
                <w:szCs w:val="18"/>
                <w:lang w:eastAsia="en-US"/>
              </w:rPr>
            </w:pPr>
            <w:r w:rsidRPr="00273F51">
              <w:rPr>
                <w:rFonts w:cs="Arial"/>
                <w:b/>
                <w:bCs/>
                <w:sz w:val="18"/>
                <w:szCs w:val="18"/>
                <w:lang w:eastAsia="en-US"/>
              </w:rPr>
              <w:t>Lp.</w:t>
            </w:r>
          </w:p>
        </w:tc>
        <w:tc>
          <w:tcPr>
            <w:tcW w:w="341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486187" w14:textId="77777777" w:rsidR="00EF1737" w:rsidRPr="00273F51" w:rsidRDefault="00EF1737" w:rsidP="00EF1737">
            <w:pPr>
              <w:spacing w:line="256" w:lineRule="auto"/>
              <w:jc w:val="center"/>
              <w:rPr>
                <w:rFonts w:cs="Arial"/>
                <w:b/>
                <w:bCs/>
                <w:sz w:val="18"/>
                <w:szCs w:val="18"/>
                <w:lang w:eastAsia="en-US"/>
              </w:rPr>
            </w:pPr>
            <w:r w:rsidRPr="00273F51">
              <w:rPr>
                <w:rFonts w:cs="Arial"/>
                <w:b/>
                <w:bCs/>
                <w:sz w:val="18"/>
                <w:szCs w:val="18"/>
                <w:lang w:eastAsia="en-US"/>
              </w:rPr>
              <w:t>Emitowane</w:t>
            </w:r>
          </w:p>
          <w:p w14:paraId="2CD23257" w14:textId="77777777" w:rsidR="00EF1737" w:rsidRPr="00273F51" w:rsidRDefault="00EF1737" w:rsidP="00EF1737">
            <w:pPr>
              <w:spacing w:line="256" w:lineRule="auto"/>
              <w:jc w:val="center"/>
              <w:rPr>
                <w:rFonts w:cs="Arial"/>
                <w:b/>
                <w:bCs/>
                <w:sz w:val="18"/>
                <w:szCs w:val="18"/>
                <w:lang w:eastAsia="en-US"/>
              </w:rPr>
            </w:pPr>
            <w:r w:rsidRPr="00273F51">
              <w:rPr>
                <w:rFonts w:cs="Arial"/>
                <w:b/>
                <w:bCs/>
                <w:sz w:val="18"/>
                <w:szCs w:val="18"/>
                <w:lang w:eastAsia="en-US"/>
              </w:rPr>
              <w:t>zanieczyszczenia</w:t>
            </w:r>
          </w:p>
        </w:tc>
        <w:tc>
          <w:tcPr>
            <w:tcW w:w="14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E1F339" w14:textId="77777777" w:rsidR="00EF1737" w:rsidRPr="00273F51" w:rsidRDefault="00EF1737" w:rsidP="00EF1737">
            <w:pPr>
              <w:spacing w:line="256" w:lineRule="auto"/>
              <w:jc w:val="center"/>
              <w:rPr>
                <w:rFonts w:cs="Arial"/>
                <w:b/>
                <w:bCs/>
                <w:sz w:val="18"/>
                <w:szCs w:val="18"/>
                <w:lang w:eastAsia="en-US"/>
              </w:rPr>
            </w:pPr>
            <w:r w:rsidRPr="00273F51">
              <w:rPr>
                <w:rFonts w:cs="Arial"/>
                <w:b/>
                <w:bCs/>
                <w:sz w:val="18"/>
                <w:szCs w:val="18"/>
                <w:lang w:eastAsia="en-US"/>
              </w:rPr>
              <w:t>Standard emisyjny - odpady</w:t>
            </w:r>
          </w:p>
          <w:p w14:paraId="753C8D59" w14:textId="77777777" w:rsidR="00EF1737" w:rsidRPr="00273F51" w:rsidRDefault="00EF1737" w:rsidP="00EF1737">
            <w:pPr>
              <w:spacing w:line="256" w:lineRule="auto"/>
              <w:jc w:val="center"/>
              <w:rPr>
                <w:rFonts w:cs="Arial"/>
                <w:b/>
                <w:bCs/>
                <w:sz w:val="18"/>
                <w:szCs w:val="18"/>
                <w:lang w:eastAsia="en-US"/>
              </w:rPr>
            </w:pPr>
            <w:r w:rsidRPr="00273F51">
              <w:rPr>
                <w:rFonts w:cs="Arial"/>
                <w:b/>
                <w:bCs/>
                <w:sz w:val="18"/>
                <w:szCs w:val="18"/>
                <w:lang w:eastAsia="en-US"/>
              </w:rPr>
              <w:t>[mg/m</w:t>
            </w:r>
            <w:r w:rsidRPr="00273F51">
              <w:rPr>
                <w:rFonts w:cs="Arial"/>
                <w:b/>
                <w:bCs/>
                <w:sz w:val="18"/>
                <w:szCs w:val="18"/>
                <w:vertAlign w:val="superscript"/>
                <w:lang w:eastAsia="en-US"/>
              </w:rPr>
              <w:t>3</w:t>
            </w:r>
            <w:r w:rsidRPr="00273F51">
              <w:rPr>
                <w:rFonts w:cs="Arial"/>
                <w:b/>
                <w:bCs/>
                <w:sz w:val="18"/>
                <w:szCs w:val="18"/>
                <w:lang w:eastAsia="en-US"/>
              </w:rPr>
              <w:t>u]</w:t>
            </w:r>
          </w:p>
        </w:tc>
        <w:tc>
          <w:tcPr>
            <w:tcW w:w="18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E82FBF" w14:textId="77777777" w:rsidR="00EF1737" w:rsidRPr="00EF1737" w:rsidRDefault="00EF1737" w:rsidP="00EF1737">
            <w:pPr>
              <w:spacing w:line="256" w:lineRule="auto"/>
              <w:jc w:val="center"/>
              <w:rPr>
                <w:rFonts w:cs="Arial"/>
                <w:b/>
                <w:bCs/>
                <w:sz w:val="18"/>
                <w:szCs w:val="18"/>
                <w:lang w:eastAsia="en-US"/>
              </w:rPr>
            </w:pPr>
            <w:r w:rsidRPr="00EF1737">
              <w:rPr>
                <w:rFonts w:cs="Arial"/>
                <w:b/>
                <w:bCs/>
                <w:sz w:val="18"/>
                <w:szCs w:val="18"/>
                <w:lang w:eastAsia="en-US"/>
              </w:rPr>
              <w:t>Emisja godzinowa</w:t>
            </w:r>
          </w:p>
          <w:p w14:paraId="087C65A4" w14:textId="77777777" w:rsidR="00EF1737" w:rsidRPr="00EF1737" w:rsidRDefault="00EF1737" w:rsidP="00EF1737">
            <w:pPr>
              <w:spacing w:line="256" w:lineRule="auto"/>
              <w:jc w:val="center"/>
              <w:rPr>
                <w:rFonts w:cs="Arial"/>
                <w:b/>
                <w:bCs/>
                <w:sz w:val="18"/>
                <w:szCs w:val="18"/>
                <w:lang w:eastAsia="en-US"/>
              </w:rPr>
            </w:pPr>
            <w:r w:rsidRPr="00EF1737">
              <w:rPr>
                <w:rFonts w:cs="Arial"/>
                <w:b/>
                <w:bCs/>
                <w:sz w:val="18"/>
                <w:szCs w:val="18"/>
                <w:lang w:eastAsia="en-US"/>
              </w:rPr>
              <w:t>[kg/h]</w:t>
            </w:r>
          </w:p>
          <w:p w14:paraId="27540159" w14:textId="77777777" w:rsidR="00EF1737" w:rsidRPr="00EF1737" w:rsidRDefault="00EF1737" w:rsidP="00EF1737">
            <w:pPr>
              <w:spacing w:line="256" w:lineRule="auto"/>
              <w:jc w:val="center"/>
              <w:rPr>
                <w:rFonts w:cs="Arial"/>
                <w:b/>
                <w:bCs/>
                <w:sz w:val="18"/>
                <w:szCs w:val="18"/>
                <w:lang w:eastAsia="en-US"/>
              </w:rPr>
            </w:pPr>
            <w:r w:rsidRPr="00EF1737">
              <w:rPr>
                <w:rFonts w:cs="Arial"/>
                <w:b/>
                <w:bCs/>
                <w:sz w:val="18"/>
                <w:szCs w:val="18"/>
                <w:lang w:eastAsia="en-US"/>
              </w:rPr>
              <w:t>Okres grzewczy</w:t>
            </w:r>
          </w:p>
          <w:p w14:paraId="5CC472B8" w14:textId="77777777" w:rsidR="00EF1737" w:rsidRPr="00EF1737" w:rsidRDefault="00EF1737" w:rsidP="00EF1737">
            <w:pPr>
              <w:spacing w:line="256" w:lineRule="auto"/>
              <w:jc w:val="center"/>
              <w:rPr>
                <w:rFonts w:cs="Arial"/>
                <w:b/>
                <w:bCs/>
                <w:sz w:val="18"/>
                <w:szCs w:val="18"/>
                <w:lang w:eastAsia="en-US"/>
              </w:rPr>
            </w:pPr>
            <w:r w:rsidRPr="00EF1737">
              <w:rPr>
                <w:rFonts w:cs="Arial"/>
                <w:b/>
                <w:bCs/>
                <w:sz w:val="18"/>
                <w:szCs w:val="18"/>
                <w:lang w:eastAsia="en-US"/>
              </w:rPr>
              <w:t>100% wydajności</w:t>
            </w:r>
          </w:p>
          <w:p w14:paraId="4DB8E7EF" w14:textId="0821F17B" w:rsidR="00EF1737" w:rsidRPr="00273F51" w:rsidRDefault="00EF1737" w:rsidP="00EF1737">
            <w:pPr>
              <w:spacing w:line="256" w:lineRule="auto"/>
              <w:jc w:val="center"/>
              <w:rPr>
                <w:rFonts w:cs="Arial"/>
                <w:b/>
                <w:bCs/>
                <w:sz w:val="18"/>
                <w:szCs w:val="18"/>
                <w:lang w:eastAsia="en-US"/>
              </w:rPr>
            </w:pPr>
            <w:r>
              <w:rPr>
                <w:rFonts w:cs="Arial"/>
                <w:b/>
                <w:bCs/>
                <w:sz w:val="18"/>
                <w:szCs w:val="18"/>
                <w:lang w:eastAsia="en-US"/>
              </w:rPr>
              <w:t>131</w:t>
            </w:r>
            <w:r w:rsidRPr="00EF1737">
              <w:rPr>
                <w:rFonts w:cs="Arial"/>
                <w:b/>
                <w:bCs/>
                <w:sz w:val="18"/>
                <w:szCs w:val="18"/>
                <w:lang w:eastAsia="en-US"/>
              </w:rPr>
              <w:t xml:space="preserve"> h/rok</w:t>
            </w:r>
          </w:p>
        </w:tc>
        <w:tc>
          <w:tcPr>
            <w:tcW w:w="1793" w:type="dxa"/>
            <w:tcBorders>
              <w:top w:val="single" w:sz="4" w:space="0" w:color="auto"/>
              <w:left w:val="single" w:sz="4" w:space="0" w:color="auto"/>
              <w:bottom w:val="single" w:sz="4" w:space="0" w:color="auto"/>
              <w:right w:val="single" w:sz="4" w:space="0" w:color="auto"/>
            </w:tcBorders>
            <w:shd w:val="clear" w:color="auto" w:fill="D9D9D9"/>
          </w:tcPr>
          <w:p w14:paraId="691CDD04" w14:textId="77777777" w:rsidR="00EF1737" w:rsidRPr="00EF1737" w:rsidRDefault="00EF1737" w:rsidP="00EF1737">
            <w:pPr>
              <w:spacing w:line="256" w:lineRule="auto"/>
              <w:jc w:val="center"/>
              <w:rPr>
                <w:rFonts w:cs="Arial"/>
                <w:b/>
                <w:bCs/>
                <w:sz w:val="18"/>
                <w:szCs w:val="18"/>
                <w:lang w:eastAsia="en-US"/>
              </w:rPr>
            </w:pPr>
            <w:r w:rsidRPr="00EF1737">
              <w:rPr>
                <w:rFonts w:cs="Arial"/>
                <w:b/>
                <w:bCs/>
                <w:sz w:val="18"/>
                <w:szCs w:val="18"/>
                <w:lang w:eastAsia="en-US"/>
              </w:rPr>
              <w:t>Emisja godzinowa</w:t>
            </w:r>
          </w:p>
          <w:p w14:paraId="1357C5E3" w14:textId="77777777" w:rsidR="00EF1737" w:rsidRPr="00EF1737" w:rsidRDefault="00EF1737" w:rsidP="00EF1737">
            <w:pPr>
              <w:spacing w:line="256" w:lineRule="auto"/>
              <w:jc w:val="center"/>
              <w:rPr>
                <w:rFonts w:cs="Arial"/>
                <w:b/>
                <w:bCs/>
                <w:sz w:val="18"/>
                <w:szCs w:val="18"/>
                <w:lang w:eastAsia="en-US"/>
              </w:rPr>
            </w:pPr>
            <w:r w:rsidRPr="00EF1737">
              <w:rPr>
                <w:rFonts w:cs="Arial"/>
                <w:b/>
                <w:bCs/>
                <w:sz w:val="18"/>
                <w:szCs w:val="18"/>
                <w:lang w:eastAsia="en-US"/>
              </w:rPr>
              <w:t>[kg/h]</w:t>
            </w:r>
          </w:p>
          <w:p w14:paraId="294F4A5E" w14:textId="77777777" w:rsidR="00EF1737" w:rsidRPr="00EF1737" w:rsidRDefault="00EF1737" w:rsidP="00EF1737">
            <w:pPr>
              <w:spacing w:line="256" w:lineRule="auto"/>
              <w:jc w:val="center"/>
              <w:rPr>
                <w:rFonts w:cs="Arial"/>
                <w:b/>
                <w:bCs/>
                <w:sz w:val="18"/>
                <w:szCs w:val="18"/>
                <w:lang w:eastAsia="en-US"/>
              </w:rPr>
            </w:pPr>
            <w:r w:rsidRPr="00EF1737">
              <w:rPr>
                <w:rFonts w:cs="Arial"/>
                <w:b/>
                <w:bCs/>
                <w:sz w:val="18"/>
                <w:szCs w:val="18"/>
                <w:lang w:eastAsia="en-US"/>
              </w:rPr>
              <w:t>Okres letni</w:t>
            </w:r>
          </w:p>
          <w:p w14:paraId="61E4B4C4" w14:textId="77777777" w:rsidR="00EF1737" w:rsidRPr="00EF1737" w:rsidRDefault="00EF1737" w:rsidP="00EF1737">
            <w:pPr>
              <w:spacing w:line="256" w:lineRule="auto"/>
              <w:jc w:val="center"/>
              <w:rPr>
                <w:rFonts w:cs="Arial"/>
                <w:b/>
                <w:bCs/>
                <w:sz w:val="18"/>
                <w:szCs w:val="18"/>
                <w:lang w:eastAsia="en-US"/>
              </w:rPr>
            </w:pPr>
            <w:r w:rsidRPr="00EF1737">
              <w:rPr>
                <w:rFonts w:cs="Arial"/>
                <w:b/>
                <w:bCs/>
                <w:sz w:val="18"/>
                <w:szCs w:val="18"/>
                <w:lang w:eastAsia="en-US"/>
              </w:rPr>
              <w:t>10% wydajności</w:t>
            </w:r>
          </w:p>
          <w:p w14:paraId="48B9B30D" w14:textId="79903677" w:rsidR="00EF1737" w:rsidRPr="00273F51" w:rsidRDefault="00EF1737" w:rsidP="00EF1737">
            <w:pPr>
              <w:spacing w:line="256" w:lineRule="auto"/>
              <w:jc w:val="center"/>
              <w:rPr>
                <w:rFonts w:cs="Arial"/>
                <w:b/>
                <w:bCs/>
                <w:sz w:val="18"/>
                <w:szCs w:val="18"/>
                <w:lang w:eastAsia="en-US"/>
              </w:rPr>
            </w:pPr>
            <w:r>
              <w:rPr>
                <w:rFonts w:cs="Arial"/>
                <w:b/>
                <w:bCs/>
                <w:sz w:val="18"/>
                <w:szCs w:val="18"/>
                <w:lang w:eastAsia="en-US"/>
              </w:rPr>
              <w:t>131</w:t>
            </w:r>
            <w:r w:rsidRPr="00EF1737">
              <w:rPr>
                <w:rFonts w:cs="Arial"/>
                <w:b/>
                <w:bCs/>
                <w:sz w:val="18"/>
                <w:szCs w:val="18"/>
                <w:lang w:eastAsia="en-US"/>
              </w:rPr>
              <w:t xml:space="preserve"> h/rok</w:t>
            </w:r>
          </w:p>
        </w:tc>
      </w:tr>
      <w:tr w:rsidR="00EF1737" w14:paraId="1273C71B" w14:textId="1716D13E" w:rsidTr="00EF1737">
        <w:trPr>
          <w:trHeight w:val="18"/>
        </w:trPr>
        <w:tc>
          <w:tcPr>
            <w:tcW w:w="5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675102F" w14:textId="77777777" w:rsidR="00EF1737" w:rsidRPr="00273F51" w:rsidRDefault="00EF1737">
            <w:pPr>
              <w:spacing w:line="256" w:lineRule="auto"/>
              <w:jc w:val="center"/>
              <w:rPr>
                <w:rFonts w:cs="Arial"/>
                <w:sz w:val="18"/>
                <w:szCs w:val="18"/>
                <w:lang w:eastAsia="en-US"/>
              </w:rPr>
            </w:pPr>
            <w:r w:rsidRPr="00273F51">
              <w:rPr>
                <w:rFonts w:cs="Arial"/>
                <w:sz w:val="18"/>
                <w:szCs w:val="18"/>
                <w:lang w:eastAsia="en-US"/>
              </w:rPr>
              <w:t>1</w:t>
            </w:r>
          </w:p>
        </w:tc>
        <w:tc>
          <w:tcPr>
            <w:tcW w:w="3411" w:type="dxa"/>
            <w:tcBorders>
              <w:top w:val="single" w:sz="4" w:space="0" w:color="auto"/>
              <w:left w:val="single" w:sz="4" w:space="0" w:color="auto"/>
              <w:bottom w:val="single" w:sz="4" w:space="0" w:color="auto"/>
              <w:right w:val="single" w:sz="4" w:space="0" w:color="auto"/>
            </w:tcBorders>
            <w:vAlign w:val="center"/>
            <w:hideMark/>
          </w:tcPr>
          <w:p w14:paraId="23FA9286" w14:textId="77777777" w:rsidR="00EF1737" w:rsidRPr="00273F51" w:rsidRDefault="00EF1737">
            <w:pPr>
              <w:spacing w:line="256" w:lineRule="auto"/>
              <w:rPr>
                <w:rFonts w:cs="Arial"/>
                <w:sz w:val="18"/>
                <w:szCs w:val="18"/>
                <w:lang w:eastAsia="en-US"/>
              </w:rPr>
            </w:pPr>
            <w:r w:rsidRPr="00273F51">
              <w:rPr>
                <w:rFonts w:cs="Arial"/>
                <w:sz w:val="18"/>
                <w:szCs w:val="18"/>
                <w:lang w:eastAsia="en-US"/>
              </w:rPr>
              <w:t>Pył ogółem</w:t>
            </w:r>
          </w:p>
        </w:tc>
        <w:tc>
          <w:tcPr>
            <w:tcW w:w="1403" w:type="dxa"/>
            <w:tcBorders>
              <w:top w:val="single" w:sz="4" w:space="0" w:color="auto"/>
              <w:left w:val="single" w:sz="4" w:space="0" w:color="auto"/>
              <w:bottom w:val="single" w:sz="4" w:space="0" w:color="auto"/>
              <w:right w:val="single" w:sz="4" w:space="0" w:color="auto"/>
            </w:tcBorders>
            <w:vAlign w:val="center"/>
            <w:hideMark/>
          </w:tcPr>
          <w:p w14:paraId="5ED3E20A" w14:textId="77777777" w:rsidR="00EF1737" w:rsidRPr="00273F51" w:rsidRDefault="00EF1737">
            <w:pPr>
              <w:spacing w:line="256" w:lineRule="auto"/>
              <w:jc w:val="center"/>
              <w:rPr>
                <w:rFonts w:cs="Arial"/>
                <w:sz w:val="18"/>
                <w:szCs w:val="18"/>
                <w:lang w:eastAsia="en-US"/>
              </w:rPr>
            </w:pPr>
            <w:r w:rsidRPr="00273F51">
              <w:rPr>
                <w:rFonts w:cs="Arial"/>
                <w:sz w:val="18"/>
                <w:szCs w:val="18"/>
                <w:lang w:eastAsia="en-US"/>
              </w:rPr>
              <w:t>30</w:t>
            </w:r>
          </w:p>
        </w:tc>
        <w:tc>
          <w:tcPr>
            <w:tcW w:w="1819" w:type="dxa"/>
            <w:tcBorders>
              <w:top w:val="single" w:sz="4" w:space="0" w:color="auto"/>
              <w:left w:val="single" w:sz="4" w:space="0" w:color="auto"/>
              <w:bottom w:val="single" w:sz="4" w:space="0" w:color="auto"/>
              <w:right w:val="single" w:sz="4" w:space="0" w:color="auto"/>
            </w:tcBorders>
            <w:vAlign w:val="center"/>
          </w:tcPr>
          <w:p w14:paraId="01937ECA" w14:textId="647AF7B9" w:rsidR="00EF1737" w:rsidRPr="00273F51" w:rsidRDefault="0041675A">
            <w:pPr>
              <w:spacing w:line="256" w:lineRule="auto"/>
              <w:jc w:val="center"/>
              <w:rPr>
                <w:rFonts w:cs="Arial"/>
                <w:sz w:val="18"/>
                <w:szCs w:val="18"/>
                <w:lang w:eastAsia="en-US"/>
              </w:rPr>
            </w:pPr>
            <w:r>
              <w:rPr>
                <w:rFonts w:cs="Arial"/>
                <w:sz w:val="18"/>
                <w:szCs w:val="18"/>
                <w:lang w:eastAsia="en-US"/>
              </w:rPr>
              <w:t>0,0388293</w:t>
            </w:r>
          </w:p>
        </w:tc>
        <w:tc>
          <w:tcPr>
            <w:tcW w:w="1793" w:type="dxa"/>
            <w:tcBorders>
              <w:top w:val="single" w:sz="4" w:space="0" w:color="auto"/>
              <w:left w:val="single" w:sz="4" w:space="0" w:color="auto"/>
              <w:bottom w:val="single" w:sz="4" w:space="0" w:color="auto"/>
              <w:right w:val="single" w:sz="4" w:space="0" w:color="auto"/>
            </w:tcBorders>
          </w:tcPr>
          <w:p w14:paraId="6165F0FE" w14:textId="46162CDC" w:rsidR="00EF1737" w:rsidRPr="00273F51" w:rsidRDefault="0041675A">
            <w:pPr>
              <w:spacing w:line="256" w:lineRule="auto"/>
              <w:jc w:val="center"/>
              <w:rPr>
                <w:rFonts w:cs="Arial"/>
                <w:sz w:val="18"/>
                <w:szCs w:val="18"/>
                <w:lang w:eastAsia="en-US"/>
              </w:rPr>
            </w:pPr>
            <w:r>
              <w:rPr>
                <w:rFonts w:cs="Arial"/>
                <w:sz w:val="18"/>
                <w:szCs w:val="18"/>
                <w:lang w:eastAsia="en-US"/>
              </w:rPr>
              <w:t>0,00388293</w:t>
            </w:r>
          </w:p>
        </w:tc>
      </w:tr>
      <w:tr w:rsidR="00EF1737" w14:paraId="03D1AC5A" w14:textId="1EDB2654" w:rsidTr="00CF4987">
        <w:trPr>
          <w:trHeight w:val="399"/>
        </w:trPr>
        <w:tc>
          <w:tcPr>
            <w:tcW w:w="5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EAA015E" w14:textId="77777777" w:rsidR="00EF1737" w:rsidRPr="00273F51" w:rsidRDefault="00EF1737">
            <w:pPr>
              <w:spacing w:line="256" w:lineRule="auto"/>
              <w:jc w:val="center"/>
              <w:rPr>
                <w:rFonts w:cs="Arial"/>
                <w:sz w:val="18"/>
                <w:szCs w:val="18"/>
                <w:lang w:eastAsia="en-US"/>
              </w:rPr>
            </w:pPr>
            <w:r w:rsidRPr="00273F51">
              <w:rPr>
                <w:rFonts w:cs="Arial"/>
                <w:sz w:val="18"/>
                <w:szCs w:val="18"/>
                <w:lang w:eastAsia="en-US"/>
              </w:rPr>
              <w:t>2</w:t>
            </w:r>
          </w:p>
        </w:tc>
        <w:tc>
          <w:tcPr>
            <w:tcW w:w="3411" w:type="dxa"/>
            <w:tcBorders>
              <w:top w:val="single" w:sz="4" w:space="0" w:color="auto"/>
              <w:left w:val="single" w:sz="4" w:space="0" w:color="auto"/>
              <w:bottom w:val="single" w:sz="4" w:space="0" w:color="auto"/>
              <w:right w:val="single" w:sz="4" w:space="0" w:color="auto"/>
            </w:tcBorders>
            <w:vAlign w:val="center"/>
            <w:hideMark/>
          </w:tcPr>
          <w:p w14:paraId="5B035F15" w14:textId="77777777" w:rsidR="00EF1737" w:rsidRPr="00273F51" w:rsidRDefault="00EF1737">
            <w:pPr>
              <w:spacing w:line="256" w:lineRule="auto"/>
              <w:rPr>
                <w:rFonts w:cs="Arial"/>
                <w:sz w:val="18"/>
                <w:szCs w:val="18"/>
                <w:lang w:eastAsia="en-US"/>
              </w:rPr>
            </w:pPr>
            <w:r w:rsidRPr="00273F51">
              <w:rPr>
                <w:rFonts w:cs="Arial"/>
                <w:sz w:val="18"/>
                <w:szCs w:val="18"/>
                <w:lang w:eastAsia="en-US"/>
              </w:rPr>
              <w:t>Substancje organiczne w postaci gazów par wyrażone jako całkowity węgiel organiczny</w:t>
            </w:r>
          </w:p>
        </w:tc>
        <w:tc>
          <w:tcPr>
            <w:tcW w:w="1403" w:type="dxa"/>
            <w:tcBorders>
              <w:top w:val="single" w:sz="4" w:space="0" w:color="auto"/>
              <w:left w:val="single" w:sz="4" w:space="0" w:color="auto"/>
              <w:bottom w:val="single" w:sz="4" w:space="0" w:color="auto"/>
              <w:right w:val="single" w:sz="4" w:space="0" w:color="auto"/>
            </w:tcBorders>
            <w:vAlign w:val="center"/>
            <w:hideMark/>
          </w:tcPr>
          <w:p w14:paraId="2B638877" w14:textId="77777777" w:rsidR="00EF1737" w:rsidRPr="00273F51" w:rsidRDefault="00EF1737">
            <w:pPr>
              <w:spacing w:line="256" w:lineRule="auto"/>
              <w:jc w:val="center"/>
              <w:rPr>
                <w:rFonts w:cs="Arial"/>
                <w:sz w:val="18"/>
                <w:szCs w:val="18"/>
                <w:lang w:eastAsia="en-US"/>
              </w:rPr>
            </w:pPr>
            <w:r w:rsidRPr="00273F51">
              <w:rPr>
                <w:rFonts w:cs="Arial"/>
                <w:sz w:val="18"/>
                <w:szCs w:val="18"/>
                <w:lang w:eastAsia="en-US"/>
              </w:rPr>
              <w:t>20</w:t>
            </w:r>
          </w:p>
        </w:tc>
        <w:tc>
          <w:tcPr>
            <w:tcW w:w="1819" w:type="dxa"/>
            <w:tcBorders>
              <w:top w:val="single" w:sz="4" w:space="0" w:color="auto"/>
              <w:left w:val="single" w:sz="4" w:space="0" w:color="auto"/>
              <w:bottom w:val="single" w:sz="4" w:space="0" w:color="auto"/>
              <w:right w:val="single" w:sz="4" w:space="0" w:color="auto"/>
            </w:tcBorders>
            <w:vAlign w:val="center"/>
          </w:tcPr>
          <w:p w14:paraId="2476FCEC" w14:textId="5F894B10" w:rsidR="00EF1737" w:rsidRPr="00273F51" w:rsidRDefault="0041675A" w:rsidP="00CF4987">
            <w:pPr>
              <w:spacing w:line="256" w:lineRule="auto"/>
              <w:jc w:val="center"/>
              <w:rPr>
                <w:rFonts w:cs="Arial"/>
                <w:sz w:val="18"/>
                <w:szCs w:val="18"/>
                <w:lang w:eastAsia="en-US"/>
              </w:rPr>
            </w:pPr>
            <w:r>
              <w:rPr>
                <w:rFonts w:cs="Arial"/>
                <w:sz w:val="18"/>
                <w:szCs w:val="18"/>
                <w:lang w:eastAsia="en-US"/>
              </w:rPr>
              <w:t>0,0258862</w:t>
            </w:r>
          </w:p>
        </w:tc>
        <w:tc>
          <w:tcPr>
            <w:tcW w:w="1793" w:type="dxa"/>
            <w:tcBorders>
              <w:top w:val="single" w:sz="4" w:space="0" w:color="auto"/>
              <w:left w:val="single" w:sz="4" w:space="0" w:color="auto"/>
              <w:bottom w:val="single" w:sz="4" w:space="0" w:color="auto"/>
              <w:right w:val="single" w:sz="4" w:space="0" w:color="auto"/>
            </w:tcBorders>
            <w:vAlign w:val="center"/>
          </w:tcPr>
          <w:p w14:paraId="585A2720" w14:textId="799B5D19" w:rsidR="00EF1737" w:rsidRPr="00273F51" w:rsidRDefault="00CF4987" w:rsidP="00CF4987">
            <w:pPr>
              <w:spacing w:line="256" w:lineRule="auto"/>
              <w:jc w:val="center"/>
              <w:rPr>
                <w:rFonts w:cs="Arial"/>
                <w:sz w:val="18"/>
                <w:szCs w:val="18"/>
                <w:lang w:eastAsia="en-US"/>
              </w:rPr>
            </w:pPr>
            <w:r>
              <w:rPr>
                <w:rFonts w:cs="Arial"/>
                <w:sz w:val="18"/>
                <w:szCs w:val="18"/>
                <w:lang w:eastAsia="en-US"/>
              </w:rPr>
              <w:t>0,00258862</w:t>
            </w:r>
          </w:p>
        </w:tc>
      </w:tr>
      <w:tr w:rsidR="00EF1737" w14:paraId="0748B2D8" w14:textId="159BE2D3" w:rsidTr="00EF1737">
        <w:trPr>
          <w:trHeight w:val="25"/>
        </w:trPr>
        <w:tc>
          <w:tcPr>
            <w:tcW w:w="5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DCD982B" w14:textId="77777777" w:rsidR="00EF1737" w:rsidRPr="00273F51" w:rsidRDefault="00EF1737">
            <w:pPr>
              <w:spacing w:line="256" w:lineRule="auto"/>
              <w:jc w:val="center"/>
              <w:rPr>
                <w:rFonts w:cs="Arial"/>
                <w:sz w:val="18"/>
                <w:szCs w:val="18"/>
                <w:lang w:eastAsia="en-US"/>
              </w:rPr>
            </w:pPr>
            <w:r w:rsidRPr="00273F51">
              <w:rPr>
                <w:rFonts w:cs="Arial"/>
                <w:sz w:val="18"/>
                <w:szCs w:val="18"/>
                <w:lang w:eastAsia="en-US"/>
              </w:rPr>
              <w:t>3</w:t>
            </w:r>
          </w:p>
        </w:tc>
        <w:tc>
          <w:tcPr>
            <w:tcW w:w="3411" w:type="dxa"/>
            <w:tcBorders>
              <w:top w:val="single" w:sz="4" w:space="0" w:color="auto"/>
              <w:left w:val="single" w:sz="4" w:space="0" w:color="auto"/>
              <w:bottom w:val="single" w:sz="4" w:space="0" w:color="auto"/>
              <w:right w:val="single" w:sz="4" w:space="0" w:color="auto"/>
            </w:tcBorders>
            <w:vAlign w:val="center"/>
            <w:hideMark/>
          </w:tcPr>
          <w:p w14:paraId="7353682F" w14:textId="77777777" w:rsidR="00EF1737" w:rsidRPr="00273F51" w:rsidRDefault="00EF1737">
            <w:pPr>
              <w:spacing w:line="256" w:lineRule="auto"/>
              <w:rPr>
                <w:rFonts w:cs="Arial"/>
                <w:sz w:val="18"/>
                <w:szCs w:val="18"/>
                <w:lang w:eastAsia="en-US"/>
              </w:rPr>
            </w:pPr>
            <w:r w:rsidRPr="00273F51">
              <w:rPr>
                <w:rFonts w:cs="Arial"/>
                <w:sz w:val="18"/>
                <w:szCs w:val="18"/>
                <w:lang w:eastAsia="en-US"/>
              </w:rPr>
              <w:t>Chlorowodór</w:t>
            </w:r>
          </w:p>
        </w:tc>
        <w:tc>
          <w:tcPr>
            <w:tcW w:w="1403" w:type="dxa"/>
            <w:tcBorders>
              <w:top w:val="single" w:sz="4" w:space="0" w:color="auto"/>
              <w:left w:val="single" w:sz="4" w:space="0" w:color="auto"/>
              <w:bottom w:val="single" w:sz="4" w:space="0" w:color="auto"/>
              <w:right w:val="single" w:sz="4" w:space="0" w:color="auto"/>
            </w:tcBorders>
            <w:vAlign w:val="center"/>
            <w:hideMark/>
          </w:tcPr>
          <w:p w14:paraId="61D0C69D" w14:textId="77777777" w:rsidR="00EF1737" w:rsidRPr="00273F51" w:rsidRDefault="00EF1737">
            <w:pPr>
              <w:spacing w:line="256" w:lineRule="auto"/>
              <w:jc w:val="center"/>
              <w:rPr>
                <w:rFonts w:cs="Arial"/>
                <w:sz w:val="18"/>
                <w:szCs w:val="18"/>
                <w:lang w:eastAsia="en-US"/>
              </w:rPr>
            </w:pPr>
            <w:r w:rsidRPr="00273F51">
              <w:rPr>
                <w:rFonts w:cs="Arial"/>
                <w:sz w:val="18"/>
                <w:szCs w:val="18"/>
                <w:lang w:eastAsia="en-US"/>
              </w:rPr>
              <w:t>60</w:t>
            </w:r>
          </w:p>
        </w:tc>
        <w:tc>
          <w:tcPr>
            <w:tcW w:w="1819" w:type="dxa"/>
            <w:tcBorders>
              <w:top w:val="single" w:sz="4" w:space="0" w:color="auto"/>
              <w:left w:val="single" w:sz="4" w:space="0" w:color="auto"/>
              <w:bottom w:val="single" w:sz="4" w:space="0" w:color="auto"/>
              <w:right w:val="single" w:sz="4" w:space="0" w:color="auto"/>
            </w:tcBorders>
            <w:vAlign w:val="center"/>
          </w:tcPr>
          <w:p w14:paraId="21605279" w14:textId="0CFE8200" w:rsidR="00EF1737" w:rsidRPr="00273F51" w:rsidRDefault="00CF4987">
            <w:pPr>
              <w:spacing w:line="256" w:lineRule="auto"/>
              <w:jc w:val="center"/>
              <w:rPr>
                <w:rFonts w:cs="Arial"/>
                <w:sz w:val="18"/>
                <w:szCs w:val="18"/>
                <w:lang w:eastAsia="en-US"/>
              </w:rPr>
            </w:pPr>
            <w:r>
              <w:rPr>
                <w:rFonts w:cs="Arial"/>
                <w:sz w:val="18"/>
                <w:szCs w:val="18"/>
                <w:lang w:eastAsia="en-US"/>
              </w:rPr>
              <w:t>0,0776586</w:t>
            </w:r>
          </w:p>
        </w:tc>
        <w:tc>
          <w:tcPr>
            <w:tcW w:w="1793" w:type="dxa"/>
            <w:tcBorders>
              <w:top w:val="single" w:sz="4" w:space="0" w:color="auto"/>
              <w:left w:val="single" w:sz="4" w:space="0" w:color="auto"/>
              <w:bottom w:val="single" w:sz="4" w:space="0" w:color="auto"/>
              <w:right w:val="single" w:sz="4" w:space="0" w:color="auto"/>
            </w:tcBorders>
          </w:tcPr>
          <w:p w14:paraId="18597738" w14:textId="6C18D27B" w:rsidR="00EF1737" w:rsidRPr="00273F51" w:rsidRDefault="00CF4987">
            <w:pPr>
              <w:spacing w:line="256" w:lineRule="auto"/>
              <w:jc w:val="center"/>
              <w:rPr>
                <w:rFonts w:cs="Arial"/>
                <w:sz w:val="18"/>
                <w:szCs w:val="18"/>
                <w:lang w:eastAsia="en-US"/>
              </w:rPr>
            </w:pPr>
            <w:r>
              <w:rPr>
                <w:rFonts w:cs="Arial"/>
                <w:sz w:val="18"/>
                <w:szCs w:val="18"/>
                <w:lang w:eastAsia="en-US"/>
              </w:rPr>
              <w:t>0,00776586</w:t>
            </w:r>
          </w:p>
        </w:tc>
      </w:tr>
      <w:tr w:rsidR="00EF1737" w14:paraId="3C94C389" w14:textId="3B3F6C85" w:rsidTr="00EF1737">
        <w:trPr>
          <w:trHeight w:val="25"/>
        </w:trPr>
        <w:tc>
          <w:tcPr>
            <w:tcW w:w="5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B01B581" w14:textId="77777777" w:rsidR="00EF1737" w:rsidRPr="00273F51" w:rsidRDefault="00EF1737">
            <w:pPr>
              <w:spacing w:line="256" w:lineRule="auto"/>
              <w:jc w:val="center"/>
              <w:rPr>
                <w:rFonts w:cs="Arial"/>
                <w:sz w:val="18"/>
                <w:szCs w:val="18"/>
                <w:lang w:eastAsia="en-US"/>
              </w:rPr>
            </w:pPr>
            <w:r w:rsidRPr="00273F51">
              <w:rPr>
                <w:rFonts w:cs="Arial"/>
                <w:sz w:val="18"/>
                <w:szCs w:val="18"/>
                <w:lang w:eastAsia="en-US"/>
              </w:rPr>
              <w:t>4</w:t>
            </w:r>
          </w:p>
        </w:tc>
        <w:tc>
          <w:tcPr>
            <w:tcW w:w="3411" w:type="dxa"/>
            <w:tcBorders>
              <w:top w:val="single" w:sz="4" w:space="0" w:color="auto"/>
              <w:left w:val="single" w:sz="4" w:space="0" w:color="auto"/>
              <w:bottom w:val="single" w:sz="4" w:space="0" w:color="auto"/>
              <w:right w:val="single" w:sz="4" w:space="0" w:color="auto"/>
            </w:tcBorders>
            <w:vAlign w:val="center"/>
            <w:hideMark/>
          </w:tcPr>
          <w:p w14:paraId="5B9CCFB5" w14:textId="77777777" w:rsidR="00EF1737" w:rsidRPr="00273F51" w:rsidRDefault="00EF1737">
            <w:pPr>
              <w:spacing w:line="256" w:lineRule="auto"/>
              <w:rPr>
                <w:rFonts w:cs="Arial"/>
                <w:sz w:val="18"/>
                <w:szCs w:val="18"/>
                <w:lang w:eastAsia="en-US"/>
              </w:rPr>
            </w:pPr>
            <w:r w:rsidRPr="00273F51">
              <w:rPr>
                <w:rFonts w:cs="Arial"/>
                <w:sz w:val="18"/>
                <w:szCs w:val="18"/>
                <w:lang w:eastAsia="en-US"/>
              </w:rPr>
              <w:t>Fluorowodór</w:t>
            </w:r>
          </w:p>
        </w:tc>
        <w:tc>
          <w:tcPr>
            <w:tcW w:w="1403" w:type="dxa"/>
            <w:tcBorders>
              <w:top w:val="single" w:sz="4" w:space="0" w:color="auto"/>
              <w:left w:val="single" w:sz="4" w:space="0" w:color="auto"/>
              <w:bottom w:val="single" w:sz="4" w:space="0" w:color="auto"/>
              <w:right w:val="single" w:sz="4" w:space="0" w:color="auto"/>
            </w:tcBorders>
            <w:vAlign w:val="center"/>
            <w:hideMark/>
          </w:tcPr>
          <w:p w14:paraId="29D93549" w14:textId="77777777" w:rsidR="00EF1737" w:rsidRPr="00273F51" w:rsidRDefault="00EF1737">
            <w:pPr>
              <w:spacing w:line="256" w:lineRule="auto"/>
              <w:jc w:val="center"/>
              <w:rPr>
                <w:rFonts w:cs="Arial"/>
                <w:sz w:val="18"/>
                <w:szCs w:val="18"/>
                <w:lang w:eastAsia="en-US"/>
              </w:rPr>
            </w:pPr>
            <w:r w:rsidRPr="00273F51">
              <w:rPr>
                <w:rFonts w:cs="Arial"/>
                <w:sz w:val="18"/>
                <w:szCs w:val="18"/>
                <w:lang w:eastAsia="en-US"/>
              </w:rPr>
              <w:t>4</w:t>
            </w:r>
          </w:p>
        </w:tc>
        <w:tc>
          <w:tcPr>
            <w:tcW w:w="1819" w:type="dxa"/>
            <w:tcBorders>
              <w:top w:val="single" w:sz="4" w:space="0" w:color="auto"/>
              <w:left w:val="single" w:sz="4" w:space="0" w:color="auto"/>
              <w:bottom w:val="single" w:sz="4" w:space="0" w:color="auto"/>
              <w:right w:val="single" w:sz="4" w:space="0" w:color="auto"/>
            </w:tcBorders>
            <w:vAlign w:val="center"/>
          </w:tcPr>
          <w:p w14:paraId="0CDE05E4" w14:textId="11B0B560" w:rsidR="00EF1737" w:rsidRPr="00273F51" w:rsidRDefault="00CF4987">
            <w:pPr>
              <w:spacing w:line="256" w:lineRule="auto"/>
              <w:jc w:val="center"/>
              <w:rPr>
                <w:rFonts w:cs="Arial"/>
                <w:sz w:val="18"/>
                <w:szCs w:val="18"/>
                <w:lang w:eastAsia="en-US"/>
              </w:rPr>
            </w:pPr>
            <w:r>
              <w:rPr>
                <w:rFonts w:cs="Arial"/>
                <w:sz w:val="18"/>
                <w:szCs w:val="18"/>
                <w:lang w:eastAsia="en-US"/>
              </w:rPr>
              <w:t>0,00517724</w:t>
            </w:r>
          </w:p>
        </w:tc>
        <w:tc>
          <w:tcPr>
            <w:tcW w:w="1793" w:type="dxa"/>
            <w:tcBorders>
              <w:top w:val="single" w:sz="4" w:space="0" w:color="auto"/>
              <w:left w:val="single" w:sz="4" w:space="0" w:color="auto"/>
              <w:bottom w:val="single" w:sz="4" w:space="0" w:color="auto"/>
              <w:right w:val="single" w:sz="4" w:space="0" w:color="auto"/>
            </w:tcBorders>
          </w:tcPr>
          <w:p w14:paraId="0B33079B" w14:textId="2CD665B0" w:rsidR="00EF1737" w:rsidRPr="00273F51" w:rsidRDefault="00CF4987">
            <w:pPr>
              <w:spacing w:line="256" w:lineRule="auto"/>
              <w:jc w:val="center"/>
              <w:rPr>
                <w:rFonts w:cs="Arial"/>
                <w:sz w:val="18"/>
                <w:szCs w:val="18"/>
                <w:lang w:eastAsia="en-US"/>
              </w:rPr>
            </w:pPr>
            <w:r>
              <w:rPr>
                <w:rFonts w:cs="Arial"/>
                <w:sz w:val="18"/>
                <w:szCs w:val="18"/>
                <w:lang w:eastAsia="en-US"/>
              </w:rPr>
              <w:t>0,000517724</w:t>
            </w:r>
          </w:p>
        </w:tc>
      </w:tr>
      <w:tr w:rsidR="00EF1737" w14:paraId="749E18F4" w14:textId="3FB77E41" w:rsidTr="00EF1737">
        <w:trPr>
          <w:trHeight w:val="25"/>
        </w:trPr>
        <w:tc>
          <w:tcPr>
            <w:tcW w:w="5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21E3217" w14:textId="77777777" w:rsidR="00EF1737" w:rsidRPr="00273F51" w:rsidRDefault="00EF1737" w:rsidP="00EF1737">
            <w:pPr>
              <w:spacing w:line="256" w:lineRule="auto"/>
              <w:jc w:val="center"/>
              <w:rPr>
                <w:rFonts w:cs="Arial"/>
                <w:sz w:val="18"/>
                <w:szCs w:val="18"/>
                <w:lang w:eastAsia="en-US"/>
              </w:rPr>
            </w:pPr>
            <w:r w:rsidRPr="00273F51">
              <w:rPr>
                <w:rFonts w:cs="Arial"/>
                <w:sz w:val="18"/>
                <w:szCs w:val="18"/>
                <w:lang w:eastAsia="en-US"/>
              </w:rPr>
              <w:t>5</w:t>
            </w:r>
          </w:p>
        </w:tc>
        <w:tc>
          <w:tcPr>
            <w:tcW w:w="3411" w:type="dxa"/>
            <w:tcBorders>
              <w:top w:val="single" w:sz="4" w:space="0" w:color="auto"/>
              <w:left w:val="single" w:sz="4" w:space="0" w:color="auto"/>
              <w:bottom w:val="single" w:sz="4" w:space="0" w:color="auto"/>
              <w:right w:val="single" w:sz="4" w:space="0" w:color="auto"/>
            </w:tcBorders>
            <w:vAlign w:val="center"/>
            <w:hideMark/>
          </w:tcPr>
          <w:p w14:paraId="4B747598" w14:textId="77777777" w:rsidR="00EF1737" w:rsidRPr="00273F51" w:rsidRDefault="00EF1737" w:rsidP="00EF1737">
            <w:pPr>
              <w:spacing w:line="256" w:lineRule="auto"/>
              <w:rPr>
                <w:rFonts w:cs="Arial"/>
                <w:sz w:val="18"/>
                <w:szCs w:val="18"/>
                <w:lang w:eastAsia="en-US"/>
              </w:rPr>
            </w:pPr>
            <w:r w:rsidRPr="00273F51">
              <w:rPr>
                <w:rFonts w:cs="Arial"/>
                <w:sz w:val="18"/>
                <w:szCs w:val="18"/>
                <w:lang w:eastAsia="en-US"/>
              </w:rPr>
              <w:t>Dwutlenek siarki</w:t>
            </w:r>
          </w:p>
        </w:tc>
        <w:tc>
          <w:tcPr>
            <w:tcW w:w="1403" w:type="dxa"/>
            <w:tcBorders>
              <w:top w:val="single" w:sz="4" w:space="0" w:color="auto"/>
              <w:left w:val="single" w:sz="4" w:space="0" w:color="auto"/>
              <w:bottom w:val="single" w:sz="4" w:space="0" w:color="auto"/>
              <w:right w:val="single" w:sz="4" w:space="0" w:color="auto"/>
            </w:tcBorders>
            <w:vAlign w:val="center"/>
            <w:hideMark/>
          </w:tcPr>
          <w:p w14:paraId="4DD02EDF" w14:textId="77777777" w:rsidR="00EF1737" w:rsidRPr="00273F51" w:rsidRDefault="00EF1737" w:rsidP="00EF1737">
            <w:pPr>
              <w:spacing w:line="256" w:lineRule="auto"/>
              <w:jc w:val="center"/>
              <w:rPr>
                <w:rFonts w:cs="Arial"/>
                <w:sz w:val="18"/>
                <w:szCs w:val="18"/>
                <w:lang w:eastAsia="en-US"/>
              </w:rPr>
            </w:pPr>
            <w:r w:rsidRPr="00273F51">
              <w:rPr>
                <w:rFonts w:cs="Arial"/>
                <w:sz w:val="18"/>
                <w:szCs w:val="18"/>
                <w:lang w:eastAsia="en-US"/>
              </w:rPr>
              <w:t>200</w:t>
            </w:r>
          </w:p>
        </w:tc>
        <w:tc>
          <w:tcPr>
            <w:tcW w:w="1819" w:type="dxa"/>
            <w:tcBorders>
              <w:top w:val="single" w:sz="4" w:space="0" w:color="auto"/>
              <w:left w:val="single" w:sz="4" w:space="0" w:color="auto"/>
              <w:bottom w:val="single" w:sz="4" w:space="0" w:color="auto"/>
              <w:right w:val="single" w:sz="4" w:space="0" w:color="auto"/>
            </w:tcBorders>
            <w:vAlign w:val="center"/>
          </w:tcPr>
          <w:p w14:paraId="46A2F502" w14:textId="7667B436" w:rsidR="00EF1737" w:rsidRPr="00273F51" w:rsidRDefault="00EF1737" w:rsidP="00EF1737">
            <w:pPr>
              <w:spacing w:line="256" w:lineRule="auto"/>
              <w:jc w:val="center"/>
              <w:rPr>
                <w:rFonts w:cs="Arial"/>
                <w:sz w:val="18"/>
                <w:szCs w:val="18"/>
                <w:lang w:eastAsia="en-US"/>
              </w:rPr>
            </w:pPr>
            <w:r w:rsidRPr="00EF1737">
              <w:rPr>
                <w:rFonts w:cs="Arial"/>
                <w:sz w:val="18"/>
                <w:szCs w:val="18"/>
                <w:lang w:eastAsia="en-US"/>
              </w:rPr>
              <w:t>0,258862</w:t>
            </w:r>
          </w:p>
        </w:tc>
        <w:tc>
          <w:tcPr>
            <w:tcW w:w="1793" w:type="dxa"/>
            <w:tcBorders>
              <w:top w:val="single" w:sz="4" w:space="0" w:color="auto"/>
              <w:left w:val="single" w:sz="4" w:space="0" w:color="auto"/>
              <w:bottom w:val="single" w:sz="4" w:space="0" w:color="auto"/>
              <w:right w:val="single" w:sz="4" w:space="0" w:color="auto"/>
            </w:tcBorders>
            <w:vAlign w:val="center"/>
          </w:tcPr>
          <w:p w14:paraId="7D735F3F" w14:textId="037984AA" w:rsidR="00EF1737" w:rsidRPr="00273F51" w:rsidRDefault="00EF1737" w:rsidP="00EF1737">
            <w:pPr>
              <w:spacing w:line="256" w:lineRule="auto"/>
              <w:jc w:val="center"/>
              <w:rPr>
                <w:rFonts w:cs="Arial"/>
                <w:sz w:val="18"/>
                <w:szCs w:val="18"/>
                <w:lang w:eastAsia="en-US"/>
              </w:rPr>
            </w:pPr>
            <w:r w:rsidRPr="00EF1737">
              <w:rPr>
                <w:rFonts w:cs="Arial"/>
                <w:sz w:val="18"/>
                <w:szCs w:val="18"/>
                <w:lang w:eastAsia="en-US"/>
              </w:rPr>
              <w:t>0,0258862</w:t>
            </w:r>
          </w:p>
        </w:tc>
      </w:tr>
      <w:tr w:rsidR="00EF1737" w14:paraId="7A10D594" w14:textId="4E19F9B5" w:rsidTr="00EF1737">
        <w:trPr>
          <w:trHeight w:val="34"/>
        </w:trPr>
        <w:tc>
          <w:tcPr>
            <w:tcW w:w="5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0303090" w14:textId="77777777" w:rsidR="00EF1737" w:rsidRPr="00273F51" w:rsidRDefault="00EF1737">
            <w:pPr>
              <w:spacing w:line="256" w:lineRule="auto"/>
              <w:jc w:val="center"/>
              <w:rPr>
                <w:rFonts w:cs="Arial"/>
                <w:sz w:val="18"/>
                <w:szCs w:val="18"/>
                <w:lang w:eastAsia="en-US"/>
              </w:rPr>
            </w:pPr>
            <w:r w:rsidRPr="00273F51">
              <w:rPr>
                <w:rFonts w:cs="Arial"/>
                <w:sz w:val="18"/>
                <w:szCs w:val="18"/>
                <w:lang w:eastAsia="en-US"/>
              </w:rPr>
              <w:t>6</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3C4021F" w14:textId="77777777" w:rsidR="00EF1737" w:rsidRPr="00273F51" w:rsidRDefault="00EF1737">
            <w:pPr>
              <w:spacing w:line="256" w:lineRule="auto"/>
              <w:rPr>
                <w:rFonts w:cs="Arial"/>
                <w:sz w:val="18"/>
                <w:szCs w:val="18"/>
                <w:lang w:eastAsia="en-US"/>
              </w:rPr>
            </w:pPr>
            <w:r w:rsidRPr="00273F51">
              <w:rPr>
                <w:rFonts w:cs="Arial"/>
                <w:sz w:val="18"/>
                <w:szCs w:val="18"/>
                <w:lang w:eastAsia="en-US"/>
              </w:rPr>
              <w:t>Tlenek węgla</w:t>
            </w:r>
          </w:p>
        </w:tc>
        <w:tc>
          <w:tcPr>
            <w:tcW w:w="1403" w:type="dxa"/>
            <w:tcBorders>
              <w:top w:val="single" w:sz="4" w:space="0" w:color="auto"/>
              <w:left w:val="single" w:sz="4" w:space="0" w:color="auto"/>
              <w:bottom w:val="single" w:sz="4" w:space="0" w:color="auto"/>
              <w:right w:val="single" w:sz="4" w:space="0" w:color="auto"/>
            </w:tcBorders>
            <w:vAlign w:val="center"/>
            <w:hideMark/>
          </w:tcPr>
          <w:p w14:paraId="119211D7" w14:textId="77777777" w:rsidR="00EF1737" w:rsidRPr="00273F51" w:rsidRDefault="00EF1737">
            <w:pPr>
              <w:spacing w:line="256" w:lineRule="auto"/>
              <w:jc w:val="center"/>
              <w:rPr>
                <w:rFonts w:cs="Arial"/>
                <w:sz w:val="18"/>
                <w:szCs w:val="18"/>
                <w:lang w:eastAsia="en-US"/>
              </w:rPr>
            </w:pPr>
            <w:r w:rsidRPr="00273F51">
              <w:rPr>
                <w:rFonts w:cs="Arial"/>
                <w:sz w:val="18"/>
                <w:szCs w:val="18"/>
                <w:lang w:eastAsia="en-US"/>
              </w:rPr>
              <w:t>100</w:t>
            </w:r>
          </w:p>
        </w:tc>
        <w:tc>
          <w:tcPr>
            <w:tcW w:w="1819" w:type="dxa"/>
            <w:tcBorders>
              <w:top w:val="single" w:sz="4" w:space="0" w:color="auto"/>
              <w:left w:val="single" w:sz="4" w:space="0" w:color="auto"/>
              <w:bottom w:val="single" w:sz="4" w:space="0" w:color="auto"/>
              <w:right w:val="single" w:sz="4" w:space="0" w:color="auto"/>
            </w:tcBorders>
            <w:vAlign w:val="center"/>
          </w:tcPr>
          <w:p w14:paraId="2BC32FE3" w14:textId="6506F46B" w:rsidR="00EF1737" w:rsidRPr="00273F51" w:rsidRDefault="00CF4987">
            <w:pPr>
              <w:spacing w:line="256" w:lineRule="auto"/>
              <w:jc w:val="center"/>
              <w:rPr>
                <w:rFonts w:cs="Arial"/>
                <w:sz w:val="18"/>
                <w:szCs w:val="18"/>
                <w:lang w:eastAsia="en-US"/>
              </w:rPr>
            </w:pPr>
            <w:r>
              <w:rPr>
                <w:rFonts w:cs="Arial"/>
                <w:sz w:val="18"/>
                <w:szCs w:val="18"/>
                <w:lang w:eastAsia="en-US"/>
              </w:rPr>
              <w:t>0,129431</w:t>
            </w:r>
          </w:p>
        </w:tc>
        <w:tc>
          <w:tcPr>
            <w:tcW w:w="1793" w:type="dxa"/>
            <w:tcBorders>
              <w:top w:val="single" w:sz="4" w:space="0" w:color="auto"/>
              <w:left w:val="single" w:sz="4" w:space="0" w:color="auto"/>
              <w:bottom w:val="single" w:sz="4" w:space="0" w:color="auto"/>
              <w:right w:val="single" w:sz="4" w:space="0" w:color="auto"/>
            </w:tcBorders>
          </w:tcPr>
          <w:p w14:paraId="558D7E7A" w14:textId="00C98816" w:rsidR="00EF1737" w:rsidRPr="00273F51" w:rsidRDefault="00CF4987">
            <w:pPr>
              <w:spacing w:line="256" w:lineRule="auto"/>
              <w:jc w:val="center"/>
              <w:rPr>
                <w:rFonts w:cs="Arial"/>
                <w:sz w:val="18"/>
                <w:szCs w:val="18"/>
                <w:lang w:eastAsia="en-US"/>
              </w:rPr>
            </w:pPr>
            <w:r>
              <w:rPr>
                <w:rFonts w:cs="Arial"/>
                <w:sz w:val="18"/>
                <w:szCs w:val="18"/>
                <w:lang w:eastAsia="en-US"/>
              </w:rPr>
              <w:t>0,0129431</w:t>
            </w:r>
          </w:p>
        </w:tc>
      </w:tr>
      <w:tr w:rsidR="00EF1737" w14:paraId="6BBE58B9" w14:textId="3039F37A" w:rsidTr="00EF1737">
        <w:trPr>
          <w:trHeight w:val="25"/>
        </w:trPr>
        <w:tc>
          <w:tcPr>
            <w:tcW w:w="5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2DE7EDB" w14:textId="77777777" w:rsidR="00EF1737" w:rsidRPr="00273F51" w:rsidRDefault="00EF1737">
            <w:pPr>
              <w:spacing w:line="256" w:lineRule="auto"/>
              <w:jc w:val="center"/>
              <w:rPr>
                <w:rFonts w:cs="Arial"/>
                <w:sz w:val="18"/>
                <w:szCs w:val="18"/>
                <w:lang w:eastAsia="en-US"/>
              </w:rPr>
            </w:pPr>
            <w:r w:rsidRPr="00273F51">
              <w:rPr>
                <w:rFonts w:cs="Arial"/>
                <w:sz w:val="18"/>
                <w:szCs w:val="18"/>
                <w:lang w:eastAsia="en-US"/>
              </w:rPr>
              <w:t>7</w:t>
            </w:r>
          </w:p>
        </w:tc>
        <w:tc>
          <w:tcPr>
            <w:tcW w:w="3411" w:type="dxa"/>
            <w:tcBorders>
              <w:top w:val="single" w:sz="4" w:space="0" w:color="auto"/>
              <w:left w:val="single" w:sz="4" w:space="0" w:color="auto"/>
              <w:bottom w:val="single" w:sz="4" w:space="0" w:color="auto"/>
              <w:right w:val="single" w:sz="4" w:space="0" w:color="auto"/>
            </w:tcBorders>
            <w:vAlign w:val="center"/>
            <w:hideMark/>
          </w:tcPr>
          <w:p w14:paraId="5CB58D92" w14:textId="77777777" w:rsidR="00EF1737" w:rsidRPr="00273F51" w:rsidRDefault="00EF1737">
            <w:pPr>
              <w:spacing w:line="256" w:lineRule="auto"/>
              <w:rPr>
                <w:rFonts w:cs="Arial"/>
                <w:sz w:val="18"/>
                <w:szCs w:val="18"/>
                <w:lang w:eastAsia="en-US"/>
              </w:rPr>
            </w:pPr>
            <w:r w:rsidRPr="00273F51">
              <w:rPr>
                <w:rFonts w:cs="Arial"/>
                <w:sz w:val="18"/>
                <w:szCs w:val="18"/>
                <w:lang w:eastAsia="en-US"/>
              </w:rPr>
              <w:t>Tlenek azotu</w:t>
            </w:r>
          </w:p>
        </w:tc>
        <w:tc>
          <w:tcPr>
            <w:tcW w:w="1403" w:type="dxa"/>
            <w:tcBorders>
              <w:top w:val="single" w:sz="4" w:space="0" w:color="auto"/>
              <w:left w:val="single" w:sz="4" w:space="0" w:color="auto"/>
              <w:bottom w:val="single" w:sz="4" w:space="0" w:color="auto"/>
              <w:right w:val="single" w:sz="4" w:space="0" w:color="auto"/>
            </w:tcBorders>
            <w:vAlign w:val="center"/>
            <w:hideMark/>
          </w:tcPr>
          <w:p w14:paraId="3C04F72D" w14:textId="77777777" w:rsidR="00EF1737" w:rsidRPr="00273F51" w:rsidRDefault="00EF1737">
            <w:pPr>
              <w:spacing w:line="256" w:lineRule="auto"/>
              <w:jc w:val="center"/>
              <w:rPr>
                <w:rFonts w:cs="Arial"/>
                <w:sz w:val="18"/>
                <w:szCs w:val="18"/>
                <w:lang w:eastAsia="en-US"/>
              </w:rPr>
            </w:pPr>
            <w:r w:rsidRPr="00273F51">
              <w:rPr>
                <w:rFonts w:cs="Arial"/>
                <w:sz w:val="18"/>
                <w:szCs w:val="18"/>
                <w:lang w:eastAsia="en-US"/>
              </w:rPr>
              <w:t>400</w:t>
            </w:r>
          </w:p>
        </w:tc>
        <w:tc>
          <w:tcPr>
            <w:tcW w:w="1819" w:type="dxa"/>
            <w:tcBorders>
              <w:top w:val="single" w:sz="4" w:space="0" w:color="auto"/>
              <w:left w:val="single" w:sz="4" w:space="0" w:color="auto"/>
              <w:bottom w:val="single" w:sz="4" w:space="0" w:color="auto"/>
              <w:right w:val="single" w:sz="4" w:space="0" w:color="auto"/>
            </w:tcBorders>
            <w:vAlign w:val="center"/>
          </w:tcPr>
          <w:p w14:paraId="258B4AB9" w14:textId="22BD7653" w:rsidR="00EF1737" w:rsidRPr="00273F51" w:rsidRDefault="00CF4987">
            <w:pPr>
              <w:spacing w:line="256" w:lineRule="auto"/>
              <w:jc w:val="center"/>
              <w:rPr>
                <w:rFonts w:cs="Arial"/>
                <w:sz w:val="18"/>
                <w:szCs w:val="18"/>
                <w:lang w:eastAsia="en-US"/>
              </w:rPr>
            </w:pPr>
            <w:r>
              <w:rPr>
                <w:rFonts w:cs="Arial"/>
                <w:sz w:val="18"/>
                <w:szCs w:val="18"/>
                <w:lang w:eastAsia="en-US"/>
              </w:rPr>
              <w:t>0,517724</w:t>
            </w:r>
          </w:p>
        </w:tc>
        <w:tc>
          <w:tcPr>
            <w:tcW w:w="1793" w:type="dxa"/>
            <w:tcBorders>
              <w:top w:val="single" w:sz="4" w:space="0" w:color="auto"/>
              <w:left w:val="single" w:sz="4" w:space="0" w:color="auto"/>
              <w:bottom w:val="single" w:sz="4" w:space="0" w:color="auto"/>
              <w:right w:val="single" w:sz="4" w:space="0" w:color="auto"/>
            </w:tcBorders>
          </w:tcPr>
          <w:p w14:paraId="3A3E4B0A" w14:textId="7C8DD03D" w:rsidR="00EF1737" w:rsidRPr="00273F51" w:rsidRDefault="00CF4987">
            <w:pPr>
              <w:spacing w:line="256" w:lineRule="auto"/>
              <w:jc w:val="center"/>
              <w:rPr>
                <w:rFonts w:cs="Arial"/>
                <w:sz w:val="18"/>
                <w:szCs w:val="18"/>
                <w:lang w:eastAsia="en-US"/>
              </w:rPr>
            </w:pPr>
            <w:r>
              <w:rPr>
                <w:rFonts w:cs="Arial"/>
                <w:sz w:val="18"/>
                <w:szCs w:val="18"/>
                <w:lang w:eastAsia="en-US"/>
              </w:rPr>
              <w:t>0,0517724</w:t>
            </w:r>
          </w:p>
        </w:tc>
      </w:tr>
      <w:tr w:rsidR="00EF1737" w14:paraId="2FF43DA6" w14:textId="02D18F8F" w:rsidTr="00EF1737">
        <w:trPr>
          <w:trHeight w:val="25"/>
        </w:trPr>
        <w:tc>
          <w:tcPr>
            <w:tcW w:w="5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05E8FEC" w14:textId="77777777" w:rsidR="00EF1737" w:rsidRPr="00273F51" w:rsidRDefault="00EF1737" w:rsidP="00EF1737">
            <w:pPr>
              <w:spacing w:line="256" w:lineRule="auto"/>
              <w:jc w:val="center"/>
              <w:rPr>
                <w:rFonts w:cs="Arial"/>
                <w:sz w:val="18"/>
                <w:szCs w:val="18"/>
                <w:lang w:eastAsia="en-US"/>
              </w:rPr>
            </w:pPr>
            <w:r w:rsidRPr="00273F51">
              <w:rPr>
                <w:rFonts w:cs="Arial"/>
                <w:sz w:val="18"/>
                <w:szCs w:val="18"/>
                <w:lang w:eastAsia="en-US"/>
              </w:rPr>
              <w:t>8</w:t>
            </w:r>
          </w:p>
        </w:tc>
        <w:tc>
          <w:tcPr>
            <w:tcW w:w="3411" w:type="dxa"/>
            <w:tcBorders>
              <w:top w:val="single" w:sz="4" w:space="0" w:color="auto"/>
              <w:left w:val="single" w:sz="4" w:space="0" w:color="auto"/>
              <w:bottom w:val="single" w:sz="4" w:space="0" w:color="auto"/>
              <w:right w:val="single" w:sz="4" w:space="0" w:color="auto"/>
            </w:tcBorders>
            <w:vAlign w:val="center"/>
            <w:hideMark/>
          </w:tcPr>
          <w:p w14:paraId="46C3F4A0" w14:textId="77777777" w:rsidR="00EF1737" w:rsidRPr="00273F51" w:rsidRDefault="00EF1737" w:rsidP="00EF1737">
            <w:pPr>
              <w:spacing w:line="256" w:lineRule="auto"/>
              <w:rPr>
                <w:rFonts w:cs="Arial"/>
                <w:sz w:val="18"/>
                <w:szCs w:val="18"/>
                <w:lang w:eastAsia="en-US"/>
              </w:rPr>
            </w:pPr>
            <w:r w:rsidRPr="00273F51">
              <w:rPr>
                <w:rFonts w:cs="Arial"/>
                <w:sz w:val="18"/>
                <w:szCs w:val="18"/>
                <w:lang w:eastAsia="en-US"/>
              </w:rPr>
              <w:t>Kadm + tal</w:t>
            </w:r>
          </w:p>
        </w:tc>
        <w:tc>
          <w:tcPr>
            <w:tcW w:w="1403" w:type="dxa"/>
            <w:tcBorders>
              <w:top w:val="single" w:sz="4" w:space="0" w:color="auto"/>
              <w:left w:val="single" w:sz="4" w:space="0" w:color="auto"/>
              <w:bottom w:val="single" w:sz="4" w:space="0" w:color="auto"/>
              <w:right w:val="single" w:sz="4" w:space="0" w:color="auto"/>
            </w:tcBorders>
            <w:vAlign w:val="center"/>
            <w:hideMark/>
          </w:tcPr>
          <w:p w14:paraId="668C7830" w14:textId="32C50109" w:rsidR="00EF1737" w:rsidRPr="00273F51" w:rsidRDefault="00EF1737" w:rsidP="00EF1737">
            <w:pPr>
              <w:spacing w:line="256" w:lineRule="auto"/>
              <w:jc w:val="center"/>
              <w:rPr>
                <w:rFonts w:cs="Arial"/>
                <w:sz w:val="18"/>
                <w:szCs w:val="18"/>
                <w:lang w:eastAsia="en-US"/>
              </w:rPr>
            </w:pPr>
            <w:r w:rsidRPr="00EF1737">
              <w:rPr>
                <w:rFonts w:cs="Arial"/>
                <w:sz w:val="18"/>
                <w:szCs w:val="18"/>
                <w:lang w:eastAsia="en-US"/>
              </w:rPr>
              <w:t>0,05</w:t>
            </w:r>
          </w:p>
        </w:tc>
        <w:tc>
          <w:tcPr>
            <w:tcW w:w="1819" w:type="dxa"/>
            <w:tcBorders>
              <w:top w:val="single" w:sz="4" w:space="0" w:color="auto"/>
              <w:left w:val="single" w:sz="4" w:space="0" w:color="auto"/>
              <w:bottom w:val="single" w:sz="4" w:space="0" w:color="auto"/>
              <w:right w:val="single" w:sz="4" w:space="0" w:color="auto"/>
            </w:tcBorders>
            <w:vAlign w:val="center"/>
          </w:tcPr>
          <w:p w14:paraId="35EBBE67" w14:textId="4AC5791B" w:rsidR="00EF1737" w:rsidRPr="00273F51" w:rsidRDefault="00EF1737" w:rsidP="00EF1737">
            <w:pPr>
              <w:spacing w:line="256" w:lineRule="auto"/>
              <w:jc w:val="center"/>
              <w:rPr>
                <w:rFonts w:cs="Arial"/>
                <w:sz w:val="18"/>
                <w:szCs w:val="18"/>
                <w:lang w:eastAsia="en-US"/>
              </w:rPr>
            </w:pPr>
            <w:r w:rsidRPr="00EF1737">
              <w:rPr>
                <w:rFonts w:cs="Arial"/>
                <w:sz w:val="18"/>
                <w:szCs w:val="18"/>
                <w:lang w:eastAsia="en-US"/>
              </w:rPr>
              <w:t>0,0000647155</w:t>
            </w:r>
          </w:p>
        </w:tc>
        <w:tc>
          <w:tcPr>
            <w:tcW w:w="1793" w:type="dxa"/>
            <w:tcBorders>
              <w:top w:val="single" w:sz="4" w:space="0" w:color="auto"/>
              <w:left w:val="single" w:sz="4" w:space="0" w:color="auto"/>
              <w:bottom w:val="single" w:sz="4" w:space="0" w:color="auto"/>
              <w:right w:val="single" w:sz="4" w:space="0" w:color="auto"/>
            </w:tcBorders>
            <w:vAlign w:val="center"/>
          </w:tcPr>
          <w:p w14:paraId="3C7D1B05" w14:textId="14C3DB8D" w:rsidR="00EF1737" w:rsidRPr="00273F51" w:rsidRDefault="00EF1737" w:rsidP="00EF1737">
            <w:pPr>
              <w:spacing w:line="256" w:lineRule="auto"/>
              <w:jc w:val="center"/>
              <w:rPr>
                <w:rFonts w:cs="Arial"/>
                <w:sz w:val="18"/>
                <w:szCs w:val="18"/>
                <w:lang w:eastAsia="en-US"/>
              </w:rPr>
            </w:pPr>
            <w:r w:rsidRPr="00EF1737">
              <w:rPr>
                <w:rFonts w:cs="Arial"/>
                <w:sz w:val="18"/>
                <w:szCs w:val="18"/>
                <w:lang w:eastAsia="en-US"/>
              </w:rPr>
              <w:t>0,00000647155</w:t>
            </w:r>
          </w:p>
        </w:tc>
      </w:tr>
      <w:tr w:rsidR="00EF1737" w14:paraId="57BA6217" w14:textId="26825FE5" w:rsidTr="00EF1737">
        <w:trPr>
          <w:trHeight w:val="25"/>
        </w:trPr>
        <w:tc>
          <w:tcPr>
            <w:tcW w:w="5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7EDE70A" w14:textId="77777777" w:rsidR="00EF1737" w:rsidRPr="00273F51" w:rsidRDefault="00EF1737" w:rsidP="00EF1737">
            <w:pPr>
              <w:spacing w:line="256" w:lineRule="auto"/>
              <w:jc w:val="center"/>
              <w:rPr>
                <w:rFonts w:cs="Arial"/>
                <w:sz w:val="18"/>
                <w:szCs w:val="18"/>
                <w:lang w:eastAsia="en-US"/>
              </w:rPr>
            </w:pPr>
            <w:r w:rsidRPr="00273F51">
              <w:rPr>
                <w:rFonts w:cs="Arial"/>
                <w:sz w:val="18"/>
                <w:szCs w:val="18"/>
                <w:lang w:eastAsia="en-US"/>
              </w:rPr>
              <w:t>9</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CC54D64" w14:textId="77777777" w:rsidR="00EF1737" w:rsidRPr="00273F51" w:rsidRDefault="00EF1737" w:rsidP="00EF1737">
            <w:pPr>
              <w:spacing w:line="256" w:lineRule="auto"/>
              <w:rPr>
                <w:rFonts w:cs="Arial"/>
                <w:sz w:val="18"/>
                <w:szCs w:val="18"/>
                <w:lang w:eastAsia="en-US"/>
              </w:rPr>
            </w:pPr>
            <w:r w:rsidRPr="00273F51">
              <w:rPr>
                <w:rFonts w:cs="Arial"/>
                <w:sz w:val="18"/>
                <w:szCs w:val="18"/>
                <w:lang w:eastAsia="en-US"/>
              </w:rPr>
              <w:t>Rtęć</w:t>
            </w:r>
          </w:p>
        </w:tc>
        <w:tc>
          <w:tcPr>
            <w:tcW w:w="1403" w:type="dxa"/>
            <w:tcBorders>
              <w:top w:val="single" w:sz="4" w:space="0" w:color="auto"/>
              <w:left w:val="single" w:sz="4" w:space="0" w:color="auto"/>
              <w:bottom w:val="single" w:sz="4" w:space="0" w:color="auto"/>
              <w:right w:val="single" w:sz="4" w:space="0" w:color="auto"/>
            </w:tcBorders>
            <w:vAlign w:val="center"/>
            <w:hideMark/>
          </w:tcPr>
          <w:p w14:paraId="0836B83E" w14:textId="472EBDE6" w:rsidR="00EF1737" w:rsidRPr="00273F51" w:rsidRDefault="00EF1737" w:rsidP="00EF1737">
            <w:pPr>
              <w:spacing w:line="256" w:lineRule="auto"/>
              <w:jc w:val="center"/>
              <w:rPr>
                <w:rFonts w:cs="Arial"/>
                <w:sz w:val="18"/>
                <w:szCs w:val="18"/>
                <w:lang w:eastAsia="en-US"/>
              </w:rPr>
            </w:pPr>
            <w:r w:rsidRPr="00EF1737">
              <w:rPr>
                <w:rFonts w:cs="Arial"/>
                <w:sz w:val="18"/>
                <w:szCs w:val="18"/>
                <w:lang w:eastAsia="en-US"/>
              </w:rPr>
              <w:t>0,05</w:t>
            </w:r>
          </w:p>
        </w:tc>
        <w:tc>
          <w:tcPr>
            <w:tcW w:w="1819" w:type="dxa"/>
            <w:tcBorders>
              <w:top w:val="single" w:sz="4" w:space="0" w:color="auto"/>
              <w:left w:val="single" w:sz="4" w:space="0" w:color="auto"/>
              <w:bottom w:val="single" w:sz="4" w:space="0" w:color="auto"/>
              <w:right w:val="single" w:sz="4" w:space="0" w:color="auto"/>
            </w:tcBorders>
            <w:vAlign w:val="center"/>
          </w:tcPr>
          <w:p w14:paraId="3646DDDE" w14:textId="6737F346" w:rsidR="00EF1737" w:rsidRPr="00273F51" w:rsidRDefault="00EF1737" w:rsidP="00EF1737">
            <w:pPr>
              <w:spacing w:line="256" w:lineRule="auto"/>
              <w:jc w:val="center"/>
              <w:rPr>
                <w:rFonts w:cs="Arial"/>
                <w:sz w:val="18"/>
                <w:szCs w:val="18"/>
                <w:lang w:eastAsia="en-US"/>
              </w:rPr>
            </w:pPr>
            <w:r w:rsidRPr="00EF1737">
              <w:rPr>
                <w:rFonts w:cs="Arial"/>
                <w:sz w:val="18"/>
                <w:szCs w:val="18"/>
                <w:lang w:eastAsia="en-US"/>
              </w:rPr>
              <w:t>0,0000647155</w:t>
            </w:r>
          </w:p>
        </w:tc>
        <w:tc>
          <w:tcPr>
            <w:tcW w:w="1793" w:type="dxa"/>
            <w:tcBorders>
              <w:top w:val="single" w:sz="4" w:space="0" w:color="auto"/>
              <w:left w:val="single" w:sz="4" w:space="0" w:color="auto"/>
              <w:bottom w:val="single" w:sz="4" w:space="0" w:color="auto"/>
              <w:right w:val="single" w:sz="4" w:space="0" w:color="auto"/>
            </w:tcBorders>
            <w:vAlign w:val="center"/>
          </w:tcPr>
          <w:p w14:paraId="72A58CD6" w14:textId="687CB2A6" w:rsidR="00EF1737" w:rsidRPr="00273F51" w:rsidRDefault="00EF1737" w:rsidP="00EF1737">
            <w:pPr>
              <w:spacing w:line="256" w:lineRule="auto"/>
              <w:jc w:val="center"/>
              <w:rPr>
                <w:rFonts w:cs="Arial"/>
                <w:sz w:val="18"/>
                <w:szCs w:val="18"/>
                <w:lang w:eastAsia="en-US"/>
              </w:rPr>
            </w:pPr>
            <w:r w:rsidRPr="00EF1737">
              <w:rPr>
                <w:rFonts w:cs="Arial"/>
                <w:sz w:val="18"/>
                <w:szCs w:val="18"/>
                <w:lang w:eastAsia="en-US"/>
              </w:rPr>
              <w:t>0,00000647155</w:t>
            </w:r>
          </w:p>
        </w:tc>
      </w:tr>
      <w:tr w:rsidR="00EF1737" w14:paraId="3020BE77" w14:textId="5418D3DE" w:rsidTr="00EF1737">
        <w:trPr>
          <w:trHeight w:val="79"/>
        </w:trPr>
        <w:tc>
          <w:tcPr>
            <w:tcW w:w="5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4520165" w14:textId="77777777" w:rsidR="00EF1737" w:rsidRPr="00273F51" w:rsidRDefault="00EF1737" w:rsidP="00EF1737">
            <w:pPr>
              <w:spacing w:line="256" w:lineRule="auto"/>
              <w:jc w:val="center"/>
              <w:rPr>
                <w:rFonts w:cs="Arial"/>
                <w:sz w:val="18"/>
                <w:szCs w:val="18"/>
                <w:lang w:eastAsia="en-US"/>
              </w:rPr>
            </w:pPr>
            <w:r w:rsidRPr="00273F51">
              <w:rPr>
                <w:rFonts w:cs="Arial"/>
                <w:sz w:val="18"/>
                <w:szCs w:val="18"/>
                <w:lang w:eastAsia="en-US"/>
              </w:rPr>
              <w:t>10</w:t>
            </w:r>
          </w:p>
        </w:tc>
        <w:tc>
          <w:tcPr>
            <w:tcW w:w="3411" w:type="dxa"/>
            <w:tcBorders>
              <w:top w:val="single" w:sz="4" w:space="0" w:color="auto"/>
              <w:left w:val="single" w:sz="4" w:space="0" w:color="auto"/>
              <w:bottom w:val="single" w:sz="4" w:space="0" w:color="auto"/>
              <w:right w:val="single" w:sz="4" w:space="0" w:color="auto"/>
            </w:tcBorders>
            <w:vAlign w:val="center"/>
            <w:hideMark/>
          </w:tcPr>
          <w:p w14:paraId="790C4EE3" w14:textId="77777777" w:rsidR="00EF1737" w:rsidRPr="00273F51" w:rsidRDefault="00EF1737" w:rsidP="00EF1737">
            <w:pPr>
              <w:spacing w:line="256" w:lineRule="auto"/>
              <w:rPr>
                <w:rFonts w:cs="Arial"/>
                <w:sz w:val="18"/>
                <w:szCs w:val="18"/>
                <w:lang w:eastAsia="en-US"/>
              </w:rPr>
            </w:pPr>
            <w:r w:rsidRPr="00273F51">
              <w:rPr>
                <w:rFonts w:cs="Arial"/>
                <w:sz w:val="18"/>
                <w:szCs w:val="18"/>
                <w:lang w:eastAsia="en-US"/>
              </w:rPr>
              <w:t>Antymon + arsen + ołów + chrom + kobalt + miedź + mangan + nikiel + wanad. + kadm + tal</w:t>
            </w:r>
          </w:p>
        </w:tc>
        <w:tc>
          <w:tcPr>
            <w:tcW w:w="1403" w:type="dxa"/>
            <w:tcBorders>
              <w:top w:val="single" w:sz="4" w:space="0" w:color="auto"/>
              <w:left w:val="single" w:sz="4" w:space="0" w:color="auto"/>
              <w:bottom w:val="single" w:sz="4" w:space="0" w:color="auto"/>
              <w:right w:val="single" w:sz="4" w:space="0" w:color="auto"/>
            </w:tcBorders>
            <w:vAlign w:val="center"/>
            <w:hideMark/>
          </w:tcPr>
          <w:p w14:paraId="683B5A71" w14:textId="79D1444F" w:rsidR="00EF1737" w:rsidRPr="00273F51" w:rsidRDefault="00EF1737" w:rsidP="00EF1737">
            <w:pPr>
              <w:spacing w:line="256" w:lineRule="auto"/>
              <w:jc w:val="center"/>
              <w:rPr>
                <w:rFonts w:cs="Arial"/>
                <w:sz w:val="18"/>
                <w:szCs w:val="18"/>
                <w:lang w:eastAsia="en-US"/>
              </w:rPr>
            </w:pPr>
            <w:r w:rsidRPr="00EF1737">
              <w:rPr>
                <w:rFonts w:cs="Arial"/>
                <w:sz w:val="18"/>
                <w:szCs w:val="18"/>
                <w:lang w:eastAsia="en-US"/>
              </w:rPr>
              <w:t>0,5</w:t>
            </w:r>
          </w:p>
        </w:tc>
        <w:tc>
          <w:tcPr>
            <w:tcW w:w="1819" w:type="dxa"/>
            <w:tcBorders>
              <w:top w:val="single" w:sz="4" w:space="0" w:color="auto"/>
              <w:left w:val="single" w:sz="4" w:space="0" w:color="auto"/>
              <w:bottom w:val="single" w:sz="4" w:space="0" w:color="auto"/>
              <w:right w:val="single" w:sz="4" w:space="0" w:color="auto"/>
            </w:tcBorders>
            <w:vAlign w:val="center"/>
          </w:tcPr>
          <w:p w14:paraId="4809842E" w14:textId="6C367219" w:rsidR="00EF1737" w:rsidRPr="00273F51" w:rsidRDefault="00EF1737" w:rsidP="00EF1737">
            <w:pPr>
              <w:spacing w:line="256" w:lineRule="auto"/>
              <w:jc w:val="center"/>
              <w:rPr>
                <w:rFonts w:cs="Arial"/>
                <w:sz w:val="18"/>
                <w:szCs w:val="18"/>
                <w:lang w:eastAsia="en-US"/>
              </w:rPr>
            </w:pPr>
            <w:r w:rsidRPr="00EF1737">
              <w:rPr>
                <w:rFonts w:cs="Arial"/>
                <w:sz w:val="18"/>
                <w:szCs w:val="18"/>
                <w:lang w:eastAsia="en-US"/>
              </w:rPr>
              <w:t>0,000647155</w:t>
            </w:r>
          </w:p>
        </w:tc>
        <w:tc>
          <w:tcPr>
            <w:tcW w:w="1793" w:type="dxa"/>
            <w:tcBorders>
              <w:top w:val="single" w:sz="4" w:space="0" w:color="auto"/>
              <w:left w:val="single" w:sz="4" w:space="0" w:color="auto"/>
              <w:bottom w:val="single" w:sz="4" w:space="0" w:color="auto"/>
              <w:right w:val="single" w:sz="4" w:space="0" w:color="auto"/>
            </w:tcBorders>
            <w:vAlign w:val="center"/>
          </w:tcPr>
          <w:p w14:paraId="5784DBAA" w14:textId="7FC41C65" w:rsidR="00EF1737" w:rsidRPr="00273F51" w:rsidRDefault="00EF1737" w:rsidP="00EF1737">
            <w:pPr>
              <w:spacing w:line="256" w:lineRule="auto"/>
              <w:jc w:val="center"/>
              <w:rPr>
                <w:rFonts w:cs="Arial"/>
                <w:sz w:val="18"/>
                <w:szCs w:val="18"/>
                <w:lang w:eastAsia="en-US"/>
              </w:rPr>
            </w:pPr>
            <w:r w:rsidRPr="00EF1737">
              <w:rPr>
                <w:rFonts w:cs="Arial"/>
                <w:sz w:val="18"/>
                <w:szCs w:val="18"/>
                <w:lang w:eastAsia="en-US"/>
              </w:rPr>
              <w:t>0,0000647155</w:t>
            </w:r>
          </w:p>
        </w:tc>
      </w:tr>
      <w:tr w:rsidR="00EF1737" w14:paraId="0F1A5BAB" w14:textId="1EEBF7CE" w:rsidTr="00EF1737">
        <w:trPr>
          <w:trHeight w:val="25"/>
        </w:trPr>
        <w:tc>
          <w:tcPr>
            <w:tcW w:w="5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37A854" w14:textId="77777777" w:rsidR="00EF1737" w:rsidRPr="00273F51" w:rsidRDefault="00EF1737" w:rsidP="00EF1737">
            <w:pPr>
              <w:spacing w:line="256" w:lineRule="auto"/>
              <w:jc w:val="center"/>
              <w:rPr>
                <w:rFonts w:cs="Arial"/>
                <w:sz w:val="18"/>
                <w:szCs w:val="18"/>
                <w:lang w:eastAsia="en-US"/>
              </w:rPr>
            </w:pPr>
            <w:r w:rsidRPr="00273F51">
              <w:rPr>
                <w:rFonts w:cs="Arial"/>
                <w:sz w:val="18"/>
                <w:szCs w:val="18"/>
                <w:lang w:eastAsia="en-US"/>
              </w:rPr>
              <w:t>11</w:t>
            </w:r>
          </w:p>
        </w:tc>
        <w:tc>
          <w:tcPr>
            <w:tcW w:w="3411" w:type="dxa"/>
            <w:tcBorders>
              <w:top w:val="single" w:sz="4" w:space="0" w:color="auto"/>
              <w:left w:val="single" w:sz="4" w:space="0" w:color="auto"/>
              <w:bottom w:val="single" w:sz="4" w:space="0" w:color="auto"/>
              <w:right w:val="single" w:sz="4" w:space="0" w:color="auto"/>
            </w:tcBorders>
            <w:vAlign w:val="center"/>
            <w:hideMark/>
          </w:tcPr>
          <w:p w14:paraId="39419B32" w14:textId="77777777" w:rsidR="00EF1737" w:rsidRPr="00273F51" w:rsidRDefault="00EF1737" w:rsidP="00EF1737">
            <w:pPr>
              <w:spacing w:line="256" w:lineRule="auto"/>
              <w:rPr>
                <w:rFonts w:cs="Arial"/>
                <w:sz w:val="18"/>
                <w:szCs w:val="18"/>
                <w:lang w:eastAsia="en-US"/>
              </w:rPr>
            </w:pPr>
            <w:r w:rsidRPr="00273F51">
              <w:rPr>
                <w:rFonts w:cs="Arial"/>
                <w:sz w:val="18"/>
                <w:szCs w:val="18"/>
                <w:lang w:eastAsia="en-US"/>
              </w:rPr>
              <w:t>Dioksyny i furany</w:t>
            </w:r>
          </w:p>
        </w:tc>
        <w:tc>
          <w:tcPr>
            <w:tcW w:w="1403" w:type="dxa"/>
            <w:tcBorders>
              <w:top w:val="single" w:sz="4" w:space="0" w:color="auto"/>
              <w:left w:val="single" w:sz="4" w:space="0" w:color="auto"/>
              <w:bottom w:val="single" w:sz="4" w:space="0" w:color="auto"/>
              <w:right w:val="single" w:sz="4" w:space="0" w:color="auto"/>
            </w:tcBorders>
            <w:vAlign w:val="center"/>
            <w:hideMark/>
          </w:tcPr>
          <w:p w14:paraId="24EBB099" w14:textId="1C7E96F2" w:rsidR="00EF1737" w:rsidRPr="00273F51" w:rsidRDefault="00EF1737" w:rsidP="00EF1737">
            <w:pPr>
              <w:spacing w:line="256" w:lineRule="auto"/>
              <w:jc w:val="center"/>
              <w:rPr>
                <w:rFonts w:cs="Arial"/>
                <w:sz w:val="18"/>
                <w:szCs w:val="18"/>
                <w:lang w:eastAsia="en-US"/>
              </w:rPr>
            </w:pPr>
            <w:r w:rsidRPr="00EF1737">
              <w:rPr>
                <w:rFonts w:cs="Arial"/>
                <w:sz w:val="18"/>
                <w:szCs w:val="18"/>
                <w:lang w:eastAsia="en-US"/>
              </w:rPr>
              <w:t>0,</w:t>
            </w:r>
            <w:proofErr w:type="gramStart"/>
            <w:r w:rsidRPr="00EF1737">
              <w:rPr>
                <w:rFonts w:cs="Arial"/>
                <w:sz w:val="18"/>
                <w:szCs w:val="18"/>
                <w:lang w:eastAsia="en-US"/>
              </w:rPr>
              <w:t xml:space="preserve">1 </w:t>
            </w:r>
            <w:r w:rsidRPr="00EF1737">
              <w:rPr>
                <w:rFonts w:cs="Arial"/>
                <w:sz w:val="18"/>
                <w:szCs w:val="18"/>
                <w:vertAlign w:val="superscript"/>
                <w:lang w:eastAsia="en-US"/>
              </w:rPr>
              <w:t xml:space="preserve"> </w:t>
            </w:r>
            <w:r w:rsidRPr="00EF1737">
              <w:rPr>
                <w:sz w:val="18"/>
                <w:szCs w:val="18"/>
              </w:rPr>
              <w:t>ng</w:t>
            </w:r>
            <w:proofErr w:type="gramEnd"/>
            <w:r w:rsidRPr="00EF1737">
              <w:rPr>
                <w:sz w:val="18"/>
                <w:szCs w:val="18"/>
              </w:rPr>
              <w:t xml:space="preserve"> I-TEQ/Nm</w:t>
            </w:r>
            <w:r w:rsidRPr="00EF1737">
              <w:rPr>
                <w:sz w:val="18"/>
                <w:szCs w:val="18"/>
                <w:vertAlign w:val="superscript"/>
              </w:rPr>
              <w:t>3</w:t>
            </w:r>
          </w:p>
        </w:tc>
        <w:tc>
          <w:tcPr>
            <w:tcW w:w="1819" w:type="dxa"/>
            <w:tcBorders>
              <w:top w:val="single" w:sz="4" w:space="0" w:color="auto"/>
              <w:left w:val="single" w:sz="4" w:space="0" w:color="auto"/>
              <w:bottom w:val="single" w:sz="4" w:space="0" w:color="auto"/>
              <w:right w:val="single" w:sz="4" w:space="0" w:color="auto"/>
            </w:tcBorders>
            <w:vAlign w:val="center"/>
          </w:tcPr>
          <w:p w14:paraId="00E2927C" w14:textId="3F7178E9" w:rsidR="00EF1737" w:rsidRPr="00273F51" w:rsidRDefault="00EF1737" w:rsidP="00EF1737">
            <w:pPr>
              <w:spacing w:line="256" w:lineRule="auto"/>
              <w:jc w:val="center"/>
              <w:rPr>
                <w:rFonts w:cs="Arial"/>
                <w:sz w:val="18"/>
                <w:szCs w:val="18"/>
                <w:lang w:eastAsia="en-US"/>
              </w:rPr>
            </w:pPr>
            <w:r w:rsidRPr="00EF1737">
              <w:rPr>
                <w:rFonts w:cs="Arial"/>
                <w:sz w:val="18"/>
                <w:szCs w:val="18"/>
                <w:lang w:eastAsia="en-US"/>
              </w:rPr>
              <w:t>1,2943 x 10</w:t>
            </w:r>
            <w:r w:rsidRPr="00EF1737">
              <w:rPr>
                <w:rFonts w:cs="Arial"/>
                <w:sz w:val="18"/>
                <w:szCs w:val="18"/>
                <w:vertAlign w:val="superscript"/>
                <w:lang w:eastAsia="en-US"/>
              </w:rPr>
              <w:t>-7</w:t>
            </w:r>
          </w:p>
        </w:tc>
        <w:tc>
          <w:tcPr>
            <w:tcW w:w="1793" w:type="dxa"/>
            <w:tcBorders>
              <w:top w:val="single" w:sz="4" w:space="0" w:color="auto"/>
              <w:left w:val="single" w:sz="4" w:space="0" w:color="auto"/>
              <w:bottom w:val="single" w:sz="4" w:space="0" w:color="auto"/>
              <w:right w:val="single" w:sz="4" w:space="0" w:color="auto"/>
            </w:tcBorders>
            <w:vAlign w:val="center"/>
          </w:tcPr>
          <w:p w14:paraId="5D8E54A7" w14:textId="7F3868EB" w:rsidR="00EF1737" w:rsidRPr="00273F51" w:rsidRDefault="00EF1737" w:rsidP="00EF1737">
            <w:pPr>
              <w:spacing w:line="256" w:lineRule="auto"/>
              <w:jc w:val="center"/>
              <w:rPr>
                <w:rFonts w:cs="Arial"/>
                <w:sz w:val="18"/>
                <w:szCs w:val="18"/>
                <w:lang w:eastAsia="en-US"/>
              </w:rPr>
            </w:pPr>
            <w:r w:rsidRPr="00EF1737">
              <w:rPr>
                <w:rFonts w:cs="Arial"/>
                <w:sz w:val="18"/>
                <w:szCs w:val="18"/>
                <w:lang w:eastAsia="en-US"/>
              </w:rPr>
              <w:t>1,2943 x 10</w:t>
            </w:r>
            <w:r w:rsidRPr="00EF1737">
              <w:rPr>
                <w:rFonts w:cs="Arial"/>
                <w:sz w:val="18"/>
                <w:szCs w:val="18"/>
                <w:vertAlign w:val="superscript"/>
                <w:lang w:eastAsia="en-US"/>
              </w:rPr>
              <w:t>-8</w:t>
            </w:r>
          </w:p>
        </w:tc>
      </w:tr>
    </w:tbl>
    <w:p w14:paraId="65217507" w14:textId="77777777" w:rsidR="00CF4987" w:rsidRDefault="00CF4987" w:rsidP="00CF4987">
      <w:pPr>
        <w:pStyle w:val="Akapitzlist"/>
        <w:rPr>
          <w:rFonts w:cs="Arial"/>
          <w:szCs w:val="22"/>
        </w:rPr>
      </w:pPr>
    </w:p>
    <w:p w14:paraId="3978619C" w14:textId="480AE5DF" w:rsidR="00CF4987" w:rsidRPr="00594172" w:rsidRDefault="00CF4987" w:rsidP="00CF4987">
      <w:pPr>
        <w:pStyle w:val="Akapitzlist"/>
        <w:numPr>
          <w:ilvl w:val="0"/>
          <w:numId w:val="125"/>
        </w:numPr>
        <w:rPr>
          <w:rFonts w:cs="Arial"/>
          <w:szCs w:val="22"/>
        </w:rPr>
      </w:pPr>
      <w:r w:rsidRPr="00594172">
        <w:rPr>
          <w:rFonts w:cs="Arial"/>
          <w:szCs w:val="22"/>
        </w:rPr>
        <w:t xml:space="preserve">Dla kotła o mocy </w:t>
      </w:r>
      <w:r>
        <w:rPr>
          <w:rFonts w:cs="Arial"/>
          <w:szCs w:val="22"/>
        </w:rPr>
        <w:t>1</w:t>
      </w:r>
      <w:r w:rsidRPr="00594172">
        <w:rPr>
          <w:rFonts w:cs="Arial"/>
          <w:szCs w:val="22"/>
        </w:rPr>
        <w:t xml:space="preserve"> MW – strumień spalin suchych </w:t>
      </w:r>
      <w:r>
        <w:rPr>
          <w:rFonts w:cs="Arial"/>
          <w:szCs w:val="22"/>
        </w:rPr>
        <w:t>2 588,</w:t>
      </w:r>
      <w:proofErr w:type="gramStart"/>
      <w:r>
        <w:rPr>
          <w:rFonts w:cs="Arial"/>
          <w:szCs w:val="22"/>
        </w:rPr>
        <w:t xml:space="preserve">51 </w:t>
      </w:r>
      <w:r w:rsidRPr="00594172">
        <w:rPr>
          <w:rFonts w:cs="Arial"/>
          <w:szCs w:val="22"/>
        </w:rPr>
        <w:t xml:space="preserve"> m</w:t>
      </w:r>
      <w:proofErr w:type="gramEnd"/>
      <w:r w:rsidRPr="00594172">
        <w:rPr>
          <w:rFonts w:cs="Arial"/>
          <w:szCs w:val="22"/>
          <w:vertAlign w:val="superscript"/>
        </w:rPr>
        <w:t>3</w:t>
      </w:r>
      <w:r w:rsidRPr="00594172">
        <w:rPr>
          <w:rFonts w:cs="Arial"/>
          <w:szCs w:val="22"/>
        </w:rPr>
        <w:t>u/h</w:t>
      </w:r>
      <w:r>
        <w:rPr>
          <w:rFonts w:cs="Arial"/>
          <w:szCs w:val="22"/>
        </w:rPr>
        <w:t xml:space="preserve"> (w okresie grzewczym przy 100% wydajności)</w:t>
      </w:r>
    </w:p>
    <w:p w14:paraId="5A457D94" w14:textId="4BAA9369" w:rsidR="00CF4987" w:rsidRDefault="00CF4987" w:rsidP="00CF4987">
      <w:pPr>
        <w:rPr>
          <w:rFonts w:cs="Arial"/>
          <w:sz w:val="20"/>
          <w:szCs w:val="20"/>
        </w:rPr>
      </w:pPr>
      <w:r>
        <w:rPr>
          <w:rFonts w:cs="Arial"/>
          <w:b/>
          <w:sz w:val="20"/>
          <w:szCs w:val="20"/>
        </w:rPr>
        <w:t xml:space="preserve">Tabela </w:t>
      </w:r>
      <w:r>
        <w:rPr>
          <w:rFonts w:cs="Arial"/>
          <w:b/>
          <w:sz w:val="20"/>
          <w:szCs w:val="20"/>
        </w:rPr>
        <w:fldChar w:fldCharType="begin"/>
      </w:r>
      <w:r>
        <w:rPr>
          <w:rFonts w:cs="Arial"/>
          <w:b/>
          <w:sz w:val="20"/>
          <w:szCs w:val="20"/>
        </w:rPr>
        <w:instrText xml:space="preserve"> SEQ Tabela \* ARABIC </w:instrText>
      </w:r>
      <w:r>
        <w:rPr>
          <w:rFonts w:cs="Arial"/>
          <w:b/>
          <w:sz w:val="20"/>
          <w:szCs w:val="20"/>
        </w:rPr>
        <w:fldChar w:fldCharType="separate"/>
      </w:r>
      <w:r w:rsidR="007E4219">
        <w:rPr>
          <w:rFonts w:cs="Arial"/>
          <w:b/>
          <w:noProof/>
          <w:sz w:val="20"/>
          <w:szCs w:val="20"/>
        </w:rPr>
        <w:t>24</w:t>
      </w:r>
      <w:r>
        <w:rPr>
          <w:rFonts w:cs="Arial"/>
          <w:b/>
          <w:sz w:val="20"/>
          <w:szCs w:val="20"/>
        </w:rPr>
        <w:fldChar w:fldCharType="end"/>
      </w:r>
      <w:r>
        <w:rPr>
          <w:rFonts w:cs="Arial"/>
          <w:b/>
          <w:sz w:val="20"/>
          <w:szCs w:val="20"/>
        </w:rPr>
        <w:t xml:space="preserve"> Wielkość emisji poszczególnych zanieczyszczeń z procesu technologicznego dla</w:t>
      </w:r>
      <w:r w:rsidR="00A733D2">
        <w:rPr>
          <w:rFonts w:cs="Arial"/>
          <w:b/>
          <w:sz w:val="20"/>
          <w:szCs w:val="20"/>
        </w:rPr>
        <w:t xml:space="preserve"> kotła 1 MW</w:t>
      </w:r>
      <w:r>
        <w:rPr>
          <w:rFonts w:cs="Arial"/>
          <w:b/>
          <w:sz w:val="20"/>
          <w:szCs w:val="20"/>
        </w:rPr>
        <w:t>:</w:t>
      </w:r>
    </w:p>
    <w:tbl>
      <w:tblPr>
        <w:tblW w:w="943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66"/>
        <w:gridCol w:w="3483"/>
        <w:gridCol w:w="1276"/>
        <w:gridCol w:w="2126"/>
        <w:gridCol w:w="1985"/>
      </w:tblGrid>
      <w:tr w:rsidR="00CF4987" w14:paraId="32E23125" w14:textId="77777777" w:rsidTr="008F0E94">
        <w:trPr>
          <w:trHeight w:val="254"/>
        </w:trPr>
        <w:tc>
          <w:tcPr>
            <w:tcW w:w="5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EF83CA" w14:textId="77777777" w:rsidR="00CF4987" w:rsidRPr="00EF1737" w:rsidRDefault="00CF4987" w:rsidP="008F0E94">
            <w:pPr>
              <w:spacing w:line="256" w:lineRule="auto"/>
              <w:jc w:val="center"/>
              <w:rPr>
                <w:rFonts w:cs="Arial"/>
                <w:b/>
                <w:bCs/>
                <w:sz w:val="18"/>
                <w:szCs w:val="18"/>
                <w:lang w:eastAsia="en-US"/>
              </w:rPr>
            </w:pPr>
            <w:r w:rsidRPr="00EF1737">
              <w:rPr>
                <w:rFonts w:cs="Arial"/>
                <w:b/>
                <w:bCs/>
                <w:sz w:val="18"/>
                <w:szCs w:val="18"/>
                <w:lang w:eastAsia="en-US"/>
              </w:rPr>
              <w:t>Lp.</w:t>
            </w:r>
          </w:p>
        </w:tc>
        <w:tc>
          <w:tcPr>
            <w:tcW w:w="34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9F9AE0" w14:textId="77777777" w:rsidR="00CF4987" w:rsidRPr="00EF1737" w:rsidRDefault="00CF4987" w:rsidP="008F0E94">
            <w:pPr>
              <w:spacing w:line="256" w:lineRule="auto"/>
              <w:rPr>
                <w:rFonts w:cs="Arial"/>
                <w:b/>
                <w:bCs/>
                <w:sz w:val="18"/>
                <w:szCs w:val="18"/>
                <w:lang w:eastAsia="en-US"/>
              </w:rPr>
            </w:pPr>
            <w:r w:rsidRPr="00EF1737">
              <w:rPr>
                <w:rFonts w:cs="Arial"/>
                <w:b/>
                <w:bCs/>
                <w:sz w:val="18"/>
                <w:szCs w:val="18"/>
                <w:lang w:eastAsia="en-US"/>
              </w:rPr>
              <w:t>Emitowane zanieczyszczenia</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054996" w14:textId="77777777" w:rsidR="00CF4987" w:rsidRPr="00EF1737" w:rsidRDefault="00CF4987" w:rsidP="008F0E94">
            <w:pPr>
              <w:spacing w:line="256" w:lineRule="auto"/>
              <w:jc w:val="center"/>
              <w:rPr>
                <w:rFonts w:cs="Arial"/>
                <w:b/>
                <w:bCs/>
                <w:sz w:val="18"/>
                <w:szCs w:val="18"/>
                <w:lang w:eastAsia="en-US"/>
              </w:rPr>
            </w:pPr>
            <w:r w:rsidRPr="00EF1737">
              <w:rPr>
                <w:rFonts w:cs="Arial"/>
                <w:b/>
                <w:bCs/>
                <w:sz w:val="18"/>
                <w:szCs w:val="18"/>
                <w:lang w:eastAsia="en-US"/>
              </w:rPr>
              <w:t xml:space="preserve">Standard emisyjny </w:t>
            </w:r>
          </w:p>
          <w:p w14:paraId="58E4BA89" w14:textId="77777777" w:rsidR="00CF4987" w:rsidRPr="00EF1737" w:rsidRDefault="00CF4987" w:rsidP="008F0E94">
            <w:pPr>
              <w:spacing w:line="256" w:lineRule="auto"/>
              <w:jc w:val="center"/>
              <w:rPr>
                <w:rFonts w:cs="Arial"/>
                <w:b/>
                <w:bCs/>
                <w:sz w:val="18"/>
                <w:szCs w:val="18"/>
                <w:lang w:eastAsia="en-US"/>
              </w:rPr>
            </w:pPr>
            <w:r w:rsidRPr="00EF1737">
              <w:rPr>
                <w:rFonts w:cs="Arial"/>
                <w:b/>
                <w:bCs/>
                <w:sz w:val="18"/>
                <w:szCs w:val="18"/>
                <w:lang w:eastAsia="en-US"/>
              </w:rPr>
              <w:t>[mg/m</w:t>
            </w:r>
            <w:r w:rsidRPr="00EF1737">
              <w:rPr>
                <w:rFonts w:cs="Arial"/>
                <w:b/>
                <w:bCs/>
                <w:sz w:val="18"/>
                <w:szCs w:val="18"/>
                <w:vertAlign w:val="superscript"/>
                <w:lang w:eastAsia="en-US"/>
              </w:rPr>
              <w:t>3</w:t>
            </w:r>
            <w:r w:rsidRPr="00EF1737">
              <w:rPr>
                <w:rFonts w:cs="Arial"/>
                <w:b/>
                <w:bCs/>
                <w:sz w:val="18"/>
                <w:szCs w:val="18"/>
                <w:lang w:eastAsia="en-US"/>
              </w:rPr>
              <w:t>u]</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D4F8B4" w14:textId="77777777" w:rsidR="00CF4987" w:rsidRPr="00EF1737" w:rsidRDefault="00CF4987" w:rsidP="008F0E94">
            <w:pPr>
              <w:spacing w:line="256" w:lineRule="auto"/>
              <w:jc w:val="center"/>
              <w:rPr>
                <w:rFonts w:cs="Arial"/>
                <w:b/>
                <w:bCs/>
                <w:sz w:val="18"/>
                <w:szCs w:val="18"/>
                <w:lang w:eastAsia="en-US"/>
              </w:rPr>
            </w:pPr>
            <w:r w:rsidRPr="00EF1737">
              <w:rPr>
                <w:rFonts w:cs="Arial"/>
                <w:b/>
                <w:bCs/>
                <w:sz w:val="18"/>
                <w:szCs w:val="18"/>
                <w:lang w:eastAsia="en-US"/>
              </w:rPr>
              <w:t>Emisja godzinowa</w:t>
            </w:r>
          </w:p>
          <w:p w14:paraId="5A55F08C" w14:textId="77777777" w:rsidR="00CF4987" w:rsidRPr="00EF1737" w:rsidRDefault="00CF4987" w:rsidP="008F0E94">
            <w:pPr>
              <w:spacing w:line="256" w:lineRule="auto"/>
              <w:jc w:val="center"/>
              <w:rPr>
                <w:rFonts w:cs="Arial"/>
                <w:b/>
                <w:bCs/>
                <w:sz w:val="18"/>
                <w:szCs w:val="18"/>
                <w:lang w:eastAsia="en-US"/>
              </w:rPr>
            </w:pPr>
            <w:r w:rsidRPr="00EF1737">
              <w:rPr>
                <w:rFonts w:cs="Arial"/>
                <w:b/>
                <w:bCs/>
                <w:sz w:val="18"/>
                <w:szCs w:val="18"/>
                <w:lang w:eastAsia="en-US"/>
              </w:rPr>
              <w:t>[kg/h]</w:t>
            </w:r>
          </w:p>
          <w:p w14:paraId="2DFA1EED" w14:textId="77777777" w:rsidR="00CF4987" w:rsidRPr="00EF1737" w:rsidRDefault="00CF4987" w:rsidP="008F0E94">
            <w:pPr>
              <w:spacing w:line="256" w:lineRule="auto"/>
              <w:jc w:val="center"/>
              <w:rPr>
                <w:rFonts w:cs="Arial"/>
                <w:b/>
                <w:bCs/>
                <w:sz w:val="18"/>
                <w:szCs w:val="18"/>
                <w:lang w:eastAsia="en-US"/>
              </w:rPr>
            </w:pPr>
            <w:r w:rsidRPr="00EF1737">
              <w:rPr>
                <w:rFonts w:cs="Arial"/>
                <w:b/>
                <w:bCs/>
                <w:sz w:val="18"/>
                <w:szCs w:val="18"/>
                <w:lang w:eastAsia="en-US"/>
              </w:rPr>
              <w:t>Okres grzewczy</w:t>
            </w:r>
          </w:p>
          <w:p w14:paraId="6F812B6F" w14:textId="77777777" w:rsidR="00CF4987" w:rsidRPr="00EF1737" w:rsidRDefault="00CF4987" w:rsidP="008F0E94">
            <w:pPr>
              <w:spacing w:line="256" w:lineRule="auto"/>
              <w:jc w:val="center"/>
              <w:rPr>
                <w:rFonts w:cs="Arial"/>
                <w:b/>
                <w:bCs/>
                <w:sz w:val="18"/>
                <w:szCs w:val="18"/>
                <w:lang w:eastAsia="en-US"/>
              </w:rPr>
            </w:pPr>
            <w:r w:rsidRPr="00EF1737">
              <w:rPr>
                <w:rFonts w:cs="Arial"/>
                <w:b/>
                <w:bCs/>
                <w:sz w:val="18"/>
                <w:szCs w:val="18"/>
                <w:lang w:eastAsia="en-US"/>
              </w:rPr>
              <w:lastRenderedPageBreak/>
              <w:t>100% wydajności</w:t>
            </w:r>
          </w:p>
          <w:p w14:paraId="496C2A26" w14:textId="77777777" w:rsidR="00CF4987" w:rsidRPr="00EF1737" w:rsidRDefault="00CF4987" w:rsidP="008F0E94">
            <w:pPr>
              <w:spacing w:line="256" w:lineRule="auto"/>
              <w:jc w:val="center"/>
              <w:rPr>
                <w:rFonts w:cs="Arial"/>
                <w:b/>
                <w:bCs/>
                <w:sz w:val="18"/>
                <w:szCs w:val="18"/>
                <w:lang w:eastAsia="en-US"/>
              </w:rPr>
            </w:pPr>
            <w:r w:rsidRPr="00EF1737">
              <w:rPr>
                <w:rFonts w:cs="Arial"/>
                <w:b/>
                <w:bCs/>
                <w:sz w:val="18"/>
                <w:szCs w:val="18"/>
                <w:lang w:eastAsia="en-US"/>
              </w:rPr>
              <w:t>4349 h/rok</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14:paraId="5599D223" w14:textId="77777777" w:rsidR="00CF4987" w:rsidRPr="00EF1737" w:rsidRDefault="00CF4987" w:rsidP="008F0E94">
            <w:pPr>
              <w:spacing w:line="256" w:lineRule="auto"/>
              <w:jc w:val="center"/>
              <w:rPr>
                <w:rFonts w:cs="Arial"/>
                <w:b/>
                <w:bCs/>
                <w:sz w:val="18"/>
                <w:szCs w:val="18"/>
                <w:lang w:eastAsia="en-US"/>
              </w:rPr>
            </w:pPr>
            <w:r w:rsidRPr="00EF1737">
              <w:rPr>
                <w:rFonts w:cs="Arial"/>
                <w:b/>
                <w:bCs/>
                <w:sz w:val="18"/>
                <w:szCs w:val="18"/>
                <w:lang w:eastAsia="en-US"/>
              </w:rPr>
              <w:lastRenderedPageBreak/>
              <w:t>Emisja godzinowa</w:t>
            </w:r>
          </w:p>
          <w:p w14:paraId="091F7CDB" w14:textId="77777777" w:rsidR="00CF4987" w:rsidRPr="00EF1737" w:rsidRDefault="00CF4987" w:rsidP="008F0E94">
            <w:pPr>
              <w:spacing w:line="256" w:lineRule="auto"/>
              <w:jc w:val="center"/>
              <w:rPr>
                <w:rFonts w:cs="Arial"/>
                <w:b/>
                <w:bCs/>
                <w:sz w:val="18"/>
                <w:szCs w:val="18"/>
                <w:lang w:eastAsia="en-US"/>
              </w:rPr>
            </w:pPr>
            <w:r w:rsidRPr="00EF1737">
              <w:rPr>
                <w:rFonts w:cs="Arial"/>
                <w:b/>
                <w:bCs/>
                <w:sz w:val="18"/>
                <w:szCs w:val="18"/>
                <w:lang w:eastAsia="en-US"/>
              </w:rPr>
              <w:t>[kg/h]</w:t>
            </w:r>
          </w:p>
          <w:p w14:paraId="1805A5DE" w14:textId="77777777" w:rsidR="00CF4987" w:rsidRPr="00EF1737" w:rsidRDefault="00CF4987" w:rsidP="008F0E94">
            <w:pPr>
              <w:spacing w:line="256" w:lineRule="auto"/>
              <w:jc w:val="center"/>
              <w:rPr>
                <w:rFonts w:cs="Arial"/>
                <w:b/>
                <w:bCs/>
                <w:sz w:val="18"/>
                <w:szCs w:val="18"/>
                <w:lang w:eastAsia="en-US"/>
              </w:rPr>
            </w:pPr>
            <w:r w:rsidRPr="00EF1737">
              <w:rPr>
                <w:rFonts w:cs="Arial"/>
                <w:b/>
                <w:bCs/>
                <w:sz w:val="18"/>
                <w:szCs w:val="18"/>
                <w:lang w:eastAsia="en-US"/>
              </w:rPr>
              <w:t>Okres letni</w:t>
            </w:r>
          </w:p>
          <w:p w14:paraId="2BB8F3FE" w14:textId="77777777" w:rsidR="00CF4987" w:rsidRPr="00EF1737" w:rsidRDefault="00CF4987" w:rsidP="008F0E94">
            <w:pPr>
              <w:spacing w:line="256" w:lineRule="auto"/>
              <w:jc w:val="center"/>
              <w:rPr>
                <w:rFonts w:cs="Arial"/>
                <w:b/>
                <w:bCs/>
                <w:sz w:val="18"/>
                <w:szCs w:val="18"/>
                <w:lang w:eastAsia="en-US"/>
              </w:rPr>
            </w:pPr>
            <w:r w:rsidRPr="00EF1737">
              <w:rPr>
                <w:rFonts w:cs="Arial"/>
                <w:b/>
                <w:bCs/>
                <w:sz w:val="18"/>
                <w:szCs w:val="18"/>
                <w:lang w:eastAsia="en-US"/>
              </w:rPr>
              <w:lastRenderedPageBreak/>
              <w:t>10% wydajności</w:t>
            </w:r>
          </w:p>
          <w:p w14:paraId="71750F8B" w14:textId="77777777" w:rsidR="00CF4987" w:rsidRPr="00EF1737" w:rsidRDefault="00CF4987" w:rsidP="008F0E94">
            <w:pPr>
              <w:spacing w:line="256" w:lineRule="auto"/>
              <w:jc w:val="center"/>
              <w:rPr>
                <w:rFonts w:cs="Arial"/>
                <w:b/>
                <w:bCs/>
                <w:sz w:val="18"/>
                <w:szCs w:val="18"/>
                <w:lang w:eastAsia="en-US"/>
              </w:rPr>
            </w:pPr>
            <w:r w:rsidRPr="00EF1737">
              <w:rPr>
                <w:rFonts w:cs="Arial"/>
                <w:b/>
                <w:bCs/>
                <w:sz w:val="18"/>
                <w:szCs w:val="18"/>
                <w:lang w:eastAsia="en-US"/>
              </w:rPr>
              <w:t>4349 h/rok</w:t>
            </w:r>
          </w:p>
        </w:tc>
      </w:tr>
      <w:tr w:rsidR="00AD1778" w14:paraId="3B93100C" w14:textId="77777777" w:rsidTr="00AD1778">
        <w:trPr>
          <w:trHeight w:val="192"/>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A8436C7" w14:textId="77777777" w:rsidR="00AD1778" w:rsidRPr="00EF1737" w:rsidRDefault="00AD1778" w:rsidP="00AD1778">
            <w:pPr>
              <w:spacing w:line="256" w:lineRule="auto"/>
              <w:jc w:val="center"/>
              <w:rPr>
                <w:rFonts w:cs="Arial"/>
                <w:sz w:val="18"/>
                <w:szCs w:val="18"/>
                <w:lang w:eastAsia="en-US"/>
              </w:rPr>
            </w:pPr>
            <w:r w:rsidRPr="00EF1737">
              <w:rPr>
                <w:rFonts w:cs="Arial"/>
                <w:sz w:val="18"/>
                <w:szCs w:val="18"/>
                <w:lang w:eastAsia="en-US"/>
              </w:rPr>
              <w:lastRenderedPageBreak/>
              <w:t>1</w:t>
            </w:r>
          </w:p>
        </w:tc>
        <w:tc>
          <w:tcPr>
            <w:tcW w:w="3483" w:type="dxa"/>
            <w:tcBorders>
              <w:top w:val="single" w:sz="4" w:space="0" w:color="auto"/>
              <w:left w:val="single" w:sz="4" w:space="0" w:color="auto"/>
              <w:bottom w:val="single" w:sz="4" w:space="0" w:color="auto"/>
              <w:right w:val="single" w:sz="4" w:space="0" w:color="auto"/>
            </w:tcBorders>
            <w:vAlign w:val="center"/>
            <w:hideMark/>
          </w:tcPr>
          <w:p w14:paraId="2D363E12" w14:textId="77777777" w:rsidR="00AD1778" w:rsidRPr="00EF1737" w:rsidRDefault="00AD1778" w:rsidP="00AD1778">
            <w:pPr>
              <w:spacing w:line="256" w:lineRule="auto"/>
              <w:rPr>
                <w:rFonts w:cs="Arial"/>
                <w:sz w:val="18"/>
                <w:szCs w:val="18"/>
                <w:lang w:eastAsia="en-US"/>
              </w:rPr>
            </w:pPr>
            <w:r w:rsidRPr="00EF1737">
              <w:rPr>
                <w:rFonts w:cs="Arial"/>
                <w:sz w:val="18"/>
                <w:szCs w:val="18"/>
                <w:lang w:eastAsia="en-US"/>
              </w:rPr>
              <w:t>Pył ogółem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F800D9" w14:textId="77777777" w:rsidR="00AD1778" w:rsidRPr="00EF1737" w:rsidRDefault="00AD1778" w:rsidP="00AD1778">
            <w:pPr>
              <w:spacing w:line="256" w:lineRule="auto"/>
              <w:jc w:val="center"/>
              <w:rPr>
                <w:rFonts w:cs="Arial"/>
                <w:sz w:val="18"/>
                <w:szCs w:val="18"/>
                <w:lang w:eastAsia="en-US"/>
              </w:rPr>
            </w:pPr>
            <w:r w:rsidRPr="00EF1737">
              <w:rPr>
                <w:rFonts w:cs="Arial"/>
                <w:sz w:val="18"/>
                <w:szCs w:val="18"/>
                <w:lang w:eastAsia="en-US"/>
              </w:rPr>
              <w:t>10</w:t>
            </w:r>
          </w:p>
        </w:tc>
        <w:tc>
          <w:tcPr>
            <w:tcW w:w="2126" w:type="dxa"/>
            <w:tcBorders>
              <w:top w:val="single" w:sz="4" w:space="0" w:color="auto"/>
              <w:left w:val="single" w:sz="4" w:space="0" w:color="auto"/>
              <w:bottom w:val="single" w:sz="4" w:space="0" w:color="auto"/>
              <w:right w:val="single" w:sz="4" w:space="0" w:color="auto"/>
            </w:tcBorders>
            <w:vAlign w:val="center"/>
          </w:tcPr>
          <w:p w14:paraId="0945432D" w14:textId="0CA8C5EF" w:rsidR="00AD1778" w:rsidRPr="00EF1737" w:rsidRDefault="00AD1778" w:rsidP="00AD1778">
            <w:pPr>
              <w:spacing w:line="256" w:lineRule="auto"/>
              <w:jc w:val="center"/>
              <w:rPr>
                <w:rFonts w:cs="Arial"/>
                <w:sz w:val="18"/>
                <w:szCs w:val="18"/>
                <w:lang w:eastAsia="en-US"/>
              </w:rPr>
            </w:pPr>
            <w:r w:rsidRPr="00EF1737">
              <w:rPr>
                <w:rFonts w:cs="Arial"/>
                <w:sz w:val="18"/>
                <w:szCs w:val="18"/>
                <w:lang w:eastAsia="en-US"/>
              </w:rPr>
              <w:t>0,0</w:t>
            </w:r>
            <w:r>
              <w:rPr>
                <w:rFonts w:cs="Arial"/>
                <w:sz w:val="18"/>
                <w:szCs w:val="18"/>
                <w:lang w:eastAsia="en-US"/>
              </w:rPr>
              <w:t>258851</w:t>
            </w:r>
          </w:p>
        </w:tc>
        <w:tc>
          <w:tcPr>
            <w:tcW w:w="1985" w:type="dxa"/>
            <w:tcBorders>
              <w:top w:val="single" w:sz="4" w:space="0" w:color="auto"/>
              <w:left w:val="single" w:sz="4" w:space="0" w:color="auto"/>
              <w:bottom w:val="single" w:sz="4" w:space="0" w:color="auto"/>
              <w:right w:val="single" w:sz="4" w:space="0" w:color="auto"/>
            </w:tcBorders>
            <w:vAlign w:val="center"/>
          </w:tcPr>
          <w:p w14:paraId="412ECD9E" w14:textId="34BF9716" w:rsidR="00AD1778" w:rsidRPr="00EF1737" w:rsidRDefault="00AD1778" w:rsidP="00AD1778">
            <w:pPr>
              <w:spacing w:line="256" w:lineRule="auto"/>
              <w:jc w:val="center"/>
              <w:rPr>
                <w:rFonts w:cs="Arial"/>
                <w:sz w:val="18"/>
                <w:szCs w:val="18"/>
                <w:lang w:eastAsia="en-US"/>
              </w:rPr>
            </w:pPr>
            <w:r w:rsidRPr="00EF1737">
              <w:rPr>
                <w:rFonts w:cs="Arial"/>
                <w:sz w:val="18"/>
                <w:szCs w:val="18"/>
                <w:lang w:eastAsia="en-US"/>
              </w:rPr>
              <w:t>0,00</w:t>
            </w:r>
            <w:r>
              <w:rPr>
                <w:rFonts w:cs="Arial"/>
                <w:sz w:val="18"/>
                <w:szCs w:val="18"/>
                <w:lang w:eastAsia="en-US"/>
              </w:rPr>
              <w:t>258851</w:t>
            </w:r>
          </w:p>
        </w:tc>
      </w:tr>
      <w:tr w:rsidR="00AD1778" w14:paraId="1B2AFECC" w14:textId="77777777" w:rsidTr="00AD1778">
        <w:trPr>
          <w:trHeight w:val="393"/>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3DB7A8C" w14:textId="77777777" w:rsidR="00AD1778" w:rsidRPr="00EF1737" w:rsidRDefault="00AD1778" w:rsidP="00AD1778">
            <w:pPr>
              <w:spacing w:line="256" w:lineRule="auto"/>
              <w:jc w:val="center"/>
              <w:rPr>
                <w:rFonts w:cs="Arial"/>
                <w:sz w:val="18"/>
                <w:szCs w:val="18"/>
                <w:lang w:eastAsia="en-US"/>
              </w:rPr>
            </w:pPr>
            <w:r w:rsidRPr="00EF1737">
              <w:rPr>
                <w:rFonts w:cs="Arial"/>
                <w:sz w:val="18"/>
                <w:szCs w:val="18"/>
                <w:lang w:eastAsia="en-US"/>
              </w:rPr>
              <w:t>2</w:t>
            </w:r>
          </w:p>
        </w:tc>
        <w:tc>
          <w:tcPr>
            <w:tcW w:w="3483" w:type="dxa"/>
            <w:tcBorders>
              <w:top w:val="single" w:sz="4" w:space="0" w:color="auto"/>
              <w:left w:val="single" w:sz="4" w:space="0" w:color="auto"/>
              <w:bottom w:val="single" w:sz="4" w:space="0" w:color="auto"/>
              <w:right w:val="single" w:sz="4" w:space="0" w:color="auto"/>
            </w:tcBorders>
            <w:vAlign w:val="center"/>
            <w:hideMark/>
          </w:tcPr>
          <w:p w14:paraId="65F90CB2" w14:textId="77777777" w:rsidR="00AD1778" w:rsidRPr="00EF1737" w:rsidRDefault="00AD1778" w:rsidP="00AD1778">
            <w:pPr>
              <w:spacing w:line="256" w:lineRule="auto"/>
              <w:rPr>
                <w:rFonts w:cs="Arial"/>
                <w:sz w:val="18"/>
                <w:szCs w:val="18"/>
                <w:lang w:eastAsia="en-US"/>
              </w:rPr>
            </w:pPr>
            <w:r w:rsidRPr="00EF1737">
              <w:rPr>
                <w:rFonts w:cs="Arial"/>
                <w:sz w:val="18"/>
                <w:szCs w:val="18"/>
                <w:lang w:eastAsia="en-US"/>
              </w:rPr>
              <w:t>Substancje organiczne w postaci gazów par wyrażone jako całkowity węgiel organiczny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68FF94" w14:textId="77777777" w:rsidR="00AD1778" w:rsidRPr="00EF1737" w:rsidRDefault="00AD1778" w:rsidP="00AD1778">
            <w:pPr>
              <w:spacing w:line="256" w:lineRule="auto"/>
              <w:jc w:val="center"/>
              <w:rPr>
                <w:rFonts w:cs="Arial"/>
                <w:sz w:val="18"/>
                <w:szCs w:val="18"/>
                <w:lang w:eastAsia="en-US"/>
              </w:rPr>
            </w:pPr>
            <w:r w:rsidRPr="00EF1737">
              <w:rPr>
                <w:rFonts w:cs="Arial"/>
                <w:sz w:val="18"/>
                <w:szCs w:val="18"/>
                <w:lang w:eastAsia="en-US"/>
              </w:rPr>
              <w:t>10</w:t>
            </w:r>
          </w:p>
        </w:tc>
        <w:tc>
          <w:tcPr>
            <w:tcW w:w="2126" w:type="dxa"/>
            <w:tcBorders>
              <w:top w:val="single" w:sz="4" w:space="0" w:color="auto"/>
              <w:left w:val="single" w:sz="4" w:space="0" w:color="auto"/>
              <w:bottom w:val="single" w:sz="4" w:space="0" w:color="auto"/>
              <w:right w:val="single" w:sz="4" w:space="0" w:color="auto"/>
            </w:tcBorders>
            <w:vAlign w:val="center"/>
          </w:tcPr>
          <w:p w14:paraId="3D218E5B" w14:textId="57D046D2" w:rsidR="00AD1778" w:rsidRPr="00EF1737" w:rsidRDefault="00AD1778" w:rsidP="00AD1778">
            <w:pPr>
              <w:spacing w:line="256" w:lineRule="auto"/>
              <w:jc w:val="center"/>
              <w:rPr>
                <w:sz w:val="18"/>
                <w:szCs w:val="18"/>
                <w:lang w:eastAsia="en-US"/>
              </w:rPr>
            </w:pPr>
            <w:r w:rsidRPr="00EF1737">
              <w:rPr>
                <w:rFonts w:cs="Arial"/>
                <w:sz w:val="18"/>
                <w:szCs w:val="18"/>
                <w:lang w:eastAsia="en-US"/>
              </w:rPr>
              <w:t>0,0</w:t>
            </w:r>
            <w:r>
              <w:rPr>
                <w:rFonts w:cs="Arial"/>
                <w:sz w:val="18"/>
                <w:szCs w:val="18"/>
                <w:lang w:eastAsia="en-US"/>
              </w:rPr>
              <w:t>258851</w:t>
            </w:r>
          </w:p>
        </w:tc>
        <w:tc>
          <w:tcPr>
            <w:tcW w:w="1985" w:type="dxa"/>
            <w:tcBorders>
              <w:top w:val="single" w:sz="4" w:space="0" w:color="auto"/>
              <w:left w:val="single" w:sz="4" w:space="0" w:color="auto"/>
              <w:bottom w:val="single" w:sz="4" w:space="0" w:color="auto"/>
              <w:right w:val="single" w:sz="4" w:space="0" w:color="auto"/>
            </w:tcBorders>
            <w:vAlign w:val="center"/>
          </w:tcPr>
          <w:p w14:paraId="4B5F1EBC" w14:textId="027D7645" w:rsidR="00AD1778" w:rsidRPr="00EF1737" w:rsidRDefault="00AD1778" w:rsidP="00AD1778">
            <w:pPr>
              <w:spacing w:line="256" w:lineRule="auto"/>
              <w:jc w:val="center"/>
              <w:rPr>
                <w:sz w:val="18"/>
                <w:szCs w:val="18"/>
                <w:lang w:eastAsia="en-US"/>
              </w:rPr>
            </w:pPr>
            <w:r w:rsidRPr="00EF1737">
              <w:rPr>
                <w:rFonts w:cs="Arial"/>
                <w:sz w:val="18"/>
                <w:szCs w:val="18"/>
                <w:lang w:eastAsia="en-US"/>
              </w:rPr>
              <w:t>0,00</w:t>
            </w:r>
            <w:r>
              <w:rPr>
                <w:rFonts w:cs="Arial"/>
                <w:sz w:val="18"/>
                <w:szCs w:val="18"/>
                <w:lang w:eastAsia="en-US"/>
              </w:rPr>
              <w:t>258851</w:t>
            </w:r>
          </w:p>
        </w:tc>
      </w:tr>
      <w:tr w:rsidR="00AD1778" w14:paraId="6A84D803" w14:textId="77777777" w:rsidTr="00AD1778">
        <w:trPr>
          <w:trHeight w:val="57"/>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B7D8C2F" w14:textId="77777777" w:rsidR="00AD1778" w:rsidRPr="00EF1737" w:rsidRDefault="00AD1778" w:rsidP="00AD1778">
            <w:pPr>
              <w:spacing w:line="256" w:lineRule="auto"/>
              <w:jc w:val="center"/>
              <w:rPr>
                <w:rFonts w:cs="Arial"/>
                <w:sz w:val="18"/>
                <w:szCs w:val="18"/>
                <w:lang w:eastAsia="en-US"/>
              </w:rPr>
            </w:pPr>
            <w:r w:rsidRPr="00EF1737">
              <w:rPr>
                <w:rFonts w:cs="Arial"/>
                <w:sz w:val="18"/>
                <w:szCs w:val="18"/>
                <w:lang w:eastAsia="en-US"/>
              </w:rPr>
              <w:t>3</w:t>
            </w:r>
          </w:p>
        </w:tc>
        <w:tc>
          <w:tcPr>
            <w:tcW w:w="3483" w:type="dxa"/>
            <w:tcBorders>
              <w:top w:val="single" w:sz="4" w:space="0" w:color="auto"/>
              <w:left w:val="single" w:sz="4" w:space="0" w:color="auto"/>
              <w:bottom w:val="single" w:sz="4" w:space="0" w:color="auto"/>
              <w:right w:val="single" w:sz="4" w:space="0" w:color="auto"/>
            </w:tcBorders>
            <w:vAlign w:val="center"/>
            <w:hideMark/>
          </w:tcPr>
          <w:p w14:paraId="7A77CA20" w14:textId="77777777" w:rsidR="00AD1778" w:rsidRPr="00EF1737" w:rsidRDefault="00AD1778" w:rsidP="00AD1778">
            <w:pPr>
              <w:spacing w:line="256" w:lineRule="auto"/>
              <w:rPr>
                <w:rFonts w:cs="Arial"/>
                <w:sz w:val="18"/>
                <w:szCs w:val="18"/>
                <w:lang w:eastAsia="en-US"/>
              </w:rPr>
            </w:pPr>
            <w:r w:rsidRPr="00EF1737">
              <w:rPr>
                <w:rFonts w:cs="Arial"/>
                <w:sz w:val="18"/>
                <w:szCs w:val="18"/>
                <w:lang w:eastAsia="en-US"/>
              </w:rPr>
              <w:t>Chlorowodór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9232C5" w14:textId="77777777" w:rsidR="00AD1778" w:rsidRPr="00EF1737" w:rsidRDefault="00AD1778" w:rsidP="00AD1778">
            <w:pPr>
              <w:spacing w:line="256" w:lineRule="auto"/>
              <w:jc w:val="center"/>
              <w:rPr>
                <w:rFonts w:cs="Arial"/>
                <w:sz w:val="18"/>
                <w:szCs w:val="18"/>
                <w:lang w:eastAsia="en-US"/>
              </w:rPr>
            </w:pPr>
            <w:r w:rsidRPr="00EF1737">
              <w:rPr>
                <w:rFonts w:cs="Arial"/>
                <w:sz w:val="18"/>
                <w:szCs w:val="18"/>
                <w:lang w:eastAsia="en-US"/>
              </w:rPr>
              <w:t>10</w:t>
            </w:r>
          </w:p>
        </w:tc>
        <w:tc>
          <w:tcPr>
            <w:tcW w:w="2126" w:type="dxa"/>
            <w:tcBorders>
              <w:top w:val="single" w:sz="4" w:space="0" w:color="auto"/>
              <w:left w:val="single" w:sz="4" w:space="0" w:color="auto"/>
              <w:bottom w:val="single" w:sz="4" w:space="0" w:color="auto"/>
              <w:right w:val="single" w:sz="4" w:space="0" w:color="auto"/>
            </w:tcBorders>
            <w:vAlign w:val="center"/>
          </w:tcPr>
          <w:p w14:paraId="63B2A73A" w14:textId="7E3F9B49" w:rsidR="00AD1778" w:rsidRPr="00EF1737" w:rsidRDefault="00AD1778" w:rsidP="00AD1778">
            <w:pPr>
              <w:spacing w:line="256" w:lineRule="auto"/>
              <w:jc w:val="center"/>
              <w:rPr>
                <w:sz w:val="18"/>
                <w:szCs w:val="18"/>
                <w:lang w:eastAsia="en-US"/>
              </w:rPr>
            </w:pPr>
            <w:r w:rsidRPr="00EF1737">
              <w:rPr>
                <w:rFonts w:cs="Arial"/>
                <w:sz w:val="18"/>
                <w:szCs w:val="18"/>
                <w:lang w:eastAsia="en-US"/>
              </w:rPr>
              <w:t>0,0</w:t>
            </w:r>
            <w:r>
              <w:rPr>
                <w:rFonts w:cs="Arial"/>
                <w:sz w:val="18"/>
                <w:szCs w:val="18"/>
                <w:lang w:eastAsia="en-US"/>
              </w:rPr>
              <w:t>258851</w:t>
            </w:r>
          </w:p>
        </w:tc>
        <w:tc>
          <w:tcPr>
            <w:tcW w:w="1985" w:type="dxa"/>
            <w:tcBorders>
              <w:top w:val="single" w:sz="4" w:space="0" w:color="auto"/>
              <w:left w:val="single" w:sz="4" w:space="0" w:color="auto"/>
              <w:bottom w:val="single" w:sz="4" w:space="0" w:color="auto"/>
              <w:right w:val="single" w:sz="4" w:space="0" w:color="auto"/>
            </w:tcBorders>
            <w:vAlign w:val="center"/>
          </w:tcPr>
          <w:p w14:paraId="57C638FB" w14:textId="3A4D945E" w:rsidR="00AD1778" w:rsidRPr="00EF1737" w:rsidRDefault="00AD1778" w:rsidP="00AD1778">
            <w:pPr>
              <w:spacing w:line="256" w:lineRule="auto"/>
              <w:jc w:val="center"/>
              <w:rPr>
                <w:sz w:val="18"/>
                <w:szCs w:val="18"/>
                <w:lang w:eastAsia="en-US"/>
              </w:rPr>
            </w:pPr>
            <w:r w:rsidRPr="00EF1737">
              <w:rPr>
                <w:rFonts w:cs="Arial"/>
                <w:sz w:val="18"/>
                <w:szCs w:val="18"/>
                <w:lang w:eastAsia="en-US"/>
              </w:rPr>
              <w:t>0,00</w:t>
            </w:r>
            <w:r>
              <w:rPr>
                <w:rFonts w:cs="Arial"/>
                <w:sz w:val="18"/>
                <w:szCs w:val="18"/>
                <w:lang w:eastAsia="en-US"/>
              </w:rPr>
              <w:t>258851</w:t>
            </w:r>
          </w:p>
        </w:tc>
      </w:tr>
      <w:tr w:rsidR="00AD1778" w14:paraId="02D8325F" w14:textId="77777777" w:rsidTr="00AD1778">
        <w:trPr>
          <w:trHeight w:val="57"/>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55FDB56" w14:textId="77777777" w:rsidR="00AD1778" w:rsidRPr="00EF1737" w:rsidRDefault="00AD1778" w:rsidP="00AD1778">
            <w:pPr>
              <w:spacing w:line="256" w:lineRule="auto"/>
              <w:jc w:val="center"/>
              <w:rPr>
                <w:rFonts w:cs="Arial"/>
                <w:sz w:val="18"/>
                <w:szCs w:val="18"/>
                <w:lang w:eastAsia="en-US"/>
              </w:rPr>
            </w:pPr>
            <w:r w:rsidRPr="00EF1737">
              <w:rPr>
                <w:rFonts w:cs="Arial"/>
                <w:sz w:val="18"/>
                <w:szCs w:val="18"/>
                <w:lang w:eastAsia="en-US"/>
              </w:rPr>
              <w:t>4</w:t>
            </w:r>
          </w:p>
        </w:tc>
        <w:tc>
          <w:tcPr>
            <w:tcW w:w="3483" w:type="dxa"/>
            <w:tcBorders>
              <w:top w:val="single" w:sz="4" w:space="0" w:color="auto"/>
              <w:left w:val="single" w:sz="4" w:space="0" w:color="auto"/>
              <w:bottom w:val="single" w:sz="4" w:space="0" w:color="auto"/>
              <w:right w:val="single" w:sz="4" w:space="0" w:color="auto"/>
            </w:tcBorders>
            <w:vAlign w:val="center"/>
            <w:hideMark/>
          </w:tcPr>
          <w:p w14:paraId="496E2977" w14:textId="77777777" w:rsidR="00AD1778" w:rsidRPr="00EF1737" w:rsidRDefault="00AD1778" w:rsidP="00AD1778">
            <w:pPr>
              <w:spacing w:line="256" w:lineRule="auto"/>
              <w:rPr>
                <w:rFonts w:cs="Arial"/>
                <w:sz w:val="18"/>
                <w:szCs w:val="18"/>
                <w:lang w:eastAsia="en-US"/>
              </w:rPr>
            </w:pPr>
            <w:r w:rsidRPr="00EF1737">
              <w:rPr>
                <w:rFonts w:cs="Arial"/>
                <w:sz w:val="18"/>
                <w:szCs w:val="18"/>
                <w:lang w:eastAsia="en-US"/>
              </w:rPr>
              <w:t>Fluorowodór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398F0D" w14:textId="77777777" w:rsidR="00AD1778" w:rsidRPr="00EF1737" w:rsidRDefault="00AD1778" w:rsidP="00AD1778">
            <w:pPr>
              <w:spacing w:line="256" w:lineRule="auto"/>
              <w:jc w:val="center"/>
              <w:rPr>
                <w:rFonts w:cs="Arial"/>
                <w:sz w:val="18"/>
                <w:szCs w:val="18"/>
                <w:lang w:eastAsia="en-US"/>
              </w:rPr>
            </w:pPr>
            <w:r w:rsidRPr="00EF1737">
              <w:rPr>
                <w:rFonts w:cs="Arial"/>
                <w:sz w:val="18"/>
                <w:szCs w:val="18"/>
                <w:lang w:eastAsia="en-US"/>
              </w:rPr>
              <w:t>1</w:t>
            </w:r>
          </w:p>
        </w:tc>
        <w:tc>
          <w:tcPr>
            <w:tcW w:w="2126" w:type="dxa"/>
            <w:tcBorders>
              <w:top w:val="single" w:sz="4" w:space="0" w:color="auto"/>
              <w:left w:val="single" w:sz="4" w:space="0" w:color="auto"/>
              <w:bottom w:val="single" w:sz="4" w:space="0" w:color="auto"/>
              <w:right w:val="single" w:sz="4" w:space="0" w:color="auto"/>
            </w:tcBorders>
            <w:vAlign w:val="center"/>
          </w:tcPr>
          <w:p w14:paraId="1531B0E1" w14:textId="6A6C7C0F" w:rsidR="00AD1778" w:rsidRPr="00EF1737" w:rsidRDefault="00AD1778" w:rsidP="00AD1778">
            <w:pPr>
              <w:spacing w:line="256" w:lineRule="auto"/>
              <w:jc w:val="center"/>
              <w:rPr>
                <w:rFonts w:cs="Arial"/>
                <w:sz w:val="18"/>
                <w:szCs w:val="18"/>
                <w:lang w:eastAsia="en-US"/>
              </w:rPr>
            </w:pPr>
            <w:r w:rsidRPr="00EF1737">
              <w:rPr>
                <w:rFonts w:cs="Arial"/>
                <w:sz w:val="18"/>
                <w:szCs w:val="18"/>
                <w:lang w:eastAsia="en-US"/>
              </w:rPr>
              <w:t>0,0</w:t>
            </w:r>
            <w:r>
              <w:rPr>
                <w:rFonts w:cs="Arial"/>
                <w:sz w:val="18"/>
                <w:szCs w:val="18"/>
                <w:lang w:eastAsia="en-US"/>
              </w:rPr>
              <w:t>0258851</w:t>
            </w:r>
          </w:p>
        </w:tc>
        <w:tc>
          <w:tcPr>
            <w:tcW w:w="1985" w:type="dxa"/>
            <w:tcBorders>
              <w:top w:val="single" w:sz="4" w:space="0" w:color="auto"/>
              <w:left w:val="single" w:sz="4" w:space="0" w:color="auto"/>
              <w:bottom w:val="single" w:sz="4" w:space="0" w:color="auto"/>
              <w:right w:val="single" w:sz="4" w:space="0" w:color="auto"/>
            </w:tcBorders>
            <w:vAlign w:val="center"/>
          </w:tcPr>
          <w:p w14:paraId="2E5B6255" w14:textId="58E0AF98" w:rsidR="00AD1778" w:rsidRPr="00EF1737" w:rsidRDefault="00AD1778" w:rsidP="00AD1778">
            <w:pPr>
              <w:spacing w:line="256" w:lineRule="auto"/>
              <w:jc w:val="center"/>
              <w:rPr>
                <w:rFonts w:cs="Arial"/>
                <w:sz w:val="18"/>
                <w:szCs w:val="18"/>
                <w:lang w:eastAsia="en-US"/>
              </w:rPr>
            </w:pPr>
            <w:r w:rsidRPr="00EF1737">
              <w:rPr>
                <w:rFonts w:cs="Arial"/>
                <w:sz w:val="18"/>
                <w:szCs w:val="18"/>
                <w:lang w:eastAsia="en-US"/>
              </w:rPr>
              <w:t>0,00</w:t>
            </w:r>
            <w:r>
              <w:rPr>
                <w:rFonts w:cs="Arial"/>
                <w:sz w:val="18"/>
                <w:szCs w:val="18"/>
                <w:lang w:eastAsia="en-US"/>
              </w:rPr>
              <w:t>0258851</w:t>
            </w:r>
          </w:p>
        </w:tc>
      </w:tr>
      <w:tr w:rsidR="00CF4987" w14:paraId="1269FBDD" w14:textId="77777777" w:rsidTr="008F0E94">
        <w:trPr>
          <w:trHeight w:val="57"/>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B1111AC" w14:textId="77777777" w:rsidR="00CF4987" w:rsidRPr="00EF1737" w:rsidRDefault="00CF4987" w:rsidP="008F0E94">
            <w:pPr>
              <w:spacing w:line="256" w:lineRule="auto"/>
              <w:jc w:val="center"/>
              <w:rPr>
                <w:rFonts w:cs="Arial"/>
                <w:sz w:val="18"/>
                <w:szCs w:val="18"/>
                <w:lang w:eastAsia="en-US"/>
              </w:rPr>
            </w:pPr>
            <w:r w:rsidRPr="00EF1737">
              <w:rPr>
                <w:rFonts w:cs="Arial"/>
                <w:sz w:val="18"/>
                <w:szCs w:val="18"/>
                <w:lang w:eastAsia="en-US"/>
              </w:rPr>
              <w:t>5</w:t>
            </w:r>
          </w:p>
        </w:tc>
        <w:tc>
          <w:tcPr>
            <w:tcW w:w="3483" w:type="dxa"/>
            <w:tcBorders>
              <w:top w:val="single" w:sz="4" w:space="0" w:color="auto"/>
              <w:left w:val="single" w:sz="4" w:space="0" w:color="auto"/>
              <w:bottom w:val="single" w:sz="4" w:space="0" w:color="auto"/>
              <w:right w:val="single" w:sz="4" w:space="0" w:color="auto"/>
            </w:tcBorders>
            <w:vAlign w:val="center"/>
            <w:hideMark/>
          </w:tcPr>
          <w:p w14:paraId="18DFBEF1" w14:textId="77777777" w:rsidR="00CF4987" w:rsidRPr="00EF1737" w:rsidRDefault="00CF4987" w:rsidP="008F0E94">
            <w:pPr>
              <w:spacing w:line="256" w:lineRule="auto"/>
              <w:rPr>
                <w:rFonts w:cs="Arial"/>
                <w:sz w:val="18"/>
                <w:szCs w:val="18"/>
                <w:lang w:eastAsia="en-US"/>
              </w:rPr>
            </w:pPr>
            <w:r w:rsidRPr="00EF1737">
              <w:rPr>
                <w:rFonts w:cs="Arial"/>
                <w:sz w:val="18"/>
                <w:szCs w:val="18"/>
                <w:lang w:eastAsia="en-US"/>
              </w:rPr>
              <w:t>Dwutlenek siarki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ACEAA8" w14:textId="77777777" w:rsidR="00CF4987" w:rsidRPr="00EF1737" w:rsidRDefault="00CF4987" w:rsidP="008F0E94">
            <w:pPr>
              <w:spacing w:line="256" w:lineRule="auto"/>
              <w:jc w:val="center"/>
              <w:rPr>
                <w:rFonts w:cs="Arial"/>
                <w:sz w:val="18"/>
                <w:szCs w:val="18"/>
                <w:lang w:eastAsia="en-US"/>
              </w:rPr>
            </w:pPr>
            <w:r w:rsidRPr="00EF1737">
              <w:rPr>
                <w:rFonts w:cs="Arial"/>
                <w:sz w:val="18"/>
                <w:szCs w:val="18"/>
                <w:lang w:eastAsia="en-US"/>
              </w:rPr>
              <w:t>50</w:t>
            </w:r>
          </w:p>
        </w:tc>
        <w:tc>
          <w:tcPr>
            <w:tcW w:w="2126" w:type="dxa"/>
            <w:tcBorders>
              <w:top w:val="single" w:sz="4" w:space="0" w:color="auto"/>
              <w:left w:val="single" w:sz="4" w:space="0" w:color="auto"/>
              <w:bottom w:val="single" w:sz="4" w:space="0" w:color="auto"/>
              <w:right w:val="single" w:sz="4" w:space="0" w:color="auto"/>
            </w:tcBorders>
            <w:vAlign w:val="center"/>
          </w:tcPr>
          <w:p w14:paraId="36B31755" w14:textId="7B91E71A" w:rsidR="00CF4987" w:rsidRPr="00EF1737" w:rsidRDefault="00CF4987" w:rsidP="008F0E94">
            <w:pPr>
              <w:spacing w:line="256" w:lineRule="auto"/>
              <w:jc w:val="center"/>
              <w:rPr>
                <w:rFonts w:cs="Arial"/>
                <w:sz w:val="18"/>
                <w:szCs w:val="18"/>
                <w:lang w:eastAsia="en-US"/>
              </w:rPr>
            </w:pPr>
            <w:r w:rsidRPr="00EF1737">
              <w:rPr>
                <w:rFonts w:cs="Arial"/>
                <w:sz w:val="18"/>
                <w:szCs w:val="18"/>
                <w:lang w:eastAsia="en-US"/>
              </w:rPr>
              <w:t>0,</w:t>
            </w:r>
            <w:r w:rsidR="00A733D2">
              <w:rPr>
                <w:rFonts w:cs="Arial"/>
                <w:sz w:val="18"/>
                <w:szCs w:val="18"/>
                <w:lang w:eastAsia="en-US"/>
              </w:rPr>
              <w:t>1294255</w:t>
            </w:r>
          </w:p>
        </w:tc>
        <w:tc>
          <w:tcPr>
            <w:tcW w:w="1985" w:type="dxa"/>
            <w:tcBorders>
              <w:top w:val="single" w:sz="4" w:space="0" w:color="auto"/>
              <w:left w:val="single" w:sz="4" w:space="0" w:color="auto"/>
              <w:bottom w:val="single" w:sz="4" w:space="0" w:color="auto"/>
              <w:right w:val="single" w:sz="4" w:space="0" w:color="auto"/>
            </w:tcBorders>
          </w:tcPr>
          <w:p w14:paraId="0F92EBBA" w14:textId="7E829B9B" w:rsidR="00CF4987" w:rsidRPr="00EF1737" w:rsidRDefault="00A733D2" w:rsidP="008F0E94">
            <w:pPr>
              <w:spacing w:line="256" w:lineRule="auto"/>
              <w:jc w:val="center"/>
              <w:rPr>
                <w:rFonts w:cs="Arial"/>
                <w:sz w:val="18"/>
                <w:szCs w:val="18"/>
                <w:lang w:eastAsia="en-US"/>
              </w:rPr>
            </w:pPr>
            <w:r w:rsidRPr="00EF1737">
              <w:rPr>
                <w:rFonts w:cs="Arial"/>
                <w:sz w:val="18"/>
                <w:szCs w:val="18"/>
                <w:lang w:eastAsia="en-US"/>
              </w:rPr>
              <w:t>0,</w:t>
            </w:r>
            <w:r>
              <w:rPr>
                <w:rFonts w:cs="Arial"/>
                <w:sz w:val="18"/>
                <w:szCs w:val="18"/>
                <w:lang w:eastAsia="en-US"/>
              </w:rPr>
              <w:t>01294255</w:t>
            </w:r>
          </w:p>
        </w:tc>
      </w:tr>
      <w:tr w:rsidR="00A733D2" w14:paraId="58AFBFA6" w14:textId="77777777" w:rsidTr="008F0E94">
        <w:trPr>
          <w:trHeight w:val="91"/>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6F01718" w14:textId="77777777" w:rsidR="00A733D2" w:rsidRPr="00EF1737" w:rsidRDefault="00A733D2" w:rsidP="00A733D2">
            <w:pPr>
              <w:spacing w:line="256" w:lineRule="auto"/>
              <w:jc w:val="center"/>
              <w:rPr>
                <w:rFonts w:cs="Arial"/>
                <w:sz w:val="18"/>
                <w:szCs w:val="18"/>
                <w:lang w:eastAsia="en-US"/>
              </w:rPr>
            </w:pPr>
            <w:r w:rsidRPr="00EF1737">
              <w:rPr>
                <w:rFonts w:cs="Arial"/>
                <w:sz w:val="18"/>
                <w:szCs w:val="18"/>
                <w:lang w:eastAsia="en-US"/>
              </w:rPr>
              <w:t>6</w:t>
            </w:r>
          </w:p>
        </w:tc>
        <w:tc>
          <w:tcPr>
            <w:tcW w:w="3483" w:type="dxa"/>
            <w:tcBorders>
              <w:top w:val="single" w:sz="4" w:space="0" w:color="auto"/>
              <w:left w:val="single" w:sz="4" w:space="0" w:color="auto"/>
              <w:bottom w:val="single" w:sz="4" w:space="0" w:color="auto"/>
              <w:right w:val="single" w:sz="4" w:space="0" w:color="auto"/>
            </w:tcBorders>
            <w:vAlign w:val="center"/>
            <w:hideMark/>
          </w:tcPr>
          <w:p w14:paraId="43B2A3F9" w14:textId="77777777" w:rsidR="00A733D2" w:rsidRPr="00EF1737" w:rsidRDefault="00A733D2" w:rsidP="00A733D2">
            <w:pPr>
              <w:spacing w:line="256" w:lineRule="auto"/>
              <w:rPr>
                <w:rFonts w:cs="Arial"/>
                <w:sz w:val="18"/>
                <w:szCs w:val="18"/>
                <w:lang w:eastAsia="en-US"/>
              </w:rPr>
            </w:pPr>
            <w:r w:rsidRPr="00EF1737">
              <w:rPr>
                <w:rFonts w:cs="Arial"/>
                <w:sz w:val="18"/>
                <w:szCs w:val="18"/>
                <w:lang w:eastAsia="en-US"/>
              </w:rPr>
              <w:t>Tlenek węgla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496066" w14:textId="77777777" w:rsidR="00A733D2" w:rsidRPr="00EF1737" w:rsidRDefault="00A733D2" w:rsidP="00A733D2">
            <w:pPr>
              <w:spacing w:line="256" w:lineRule="auto"/>
              <w:jc w:val="center"/>
              <w:rPr>
                <w:rFonts w:cs="Arial"/>
                <w:sz w:val="18"/>
                <w:szCs w:val="18"/>
                <w:lang w:eastAsia="en-US"/>
              </w:rPr>
            </w:pPr>
            <w:r w:rsidRPr="00EF1737">
              <w:rPr>
                <w:rFonts w:cs="Arial"/>
                <w:sz w:val="18"/>
                <w:szCs w:val="18"/>
                <w:lang w:eastAsia="en-US"/>
              </w:rPr>
              <w:t>50</w:t>
            </w:r>
          </w:p>
        </w:tc>
        <w:tc>
          <w:tcPr>
            <w:tcW w:w="2126" w:type="dxa"/>
            <w:tcBorders>
              <w:top w:val="single" w:sz="4" w:space="0" w:color="auto"/>
              <w:left w:val="single" w:sz="4" w:space="0" w:color="auto"/>
              <w:bottom w:val="single" w:sz="4" w:space="0" w:color="auto"/>
              <w:right w:val="single" w:sz="4" w:space="0" w:color="auto"/>
            </w:tcBorders>
            <w:vAlign w:val="center"/>
          </w:tcPr>
          <w:p w14:paraId="1503F3D6" w14:textId="6AE78FB1" w:rsidR="00A733D2" w:rsidRPr="00EF1737" w:rsidRDefault="00A733D2" w:rsidP="00A733D2">
            <w:pPr>
              <w:spacing w:line="256" w:lineRule="auto"/>
              <w:jc w:val="center"/>
              <w:rPr>
                <w:rFonts w:cs="Arial"/>
                <w:sz w:val="18"/>
                <w:szCs w:val="18"/>
                <w:lang w:eastAsia="en-US"/>
              </w:rPr>
            </w:pPr>
            <w:r w:rsidRPr="00EF1737">
              <w:rPr>
                <w:rFonts w:cs="Arial"/>
                <w:sz w:val="18"/>
                <w:szCs w:val="18"/>
                <w:lang w:eastAsia="en-US"/>
              </w:rPr>
              <w:t>0,</w:t>
            </w:r>
            <w:r>
              <w:rPr>
                <w:rFonts w:cs="Arial"/>
                <w:sz w:val="18"/>
                <w:szCs w:val="18"/>
                <w:lang w:eastAsia="en-US"/>
              </w:rPr>
              <w:t>1294255</w:t>
            </w:r>
          </w:p>
        </w:tc>
        <w:tc>
          <w:tcPr>
            <w:tcW w:w="1985" w:type="dxa"/>
            <w:tcBorders>
              <w:top w:val="single" w:sz="4" w:space="0" w:color="auto"/>
              <w:left w:val="single" w:sz="4" w:space="0" w:color="auto"/>
              <w:bottom w:val="single" w:sz="4" w:space="0" w:color="auto"/>
              <w:right w:val="single" w:sz="4" w:space="0" w:color="auto"/>
            </w:tcBorders>
          </w:tcPr>
          <w:p w14:paraId="53AE16DB" w14:textId="66A35695" w:rsidR="00A733D2" w:rsidRPr="00EF1737" w:rsidRDefault="00A733D2" w:rsidP="00A733D2">
            <w:pPr>
              <w:spacing w:line="256" w:lineRule="auto"/>
              <w:jc w:val="center"/>
              <w:rPr>
                <w:rFonts w:cs="Arial"/>
                <w:sz w:val="18"/>
                <w:szCs w:val="18"/>
                <w:lang w:eastAsia="en-US"/>
              </w:rPr>
            </w:pPr>
            <w:r w:rsidRPr="00EF1737">
              <w:rPr>
                <w:rFonts w:cs="Arial"/>
                <w:sz w:val="18"/>
                <w:szCs w:val="18"/>
                <w:lang w:eastAsia="en-US"/>
              </w:rPr>
              <w:t>0,</w:t>
            </w:r>
            <w:r>
              <w:rPr>
                <w:rFonts w:cs="Arial"/>
                <w:sz w:val="18"/>
                <w:szCs w:val="18"/>
                <w:lang w:eastAsia="en-US"/>
              </w:rPr>
              <w:t>01294255</w:t>
            </w:r>
          </w:p>
        </w:tc>
      </w:tr>
      <w:tr w:rsidR="00CF4987" w14:paraId="11F4CAF9" w14:textId="77777777" w:rsidTr="008F0E94">
        <w:trPr>
          <w:trHeight w:val="57"/>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9583951" w14:textId="77777777" w:rsidR="00CF4987" w:rsidRPr="00EF1737" w:rsidRDefault="00CF4987" w:rsidP="008F0E94">
            <w:pPr>
              <w:spacing w:line="256" w:lineRule="auto"/>
              <w:jc w:val="center"/>
              <w:rPr>
                <w:rFonts w:cs="Arial"/>
                <w:sz w:val="18"/>
                <w:szCs w:val="18"/>
                <w:lang w:eastAsia="en-US"/>
              </w:rPr>
            </w:pPr>
            <w:r w:rsidRPr="00EF1737">
              <w:rPr>
                <w:rFonts w:cs="Arial"/>
                <w:sz w:val="18"/>
                <w:szCs w:val="18"/>
                <w:lang w:eastAsia="en-US"/>
              </w:rPr>
              <w:t>7</w:t>
            </w:r>
          </w:p>
        </w:tc>
        <w:tc>
          <w:tcPr>
            <w:tcW w:w="3483" w:type="dxa"/>
            <w:tcBorders>
              <w:top w:val="single" w:sz="4" w:space="0" w:color="auto"/>
              <w:left w:val="single" w:sz="4" w:space="0" w:color="auto"/>
              <w:bottom w:val="single" w:sz="4" w:space="0" w:color="auto"/>
              <w:right w:val="single" w:sz="4" w:space="0" w:color="auto"/>
            </w:tcBorders>
            <w:vAlign w:val="center"/>
            <w:hideMark/>
          </w:tcPr>
          <w:p w14:paraId="789BB57C" w14:textId="77777777" w:rsidR="00CF4987" w:rsidRPr="00EF1737" w:rsidRDefault="00CF4987" w:rsidP="008F0E94">
            <w:pPr>
              <w:spacing w:line="256" w:lineRule="auto"/>
              <w:rPr>
                <w:rFonts w:cs="Arial"/>
                <w:sz w:val="18"/>
                <w:szCs w:val="18"/>
                <w:lang w:eastAsia="en-US"/>
              </w:rPr>
            </w:pPr>
            <w:r w:rsidRPr="00EF1737">
              <w:rPr>
                <w:rFonts w:cs="Arial"/>
                <w:sz w:val="18"/>
                <w:szCs w:val="18"/>
                <w:lang w:eastAsia="en-US"/>
              </w:rPr>
              <w:t>Tlenek azotu</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8E46D1" w14:textId="77777777" w:rsidR="00CF4987" w:rsidRPr="00EF1737" w:rsidRDefault="00CF4987" w:rsidP="008F0E94">
            <w:pPr>
              <w:spacing w:line="256" w:lineRule="auto"/>
              <w:jc w:val="center"/>
              <w:rPr>
                <w:rFonts w:cs="Arial"/>
                <w:sz w:val="18"/>
                <w:szCs w:val="18"/>
                <w:lang w:eastAsia="en-US"/>
              </w:rPr>
            </w:pPr>
            <w:r w:rsidRPr="00EF1737">
              <w:rPr>
                <w:rFonts w:cs="Arial"/>
                <w:sz w:val="18"/>
                <w:szCs w:val="18"/>
                <w:lang w:eastAsia="en-US"/>
              </w:rPr>
              <w:t>200</w:t>
            </w:r>
          </w:p>
        </w:tc>
        <w:tc>
          <w:tcPr>
            <w:tcW w:w="2126" w:type="dxa"/>
            <w:tcBorders>
              <w:top w:val="single" w:sz="4" w:space="0" w:color="auto"/>
              <w:left w:val="single" w:sz="4" w:space="0" w:color="auto"/>
              <w:bottom w:val="single" w:sz="4" w:space="0" w:color="auto"/>
              <w:right w:val="single" w:sz="4" w:space="0" w:color="auto"/>
            </w:tcBorders>
            <w:vAlign w:val="center"/>
          </w:tcPr>
          <w:p w14:paraId="553F81A3" w14:textId="5A6F39B9" w:rsidR="00CF4987" w:rsidRPr="00EF1737" w:rsidRDefault="00CF4987" w:rsidP="008F0E94">
            <w:pPr>
              <w:spacing w:line="256" w:lineRule="auto"/>
              <w:jc w:val="center"/>
              <w:rPr>
                <w:rFonts w:cs="Arial"/>
                <w:sz w:val="18"/>
                <w:szCs w:val="18"/>
                <w:lang w:eastAsia="en-US"/>
              </w:rPr>
            </w:pPr>
            <w:r w:rsidRPr="00EF1737">
              <w:rPr>
                <w:rFonts w:cs="Arial"/>
                <w:sz w:val="18"/>
                <w:szCs w:val="18"/>
                <w:lang w:eastAsia="en-US"/>
              </w:rPr>
              <w:t>0,</w:t>
            </w:r>
            <w:r w:rsidR="00A733D2">
              <w:rPr>
                <w:rFonts w:cs="Arial"/>
                <w:sz w:val="18"/>
                <w:szCs w:val="18"/>
                <w:lang w:eastAsia="en-US"/>
              </w:rPr>
              <w:t>517702</w:t>
            </w:r>
          </w:p>
        </w:tc>
        <w:tc>
          <w:tcPr>
            <w:tcW w:w="1985" w:type="dxa"/>
            <w:tcBorders>
              <w:top w:val="single" w:sz="4" w:space="0" w:color="auto"/>
              <w:left w:val="single" w:sz="4" w:space="0" w:color="auto"/>
              <w:bottom w:val="single" w:sz="4" w:space="0" w:color="auto"/>
              <w:right w:val="single" w:sz="4" w:space="0" w:color="auto"/>
            </w:tcBorders>
          </w:tcPr>
          <w:p w14:paraId="005D2F86" w14:textId="134AFA0A" w:rsidR="00CF4987" w:rsidRPr="00EF1737" w:rsidRDefault="00CF4987" w:rsidP="008F0E94">
            <w:pPr>
              <w:spacing w:line="256" w:lineRule="auto"/>
              <w:jc w:val="center"/>
              <w:rPr>
                <w:rFonts w:cs="Arial"/>
                <w:sz w:val="18"/>
                <w:szCs w:val="18"/>
                <w:lang w:eastAsia="en-US"/>
              </w:rPr>
            </w:pPr>
            <w:r w:rsidRPr="00EF1737">
              <w:rPr>
                <w:rFonts w:cs="Arial"/>
                <w:sz w:val="18"/>
                <w:szCs w:val="18"/>
                <w:lang w:eastAsia="en-US"/>
              </w:rPr>
              <w:t>0,0</w:t>
            </w:r>
            <w:r w:rsidR="00A733D2">
              <w:rPr>
                <w:rFonts w:cs="Arial"/>
                <w:sz w:val="18"/>
                <w:szCs w:val="18"/>
                <w:lang w:eastAsia="en-US"/>
              </w:rPr>
              <w:t>517702</w:t>
            </w:r>
          </w:p>
        </w:tc>
      </w:tr>
      <w:tr w:rsidR="00CF4987" w14:paraId="07259CBD" w14:textId="77777777" w:rsidTr="008F0E94">
        <w:trPr>
          <w:trHeight w:val="84"/>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71B7B23" w14:textId="77777777" w:rsidR="00CF4987" w:rsidRPr="00EF1737" w:rsidRDefault="00CF4987" w:rsidP="008F0E94">
            <w:pPr>
              <w:spacing w:line="256" w:lineRule="auto"/>
              <w:jc w:val="center"/>
              <w:rPr>
                <w:rFonts w:cs="Arial"/>
                <w:sz w:val="18"/>
                <w:szCs w:val="18"/>
                <w:lang w:eastAsia="en-US"/>
              </w:rPr>
            </w:pPr>
            <w:r w:rsidRPr="00EF1737">
              <w:rPr>
                <w:rFonts w:cs="Arial"/>
                <w:sz w:val="18"/>
                <w:szCs w:val="18"/>
                <w:lang w:eastAsia="en-US"/>
              </w:rPr>
              <w:t>8</w:t>
            </w:r>
          </w:p>
        </w:tc>
        <w:tc>
          <w:tcPr>
            <w:tcW w:w="3483" w:type="dxa"/>
            <w:tcBorders>
              <w:top w:val="single" w:sz="4" w:space="0" w:color="auto"/>
              <w:left w:val="single" w:sz="4" w:space="0" w:color="auto"/>
              <w:bottom w:val="single" w:sz="4" w:space="0" w:color="auto"/>
              <w:right w:val="single" w:sz="4" w:space="0" w:color="auto"/>
            </w:tcBorders>
            <w:vAlign w:val="center"/>
            <w:hideMark/>
          </w:tcPr>
          <w:p w14:paraId="744FDD43" w14:textId="77777777" w:rsidR="00CF4987" w:rsidRPr="00EF1737" w:rsidRDefault="00CF4987" w:rsidP="008F0E94">
            <w:pPr>
              <w:spacing w:line="256" w:lineRule="auto"/>
              <w:rPr>
                <w:rFonts w:cs="Arial"/>
                <w:sz w:val="18"/>
                <w:szCs w:val="18"/>
                <w:lang w:eastAsia="en-US"/>
              </w:rPr>
            </w:pPr>
            <w:r w:rsidRPr="00EF1737">
              <w:rPr>
                <w:rFonts w:cs="Arial"/>
                <w:sz w:val="18"/>
                <w:szCs w:val="18"/>
                <w:lang w:eastAsia="en-US"/>
              </w:rPr>
              <w:t>Kadm + tal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E846CE" w14:textId="77777777" w:rsidR="00CF4987" w:rsidRPr="00EF1737" w:rsidRDefault="00CF4987" w:rsidP="008F0E94">
            <w:pPr>
              <w:spacing w:line="256" w:lineRule="auto"/>
              <w:jc w:val="center"/>
              <w:rPr>
                <w:rFonts w:cs="Arial"/>
                <w:sz w:val="18"/>
                <w:szCs w:val="18"/>
                <w:lang w:eastAsia="en-US"/>
              </w:rPr>
            </w:pPr>
            <w:r w:rsidRPr="00EF1737">
              <w:rPr>
                <w:rFonts w:cs="Arial"/>
                <w:sz w:val="18"/>
                <w:szCs w:val="18"/>
                <w:lang w:eastAsia="en-US"/>
              </w:rPr>
              <w:t>0,05</w:t>
            </w:r>
          </w:p>
        </w:tc>
        <w:tc>
          <w:tcPr>
            <w:tcW w:w="2126" w:type="dxa"/>
            <w:tcBorders>
              <w:top w:val="single" w:sz="4" w:space="0" w:color="auto"/>
              <w:left w:val="single" w:sz="4" w:space="0" w:color="auto"/>
              <w:bottom w:val="single" w:sz="4" w:space="0" w:color="auto"/>
              <w:right w:val="single" w:sz="4" w:space="0" w:color="auto"/>
            </w:tcBorders>
            <w:vAlign w:val="center"/>
          </w:tcPr>
          <w:p w14:paraId="07F1233B" w14:textId="7E8C007F" w:rsidR="00CF4987" w:rsidRPr="00EF1737" w:rsidRDefault="00CF4987" w:rsidP="008F0E94">
            <w:pPr>
              <w:spacing w:line="256" w:lineRule="auto"/>
              <w:jc w:val="center"/>
              <w:rPr>
                <w:rFonts w:cs="Arial"/>
                <w:sz w:val="18"/>
                <w:szCs w:val="18"/>
                <w:lang w:eastAsia="en-US"/>
              </w:rPr>
            </w:pPr>
            <w:r w:rsidRPr="00EF1737">
              <w:rPr>
                <w:rFonts w:cs="Arial"/>
                <w:sz w:val="18"/>
                <w:szCs w:val="18"/>
                <w:lang w:eastAsia="en-US"/>
              </w:rPr>
              <w:t>0,000</w:t>
            </w:r>
            <w:r w:rsidR="00A733D2">
              <w:rPr>
                <w:rFonts w:cs="Arial"/>
                <w:sz w:val="18"/>
                <w:szCs w:val="18"/>
                <w:lang w:eastAsia="en-US"/>
              </w:rPr>
              <w:t>1294255</w:t>
            </w:r>
          </w:p>
        </w:tc>
        <w:tc>
          <w:tcPr>
            <w:tcW w:w="1985" w:type="dxa"/>
            <w:tcBorders>
              <w:top w:val="single" w:sz="4" w:space="0" w:color="auto"/>
              <w:left w:val="single" w:sz="4" w:space="0" w:color="auto"/>
              <w:bottom w:val="single" w:sz="4" w:space="0" w:color="auto"/>
              <w:right w:val="single" w:sz="4" w:space="0" w:color="auto"/>
            </w:tcBorders>
          </w:tcPr>
          <w:p w14:paraId="48E15278" w14:textId="307728C9" w:rsidR="00CF4987" w:rsidRPr="00EF1737" w:rsidRDefault="00A733D2" w:rsidP="008F0E94">
            <w:pPr>
              <w:spacing w:line="256" w:lineRule="auto"/>
              <w:jc w:val="center"/>
              <w:rPr>
                <w:rFonts w:cs="Arial"/>
                <w:sz w:val="18"/>
                <w:szCs w:val="18"/>
                <w:lang w:eastAsia="en-US"/>
              </w:rPr>
            </w:pPr>
            <w:r w:rsidRPr="00EF1737">
              <w:rPr>
                <w:rFonts w:cs="Arial"/>
                <w:sz w:val="18"/>
                <w:szCs w:val="18"/>
                <w:lang w:eastAsia="en-US"/>
              </w:rPr>
              <w:t>0,000</w:t>
            </w:r>
            <w:r>
              <w:rPr>
                <w:rFonts w:cs="Arial"/>
                <w:sz w:val="18"/>
                <w:szCs w:val="18"/>
                <w:lang w:eastAsia="en-US"/>
              </w:rPr>
              <w:t>01294255</w:t>
            </w:r>
          </w:p>
        </w:tc>
      </w:tr>
      <w:tr w:rsidR="00A733D2" w14:paraId="69C9C486" w14:textId="77777777" w:rsidTr="008F0E94">
        <w:trPr>
          <w:trHeight w:val="57"/>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8FABBA7" w14:textId="77777777" w:rsidR="00A733D2" w:rsidRPr="00EF1737" w:rsidRDefault="00A733D2" w:rsidP="00A733D2">
            <w:pPr>
              <w:spacing w:line="256" w:lineRule="auto"/>
              <w:jc w:val="center"/>
              <w:rPr>
                <w:rFonts w:cs="Arial"/>
                <w:sz w:val="18"/>
                <w:szCs w:val="18"/>
                <w:lang w:eastAsia="en-US"/>
              </w:rPr>
            </w:pPr>
            <w:r w:rsidRPr="00EF1737">
              <w:rPr>
                <w:rFonts w:cs="Arial"/>
                <w:sz w:val="18"/>
                <w:szCs w:val="18"/>
                <w:lang w:eastAsia="en-US"/>
              </w:rPr>
              <w:t>9</w:t>
            </w:r>
          </w:p>
        </w:tc>
        <w:tc>
          <w:tcPr>
            <w:tcW w:w="3483" w:type="dxa"/>
            <w:tcBorders>
              <w:top w:val="single" w:sz="4" w:space="0" w:color="auto"/>
              <w:left w:val="single" w:sz="4" w:space="0" w:color="auto"/>
              <w:bottom w:val="single" w:sz="4" w:space="0" w:color="auto"/>
              <w:right w:val="single" w:sz="4" w:space="0" w:color="auto"/>
            </w:tcBorders>
            <w:vAlign w:val="center"/>
            <w:hideMark/>
          </w:tcPr>
          <w:p w14:paraId="55FDC9F6" w14:textId="77777777" w:rsidR="00A733D2" w:rsidRPr="00EF1737" w:rsidRDefault="00A733D2" w:rsidP="00A733D2">
            <w:pPr>
              <w:spacing w:line="256" w:lineRule="auto"/>
              <w:rPr>
                <w:rFonts w:cs="Arial"/>
                <w:sz w:val="18"/>
                <w:szCs w:val="18"/>
                <w:lang w:eastAsia="en-US"/>
              </w:rPr>
            </w:pPr>
            <w:r w:rsidRPr="00EF1737">
              <w:rPr>
                <w:rFonts w:cs="Arial"/>
                <w:sz w:val="18"/>
                <w:szCs w:val="18"/>
                <w:lang w:eastAsia="en-US"/>
              </w:rPr>
              <w:t>Rtęć</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39C979" w14:textId="77777777" w:rsidR="00A733D2" w:rsidRPr="00EF1737" w:rsidRDefault="00A733D2" w:rsidP="00A733D2">
            <w:pPr>
              <w:spacing w:line="256" w:lineRule="auto"/>
              <w:jc w:val="center"/>
              <w:rPr>
                <w:rFonts w:cs="Arial"/>
                <w:sz w:val="18"/>
                <w:szCs w:val="18"/>
                <w:lang w:eastAsia="en-US"/>
              </w:rPr>
            </w:pPr>
            <w:r w:rsidRPr="00EF1737">
              <w:rPr>
                <w:rFonts w:cs="Arial"/>
                <w:sz w:val="18"/>
                <w:szCs w:val="18"/>
                <w:lang w:eastAsia="en-US"/>
              </w:rPr>
              <w:t>0,05</w:t>
            </w:r>
          </w:p>
        </w:tc>
        <w:tc>
          <w:tcPr>
            <w:tcW w:w="2126" w:type="dxa"/>
            <w:tcBorders>
              <w:top w:val="single" w:sz="4" w:space="0" w:color="auto"/>
              <w:left w:val="single" w:sz="4" w:space="0" w:color="auto"/>
              <w:bottom w:val="single" w:sz="4" w:space="0" w:color="auto"/>
              <w:right w:val="single" w:sz="4" w:space="0" w:color="auto"/>
            </w:tcBorders>
            <w:vAlign w:val="center"/>
          </w:tcPr>
          <w:p w14:paraId="37F2D809" w14:textId="74D51868" w:rsidR="00A733D2" w:rsidRPr="00EF1737" w:rsidRDefault="00A733D2" w:rsidP="00A733D2">
            <w:pPr>
              <w:spacing w:line="256" w:lineRule="auto"/>
              <w:jc w:val="center"/>
              <w:rPr>
                <w:rFonts w:cs="Arial"/>
                <w:sz w:val="18"/>
                <w:szCs w:val="18"/>
                <w:lang w:eastAsia="en-US"/>
              </w:rPr>
            </w:pPr>
            <w:r w:rsidRPr="00EF1737">
              <w:rPr>
                <w:rFonts w:cs="Arial"/>
                <w:sz w:val="18"/>
                <w:szCs w:val="18"/>
                <w:lang w:eastAsia="en-US"/>
              </w:rPr>
              <w:t>0,000</w:t>
            </w:r>
            <w:r>
              <w:rPr>
                <w:rFonts w:cs="Arial"/>
                <w:sz w:val="18"/>
                <w:szCs w:val="18"/>
                <w:lang w:eastAsia="en-US"/>
              </w:rPr>
              <w:t>1294255</w:t>
            </w:r>
          </w:p>
        </w:tc>
        <w:tc>
          <w:tcPr>
            <w:tcW w:w="1985" w:type="dxa"/>
            <w:tcBorders>
              <w:top w:val="single" w:sz="4" w:space="0" w:color="auto"/>
              <w:left w:val="single" w:sz="4" w:space="0" w:color="auto"/>
              <w:bottom w:val="single" w:sz="4" w:space="0" w:color="auto"/>
              <w:right w:val="single" w:sz="4" w:space="0" w:color="auto"/>
            </w:tcBorders>
          </w:tcPr>
          <w:p w14:paraId="7A56AA22" w14:textId="2692A720" w:rsidR="00A733D2" w:rsidRPr="00EF1737" w:rsidRDefault="00A733D2" w:rsidP="00A733D2">
            <w:pPr>
              <w:spacing w:line="256" w:lineRule="auto"/>
              <w:jc w:val="center"/>
              <w:rPr>
                <w:rFonts w:cs="Arial"/>
                <w:sz w:val="18"/>
                <w:szCs w:val="18"/>
                <w:lang w:eastAsia="en-US"/>
              </w:rPr>
            </w:pPr>
            <w:r w:rsidRPr="00EF1737">
              <w:rPr>
                <w:rFonts w:cs="Arial"/>
                <w:sz w:val="18"/>
                <w:szCs w:val="18"/>
                <w:lang w:eastAsia="en-US"/>
              </w:rPr>
              <w:t>0,000</w:t>
            </w:r>
            <w:r>
              <w:rPr>
                <w:rFonts w:cs="Arial"/>
                <w:sz w:val="18"/>
                <w:szCs w:val="18"/>
                <w:lang w:eastAsia="en-US"/>
              </w:rPr>
              <w:t>01294255</w:t>
            </w:r>
          </w:p>
        </w:tc>
      </w:tr>
      <w:tr w:rsidR="00A733D2" w14:paraId="2474559C" w14:textId="77777777" w:rsidTr="00A733D2">
        <w:trPr>
          <w:trHeight w:val="152"/>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C85315A" w14:textId="77777777" w:rsidR="00A733D2" w:rsidRPr="00EF1737" w:rsidRDefault="00A733D2" w:rsidP="00A733D2">
            <w:pPr>
              <w:spacing w:line="256" w:lineRule="auto"/>
              <w:jc w:val="center"/>
              <w:rPr>
                <w:rFonts w:cs="Arial"/>
                <w:sz w:val="18"/>
                <w:szCs w:val="18"/>
                <w:lang w:eastAsia="en-US"/>
              </w:rPr>
            </w:pPr>
            <w:r w:rsidRPr="00EF1737">
              <w:rPr>
                <w:rFonts w:cs="Arial"/>
                <w:sz w:val="18"/>
                <w:szCs w:val="18"/>
                <w:lang w:eastAsia="en-US"/>
              </w:rPr>
              <w:t>10</w:t>
            </w:r>
          </w:p>
        </w:tc>
        <w:tc>
          <w:tcPr>
            <w:tcW w:w="3483" w:type="dxa"/>
            <w:tcBorders>
              <w:top w:val="single" w:sz="4" w:space="0" w:color="auto"/>
              <w:left w:val="single" w:sz="4" w:space="0" w:color="auto"/>
              <w:bottom w:val="single" w:sz="4" w:space="0" w:color="auto"/>
              <w:right w:val="single" w:sz="4" w:space="0" w:color="auto"/>
            </w:tcBorders>
            <w:vAlign w:val="center"/>
            <w:hideMark/>
          </w:tcPr>
          <w:p w14:paraId="1CC34062" w14:textId="77777777" w:rsidR="00A733D2" w:rsidRPr="00EF1737" w:rsidRDefault="00A733D2" w:rsidP="00A733D2">
            <w:pPr>
              <w:spacing w:line="256" w:lineRule="auto"/>
              <w:rPr>
                <w:rFonts w:cs="Arial"/>
                <w:sz w:val="18"/>
                <w:szCs w:val="18"/>
                <w:lang w:eastAsia="en-US"/>
              </w:rPr>
            </w:pPr>
            <w:r w:rsidRPr="00EF1737">
              <w:rPr>
                <w:rFonts w:cs="Arial"/>
                <w:sz w:val="18"/>
                <w:szCs w:val="18"/>
                <w:lang w:eastAsia="en-US"/>
              </w:rPr>
              <w:t>Antymon + arsen + ołów + chrom + kobalt + miedź + mangan + nikiel + wanad. + kadm + tal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89BEA8" w14:textId="77777777" w:rsidR="00A733D2" w:rsidRPr="00EF1737" w:rsidRDefault="00A733D2" w:rsidP="00A733D2">
            <w:pPr>
              <w:spacing w:line="256" w:lineRule="auto"/>
              <w:jc w:val="center"/>
              <w:rPr>
                <w:rFonts w:cs="Arial"/>
                <w:sz w:val="18"/>
                <w:szCs w:val="18"/>
                <w:lang w:eastAsia="en-US"/>
              </w:rPr>
            </w:pPr>
            <w:r w:rsidRPr="00EF1737">
              <w:rPr>
                <w:rFonts w:cs="Arial"/>
                <w:sz w:val="18"/>
                <w:szCs w:val="18"/>
                <w:lang w:eastAsia="en-US"/>
              </w:rPr>
              <w:t>0,5</w:t>
            </w:r>
          </w:p>
        </w:tc>
        <w:tc>
          <w:tcPr>
            <w:tcW w:w="2126" w:type="dxa"/>
            <w:tcBorders>
              <w:top w:val="single" w:sz="4" w:space="0" w:color="auto"/>
              <w:left w:val="single" w:sz="4" w:space="0" w:color="auto"/>
              <w:bottom w:val="single" w:sz="4" w:space="0" w:color="auto"/>
              <w:right w:val="single" w:sz="4" w:space="0" w:color="auto"/>
            </w:tcBorders>
            <w:vAlign w:val="center"/>
          </w:tcPr>
          <w:p w14:paraId="0463D859" w14:textId="1EC8867F" w:rsidR="00A733D2" w:rsidRPr="00EF1737" w:rsidRDefault="00A733D2" w:rsidP="00A733D2">
            <w:pPr>
              <w:spacing w:line="256" w:lineRule="auto"/>
              <w:jc w:val="center"/>
              <w:rPr>
                <w:rFonts w:cs="Arial"/>
                <w:sz w:val="18"/>
                <w:szCs w:val="18"/>
                <w:lang w:eastAsia="en-US"/>
              </w:rPr>
            </w:pPr>
            <w:r w:rsidRPr="00EF1737">
              <w:rPr>
                <w:rFonts w:cs="Arial"/>
                <w:sz w:val="18"/>
                <w:szCs w:val="18"/>
                <w:lang w:eastAsia="en-US"/>
              </w:rPr>
              <w:t>0,00</w:t>
            </w:r>
            <w:r>
              <w:rPr>
                <w:rFonts w:cs="Arial"/>
                <w:sz w:val="18"/>
                <w:szCs w:val="18"/>
                <w:lang w:eastAsia="en-US"/>
              </w:rPr>
              <w:t>1294255</w:t>
            </w:r>
          </w:p>
        </w:tc>
        <w:tc>
          <w:tcPr>
            <w:tcW w:w="1985" w:type="dxa"/>
            <w:tcBorders>
              <w:top w:val="single" w:sz="4" w:space="0" w:color="auto"/>
              <w:left w:val="single" w:sz="4" w:space="0" w:color="auto"/>
              <w:bottom w:val="single" w:sz="4" w:space="0" w:color="auto"/>
              <w:right w:val="single" w:sz="4" w:space="0" w:color="auto"/>
            </w:tcBorders>
            <w:vAlign w:val="center"/>
          </w:tcPr>
          <w:p w14:paraId="056F9358" w14:textId="0DDC68DE" w:rsidR="00A733D2" w:rsidRPr="00EF1737" w:rsidRDefault="00A733D2" w:rsidP="00A733D2">
            <w:pPr>
              <w:spacing w:line="256" w:lineRule="auto"/>
              <w:jc w:val="center"/>
              <w:rPr>
                <w:rFonts w:cs="Arial"/>
                <w:sz w:val="18"/>
                <w:szCs w:val="18"/>
                <w:lang w:eastAsia="en-US"/>
              </w:rPr>
            </w:pPr>
            <w:r w:rsidRPr="00EF1737">
              <w:rPr>
                <w:rFonts w:cs="Arial"/>
                <w:sz w:val="18"/>
                <w:szCs w:val="18"/>
                <w:lang w:eastAsia="en-US"/>
              </w:rPr>
              <w:t>0,000</w:t>
            </w:r>
            <w:r>
              <w:rPr>
                <w:rFonts w:cs="Arial"/>
                <w:sz w:val="18"/>
                <w:szCs w:val="18"/>
                <w:lang w:eastAsia="en-US"/>
              </w:rPr>
              <w:t>1294255</w:t>
            </w:r>
          </w:p>
        </w:tc>
      </w:tr>
      <w:tr w:rsidR="00CF4987" w14:paraId="5FF8C464" w14:textId="77777777" w:rsidTr="008F0E94">
        <w:trPr>
          <w:trHeight w:val="57"/>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E0515D2" w14:textId="77777777" w:rsidR="00CF4987" w:rsidRPr="00EF1737" w:rsidRDefault="00CF4987" w:rsidP="008F0E94">
            <w:pPr>
              <w:spacing w:line="256" w:lineRule="auto"/>
              <w:jc w:val="center"/>
              <w:rPr>
                <w:rFonts w:cs="Arial"/>
                <w:sz w:val="18"/>
                <w:szCs w:val="18"/>
                <w:lang w:eastAsia="en-US"/>
              </w:rPr>
            </w:pPr>
            <w:r w:rsidRPr="00EF1737">
              <w:rPr>
                <w:rFonts w:cs="Arial"/>
                <w:sz w:val="18"/>
                <w:szCs w:val="18"/>
                <w:lang w:eastAsia="en-US"/>
              </w:rPr>
              <w:t>11</w:t>
            </w:r>
          </w:p>
        </w:tc>
        <w:tc>
          <w:tcPr>
            <w:tcW w:w="3483" w:type="dxa"/>
            <w:tcBorders>
              <w:top w:val="single" w:sz="4" w:space="0" w:color="auto"/>
              <w:left w:val="single" w:sz="4" w:space="0" w:color="auto"/>
              <w:bottom w:val="single" w:sz="4" w:space="0" w:color="auto"/>
              <w:right w:val="single" w:sz="4" w:space="0" w:color="auto"/>
            </w:tcBorders>
            <w:vAlign w:val="center"/>
            <w:hideMark/>
          </w:tcPr>
          <w:p w14:paraId="4422CC17" w14:textId="77777777" w:rsidR="00CF4987" w:rsidRPr="00EF1737" w:rsidRDefault="00CF4987" w:rsidP="008F0E94">
            <w:pPr>
              <w:spacing w:line="256" w:lineRule="auto"/>
              <w:rPr>
                <w:rFonts w:cs="Arial"/>
                <w:sz w:val="18"/>
                <w:szCs w:val="18"/>
                <w:lang w:eastAsia="en-US"/>
              </w:rPr>
            </w:pPr>
            <w:r w:rsidRPr="00EF1737">
              <w:rPr>
                <w:rFonts w:cs="Arial"/>
                <w:sz w:val="18"/>
                <w:szCs w:val="18"/>
                <w:lang w:eastAsia="en-US"/>
              </w:rPr>
              <w:t>Dioksyny i furany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FC6E0B" w14:textId="77777777" w:rsidR="00CF4987" w:rsidRPr="00EF1737" w:rsidRDefault="00CF4987" w:rsidP="008F0E94">
            <w:pPr>
              <w:spacing w:line="256" w:lineRule="auto"/>
              <w:jc w:val="center"/>
              <w:rPr>
                <w:rFonts w:cs="Arial"/>
                <w:sz w:val="18"/>
                <w:szCs w:val="18"/>
                <w:lang w:eastAsia="en-US"/>
              </w:rPr>
            </w:pPr>
            <w:r w:rsidRPr="00EF1737">
              <w:rPr>
                <w:rFonts w:cs="Arial"/>
                <w:sz w:val="18"/>
                <w:szCs w:val="18"/>
                <w:lang w:eastAsia="en-US"/>
              </w:rPr>
              <w:t>0,</w:t>
            </w:r>
            <w:proofErr w:type="gramStart"/>
            <w:r w:rsidRPr="00EF1737">
              <w:rPr>
                <w:rFonts w:cs="Arial"/>
                <w:sz w:val="18"/>
                <w:szCs w:val="18"/>
                <w:lang w:eastAsia="en-US"/>
              </w:rPr>
              <w:t xml:space="preserve">1 </w:t>
            </w:r>
            <w:r w:rsidRPr="00EF1737">
              <w:rPr>
                <w:rFonts w:cs="Arial"/>
                <w:sz w:val="18"/>
                <w:szCs w:val="18"/>
                <w:vertAlign w:val="superscript"/>
                <w:lang w:eastAsia="en-US"/>
              </w:rPr>
              <w:t xml:space="preserve"> </w:t>
            </w:r>
            <w:r w:rsidRPr="00EF1737">
              <w:rPr>
                <w:sz w:val="18"/>
                <w:szCs w:val="18"/>
              </w:rPr>
              <w:t>ng</w:t>
            </w:r>
            <w:proofErr w:type="gramEnd"/>
            <w:r w:rsidRPr="00EF1737">
              <w:rPr>
                <w:sz w:val="18"/>
                <w:szCs w:val="18"/>
              </w:rPr>
              <w:t xml:space="preserve"> I-TEQ/Nm</w:t>
            </w:r>
            <w:r w:rsidRPr="00EF1737">
              <w:rPr>
                <w:sz w:val="18"/>
                <w:szCs w:val="18"/>
                <w:vertAlign w:val="superscript"/>
              </w:rPr>
              <w:t>3</w:t>
            </w:r>
          </w:p>
        </w:tc>
        <w:tc>
          <w:tcPr>
            <w:tcW w:w="2126" w:type="dxa"/>
            <w:tcBorders>
              <w:top w:val="single" w:sz="4" w:space="0" w:color="auto"/>
              <w:left w:val="single" w:sz="4" w:space="0" w:color="auto"/>
              <w:bottom w:val="single" w:sz="4" w:space="0" w:color="auto"/>
              <w:right w:val="single" w:sz="4" w:space="0" w:color="auto"/>
            </w:tcBorders>
            <w:vAlign w:val="center"/>
          </w:tcPr>
          <w:p w14:paraId="40164DC0" w14:textId="5F80AAD1" w:rsidR="00CF4987" w:rsidRPr="00EF1737" w:rsidRDefault="00A733D2" w:rsidP="008F0E94">
            <w:pPr>
              <w:spacing w:line="256" w:lineRule="auto"/>
              <w:jc w:val="center"/>
              <w:rPr>
                <w:rFonts w:cs="Arial"/>
                <w:sz w:val="18"/>
                <w:szCs w:val="18"/>
                <w:lang w:eastAsia="en-US"/>
              </w:rPr>
            </w:pPr>
            <w:r>
              <w:rPr>
                <w:rFonts w:cs="Arial"/>
                <w:sz w:val="18"/>
                <w:szCs w:val="18"/>
                <w:lang w:eastAsia="en-US"/>
              </w:rPr>
              <w:t>2,5885</w:t>
            </w:r>
            <w:r w:rsidR="00CF4987" w:rsidRPr="00EF1737">
              <w:rPr>
                <w:rFonts w:cs="Arial"/>
                <w:sz w:val="18"/>
                <w:szCs w:val="18"/>
                <w:lang w:eastAsia="en-US"/>
              </w:rPr>
              <w:t xml:space="preserve"> x 10</w:t>
            </w:r>
            <w:r w:rsidR="00CF4987" w:rsidRPr="00EF1737">
              <w:rPr>
                <w:rFonts w:cs="Arial"/>
                <w:sz w:val="18"/>
                <w:szCs w:val="18"/>
                <w:vertAlign w:val="superscript"/>
                <w:lang w:eastAsia="en-US"/>
              </w:rPr>
              <w:t>-7</w:t>
            </w:r>
          </w:p>
        </w:tc>
        <w:tc>
          <w:tcPr>
            <w:tcW w:w="1985" w:type="dxa"/>
            <w:tcBorders>
              <w:top w:val="single" w:sz="4" w:space="0" w:color="auto"/>
              <w:left w:val="single" w:sz="4" w:space="0" w:color="auto"/>
              <w:bottom w:val="single" w:sz="4" w:space="0" w:color="auto"/>
              <w:right w:val="single" w:sz="4" w:space="0" w:color="auto"/>
            </w:tcBorders>
            <w:vAlign w:val="center"/>
          </w:tcPr>
          <w:p w14:paraId="32B1899B" w14:textId="61EE065F" w:rsidR="00CF4987" w:rsidRPr="00EF1737" w:rsidRDefault="00A733D2" w:rsidP="008F0E94">
            <w:pPr>
              <w:spacing w:line="256" w:lineRule="auto"/>
              <w:jc w:val="center"/>
              <w:rPr>
                <w:rFonts w:cs="Arial"/>
                <w:sz w:val="18"/>
                <w:szCs w:val="18"/>
                <w:lang w:eastAsia="en-US"/>
              </w:rPr>
            </w:pPr>
            <w:r>
              <w:rPr>
                <w:rFonts w:cs="Arial"/>
                <w:sz w:val="18"/>
                <w:szCs w:val="18"/>
                <w:lang w:eastAsia="en-US"/>
              </w:rPr>
              <w:t>2,5885</w:t>
            </w:r>
            <w:r w:rsidR="00CF4987" w:rsidRPr="00EF1737">
              <w:rPr>
                <w:rFonts w:cs="Arial"/>
                <w:sz w:val="18"/>
                <w:szCs w:val="18"/>
                <w:lang w:eastAsia="en-US"/>
              </w:rPr>
              <w:t xml:space="preserve"> x 10</w:t>
            </w:r>
            <w:r w:rsidR="00CF4987" w:rsidRPr="00EF1737">
              <w:rPr>
                <w:rFonts w:cs="Arial"/>
                <w:sz w:val="18"/>
                <w:szCs w:val="18"/>
                <w:vertAlign w:val="superscript"/>
                <w:lang w:eastAsia="en-US"/>
              </w:rPr>
              <w:t>-8</w:t>
            </w:r>
          </w:p>
        </w:tc>
      </w:tr>
    </w:tbl>
    <w:p w14:paraId="7CFAE219" w14:textId="77777777" w:rsidR="00862898" w:rsidRDefault="00862898" w:rsidP="00CF4987">
      <w:pPr>
        <w:rPr>
          <w:rFonts w:cs="Arial"/>
          <w:szCs w:val="22"/>
        </w:rPr>
      </w:pPr>
    </w:p>
    <w:p w14:paraId="65931C4C" w14:textId="28270BC2" w:rsidR="00CF4987" w:rsidRDefault="00CF4987" w:rsidP="00CF4987">
      <w:pPr>
        <w:rPr>
          <w:rFonts w:cs="Arial"/>
          <w:szCs w:val="22"/>
        </w:rPr>
      </w:pPr>
      <w:r>
        <w:rPr>
          <w:rFonts w:cs="Arial"/>
          <w:szCs w:val="22"/>
        </w:rPr>
        <w:t>Sumę związków organicznych wyrażoną jako całkowity węgiel organiczny – w obliczeniach przyjęto przy założeniu, że w 50 % emitowane są węglowodory alifatyczne i węglowodory aromatyczne</w:t>
      </w:r>
    </w:p>
    <w:p w14:paraId="57B185FF" w14:textId="77777777" w:rsidR="00CF4987" w:rsidRDefault="00CF4987" w:rsidP="00CF4987">
      <w:pPr>
        <w:rPr>
          <w:rFonts w:cs="Arial"/>
          <w:szCs w:val="22"/>
        </w:rPr>
      </w:pPr>
      <w:r>
        <w:rPr>
          <w:rFonts w:cs="Arial"/>
          <w:szCs w:val="22"/>
        </w:rPr>
        <w:t xml:space="preserve">W przypadku metali ciężkich przyjęto w obliczeniach założenie najmniej korzystne, tj. że emitowany może być tylko jeden pierwiastek (dany metal może samodzielnie wypełnić standard), a stężenia pozostałych wyniosą zero. Dla takiego samego założenia obliczono opad ołowiu i kadmu. </w:t>
      </w:r>
    </w:p>
    <w:p w14:paraId="506E612D" w14:textId="77777777" w:rsidR="00CF4987" w:rsidRDefault="00CF4987" w:rsidP="00CF4987">
      <w:pPr>
        <w:rPr>
          <w:rFonts w:cs="Arial"/>
          <w:szCs w:val="22"/>
        </w:rPr>
      </w:pPr>
      <w:r>
        <w:rPr>
          <w:rFonts w:cs="Arial"/>
          <w:szCs w:val="22"/>
        </w:rPr>
        <w:t xml:space="preserve">Ponadto dla 3% czasu pracy instalacji w ciągu roku (262 h/rok) przyjęto do obliczeń emisji wartość standardów emisyjnych z kolumny A (załącznik nr 7 Rozporządzenia w sprawie standardów emisyjnych dla niektórych rodzajów instalacji) i wykonano obliczenia rozprzestrzeniania substancji w powietrzu z uwzględnieniem tych emisji. </w:t>
      </w:r>
    </w:p>
    <w:p w14:paraId="3592D783" w14:textId="0955B22D" w:rsidR="00CF4987" w:rsidRDefault="00CF4987" w:rsidP="00CF4987">
      <w:pPr>
        <w:rPr>
          <w:rFonts w:cs="Arial"/>
          <w:szCs w:val="22"/>
        </w:rPr>
      </w:pPr>
      <w:r>
        <w:rPr>
          <w:rFonts w:cs="Arial"/>
          <w:szCs w:val="22"/>
        </w:rPr>
        <w:t xml:space="preserve">Wielkość emisji przy powyższym założeniu i obliczonym strumieniu spalin suchych na poziomie </w:t>
      </w:r>
      <w:r w:rsidR="00A733D2">
        <w:rPr>
          <w:rFonts w:cs="Arial"/>
          <w:szCs w:val="22"/>
        </w:rPr>
        <w:t>2 588,51</w:t>
      </w:r>
      <w:r w:rsidRPr="00594172">
        <w:rPr>
          <w:rFonts w:cs="Arial"/>
          <w:szCs w:val="22"/>
        </w:rPr>
        <w:t xml:space="preserve"> m</w:t>
      </w:r>
      <w:r w:rsidRPr="00594172">
        <w:rPr>
          <w:rFonts w:cs="Arial"/>
          <w:szCs w:val="22"/>
          <w:vertAlign w:val="superscript"/>
        </w:rPr>
        <w:t>3</w:t>
      </w:r>
      <w:r w:rsidRPr="00594172">
        <w:rPr>
          <w:rFonts w:cs="Arial"/>
          <w:szCs w:val="22"/>
        </w:rPr>
        <w:t>u/h</w:t>
      </w:r>
      <w:r>
        <w:rPr>
          <w:rFonts w:cs="Arial"/>
          <w:szCs w:val="22"/>
        </w:rPr>
        <w:t xml:space="preserve"> w okresie grzewczym wynosi:</w:t>
      </w:r>
    </w:p>
    <w:p w14:paraId="5D628019" w14:textId="45880ADD" w:rsidR="00CF4987" w:rsidRDefault="00CF4987" w:rsidP="00CF4987">
      <w:pPr>
        <w:rPr>
          <w:rFonts w:cs="Arial"/>
          <w:sz w:val="20"/>
          <w:szCs w:val="20"/>
        </w:rPr>
      </w:pPr>
      <w:r>
        <w:rPr>
          <w:rFonts w:cs="Arial"/>
          <w:b/>
          <w:sz w:val="20"/>
          <w:szCs w:val="20"/>
        </w:rPr>
        <w:lastRenderedPageBreak/>
        <w:t xml:space="preserve">Tabela </w:t>
      </w:r>
      <w:r>
        <w:rPr>
          <w:rFonts w:cs="Arial"/>
          <w:b/>
          <w:sz w:val="20"/>
          <w:szCs w:val="20"/>
        </w:rPr>
        <w:fldChar w:fldCharType="begin"/>
      </w:r>
      <w:r>
        <w:rPr>
          <w:rFonts w:cs="Arial"/>
          <w:b/>
          <w:sz w:val="20"/>
          <w:szCs w:val="20"/>
        </w:rPr>
        <w:instrText xml:space="preserve"> SEQ Tabela \* ARABIC </w:instrText>
      </w:r>
      <w:r>
        <w:rPr>
          <w:rFonts w:cs="Arial"/>
          <w:b/>
          <w:sz w:val="20"/>
          <w:szCs w:val="20"/>
        </w:rPr>
        <w:fldChar w:fldCharType="separate"/>
      </w:r>
      <w:r w:rsidR="007E4219">
        <w:rPr>
          <w:rFonts w:cs="Arial"/>
          <w:b/>
          <w:noProof/>
          <w:sz w:val="20"/>
          <w:szCs w:val="20"/>
        </w:rPr>
        <w:t>25</w:t>
      </w:r>
      <w:r>
        <w:rPr>
          <w:rFonts w:cs="Arial"/>
          <w:b/>
          <w:sz w:val="20"/>
          <w:szCs w:val="20"/>
        </w:rPr>
        <w:fldChar w:fldCharType="end"/>
      </w:r>
      <w:r>
        <w:rPr>
          <w:rFonts w:cs="Arial"/>
          <w:b/>
          <w:sz w:val="20"/>
          <w:szCs w:val="20"/>
        </w:rPr>
        <w:t xml:space="preserve"> Wielkość emisji poszczególnych zanieczyszczeń z procesu technologicznego dla 3% czasu pracy instalacji</w:t>
      </w:r>
      <w:r w:rsidR="00A733D2">
        <w:rPr>
          <w:rFonts w:cs="Arial"/>
          <w:b/>
          <w:sz w:val="20"/>
          <w:szCs w:val="20"/>
        </w:rPr>
        <w:t xml:space="preserve"> kotła 1 MW:</w:t>
      </w:r>
    </w:p>
    <w:tbl>
      <w:tblPr>
        <w:tblW w:w="900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79"/>
        <w:gridCol w:w="3411"/>
        <w:gridCol w:w="1403"/>
        <w:gridCol w:w="1819"/>
        <w:gridCol w:w="1793"/>
      </w:tblGrid>
      <w:tr w:rsidR="00CF4987" w14:paraId="7312C084" w14:textId="77777777" w:rsidTr="008F0E94">
        <w:trPr>
          <w:trHeight w:val="213"/>
        </w:trPr>
        <w:tc>
          <w:tcPr>
            <w:tcW w:w="57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D9322C" w14:textId="77777777" w:rsidR="00CF4987" w:rsidRPr="00273F51" w:rsidRDefault="00CF4987" w:rsidP="008F0E94">
            <w:pPr>
              <w:spacing w:line="256" w:lineRule="auto"/>
              <w:jc w:val="center"/>
              <w:rPr>
                <w:rFonts w:cs="Arial"/>
                <w:b/>
                <w:bCs/>
                <w:sz w:val="18"/>
                <w:szCs w:val="18"/>
                <w:lang w:eastAsia="en-US"/>
              </w:rPr>
            </w:pPr>
            <w:r w:rsidRPr="00273F51">
              <w:rPr>
                <w:rFonts w:cs="Arial"/>
                <w:b/>
                <w:bCs/>
                <w:sz w:val="18"/>
                <w:szCs w:val="18"/>
                <w:lang w:eastAsia="en-US"/>
              </w:rPr>
              <w:t>Lp.</w:t>
            </w:r>
          </w:p>
        </w:tc>
        <w:tc>
          <w:tcPr>
            <w:tcW w:w="341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669BD2" w14:textId="77777777" w:rsidR="00CF4987" w:rsidRPr="00273F51" w:rsidRDefault="00CF4987" w:rsidP="008F0E94">
            <w:pPr>
              <w:spacing w:line="256" w:lineRule="auto"/>
              <w:jc w:val="center"/>
              <w:rPr>
                <w:rFonts w:cs="Arial"/>
                <w:b/>
                <w:bCs/>
                <w:sz w:val="18"/>
                <w:szCs w:val="18"/>
                <w:lang w:eastAsia="en-US"/>
              </w:rPr>
            </w:pPr>
            <w:r w:rsidRPr="00273F51">
              <w:rPr>
                <w:rFonts w:cs="Arial"/>
                <w:b/>
                <w:bCs/>
                <w:sz w:val="18"/>
                <w:szCs w:val="18"/>
                <w:lang w:eastAsia="en-US"/>
              </w:rPr>
              <w:t>Emitowane</w:t>
            </w:r>
          </w:p>
          <w:p w14:paraId="7C74BF52" w14:textId="77777777" w:rsidR="00CF4987" w:rsidRPr="00273F51" w:rsidRDefault="00CF4987" w:rsidP="008F0E94">
            <w:pPr>
              <w:spacing w:line="256" w:lineRule="auto"/>
              <w:jc w:val="center"/>
              <w:rPr>
                <w:rFonts w:cs="Arial"/>
                <w:b/>
                <w:bCs/>
                <w:sz w:val="18"/>
                <w:szCs w:val="18"/>
                <w:lang w:eastAsia="en-US"/>
              </w:rPr>
            </w:pPr>
            <w:r w:rsidRPr="00273F51">
              <w:rPr>
                <w:rFonts w:cs="Arial"/>
                <w:b/>
                <w:bCs/>
                <w:sz w:val="18"/>
                <w:szCs w:val="18"/>
                <w:lang w:eastAsia="en-US"/>
              </w:rPr>
              <w:t>zanieczyszczenia</w:t>
            </w:r>
          </w:p>
        </w:tc>
        <w:tc>
          <w:tcPr>
            <w:tcW w:w="14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DCACB2" w14:textId="77777777" w:rsidR="00CF4987" w:rsidRPr="00273F51" w:rsidRDefault="00CF4987" w:rsidP="008F0E94">
            <w:pPr>
              <w:spacing w:line="256" w:lineRule="auto"/>
              <w:jc w:val="center"/>
              <w:rPr>
                <w:rFonts w:cs="Arial"/>
                <w:b/>
                <w:bCs/>
                <w:sz w:val="18"/>
                <w:szCs w:val="18"/>
                <w:lang w:eastAsia="en-US"/>
              </w:rPr>
            </w:pPr>
            <w:r w:rsidRPr="00273F51">
              <w:rPr>
                <w:rFonts w:cs="Arial"/>
                <w:b/>
                <w:bCs/>
                <w:sz w:val="18"/>
                <w:szCs w:val="18"/>
                <w:lang w:eastAsia="en-US"/>
              </w:rPr>
              <w:t>Standard emisyjny - odpady</w:t>
            </w:r>
          </w:p>
          <w:p w14:paraId="1DD9DE8A" w14:textId="77777777" w:rsidR="00CF4987" w:rsidRPr="00273F51" w:rsidRDefault="00CF4987" w:rsidP="008F0E94">
            <w:pPr>
              <w:spacing w:line="256" w:lineRule="auto"/>
              <w:jc w:val="center"/>
              <w:rPr>
                <w:rFonts w:cs="Arial"/>
                <w:b/>
                <w:bCs/>
                <w:sz w:val="18"/>
                <w:szCs w:val="18"/>
                <w:lang w:eastAsia="en-US"/>
              </w:rPr>
            </w:pPr>
            <w:r w:rsidRPr="00273F51">
              <w:rPr>
                <w:rFonts w:cs="Arial"/>
                <w:b/>
                <w:bCs/>
                <w:sz w:val="18"/>
                <w:szCs w:val="18"/>
                <w:lang w:eastAsia="en-US"/>
              </w:rPr>
              <w:t>[mg/m</w:t>
            </w:r>
            <w:r w:rsidRPr="00273F51">
              <w:rPr>
                <w:rFonts w:cs="Arial"/>
                <w:b/>
                <w:bCs/>
                <w:sz w:val="18"/>
                <w:szCs w:val="18"/>
                <w:vertAlign w:val="superscript"/>
                <w:lang w:eastAsia="en-US"/>
              </w:rPr>
              <w:t>3</w:t>
            </w:r>
            <w:r w:rsidRPr="00273F51">
              <w:rPr>
                <w:rFonts w:cs="Arial"/>
                <w:b/>
                <w:bCs/>
                <w:sz w:val="18"/>
                <w:szCs w:val="18"/>
                <w:lang w:eastAsia="en-US"/>
              </w:rPr>
              <w:t>u]</w:t>
            </w:r>
          </w:p>
        </w:tc>
        <w:tc>
          <w:tcPr>
            <w:tcW w:w="18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3B1E9C" w14:textId="77777777" w:rsidR="00CF4987" w:rsidRPr="00EF1737" w:rsidRDefault="00CF4987" w:rsidP="008F0E94">
            <w:pPr>
              <w:spacing w:line="256" w:lineRule="auto"/>
              <w:jc w:val="center"/>
              <w:rPr>
                <w:rFonts w:cs="Arial"/>
                <w:b/>
                <w:bCs/>
                <w:sz w:val="18"/>
                <w:szCs w:val="18"/>
                <w:lang w:eastAsia="en-US"/>
              </w:rPr>
            </w:pPr>
            <w:r w:rsidRPr="00EF1737">
              <w:rPr>
                <w:rFonts w:cs="Arial"/>
                <w:b/>
                <w:bCs/>
                <w:sz w:val="18"/>
                <w:szCs w:val="18"/>
                <w:lang w:eastAsia="en-US"/>
              </w:rPr>
              <w:t>Emisja godzinowa</w:t>
            </w:r>
          </w:p>
          <w:p w14:paraId="591235A4" w14:textId="77777777" w:rsidR="00CF4987" w:rsidRPr="00EF1737" w:rsidRDefault="00CF4987" w:rsidP="008F0E94">
            <w:pPr>
              <w:spacing w:line="256" w:lineRule="auto"/>
              <w:jc w:val="center"/>
              <w:rPr>
                <w:rFonts w:cs="Arial"/>
                <w:b/>
                <w:bCs/>
                <w:sz w:val="18"/>
                <w:szCs w:val="18"/>
                <w:lang w:eastAsia="en-US"/>
              </w:rPr>
            </w:pPr>
            <w:r w:rsidRPr="00EF1737">
              <w:rPr>
                <w:rFonts w:cs="Arial"/>
                <w:b/>
                <w:bCs/>
                <w:sz w:val="18"/>
                <w:szCs w:val="18"/>
                <w:lang w:eastAsia="en-US"/>
              </w:rPr>
              <w:t>[kg/h]</w:t>
            </w:r>
          </w:p>
          <w:p w14:paraId="2AA0AECB" w14:textId="77777777" w:rsidR="00CF4987" w:rsidRPr="00EF1737" w:rsidRDefault="00CF4987" w:rsidP="008F0E94">
            <w:pPr>
              <w:spacing w:line="256" w:lineRule="auto"/>
              <w:jc w:val="center"/>
              <w:rPr>
                <w:rFonts w:cs="Arial"/>
                <w:b/>
                <w:bCs/>
                <w:sz w:val="18"/>
                <w:szCs w:val="18"/>
                <w:lang w:eastAsia="en-US"/>
              </w:rPr>
            </w:pPr>
            <w:r w:rsidRPr="00EF1737">
              <w:rPr>
                <w:rFonts w:cs="Arial"/>
                <w:b/>
                <w:bCs/>
                <w:sz w:val="18"/>
                <w:szCs w:val="18"/>
                <w:lang w:eastAsia="en-US"/>
              </w:rPr>
              <w:t>Okres grzewczy</w:t>
            </w:r>
          </w:p>
          <w:p w14:paraId="715E6FE5" w14:textId="77777777" w:rsidR="00CF4987" w:rsidRPr="00EF1737" w:rsidRDefault="00CF4987" w:rsidP="008F0E94">
            <w:pPr>
              <w:spacing w:line="256" w:lineRule="auto"/>
              <w:jc w:val="center"/>
              <w:rPr>
                <w:rFonts w:cs="Arial"/>
                <w:b/>
                <w:bCs/>
                <w:sz w:val="18"/>
                <w:szCs w:val="18"/>
                <w:lang w:eastAsia="en-US"/>
              </w:rPr>
            </w:pPr>
            <w:r w:rsidRPr="00EF1737">
              <w:rPr>
                <w:rFonts w:cs="Arial"/>
                <w:b/>
                <w:bCs/>
                <w:sz w:val="18"/>
                <w:szCs w:val="18"/>
                <w:lang w:eastAsia="en-US"/>
              </w:rPr>
              <w:t>100% wydajności</w:t>
            </w:r>
          </w:p>
          <w:p w14:paraId="4EF78F57" w14:textId="77777777" w:rsidR="00CF4987" w:rsidRPr="00273F51" w:rsidRDefault="00CF4987" w:rsidP="008F0E94">
            <w:pPr>
              <w:spacing w:line="256" w:lineRule="auto"/>
              <w:jc w:val="center"/>
              <w:rPr>
                <w:rFonts w:cs="Arial"/>
                <w:b/>
                <w:bCs/>
                <w:sz w:val="18"/>
                <w:szCs w:val="18"/>
                <w:lang w:eastAsia="en-US"/>
              </w:rPr>
            </w:pPr>
            <w:r>
              <w:rPr>
                <w:rFonts w:cs="Arial"/>
                <w:b/>
                <w:bCs/>
                <w:sz w:val="18"/>
                <w:szCs w:val="18"/>
                <w:lang w:eastAsia="en-US"/>
              </w:rPr>
              <w:t>131</w:t>
            </w:r>
            <w:r w:rsidRPr="00EF1737">
              <w:rPr>
                <w:rFonts w:cs="Arial"/>
                <w:b/>
                <w:bCs/>
                <w:sz w:val="18"/>
                <w:szCs w:val="18"/>
                <w:lang w:eastAsia="en-US"/>
              </w:rPr>
              <w:t xml:space="preserve"> h/rok</w:t>
            </w:r>
          </w:p>
        </w:tc>
        <w:tc>
          <w:tcPr>
            <w:tcW w:w="1793" w:type="dxa"/>
            <w:tcBorders>
              <w:top w:val="single" w:sz="4" w:space="0" w:color="auto"/>
              <w:left w:val="single" w:sz="4" w:space="0" w:color="auto"/>
              <w:bottom w:val="single" w:sz="4" w:space="0" w:color="auto"/>
              <w:right w:val="single" w:sz="4" w:space="0" w:color="auto"/>
            </w:tcBorders>
            <w:shd w:val="clear" w:color="auto" w:fill="D9D9D9"/>
          </w:tcPr>
          <w:p w14:paraId="0A42CCDB" w14:textId="77777777" w:rsidR="00CF4987" w:rsidRPr="00EF1737" w:rsidRDefault="00CF4987" w:rsidP="008F0E94">
            <w:pPr>
              <w:spacing w:line="256" w:lineRule="auto"/>
              <w:jc w:val="center"/>
              <w:rPr>
                <w:rFonts w:cs="Arial"/>
                <w:b/>
                <w:bCs/>
                <w:sz w:val="18"/>
                <w:szCs w:val="18"/>
                <w:lang w:eastAsia="en-US"/>
              </w:rPr>
            </w:pPr>
            <w:r w:rsidRPr="00EF1737">
              <w:rPr>
                <w:rFonts w:cs="Arial"/>
                <w:b/>
                <w:bCs/>
                <w:sz w:val="18"/>
                <w:szCs w:val="18"/>
                <w:lang w:eastAsia="en-US"/>
              </w:rPr>
              <w:t>Emisja godzinowa</w:t>
            </w:r>
          </w:p>
          <w:p w14:paraId="3FB9B5A4" w14:textId="77777777" w:rsidR="00CF4987" w:rsidRPr="00EF1737" w:rsidRDefault="00CF4987" w:rsidP="008F0E94">
            <w:pPr>
              <w:spacing w:line="256" w:lineRule="auto"/>
              <w:jc w:val="center"/>
              <w:rPr>
                <w:rFonts w:cs="Arial"/>
                <w:b/>
                <w:bCs/>
                <w:sz w:val="18"/>
                <w:szCs w:val="18"/>
                <w:lang w:eastAsia="en-US"/>
              </w:rPr>
            </w:pPr>
            <w:r w:rsidRPr="00EF1737">
              <w:rPr>
                <w:rFonts w:cs="Arial"/>
                <w:b/>
                <w:bCs/>
                <w:sz w:val="18"/>
                <w:szCs w:val="18"/>
                <w:lang w:eastAsia="en-US"/>
              </w:rPr>
              <w:t>[kg/h]</w:t>
            </w:r>
          </w:p>
          <w:p w14:paraId="527A2460" w14:textId="77777777" w:rsidR="00CF4987" w:rsidRPr="00EF1737" w:rsidRDefault="00CF4987" w:rsidP="008F0E94">
            <w:pPr>
              <w:spacing w:line="256" w:lineRule="auto"/>
              <w:jc w:val="center"/>
              <w:rPr>
                <w:rFonts w:cs="Arial"/>
                <w:b/>
                <w:bCs/>
                <w:sz w:val="18"/>
                <w:szCs w:val="18"/>
                <w:lang w:eastAsia="en-US"/>
              </w:rPr>
            </w:pPr>
            <w:r w:rsidRPr="00EF1737">
              <w:rPr>
                <w:rFonts w:cs="Arial"/>
                <w:b/>
                <w:bCs/>
                <w:sz w:val="18"/>
                <w:szCs w:val="18"/>
                <w:lang w:eastAsia="en-US"/>
              </w:rPr>
              <w:t>Okres letni</w:t>
            </w:r>
          </w:p>
          <w:p w14:paraId="32D261E0" w14:textId="77777777" w:rsidR="00CF4987" w:rsidRPr="00EF1737" w:rsidRDefault="00CF4987" w:rsidP="008F0E94">
            <w:pPr>
              <w:spacing w:line="256" w:lineRule="auto"/>
              <w:jc w:val="center"/>
              <w:rPr>
                <w:rFonts w:cs="Arial"/>
                <w:b/>
                <w:bCs/>
                <w:sz w:val="18"/>
                <w:szCs w:val="18"/>
                <w:lang w:eastAsia="en-US"/>
              </w:rPr>
            </w:pPr>
            <w:r w:rsidRPr="00EF1737">
              <w:rPr>
                <w:rFonts w:cs="Arial"/>
                <w:b/>
                <w:bCs/>
                <w:sz w:val="18"/>
                <w:szCs w:val="18"/>
                <w:lang w:eastAsia="en-US"/>
              </w:rPr>
              <w:t>10% wydajności</w:t>
            </w:r>
          </w:p>
          <w:p w14:paraId="4C019089" w14:textId="77777777" w:rsidR="00CF4987" w:rsidRPr="00273F51" w:rsidRDefault="00CF4987" w:rsidP="008F0E94">
            <w:pPr>
              <w:spacing w:line="256" w:lineRule="auto"/>
              <w:jc w:val="center"/>
              <w:rPr>
                <w:rFonts w:cs="Arial"/>
                <w:b/>
                <w:bCs/>
                <w:sz w:val="18"/>
                <w:szCs w:val="18"/>
                <w:lang w:eastAsia="en-US"/>
              </w:rPr>
            </w:pPr>
            <w:r>
              <w:rPr>
                <w:rFonts w:cs="Arial"/>
                <w:b/>
                <w:bCs/>
                <w:sz w:val="18"/>
                <w:szCs w:val="18"/>
                <w:lang w:eastAsia="en-US"/>
              </w:rPr>
              <w:t>131</w:t>
            </w:r>
            <w:r w:rsidRPr="00EF1737">
              <w:rPr>
                <w:rFonts w:cs="Arial"/>
                <w:b/>
                <w:bCs/>
                <w:sz w:val="18"/>
                <w:szCs w:val="18"/>
                <w:lang w:eastAsia="en-US"/>
              </w:rPr>
              <w:t xml:space="preserve"> h/rok</w:t>
            </w:r>
          </w:p>
        </w:tc>
      </w:tr>
      <w:tr w:rsidR="00CF4987" w14:paraId="62C63674" w14:textId="77777777" w:rsidTr="008F0E94">
        <w:trPr>
          <w:trHeight w:val="18"/>
        </w:trPr>
        <w:tc>
          <w:tcPr>
            <w:tcW w:w="5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170859C" w14:textId="77777777" w:rsidR="00CF4987" w:rsidRPr="00273F51" w:rsidRDefault="00CF4987" w:rsidP="008F0E94">
            <w:pPr>
              <w:spacing w:line="256" w:lineRule="auto"/>
              <w:jc w:val="center"/>
              <w:rPr>
                <w:rFonts w:cs="Arial"/>
                <w:sz w:val="18"/>
                <w:szCs w:val="18"/>
                <w:lang w:eastAsia="en-US"/>
              </w:rPr>
            </w:pPr>
            <w:r w:rsidRPr="00273F51">
              <w:rPr>
                <w:rFonts w:cs="Arial"/>
                <w:sz w:val="18"/>
                <w:szCs w:val="18"/>
                <w:lang w:eastAsia="en-US"/>
              </w:rPr>
              <w:t>1</w:t>
            </w:r>
          </w:p>
        </w:tc>
        <w:tc>
          <w:tcPr>
            <w:tcW w:w="3411" w:type="dxa"/>
            <w:tcBorders>
              <w:top w:val="single" w:sz="4" w:space="0" w:color="auto"/>
              <w:left w:val="single" w:sz="4" w:space="0" w:color="auto"/>
              <w:bottom w:val="single" w:sz="4" w:space="0" w:color="auto"/>
              <w:right w:val="single" w:sz="4" w:space="0" w:color="auto"/>
            </w:tcBorders>
            <w:vAlign w:val="center"/>
            <w:hideMark/>
          </w:tcPr>
          <w:p w14:paraId="44C27CAD" w14:textId="77777777" w:rsidR="00CF4987" w:rsidRPr="00273F51" w:rsidRDefault="00CF4987" w:rsidP="008F0E94">
            <w:pPr>
              <w:spacing w:line="256" w:lineRule="auto"/>
              <w:rPr>
                <w:rFonts w:cs="Arial"/>
                <w:sz w:val="18"/>
                <w:szCs w:val="18"/>
                <w:lang w:eastAsia="en-US"/>
              </w:rPr>
            </w:pPr>
            <w:r w:rsidRPr="00273F51">
              <w:rPr>
                <w:rFonts w:cs="Arial"/>
                <w:sz w:val="18"/>
                <w:szCs w:val="18"/>
                <w:lang w:eastAsia="en-US"/>
              </w:rPr>
              <w:t>Pył ogółem</w:t>
            </w:r>
          </w:p>
        </w:tc>
        <w:tc>
          <w:tcPr>
            <w:tcW w:w="1403" w:type="dxa"/>
            <w:tcBorders>
              <w:top w:val="single" w:sz="4" w:space="0" w:color="auto"/>
              <w:left w:val="single" w:sz="4" w:space="0" w:color="auto"/>
              <w:bottom w:val="single" w:sz="4" w:space="0" w:color="auto"/>
              <w:right w:val="single" w:sz="4" w:space="0" w:color="auto"/>
            </w:tcBorders>
            <w:vAlign w:val="center"/>
            <w:hideMark/>
          </w:tcPr>
          <w:p w14:paraId="7435CBDE" w14:textId="77777777" w:rsidR="00CF4987" w:rsidRPr="00273F51" w:rsidRDefault="00CF4987" w:rsidP="008F0E94">
            <w:pPr>
              <w:spacing w:line="256" w:lineRule="auto"/>
              <w:jc w:val="center"/>
              <w:rPr>
                <w:rFonts w:cs="Arial"/>
                <w:sz w:val="18"/>
                <w:szCs w:val="18"/>
                <w:lang w:eastAsia="en-US"/>
              </w:rPr>
            </w:pPr>
            <w:r w:rsidRPr="00273F51">
              <w:rPr>
                <w:rFonts w:cs="Arial"/>
                <w:sz w:val="18"/>
                <w:szCs w:val="18"/>
                <w:lang w:eastAsia="en-US"/>
              </w:rPr>
              <w:t>30</w:t>
            </w:r>
          </w:p>
        </w:tc>
        <w:tc>
          <w:tcPr>
            <w:tcW w:w="1819" w:type="dxa"/>
            <w:tcBorders>
              <w:top w:val="single" w:sz="4" w:space="0" w:color="auto"/>
              <w:left w:val="single" w:sz="4" w:space="0" w:color="auto"/>
              <w:bottom w:val="single" w:sz="4" w:space="0" w:color="auto"/>
              <w:right w:val="single" w:sz="4" w:space="0" w:color="auto"/>
            </w:tcBorders>
            <w:vAlign w:val="center"/>
          </w:tcPr>
          <w:p w14:paraId="4EDAE761" w14:textId="54987020" w:rsidR="00CF4987" w:rsidRPr="00273F51" w:rsidRDefault="00CF4987" w:rsidP="008F0E94">
            <w:pPr>
              <w:spacing w:line="256" w:lineRule="auto"/>
              <w:jc w:val="center"/>
              <w:rPr>
                <w:rFonts w:cs="Arial"/>
                <w:sz w:val="18"/>
                <w:szCs w:val="18"/>
                <w:lang w:eastAsia="en-US"/>
              </w:rPr>
            </w:pPr>
            <w:r>
              <w:rPr>
                <w:rFonts w:cs="Arial"/>
                <w:sz w:val="18"/>
                <w:szCs w:val="18"/>
                <w:lang w:eastAsia="en-US"/>
              </w:rPr>
              <w:t>0,0</w:t>
            </w:r>
            <w:r w:rsidR="00C13312">
              <w:rPr>
                <w:rFonts w:cs="Arial"/>
                <w:sz w:val="18"/>
                <w:szCs w:val="18"/>
                <w:lang w:eastAsia="en-US"/>
              </w:rPr>
              <w:t>776553</w:t>
            </w:r>
          </w:p>
        </w:tc>
        <w:tc>
          <w:tcPr>
            <w:tcW w:w="1793" w:type="dxa"/>
            <w:tcBorders>
              <w:top w:val="single" w:sz="4" w:space="0" w:color="auto"/>
              <w:left w:val="single" w:sz="4" w:space="0" w:color="auto"/>
              <w:bottom w:val="single" w:sz="4" w:space="0" w:color="auto"/>
              <w:right w:val="single" w:sz="4" w:space="0" w:color="auto"/>
            </w:tcBorders>
          </w:tcPr>
          <w:p w14:paraId="3EEB4516" w14:textId="3018AE70" w:rsidR="00CF4987" w:rsidRPr="00273F51" w:rsidRDefault="00CF4987" w:rsidP="008F0E94">
            <w:pPr>
              <w:spacing w:line="256" w:lineRule="auto"/>
              <w:jc w:val="center"/>
              <w:rPr>
                <w:rFonts w:cs="Arial"/>
                <w:sz w:val="18"/>
                <w:szCs w:val="18"/>
                <w:lang w:eastAsia="en-US"/>
              </w:rPr>
            </w:pPr>
            <w:r>
              <w:rPr>
                <w:rFonts w:cs="Arial"/>
                <w:sz w:val="18"/>
                <w:szCs w:val="18"/>
                <w:lang w:eastAsia="en-US"/>
              </w:rPr>
              <w:t>0,00</w:t>
            </w:r>
            <w:r w:rsidR="00C13312">
              <w:rPr>
                <w:rFonts w:cs="Arial"/>
                <w:sz w:val="18"/>
                <w:szCs w:val="18"/>
                <w:lang w:eastAsia="en-US"/>
              </w:rPr>
              <w:t>776553</w:t>
            </w:r>
          </w:p>
        </w:tc>
      </w:tr>
      <w:tr w:rsidR="00CF4987" w14:paraId="2EFCB247" w14:textId="77777777" w:rsidTr="008F0E94">
        <w:trPr>
          <w:trHeight w:val="399"/>
        </w:trPr>
        <w:tc>
          <w:tcPr>
            <w:tcW w:w="5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923FBB2" w14:textId="77777777" w:rsidR="00CF4987" w:rsidRPr="00273F51" w:rsidRDefault="00CF4987" w:rsidP="008F0E94">
            <w:pPr>
              <w:spacing w:line="256" w:lineRule="auto"/>
              <w:jc w:val="center"/>
              <w:rPr>
                <w:rFonts w:cs="Arial"/>
                <w:sz w:val="18"/>
                <w:szCs w:val="18"/>
                <w:lang w:eastAsia="en-US"/>
              </w:rPr>
            </w:pPr>
            <w:r w:rsidRPr="00273F51">
              <w:rPr>
                <w:rFonts w:cs="Arial"/>
                <w:sz w:val="18"/>
                <w:szCs w:val="18"/>
                <w:lang w:eastAsia="en-US"/>
              </w:rPr>
              <w:t>2</w:t>
            </w:r>
          </w:p>
        </w:tc>
        <w:tc>
          <w:tcPr>
            <w:tcW w:w="3411" w:type="dxa"/>
            <w:tcBorders>
              <w:top w:val="single" w:sz="4" w:space="0" w:color="auto"/>
              <w:left w:val="single" w:sz="4" w:space="0" w:color="auto"/>
              <w:bottom w:val="single" w:sz="4" w:space="0" w:color="auto"/>
              <w:right w:val="single" w:sz="4" w:space="0" w:color="auto"/>
            </w:tcBorders>
            <w:vAlign w:val="center"/>
            <w:hideMark/>
          </w:tcPr>
          <w:p w14:paraId="247BC9A9" w14:textId="77777777" w:rsidR="00CF4987" w:rsidRPr="00273F51" w:rsidRDefault="00CF4987" w:rsidP="008F0E94">
            <w:pPr>
              <w:spacing w:line="256" w:lineRule="auto"/>
              <w:rPr>
                <w:rFonts w:cs="Arial"/>
                <w:sz w:val="18"/>
                <w:szCs w:val="18"/>
                <w:lang w:eastAsia="en-US"/>
              </w:rPr>
            </w:pPr>
            <w:r w:rsidRPr="00273F51">
              <w:rPr>
                <w:rFonts w:cs="Arial"/>
                <w:sz w:val="18"/>
                <w:szCs w:val="18"/>
                <w:lang w:eastAsia="en-US"/>
              </w:rPr>
              <w:t>Substancje organiczne w postaci gazów par wyrażone jako całkowity węgiel organiczny</w:t>
            </w:r>
          </w:p>
        </w:tc>
        <w:tc>
          <w:tcPr>
            <w:tcW w:w="1403" w:type="dxa"/>
            <w:tcBorders>
              <w:top w:val="single" w:sz="4" w:space="0" w:color="auto"/>
              <w:left w:val="single" w:sz="4" w:space="0" w:color="auto"/>
              <w:bottom w:val="single" w:sz="4" w:space="0" w:color="auto"/>
              <w:right w:val="single" w:sz="4" w:space="0" w:color="auto"/>
            </w:tcBorders>
            <w:vAlign w:val="center"/>
            <w:hideMark/>
          </w:tcPr>
          <w:p w14:paraId="3BF424BF" w14:textId="77777777" w:rsidR="00CF4987" w:rsidRPr="00273F51" w:rsidRDefault="00CF4987" w:rsidP="008F0E94">
            <w:pPr>
              <w:spacing w:line="256" w:lineRule="auto"/>
              <w:jc w:val="center"/>
              <w:rPr>
                <w:rFonts w:cs="Arial"/>
                <w:sz w:val="18"/>
                <w:szCs w:val="18"/>
                <w:lang w:eastAsia="en-US"/>
              </w:rPr>
            </w:pPr>
            <w:r w:rsidRPr="00273F51">
              <w:rPr>
                <w:rFonts w:cs="Arial"/>
                <w:sz w:val="18"/>
                <w:szCs w:val="18"/>
                <w:lang w:eastAsia="en-US"/>
              </w:rPr>
              <w:t>20</w:t>
            </w:r>
          </w:p>
        </w:tc>
        <w:tc>
          <w:tcPr>
            <w:tcW w:w="1819" w:type="dxa"/>
            <w:tcBorders>
              <w:top w:val="single" w:sz="4" w:space="0" w:color="auto"/>
              <w:left w:val="single" w:sz="4" w:space="0" w:color="auto"/>
              <w:bottom w:val="single" w:sz="4" w:space="0" w:color="auto"/>
              <w:right w:val="single" w:sz="4" w:space="0" w:color="auto"/>
            </w:tcBorders>
            <w:vAlign w:val="center"/>
          </w:tcPr>
          <w:p w14:paraId="203290C0" w14:textId="65CCFB7A" w:rsidR="00CF4987" w:rsidRPr="00273F51" w:rsidRDefault="00CF4987" w:rsidP="008F0E94">
            <w:pPr>
              <w:spacing w:line="256" w:lineRule="auto"/>
              <w:jc w:val="center"/>
              <w:rPr>
                <w:rFonts w:cs="Arial"/>
                <w:sz w:val="18"/>
                <w:szCs w:val="18"/>
                <w:lang w:eastAsia="en-US"/>
              </w:rPr>
            </w:pPr>
            <w:r>
              <w:rPr>
                <w:rFonts w:cs="Arial"/>
                <w:sz w:val="18"/>
                <w:szCs w:val="18"/>
                <w:lang w:eastAsia="en-US"/>
              </w:rPr>
              <w:t>0,0</w:t>
            </w:r>
            <w:r w:rsidR="00C13312">
              <w:rPr>
                <w:rFonts w:cs="Arial"/>
                <w:sz w:val="18"/>
                <w:szCs w:val="18"/>
                <w:lang w:eastAsia="en-US"/>
              </w:rPr>
              <w:t>517702</w:t>
            </w:r>
          </w:p>
        </w:tc>
        <w:tc>
          <w:tcPr>
            <w:tcW w:w="1793" w:type="dxa"/>
            <w:tcBorders>
              <w:top w:val="single" w:sz="4" w:space="0" w:color="auto"/>
              <w:left w:val="single" w:sz="4" w:space="0" w:color="auto"/>
              <w:bottom w:val="single" w:sz="4" w:space="0" w:color="auto"/>
              <w:right w:val="single" w:sz="4" w:space="0" w:color="auto"/>
            </w:tcBorders>
            <w:vAlign w:val="center"/>
          </w:tcPr>
          <w:p w14:paraId="4EE7D5AA" w14:textId="76DF03BC" w:rsidR="00CF4987" w:rsidRPr="00273F51" w:rsidRDefault="00CF4987" w:rsidP="008F0E94">
            <w:pPr>
              <w:spacing w:line="256" w:lineRule="auto"/>
              <w:jc w:val="center"/>
              <w:rPr>
                <w:rFonts w:cs="Arial"/>
                <w:sz w:val="18"/>
                <w:szCs w:val="18"/>
                <w:lang w:eastAsia="en-US"/>
              </w:rPr>
            </w:pPr>
            <w:r>
              <w:rPr>
                <w:rFonts w:cs="Arial"/>
                <w:sz w:val="18"/>
                <w:szCs w:val="18"/>
                <w:lang w:eastAsia="en-US"/>
              </w:rPr>
              <w:t>0,00</w:t>
            </w:r>
            <w:r w:rsidR="00C13312">
              <w:rPr>
                <w:rFonts w:cs="Arial"/>
                <w:sz w:val="18"/>
                <w:szCs w:val="18"/>
                <w:lang w:eastAsia="en-US"/>
              </w:rPr>
              <w:t>517702</w:t>
            </w:r>
          </w:p>
        </w:tc>
      </w:tr>
      <w:tr w:rsidR="00CF4987" w14:paraId="6D36B665" w14:textId="77777777" w:rsidTr="008F0E94">
        <w:trPr>
          <w:trHeight w:val="25"/>
        </w:trPr>
        <w:tc>
          <w:tcPr>
            <w:tcW w:w="5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F500744" w14:textId="77777777" w:rsidR="00CF4987" w:rsidRPr="00273F51" w:rsidRDefault="00CF4987" w:rsidP="008F0E94">
            <w:pPr>
              <w:spacing w:line="256" w:lineRule="auto"/>
              <w:jc w:val="center"/>
              <w:rPr>
                <w:rFonts w:cs="Arial"/>
                <w:sz w:val="18"/>
                <w:szCs w:val="18"/>
                <w:lang w:eastAsia="en-US"/>
              </w:rPr>
            </w:pPr>
            <w:r w:rsidRPr="00273F51">
              <w:rPr>
                <w:rFonts w:cs="Arial"/>
                <w:sz w:val="18"/>
                <w:szCs w:val="18"/>
                <w:lang w:eastAsia="en-US"/>
              </w:rPr>
              <w:t>3</w:t>
            </w:r>
          </w:p>
        </w:tc>
        <w:tc>
          <w:tcPr>
            <w:tcW w:w="3411" w:type="dxa"/>
            <w:tcBorders>
              <w:top w:val="single" w:sz="4" w:space="0" w:color="auto"/>
              <w:left w:val="single" w:sz="4" w:space="0" w:color="auto"/>
              <w:bottom w:val="single" w:sz="4" w:space="0" w:color="auto"/>
              <w:right w:val="single" w:sz="4" w:space="0" w:color="auto"/>
            </w:tcBorders>
            <w:vAlign w:val="center"/>
            <w:hideMark/>
          </w:tcPr>
          <w:p w14:paraId="2C337B65" w14:textId="77777777" w:rsidR="00CF4987" w:rsidRPr="00273F51" w:rsidRDefault="00CF4987" w:rsidP="008F0E94">
            <w:pPr>
              <w:spacing w:line="256" w:lineRule="auto"/>
              <w:rPr>
                <w:rFonts w:cs="Arial"/>
                <w:sz w:val="18"/>
                <w:szCs w:val="18"/>
                <w:lang w:eastAsia="en-US"/>
              </w:rPr>
            </w:pPr>
            <w:r w:rsidRPr="00273F51">
              <w:rPr>
                <w:rFonts w:cs="Arial"/>
                <w:sz w:val="18"/>
                <w:szCs w:val="18"/>
                <w:lang w:eastAsia="en-US"/>
              </w:rPr>
              <w:t>Chlorowodór</w:t>
            </w:r>
          </w:p>
        </w:tc>
        <w:tc>
          <w:tcPr>
            <w:tcW w:w="1403" w:type="dxa"/>
            <w:tcBorders>
              <w:top w:val="single" w:sz="4" w:space="0" w:color="auto"/>
              <w:left w:val="single" w:sz="4" w:space="0" w:color="auto"/>
              <w:bottom w:val="single" w:sz="4" w:space="0" w:color="auto"/>
              <w:right w:val="single" w:sz="4" w:space="0" w:color="auto"/>
            </w:tcBorders>
            <w:vAlign w:val="center"/>
            <w:hideMark/>
          </w:tcPr>
          <w:p w14:paraId="4E11944D" w14:textId="77777777" w:rsidR="00CF4987" w:rsidRPr="00273F51" w:rsidRDefault="00CF4987" w:rsidP="008F0E94">
            <w:pPr>
              <w:spacing w:line="256" w:lineRule="auto"/>
              <w:jc w:val="center"/>
              <w:rPr>
                <w:rFonts w:cs="Arial"/>
                <w:sz w:val="18"/>
                <w:szCs w:val="18"/>
                <w:lang w:eastAsia="en-US"/>
              </w:rPr>
            </w:pPr>
            <w:r w:rsidRPr="00273F51">
              <w:rPr>
                <w:rFonts w:cs="Arial"/>
                <w:sz w:val="18"/>
                <w:szCs w:val="18"/>
                <w:lang w:eastAsia="en-US"/>
              </w:rPr>
              <w:t>60</w:t>
            </w:r>
          </w:p>
        </w:tc>
        <w:tc>
          <w:tcPr>
            <w:tcW w:w="1819" w:type="dxa"/>
            <w:tcBorders>
              <w:top w:val="single" w:sz="4" w:space="0" w:color="auto"/>
              <w:left w:val="single" w:sz="4" w:space="0" w:color="auto"/>
              <w:bottom w:val="single" w:sz="4" w:space="0" w:color="auto"/>
              <w:right w:val="single" w:sz="4" w:space="0" w:color="auto"/>
            </w:tcBorders>
            <w:vAlign w:val="center"/>
          </w:tcPr>
          <w:p w14:paraId="13733A2C" w14:textId="4C7E1BC7" w:rsidR="00CF4987" w:rsidRPr="00273F51" w:rsidRDefault="00CF4987" w:rsidP="008F0E94">
            <w:pPr>
              <w:spacing w:line="256" w:lineRule="auto"/>
              <w:jc w:val="center"/>
              <w:rPr>
                <w:rFonts w:cs="Arial"/>
                <w:sz w:val="18"/>
                <w:szCs w:val="18"/>
                <w:lang w:eastAsia="en-US"/>
              </w:rPr>
            </w:pPr>
            <w:r>
              <w:rPr>
                <w:rFonts w:cs="Arial"/>
                <w:sz w:val="18"/>
                <w:szCs w:val="18"/>
                <w:lang w:eastAsia="en-US"/>
              </w:rPr>
              <w:t>0,</w:t>
            </w:r>
            <w:r w:rsidR="00C13312">
              <w:rPr>
                <w:rFonts w:cs="Arial"/>
                <w:sz w:val="18"/>
                <w:szCs w:val="18"/>
                <w:lang w:eastAsia="en-US"/>
              </w:rPr>
              <w:t>1553106</w:t>
            </w:r>
          </w:p>
        </w:tc>
        <w:tc>
          <w:tcPr>
            <w:tcW w:w="1793" w:type="dxa"/>
            <w:tcBorders>
              <w:top w:val="single" w:sz="4" w:space="0" w:color="auto"/>
              <w:left w:val="single" w:sz="4" w:space="0" w:color="auto"/>
              <w:bottom w:val="single" w:sz="4" w:space="0" w:color="auto"/>
              <w:right w:val="single" w:sz="4" w:space="0" w:color="auto"/>
            </w:tcBorders>
          </w:tcPr>
          <w:p w14:paraId="468B688D" w14:textId="05E09917" w:rsidR="00CF4987" w:rsidRPr="00273F51" w:rsidRDefault="00CF4987" w:rsidP="008F0E94">
            <w:pPr>
              <w:spacing w:line="256" w:lineRule="auto"/>
              <w:jc w:val="center"/>
              <w:rPr>
                <w:rFonts w:cs="Arial"/>
                <w:sz w:val="18"/>
                <w:szCs w:val="18"/>
                <w:lang w:eastAsia="en-US"/>
              </w:rPr>
            </w:pPr>
            <w:r>
              <w:rPr>
                <w:rFonts w:cs="Arial"/>
                <w:sz w:val="18"/>
                <w:szCs w:val="18"/>
                <w:lang w:eastAsia="en-US"/>
              </w:rPr>
              <w:t>0,0</w:t>
            </w:r>
            <w:r w:rsidR="00C13312">
              <w:rPr>
                <w:rFonts w:cs="Arial"/>
                <w:sz w:val="18"/>
                <w:szCs w:val="18"/>
                <w:lang w:eastAsia="en-US"/>
              </w:rPr>
              <w:t>1553106</w:t>
            </w:r>
          </w:p>
        </w:tc>
      </w:tr>
      <w:tr w:rsidR="00CF4987" w14:paraId="31E71213" w14:textId="77777777" w:rsidTr="008F0E94">
        <w:trPr>
          <w:trHeight w:val="25"/>
        </w:trPr>
        <w:tc>
          <w:tcPr>
            <w:tcW w:w="5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7004457" w14:textId="77777777" w:rsidR="00CF4987" w:rsidRPr="00273F51" w:rsidRDefault="00CF4987" w:rsidP="008F0E94">
            <w:pPr>
              <w:spacing w:line="256" w:lineRule="auto"/>
              <w:jc w:val="center"/>
              <w:rPr>
                <w:rFonts w:cs="Arial"/>
                <w:sz w:val="18"/>
                <w:szCs w:val="18"/>
                <w:lang w:eastAsia="en-US"/>
              </w:rPr>
            </w:pPr>
            <w:r w:rsidRPr="00273F51">
              <w:rPr>
                <w:rFonts w:cs="Arial"/>
                <w:sz w:val="18"/>
                <w:szCs w:val="18"/>
                <w:lang w:eastAsia="en-US"/>
              </w:rPr>
              <w:t>4</w:t>
            </w:r>
          </w:p>
        </w:tc>
        <w:tc>
          <w:tcPr>
            <w:tcW w:w="3411" w:type="dxa"/>
            <w:tcBorders>
              <w:top w:val="single" w:sz="4" w:space="0" w:color="auto"/>
              <w:left w:val="single" w:sz="4" w:space="0" w:color="auto"/>
              <w:bottom w:val="single" w:sz="4" w:space="0" w:color="auto"/>
              <w:right w:val="single" w:sz="4" w:space="0" w:color="auto"/>
            </w:tcBorders>
            <w:vAlign w:val="center"/>
            <w:hideMark/>
          </w:tcPr>
          <w:p w14:paraId="104A9CFE" w14:textId="77777777" w:rsidR="00CF4987" w:rsidRPr="00273F51" w:rsidRDefault="00CF4987" w:rsidP="008F0E94">
            <w:pPr>
              <w:spacing w:line="256" w:lineRule="auto"/>
              <w:rPr>
                <w:rFonts w:cs="Arial"/>
                <w:sz w:val="18"/>
                <w:szCs w:val="18"/>
                <w:lang w:eastAsia="en-US"/>
              </w:rPr>
            </w:pPr>
            <w:r w:rsidRPr="00273F51">
              <w:rPr>
                <w:rFonts w:cs="Arial"/>
                <w:sz w:val="18"/>
                <w:szCs w:val="18"/>
                <w:lang w:eastAsia="en-US"/>
              </w:rPr>
              <w:t>Fluorowodór</w:t>
            </w:r>
          </w:p>
        </w:tc>
        <w:tc>
          <w:tcPr>
            <w:tcW w:w="1403" w:type="dxa"/>
            <w:tcBorders>
              <w:top w:val="single" w:sz="4" w:space="0" w:color="auto"/>
              <w:left w:val="single" w:sz="4" w:space="0" w:color="auto"/>
              <w:bottom w:val="single" w:sz="4" w:space="0" w:color="auto"/>
              <w:right w:val="single" w:sz="4" w:space="0" w:color="auto"/>
            </w:tcBorders>
            <w:vAlign w:val="center"/>
            <w:hideMark/>
          </w:tcPr>
          <w:p w14:paraId="19757885" w14:textId="77777777" w:rsidR="00CF4987" w:rsidRPr="00273F51" w:rsidRDefault="00CF4987" w:rsidP="008F0E94">
            <w:pPr>
              <w:spacing w:line="256" w:lineRule="auto"/>
              <w:jc w:val="center"/>
              <w:rPr>
                <w:rFonts w:cs="Arial"/>
                <w:sz w:val="18"/>
                <w:szCs w:val="18"/>
                <w:lang w:eastAsia="en-US"/>
              </w:rPr>
            </w:pPr>
            <w:r w:rsidRPr="00273F51">
              <w:rPr>
                <w:rFonts w:cs="Arial"/>
                <w:sz w:val="18"/>
                <w:szCs w:val="18"/>
                <w:lang w:eastAsia="en-US"/>
              </w:rPr>
              <w:t>4</w:t>
            </w:r>
          </w:p>
        </w:tc>
        <w:tc>
          <w:tcPr>
            <w:tcW w:w="1819" w:type="dxa"/>
            <w:tcBorders>
              <w:top w:val="single" w:sz="4" w:space="0" w:color="auto"/>
              <w:left w:val="single" w:sz="4" w:space="0" w:color="auto"/>
              <w:bottom w:val="single" w:sz="4" w:space="0" w:color="auto"/>
              <w:right w:val="single" w:sz="4" w:space="0" w:color="auto"/>
            </w:tcBorders>
            <w:vAlign w:val="center"/>
          </w:tcPr>
          <w:p w14:paraId="4A9D3B4A" w14:textId="2D6E1DF1" w:rsidR="00CF4987" w:rsidRPr="00273F51" w:rsidRDefault="00CF4987" w:rsidP="008F0E94">
            <w:pPr>
              <w:spacing w:line="256" w:lineRule="auto"/>
              <w:jc w:val="center"/>
              <w:rPr>
                <w:rFonts w:cs="Arial"/>
                <w:sz w:val="18"/>
                <w:szCs w:val="18"/>
                <w:lang w:eastAsia="en-US"/>
              </w:rPr>
            </w:pPr>
            <w:r>
              <w:rPr>
                <w:rFonts w:cs="Arial"/>
                <w:sz w:val="18"/>
                <w:szCs w:val="18"/>
                <w:lang w:eastAsia="en-US"/>
              </w:rPr>
              <w:t>0,0</w:t>
            </w:r>
            <w:r w:rsidR="00C13312">
              <w:rPr>
                <w:rFonts w:cs="Arial"/>
                <w:sz w:val="18"/>
                <w:szCs w:val="18"/>
                <w:lang w:eastAsia="en-US"/>
              </w:rPr>
              <w:t>1035404</w:t>
            </w:r>
          </w:p>
        </w:tc>
        <w:tc>
          <w:tcPr>
            <w:tcW w:w="1793" w:type="dxa"/>
            <w:tcBorders>
              <w:top w:val="single" w:sz="4" w:space="0" w:color="auto"/>
              <w:left w:val="single" w:sz="4" w:space="0" w:color="auto"/>
              <w:bottom w:val="single" w:sz="4" w:space="0" w:color="auto"/>
              <w:right w:val="single" w:sz="4" w:space="0" w:color="auto"/>
            </w:tcBorders>
          </w:tcPr>
          <w:p w14:paraId="0CF86FD6" w14:textId="78D14175" w:rsidR="00CF4987" w:rsidRPr="00273F51" w:rsidRDefault="00C13312" w:rsidP="008F0E94">
            <w:pPr>
              <w:spacing w:line="256" w:lineRule="auto"/>
              <w:jc w:val="center"/>
              <w:rPr>
                <w:rFonts w:cs="Arial"/>
                <w:sz w:val="18"/>
                <w:szCs w:val="18"/>
                <w:lang w:eastAsia="en-US"/>
              </w:rPr>
            </w:pPr>
            <w:r>
              <w:rPr>
                <w:rFonts w:cs="Arial"/>
                <w:sz w:val="18"/>
                <w:szCs w:val="18"/>
                <w:lang w:eastAsia="en-US"/>
              </w:rPr>
              <w:t>0,001035404</w:t>
            </w:r>
          </w:p>
        </w:tc>
      </w:tr>
      <w:tr w:rsidR="00A733D2" w14:paraId="74112CD4" w14:textId="77777777" w:rsidTr="00861494">
        <w:trPr>
          <w:trHeight w:val="25"/>
        </w:trPr>
        <w:tc>
          <w:tcPr>
            <w:tcW w:w="5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8AD38A0" w14:textId="77777777" w:rsidR="00A733D2" w:rsidRPr="00273F51" w:rsidRDefault="00A733D2" w:rsidP="00A733D2">
            <w:pPr>
              <w:spacing w:line="256" w:lineRule="auto"/>
              <w:jc w:val="center"/>
              <w:rPr>
                <w:rFonts w:cs="Arial"/>
                <w:sz w:val="18"/>
                <w:szCs w:val="18"/>
                <w:lang w:eastAsia="en-US"/>
              </w:rPr>
            </w:pPr>
            <w:r w:rsidRPr="00273F51">
              <w:rPr>
                <w:rFonts w:cs="Arial"/>
                <w:sz w:val="18"/>
                <w:szCs w:val="18"/>
                <w:lang w:eastAsia="en-US"/>
              </w:rPr>
              <w:t>5</w:t>
            </w:r>
          </w:p>
        </w:tc>
        <w:tc>
          <w:tcPr>
            <w:tcW w:w="3411" w:type="dxa"/>
            <w:tcBorders>
              <w:top w:val="single" w:sz="4" w:space="0" w:color="auto"/>
              <w:left w:val="single" w:sz="4" w:space="0" w:color="auto"/>
              <w:bottom w:val="single" w:sz="4" w:space="0" w:color="auto"/>
              <w:right w:val="single" w:sz="4" w:space="0" w:color="auto"/>
            </w:tcBorders>
            <w:vAlign w:val="center"/>
            <w:hideMark/>
          </w:tcPr>
          <w:p w14:paraId="7861FDCE" w14:textId="77777777" w:rsidR="00A733D2" w:rsidRPr="00273F51" w:rsidRDefault="00A733D2" w:rsidP="00A733D2">
            <w:pPr>
              <w:spacing w:line="256" w:lineRule="auto"/>
              <w:rPr>
                <w:rFonts w:cs="Arial"/>
                <w:sz w:val="18"/>
                <w:szCs w:val="18"/>
                <w:lang w:eastAsia="en-US"/>
              </w:rPr>
            </w:pPr>
            <w:r w:rsidRPr="00273F51">
              <w:rPr>
                <w:rFonts w:cs="Arial"/>
                <w:sz w:val="18"/>
                <w:szCs w:val="18"/>
                <w:lang w:eastAsia="en-US"/>
              </w:rPr>
              <w:t>Dwutlenek siarki</w:t>
            </w:r>
          </w:p>
        </w:tc>
        <w:tc>
          <w:tcPr>
            <w:tcW w:w="1403" w:type="dxa"/>
            <w:tcBorders>
              <w:top w:val="single" w:sz="4" w:space="0" w:color="auto"/>
              <w:left w:val="single" w:sz="4" w:space="0" w:color="auto"/>
              <w:bottom w:val="single" w:sz="4" w:space="0" w:color="auto"/>
              <w:right w:val="single" w:sz="4" w:space="0" w:color="auto"/>
            </w:tcBorders>
            <w:vAlign w:val="center"/>
            <w:hideMark/>
          </w:tcPr>
          <w:p w14:paraId="6252C411" w14:textId="77777777" w:rsidR="00A733D2" w:rsidRPr="00273F51" w:rsidRDefault="00A733D2" w:rsidP="00A733D2">
            <w:pPr>
              <w:spacing w:line="256" w:lineRule="auto"/>
              <w:jc w:val="center"/>
              <w:rPr>
                <w:rFonts w:cs="Arial"/>
                <w:sz w:val="18"/>
                <w:szCs w:val="18"/>
                <w:lang w:eastAsia="en-US"/>
              </w:rPr>
            </w:pPr>
            <w:r w:rsidRPr="00273F51">
              <w:rPr>
                <w:rFonts w:cs="Arial"/>
                <w:sz w:val="18"/>
                <w:szCs w:val="18"/>
                <w:lang w:eastAsia="en-US"/>
              </w:rPr>
              <w:t>200</w:t>
            </w:r>
          </w:p>
        </w:tc>
        <w:tc>
          <w:tcPr>
            <w:tcW w:w="1819" w:type="dxa"/>
            <w:tcBorders>
              <w:top w:val="single" w:sz="4" w:space="0" w:color="auto"/>
              <w:left w:val="single" w:sz="4" w:space="0" w:color="auto"/>
              <w:bottom w:val="single" w:sz="4" w:space="0" w:color="auto"/>
              <w:right w:val="single" w:sz="4" w:space="0" w:color="auto"/>
            </w:tcBorders>
            <w:vAlign w:val="center"/>
          </w:tcPr>
          <w:p w14:paraId="1C38A050" w14:textId="77A6BDC2" w:rsidR="00A733D2" w:rsidRPr="00273F51" w:rsidRDefault="00A733D2" w:rsidP="00A733D2">
            <w:pPr>
              <w:spacing w:line="256" w:lineRule="auto"/>
              <w:jc w:val="center"/>
              <w:rPr>
                <w:rFonts w:cs="Arial"/>
                <w:sz w:val="18"/>
                <w:szCs w:val="18"/>
                <w:lang w:eastAsia="en-US"/>
              </w:rPr>
            </w:pPr>
            <w:r w:rsidRPr="00EF1737">
              <w:rPr>
                <w:rFonts w:cs="Arial"/>
                <w:sz w:val="18"/>
                <w:szCs w:val="18"/>
                <w:lang w:eastAsia="en-US"/>
              </w:rPr>
              <w:t>0,</w:t>
            </w:r>
            <w:r>
              <w:rPr>
                <w:rFonts w:cs="Arial"/>
                <w:sz w:val="18"/>
                <w:szCs w:val="18"/>
                <w:lang w:eastAsia="en-US"/>
              </w:rPr>
              <w:t>517702</w:t>
            </w:r>
          </w:p>
        </w:tc>
        <w:tc>
          <w:tcPr>
            <w:tcW w:w="1793" w:type="dxa"/>
            <w:tcBorders>
              <w:top w:val="single" w:sz="4" w:space="0" w:color="auto"/>
              <w:left w:val="single" w:sz="4" w:space="0" w:color="auto"/>
              <w:bottom w:val="single" w:sz="4" w:space="0" w:color="auto"/>
              <w:right w:val="single" w:sz="4" w:space="0" w:color="auto"/>
            </w:tcBorders>
          </w:tcPr>
          <w:p w14:paraId="436AD243" w14:textId="44195035" w:rsidR="00A733D2" w:rsidRPr="00273F51" w:rsidRDefault="00A733D2" w:rsidP="00A733D2">
            <w:pPr>
              <w:spacing w:line="256" w:lineRule="auto"/>
              <w:jc w:val="center"/>
              <w:rPr>
                <w:rFonts w:cs="Arial"/>
                <w:sz w:val="18"/>
                <w:szCs w:val="18"/>
                <w:lang w:eastAsia="en-US"/>
              </w:rPr>
            </w:pPr>
            <w:r w:rsidRPr="00EF1737">
              <w:rPr>
                <w:rFonts w:cs="Arial"/>
                <w:sz w:val="18"/>
                <w:szCs w:val="18"/>
                <w:lang w:eastAsia="en-US"/>
              </w:rPr>
              <w:t>0,0</w:t>
            </w:r>
            <w:r>
              <w:rPr>
                <w:rFonts w:cs="Arial"/>
                <w:sz w:val="18"/>
                <w:szCs w:val="18"/>
                <w:lang w:eastAsia="en-US"/>
              </w:rPr>
              <w:t>517702</w:t>
            </w:r>
          </w:p>
        </w:tc>
      </w:tr>
      <w:tr w:rsidR="00CF4987" w14:paraId="75767EF4" w14:textId="77777777" w:rsidTr="008F0E94">
        <w:trPr>
          <w:trHeight w:val="34"/>
        </w:trPr>
        <w:tc>
          <w:tcPr>
            <w:tcW w:w="5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1F1AEB6" w14:textId="77777777" w:rsidR="00CF4987" w:rsidRPr="00273F51" w:rsidRDefault="00CF4987" w:rsidP="008F0E94">
            <w:pPr>
              <w:spacing w:line="256" w:lineRule="auto"/>
              <w:jc w:val="center"/>
              <w:rPr>
                <w:rFonts w:cs="Arial"/>
                <w:sz w:val="18"/>
                <w:szCs w:val="18"/>
                <w:lang w:eastAsia="en-US"/>
              </w:rPr>
            </w:pPr>
            <w:r w:rsidRPr="00273F51">
              <w:rPr>
                <w:rFonts w:cs="Arial"/>
                <w:sz w:val="18"/>
                <w:szCs w:val="18"/>
                <w:lang w:eastAsia="en-US"/>
              </w:rPr>
              <w:t>6</w:t>
            </w:r>
          </w:p>
        </w:tc>
        <w:tc>
          <w:tcPr>
            <w:tcW w:w="3411" w:type="dxa"/>
            <w:tcBorders>
              <w:top w:val="single" w:sz="4" w:space="0" w:color="auto"/>
              <w:left w:val="single" w:sz="4" w:space="0" w:color="auto"/>
              <w:bottom w:val="single" w:sz="4" w:space="0" w:color="auto"/>
              <w:right w:val="single" w:sz="4" w:space="0" w:color="auto"/>
            </w:tcBorders>
            <w:vAlign w:val="center"/>
            <w:hideMark/>
          </w:tcPr>
          <w:p w14:paraId="3FC852F6" w14:textId="77777777" w:rsidR="00CF4987" w:rsidRPr="00273F51" w:rsidRDefault="00CF4987" w:rsidP="008F0E94">
            <w:pPr>
              <w:spacing w:line="256" w:lineRule="auto"/>
              <w:rPr>
                <w:rFonts w:cs="Arial"/>
                <w:sz w:val="18"/>
                <w:szCs w:val="18"/>
                <w:lang w:eastAsia="en-US"/>
              </w:rPr>
            </w:pPr>
            <w:r w:rsidRPr="00273F51">
              <w:rPr>
                <w:rFonts w:cs="Arial"/>
                <w:sz w:val="18"/>
                <w:szCs w:val="18"/>
                <w:lang w:eastAsia="en-US"/>
              </w:rPr>
              <w:t>Tlenek węgla</w:t>
            </w:r>
          </w:p>
        </w:tc>
        <w:tc>
          <w:tcPr>
            <w:tcW w:w="1403" w:type="dxa"/>
            <w:tcBorders>
              <w:top w:val="single" w:sz="4" w:space="0" w:color="auto"/>
              <w:left w:val="single" w:sz="4" w:space="0" w:color="auto"/>
              <w:bottom w:val="single" w:sz="4" w:space="0" w:color="auto"/>
              <w:right w:val="single" w:sz="4" w:space="0" w:color="auto"/>
            </w:tcBorders>
            <w:vAlign w:val="center"/>
            <w:hideMark/>
          </w:tcPr>
          <w:p w14:paraId="03236EDA" w14:textId="77777777" w:rsidR="00CF4987" w:rsidRPr="00273F51" w:rsidRDefault="00CF4987" w:rsidP="008F0E94">
            <w:pPr>
              <w:spacing w:line="256" w:lineRule="auto"/>
              <w:jc w:val="center"/>
              <w:rPr>
                <w:rFonts w:cs="Arial"/>
                <w:sz w:val="18"/>
                <w:szCs w:val="18"/>
                <w:lang w:eastAsia="en-US"/>
              </w:rPr>
            </w:pPr>
            <w:r w:rsidRPr="00273F51">
              <w:rPr>
                <w:rFonts w:cs="Arial"/>
                <w:sz w:val="18"/>
                <w:szCs w:val="18"/>
                <w:lang w:eastAsia="en-US"/>
              </w:rPr>
              <w:t>100</w:t>
            </w:r>
          </w:p>
        </w:tc>
        <w:tc>
          <w:tcPr>
            <w:tcW w:w="1819" w:type="dxa"/>
            <w:tcBorders>
              <w:top w:val="single" w:sz="4" w:space="0" w:color="auto"/>
              <w:left w:val="single" w:sz="4" w:space="0" w:color="auto"/>
              <w:bottom w:val="single" w:sz="4" w:space="0" w:color="auto"/>
              <w:right w:val="single" w:sz="4" w:space="0" w:color="auto"/>
            </w:tcBorders>
            <w:vAlign w:val="center"/>
          </w:tcPr>
          <w:p w14:paraId="01605F9D" w14:textId="1914B700" w:rsidR="00CF4987" w:rsidRPr="00273F51" w:rsidRDefault="00CF4987" w:rsidP="008F0E94">
            <w:pPr>
              <w:spacing w:line="256" w:lineRule="auto"/>
              <w:jc w:val="center"/>
              <w:rPr>
                <w:rFonts w:cs="Arial"/>
                <w:sz w:val="18"/>
                <w:szCs w:val="18"/>
                <w:lang w:eastAsia="en-US"/>
              </w:rPr>
            </w:pPr>
            <w:r>
              <w:rPr>
                <w:rFonts w:cs="Arial"/>
                <w:sz w:val="18"/>
                <w:szCs w:val="18"/>
                <w:lang w:eastAsia="en-US"/>
              </w:rPr>
              <w:t>0,</w:t>
            </w:r>
            <w:r w:rsidR="00C13312">
              <w:rPr>
                <w:rFonts w:cs="Arial"/>
                <w:sz w:val="18"/>
                <w:szCs w:val="18"/>
                <w:lang w:eastAsia="en-US"/>
              </w:rPr>
              <w:t>258851</w:t>
            </w:r>
          </w:p>
        </w:tc>
        <w:tc>
          <w:tcPr>
            <w:tcW w:w="1793" w:type="dxa"/>
            <w:tcBorders>
              <w:top w:val="single" w:sz="4" w:space="0" w:color="auto"/>
              <w:left w:val="single" w:sz="4" w:space="0" w:color="auto"/>
              <w:bottom w:val="single" w:sz="4" w:space="0" w:color="auto"/>
              <w:right w:val="single" w:sz="4" w:space="0" w:color="auto"/>
            </w:tcBorders>
          </w:tcPr>
          <w:p w14:paraId="6940C946" w14:textId="62D8659F" w:rsidR="00CF4987" w:rsidRPr="00273F51" w:rsidRDefault="00CF4987" w:rsidP="008F0E94">
            <w:pPr>
              <w:spacing w:line="256" w:lineRule="auto"/>
              <w:jc w:val="center"/>
              <w:rPr>
                <w:rFonts w:cs="Arial"/>
                <w:sz w:val="18"/>
                <w:szCs w:val="18"/>
                <w:lang w:eastAsia="en-US"/>
              </w:rPr>
            </w:pPr>
            <w:r>
              <w:rPr>
                <w:rFonts w:cs="Arial"/>
                <w:sz w:val="18"/>
                <w:szCs w:val="18"/>
                <w:lang w:eastAsia="en-US"/>
              </w:rPr>
              <w:t>0,0</w:t>
            </w:r>
            <w:r w:rsidR="00C13312">
              <w:rPr>
                <w:rFonts w:cs="Arial"/>
                <w:sz w:val="18"/>
                <w:szCs w:val="18"/>
                <w:lang w:eastAsia="en-US"/>
              </w:rPr>
              <w:t>258851</w:t>
            </w:r>
          </w:p>
        </w:tc>
      </w:tr>
      <w:tr w:rsidR="00CF4987" w14:paraId="789CBBDD" w14:textId="77777777" w:rsidTr="008F0E94">
        <w:trPr>
          <w:trHeight w:val="25"/>
        </w:trPr>
        <w:tc>
          <w:tcPr>
            <w:tcW w:w="5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DF13F64" w14:textId="77777777" w:rsidR="00CF4987" w:rsidRPr="00273F51" w:rsidRDefault="00CF4987" w:rsidP="008F0E94">
            <w:pPr>
              <w:spacing w:line="256" w:lineRule="auto"/>
              <w:jc w:val="center"/>
              <w:rPr>
                <w:rFonts w:cs="Arial"/>
                <w:sz w:val="18"/>
                <w:szCs w:val="18"/>
                <w:lang w:eastAsia="en-US"/>
              </w:rPr>
            </w:pPr>
            <w:r w:rsidRPr="00273F51">
              <w:rPr>
                <w:rFonts w:cs="Arial"/>
                <w:sz w:val="18"/>
                <w:szCs w:val="18"/>
                <w:lang w:eastAsia="en-US"/>
              </w:rPr>
              <w:t>7</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B19B6C6" w14:textId="77777777" w:rsidR="00CF4987" w:rsidRPr="00273F51" w:rsidRDefault="00CF4987" w:rsidP="008F0E94">
            <w:pPr>
              <w:spacing w:line="256" w:lineRule="auto"/>
              <w:rPr>
                <w:rFonts w:cs="Arial"/>
                <w:sz w:val="18"/>
                <w:szCs w:val="18"/>
                <w:lang w:eastAsia="en-US"/>
              </w:rPr>
            </w:pPr>
            <w:r w:rsidRPr="00273F51">
              <w:rPr>
                <w:rFonts w:cs="Arial"/>
                <w:sz w:val="18"/>
                <w:szCs w:val="18"/>
                <w:lang w:eastAsia="en-US"/>
              </w:rPr>
              <w:t>Tlenek azotu</w:t>
            </w:r>
          </w:p>
        </w:tc>
        <w:tc>
          <w:tcPr>
            <w:tcW w:w="1403" w:type="dxa"/>
            <w:tcBorders>
              <w:top w:val="single" w:sz="4" w:space="0" w:color="auto"/>
              <w:left w:val="single" w:sz="4" w:space="0" w:color="auto"/>
              <w:bottom w:val="single" w:sz="4" w:space="0" w:color="auto"/>
              <w:right w:val="single" w:sz="4" w:space="0" w:color="auto"/>
            </w:tcBorders>
            <w:vAlign w:val="center"/>
            <w:hideMark/>
          </w:tcPr>
          <w:p w14:paraId="74857C6E" w14:textId="77777777" w:rsidR="00CF4987" w:rsidRPr="00273F51" w:rsidRDefault="00CF4987" w:rsidP="008F0E94">
            <w:pPr>
              <w:spacing w:line="256" w:lineRule="auto"/>
              <w:jc w:val="center"/>
              <w:rPr>
                <w:rFonts w:cs="Arial"/>
                <w:sz w:val="18"/>
                <w:szCs w:val="18"/>
                <w:lang w:eastAsia="en-US"/>
              </w:rPr>
            </w:pPr>
            <w:r w:rsidRPr="00273F51">
              <w:rPr>
                <w:rFonts w:cs="Arial"/>
                <w:sz w:val="18"/>
                <w:szCs w:val="18"/>
                <w:lang w:eastAsia="en-US"/>
              </w:rPr>
              <w:t>400</w:t>
            </w:r>
          </w:p>
        </w:tc>
        <w:tc>
          <w:tcPr>
            <w:tcW w:w="1819" w:type="dxa"/>
            <w:tcBorders>
              <w:top w:val="single" w:sz="4" w:space="0" w:color="auto"/>
              <w:left w:val="single" w:sz="4" w:space="0" w:color="auto"/>
              <w:bottom w:val="single" w:sz="4" w:space="0" w:color="auto"/>
              <w:right w:val="single" w:sz="4" w:space="0" w:color="auto"/>
            </w:tcBorders>
            <w:vAlign w:val="center"/>
          </w:tcPr>
          <w:p w14:paraId="40037222" w14:textId="4F6BAE3F" w:rsidR="00CF4987" w:rsidRPr="00273F51" w:rsidRDefault="00C13312" w:rsidP="008F0E94">
            <w:pPr>
              <w:spacing w:line="256" w:lineRule="auto"/>
              <w:jc w:val="center"/>
              <w:rPr>
                <w:rFonts w:cs="Arial"/>
                <w:sz w:val="18"/>
                <w:szCs w:val="18"/>
                <w:lang w:eastAsia="en-US"/>
              </w:rPr>
            </w:pPr>
            <w:r>
              <w:rPr>
                <w:rFonts w:cs="Arial"/>
                <w:sz w:val="18"/>
                <w:szCs w:val="18"/>
                <w:lang w:eastAsia="en-US"/>
              </w:rPr>
              <w:t>1,035404</w:t>
            </w:r>
          </w:p>
        </w:tc>
        <w:tc>
          <w:tcPr>
            <w:tcW w:w="1793" w:type="dxa"/>
            <w:tcBorders>
              <w:top w:val="single" w:sz="4" w:space="0" w:color="auto"/>
              <w:left w:val="single" w:sz="4" w:space="0" w:color="auto"/>
              <w:bottom w:val="single" w:sz="4" w:space="0" w:color="auto"/>
              <w:right w:val="single" w:sz="4" w:space="0" w:color="auto"/>
            </w:tcBorders>
          </w:tcPr>
          <w:p w14:paraId="5F3E6B06" w14:textId="108246ED" w:rsidR="00CF4987" w:rsidRPr="00273F51" w:rsidRDefault="00CF4987" w:rsidP="008F0E94">
            <w:pPr>
              <w:spacing w:line="256" w:lineRule="auto"/>
              <w:jc w:val="center"/>
              <w:rPr>
                <w:rFonts w:cs="Arial"/>
                <w:sz w:val="18"/>
                <w:szCs w:val="18"/>
                <w:lang w:eastAsia="en-US"/>
              </w:rPr>
            </w:pPr>
            <w:r>
              <w:rPr>
                <w:rFonts w:cs="Arial"/>
                <w:sz w:val="18"/>
                <w:szCs w:val="18"/>
                <w:lang w:eastAsia="en-US"/>
              </w:rPr>
              <w:t>0,</w:t>
            </w:r>
            <w:r w:rsidR="00C13312">
              <w:rPr>
                <w:rFonts w:cs="Arial"/>
                <w:sz w:val="18"/>
                <w:szCs w:val="18"/>
                <w:lang w:eastAsia="en-US"/>
              </w:rPr>
              <w:t>1035404</w:t>
            </w:r>
          </w:p>
        </w:tc>
      </w:tr>
      <w:tr w:rsidR="00A733D2" w14:paraId="6EC17291" w14:textId="77777777" w:rsidTr="006327D3">
        <w:trPr>
          <w:trHeight w:val="25"/>
        </w:trPr>
        <w:tc>
          <w:tcPr>
            <w:tcW w:w="5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FE002B3" w14:textId="77777777" w:rsidR="00A733D2" w:rsidRPr="00273F51" w:rsidRDefault="00A733D2" w:rsidP="00A733D2">
            <w:pPr>
              <w:spacing w:line="256" w:lineRule="auto"/>
              <w:jc w:val="center"/>
              <w:rPr>
                <w:rFonts w:cs="Arial"/>
                <w:sz w:val="18"/>
                <w:szCs w:val="18"/>
                <w:lang w:eastAsia="en-US"/>
              </w:rPr>
            </w:pPr>
            <w:r w:rsidRPr="00273F51">
              <w:rPr>
                <w:rFonts w:cs="Arial"/>
                <w:sz w:val="18"/>
                <w:szCs w:val="18"/>
                <w:lang w:eastAsia="en-US"/>
              </w:rPr>
              <w:t>8</w:t>
            </w:r>
          </w:p>
        </w:tc>
        <w:tc>
          <w:tcPr>
            <w:tcW w:w="3411" w:type="dxa"/>
            <w:tcBorders>
              <w:top w:val="single" w:sz="4" w:space="0" w:color="auto"/>
              <w:left w:val="single" w:sz="4" w:space="0" w:color="auto"/>
              <w:bottom w:val="single" w:sz="4" w:space="0" w:color="auto"/>
              <w:right w:val="single" w:sz="4" w:space="0" w:color="auto"/>
            </w:tcBorders>
            <w:vAlign w:val="center"/>
            <w:hideMark/>
          </w:tcPr>
          <w:p w14:paraId="3FD458C8" w14:textId="77777777" w:rsidR="00A733D2" w:rsidRPr="00273F51" w:rsidRDefault="00A733D2" w:rsidP="00A733D2">
            <w:pPr>
              <w:spacing w:line="256" w:lineRule="auto"/>
              <w:rPr>
                <w:rFonts w:cs="Arial"/>
                <w:sz w:val="18"/>
                <w:szCs w:val="18"/>
                <w:lang w:eastAsia="en-US"/>
              </w:rPr>
            </w:pPr>
            <w:r w:rsidRPr="00273F51">
              <w:rPr>
                <w:rFonts w:cs="Arial"/>
                <w:sz w:val="18"/>
                <w:szCs w:val="18"/>
                <w:lang w:eastAsia="en-US"/>
              </w:rPr>
              <w:t>Kadm + tal</w:t>
            </w:r>
          </w:p>
        </w:tc>
        <w:tc>
          <w:tcPr>
            <w:tcW w:w="1403" w:type="dxa"/>
            <w:tcBorders>
              <w:top w:val="single" w:sz="4" w:space="0" w:color="auto"/>
              <w:left w:val="single" w:sz="4" w:space="0" w:color="auto"/>
              <w:bottom w:val="single" w:sz="4" w:space="0" w:color="auto"/>
              <w:right w:val="single" w:sz="4" w:space="0" w:color="auto"/>
            </w:tcBorders>
            <w:vAlign w:val="center"/>
            <w:hideMark/>
          </w:tcPr>
          <w:p w14:paraId="505EBCA2" w14:textId="35DB1120" w:rsidR="00A733D2" w:rsidRPr="00273F51" w:rsidRDefault="00A733D2" w:rsidP="00A733D2">
            <w:pPr>
              <w:spacing w:line="256" w:lineRule="auto"/>
              <w:jc w:val="center"/>
              <w:rPr>
                <w:rFonts w:cs="Arial"/>
                <w:sz w:val="18"/>
                <w:szCs w:val="18"/>
                <w:lang w:eastAsia="en-US"/>
              </w:rPr>
            </w:pPr>
            <w:r w:rsidRPr="00EF1737">
              <w:rPr>
                <w:rFonts w:cs="Arial"/>
                <w:sz w:val="18"/>
                <w:szCs w:val="18"/>
                <w:lang w:eastAsia="en-US"/>
              </w:rPr>
              <w:t>0,05</w:t>
            </w:r>
          </w:p>
        </w:tc>
        <w:tc>
          <w:tcPr>
            <w:tcW w:w="1819" w:type="dxa"/>
            <w:tcBorders>
              <w:top w:val="single" w:sz="4" w:space="0" w:color="auto"/>
              <w:left w:val="single" w:sz="4" w:space="0" w:color="auto"/>
              <w:bottom w:val="single" w:sz="4" w:space="0" w:color="auto"/>
              <w:right w:val="single" w:sz="4" w:space="0" w:color="auto"/>
            </w:tcBorders>
            <w:vAlign w:val="center"/>
          </w:tcPr>
          <w:p w14:paraId="5D7773BB" w14:textId="43BB0395" w:rsidR="00A733D2" w:rsidRPr="00273F51" w:rsidRDefault="00A733D2" w:rsidP="00A733D2">
            <w:pPr>
              <w:spacing w:line="256" w:lineRule="auto"/>
              <w:jc w:val="center"/>
              <w:rPr>
                <w:rFonts w:cs="Arial"/>
                <w:sz w:val="18"/>
                <w:szCs w:val="18"/>
                <w:lang w:eastAsia="en-US"/>
              </w:rPr>
            </w:pPr>
            <w:r w:rsidRPr="00EF1737">
              <w:rPr>
                <w:rFonts w:cs="Arial"/>
                <w:sz w:val="18"/>
                <w:szCs w:val="18"/>
                <w:lang w:eastAsia="en-US"/>
              </w:rPr>
              <w:t>0,000</w:t>
            </w:r>
            <w:r>
              <w:rPr>
                <w:rFonts w:cs="Arial"/>
                <w:sz w:val="18"/>
                <w:szCs w:val="18"/>
                <w:lang w:eastAsia="en-US"/>
              </w:rPr>
              <w:t>1294255</w:t>
            </w:r>
          </w:p>
        </w:tc>
        <w:tc>
          <w:tcPr>
            <w:tcW w:w="1793" w:type="dxa"/>
            <w:tcBorders>
              <w:top w:val="single" w:sz="4" w:space="0" w:color="auto"/>
              <w:left w:val="single" w:sz="4" w:space="0" w:color="auto"/>
              <w:bottom w:val="single" w:sz="4" w:space="0" w:color="auto"/>
              <w:right w:val="single" w:sz="4" w:space="0" w:color="auto"/>
            </w:tcBorders>
          </w:tcPr>
          <w:p w14:paraId="4A9FC7D1" w14:textId="2B4394D0" w:rsidR="00A733D2" w:rsidRPr="00273F51" w:rsidRDefault="00A733D2" w:rsidP="00A733D2">
            <w:pPr>
              <w:spacing w:line="256" w:lineRule="auto"/>
              <w:jc w:val="center"/>
              <w:rPr>
                <w:rFonts w:cs="Arial"/>
                <w:sz w:val="18"/>
                <w:szCs w:val="18"/>
                <w:lang w:eastAsia="en-US"/>
              </w:rPr>
            </w:pPr>
            <w:r w:rsidRPr="00EF1737">
              <w:rPr>
                <w:rFonts w:cs="Arial"/>
                <w:sz w:val="18"/>
                <w:szCs w:val="18"/>
                <w:lang w:eastAsia="en-US"/>
              </w:rPr>
              <w:t>0,000</w:t>
            </w:r>
            <w:r>
              <w:rPr>
                <w:rFonts w:cs="Arial"/>
                <w:sz w:val="18"/>
                <w:szCs w:val="18"/>
                <w:lang w:eastAsia="en-US"/>
              </w:rPr>
              <w:t>01294255</w:t>
            </w:r>
          </w:p>
        </w:tc>
      </w:tr>
      <w:tr w:rsidR="00A733D2" w14:paraId="0E523B21" w14:textId="77777777" w:rsidTr="006327D3">
        <w:trPr>
          <w:trHeight w:val="25"/>
        </w:trPr>
        <w:tc>
          <w:tcPr>
            <w:tcW w:w="5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E55161F" w14:textId="77777777" w:rsidR="00A733D2" w:rsidRPr="00273F51" w:rsidRDefault="00A733D2" w:rsidP="00A733D2">
            <w:pPr>
              <w:spacing w:line="256" w:lineRule="auto"/>
              <w:jc w:val="center"/>
              <w:rPr>
                <w:rFonts w:cs="Arial"/>
                <w:sz w:val="18"/>
                <w:szCs w:val="18"/>
                <w:lang w:eastAsia="en-US"/>
              </w:rPr>
            </w:pPr>
            <w:r w:rsidRPr="00273F51">
              <w:rPr>
                <w:rFonts w:cs="Arial"/>
                <w:sz w:val="18"/>
                <w:szCs w:val="18"/>
                <w:lang w:eastAsia="en-US"/>
              </w:rPr>
              <w:t>9</w:t>
            </w:r>
          </w:p>
        </w:tc>
        <w:tc>
          <w:tcPr>
            <w:tcW w:w="3411" w:type="dxa"/>
            <w:tcBorders>
              <w:top w:val="single" w:sz="4" w:space="0" w:color="auto"/>
              <w:left w:val="single" w:sz="4" w:space="0" w:color="auto"/>
              <w:bottom w:val="single" w:sz="4" w:space="0" w:color="auto"/>
              <w:right w:val="single" w:sz="4" w:space="0" w:color="auto"/>
            </w:tcBorders>
            <w:vAlign w:val="center"/>
            <w:hideMark/>
          </w:tcPr>
          <w:p w14:paraId="713E5709" w14:textId="77777777" w:rsidR="00A733D2" w:rsidRPr="00273F51" w:rsidRDefault="00A733D2" w:rsidP="00A733D2">
            <w:pPr>
              <w:spacing w:line="256" w:lineRule="auto"/>
              <w:rPr>
                <w:rFonts w:cs="Arial"/>
                <w:sz w:val="18"/>
                <w:szCs w:val="18"/>
                <w:lang w:eastAsia="en-US"/>
              </w:rPr>
            </w:pPr>
            <w:r w:rsidRPr="00273F51">
              <w:rPr>
                <w:rFonts w:cs="Arial"/>
                <w:sz w:val="18"/>
                <w:szCs w:val="18"/>
                <w:lang w:eastAsia="en-US"/>
              </w:rPr>
              <w:t>Rtęć</w:t>
            </w:r>
          </w:p>
        </w:tc>
        <w:tc>
          <w:tcPr>
            <w:tcW w:w="1403" w:type="dxa"/>
            <w:tcBorders>
              <w:top w:val="single" w:sz="4" w:space="0" w:color="auto"/>
              <w:left w:val="single" w:sz="4" w:space="0" w:color="auto"/>
              <w:bottom w:val="single" w:sz="4" w:space="0" w:color="auto"/>
              <w:right w:val="single" w:sz="4" w:space="0" w:color="auto"/>
            </w:tcBorders>
            <w:vAlign w:val="center"/>
            <w:hideMark/>
          </w:tcPr>
          <w:p w14:paraId="7F9DE1D0" w14:textId="4673FC68" w:rsidR="00A733D2" w:rsidRPr="00273F51" w:rsidRDefault="00A733D2" w:rsidP="00A733D2">
            <w:pPr>
              <w:spacing w:line="256" w:lineRule="auto"/>
              <w:jc w:val="center"/>
              <w:rPr>
                <w:rFonts w:cs="Arial"/>
                <w:sz w:val="18"/>
                <w:szCs w:val="18"/>
                <w:lang w:eastAsia="en-US"/>
              </w:rPr>
            </w:pPr>
            <w:r w:rsidRPr="00EF1737">
              <w:rPr>
                <w:rFonts w:cs="Arial"/>
                <w:sz w:val="18"/>
                <w:szCs w:val="18"/>
                <w:lang w:eastAsia="en-US"/>
              </w:rPr>
              <w:t>0,05</w:t>
            </w:r>
          </w:p>
        </w:tc>
        <w:tc>
          <w:tcPr>
            <w:tcW w:w="1819" w:type="dxa"/>
            <w:tcBorders>
              <w:top w:val="single" w:sz="4" w:space="0" w:color="auto"/>
              <w:left w:val="single" w:sz="4" w:space="0" w:color="auto"/>
              <w:bottom w:val="single" w:sz="4" w:space="0" w:color="auto"/>
              <w:right w:val="single" w:sz="4" w:space="0" w:color="auto"/>
            </w:tcBorders>
            <w:vAlign w:val="center"/>
          </w:tcPr>
          <w:p w14:paraId="66ECD7FB" w14:textId="23AB0D74" w:rsidR="00A733D2" w:rsidRPr="00273F51" w:rsidRDefault="00A733D2" w:rsidP="00A733D2">
            <w:pPr>
              <w:spacing w:line="256" w:lineRule="auto"/>
              <w:jc w:val="center"/>
              <w:rPr>
                <w:rFonts w:cs="Arial"/>
                <w:sz w:val="18"/>
                <w:szCs w:val="18"/>
                <w:lang w:eastAsia="en-US"/>
              </w:rPr>
            </w:pPr>
            <w:r w:rsidRPr="00EF1737">
              <w:rPr>
                <w:rFonts w:cs="Arial"/>
                <w:sz w:val="18"/>
                <w:szCs w:val="18"/>
                <w:lang w:eastAsia="en-US"/>
              </w:rPr>
              <w:t>0,000</w:t>
            </w:r>
            <w:r>
              <w:rPr>
                <w:rFonts w:cs="Arial"/>
                <w:sz w:val="18"/>
                <w:szCs w:val="18"/>
                <w:lang w:eastAsia="en-US"/>
              </w:rPr>
              <w:t>1294255</w:t>
            </w:r>
          </w:p>
        </w:tc>
        <w:tc>
          <w:tcPr>
            <w:tcW w:w="1793" w:type="dxa"/>
            <w:tcBorders>
              <w:top w:val="single" w:sz="4" w:space="0" w:color="auto"/>
              <w:left w:val="single" w:sz="4" w:space="0" w:color="auto"/>
              <w:bottom w:val="single" w:sz="4" w:space="0" w:color="auto"/>
              <w:right w:val="single" w:sz="4" w:space="0" w:color="auto"/>
            </w:tcBorders>
          </w:tcPr>
          <w:p w14:paraId="272695EC" w14:textId="6A2A48A7" w:rsidR="00A733D2" w:rsidRPr="00273F51" w:rsidRDefault="00A733D2" w:rsidP="00A733D2">
            <w:pPr>
              <w:spacing w:line="256" w:lineRule="auto"/>
              <w:jc w:val="center"/>
              <w:rPr>
                <w:rFonts w:cs="Arial"/>
                <w:sz w:val="18"/>
                <w:szCs w:val="18"/>
                <w:lang w:eastAsia="en-US"/>
              </w:rPr>
            </w:pPr>
            <w:r w:rsidRPr="00EF1737">
              <w:rPr>
                <w:rFonts w:cs="Arial"/>
                <w:sz w:val="18"/>
                <w:szCs w:val="18"/>
                <w:lang w:eastAsia="en-US"/>
              </w:rPr>
              <w:t>0,000</w:t>
            </w:r>
            <w:r>
              <w:rPr>
                <w:rFonts w:cs="Arial"/>
                <w:sz w:val="18"/>
                <w:szCs w:val="18"/>
                <w:lang w:eastAsia="en-US"/>
              </w:rPr>
              <w:t>01294255</w:t>
            </w:r>
          </w:p>
        </w:tc>
      </w:tr>
      <w:tr w:rsidR="00A733D2" w14:paraId="2F5921E7" w14:textId="77777777" w:rsidTr="008F0E94">
        <w:trPr>
          <w:trHeight w:val="79"/>
        </w:trPr>
        <w:tc>
          <w:tcPr>
            <w:tcW w:w="5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3B323E7" w14:textId="77777777" w:rsidR="00A733D2" w:rsidRPr="00273F51" w:rsidRDefault="00A733D2" w:rsidP="00A733D2">
            <w:pPr>
              <w:spacing w:line="256" w:lineRule="auto"/>
              <w:jc w:val="center"/>
              <w:rPr>
                <w:rFonts w:cs="Arial"/>
                <w:sz w:val="18"/>
                <w:szCs w:val="18"/>
                <w:lang w:eastAsia="en-US"/>
              </w:rPr>
            </w:pPr>
            <w:r w:rsidRPr="00273F51">
              <w:rPr>
                <w:rFonts w:cs="Arial"/>
                <w:sz w:val="18"/>
                <w:szCs w:val="18"/>
                <w:lang w:eastAsia="en-US"/>
              </w:rPr>
              <w:t>10</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A751044" w14:textId="77777777" w:rsidR="00A733D2" w:rsidRPr="00273F51" w:rsidRDefault="00A733D2" w:rsidP="00A733D2">
            <w:pPr>
              <w:spacing w:line="256" w:lineRule="auto"/>
              <w:rPr>
                <w:rFonts w:cs="Arial"/>
                <w:sz w:val="18"/>
                <w:szCs w:val="18"/>
                <w:lang w:eastAsia="en-US"/>
              </w:rPr>
            </w:pPr>
            <w:r w:rsidRPr="00273F51">
              <w:rPr>
                <w:rFonts w:cs="Arial"/>
                <w:sz w:val="18"/>
                <w:szCs w:val="18"/>
                <w:lang w:eastAsia="en-US"/>
              </w:rPr>
              <w:t>Antymon + arsen + ołów + chrom + kobalt + miedź + mangan + nikiel + wanad. + kadm + tal</w:t>
            </w:r>
          </w:p>
        </w:tc>
        <w:tc>
          <w:tcPr>
            <w:tcW w:w="1403" w:type="dxa"/>
            <w:tcBorders>
              <w:top w:val="single" w:sz="4" w:space="0" w:color="auto"/>
              <w:left w:val="single" w:sz="4" w:space="0" w:color="auto"/>
              <w:bottom w:val="single" w:sz="4" w:space="0" w:color="auto"/>
              <w:right w:val="single" w:sz="4" w:space="0" w:color="auto"/>
            </w:tcBorders>
            <w:vAlign w:val="center"/>
            <w:hideMark/>
          </w:tcPr>
          <w:p w14:paraId="47FDAEC9" w14:textId="656587E4" w:rsidR="00A733D2" w:rsidRPr="00273F51" w:rsidRDefault="00A733D2" w:rsidP="00A733D2">
            <w:pPr>
              <w:spacing w:line="256" w:lineRule="auto"/>
              <w:jc w:val="center"/>
              <w:rPr>
                <w:rFonts w:cs="Arial"/>
                <w:sz w:val="18"/>
                <w:szCs w:val="18"/>
                <w:lang w:eastAsia="en-US"/>
              </w:rPr>
            </w:pPr>
            <w:r w:rsidRPr="00EF1737">
              <w:rPr>
                <w:rFonts w:cs="Arial"/>
                <w:sz w:val="18"/>
                <w:szCs w:val="18"/>
                <w:lang w:eastAsia="en-US"/>
              </w:rPr>
              <w:t>0,5</w:t>
            </w:r>
          </w:p>
        </w:tc>
        <w:tc>
          <w:tcPr>
            <w:tcW w:w="1819" w:type="dxa"/>
            <w:tcBorders>
              <w:top w:val="single" w:sz="4" w:space="0" w:color="auto"/>
              <w:left w:val="single" w:sz="4" w:space="0" w:color="auto"/>
              <w:bottom w:val="single" w:sz="4" w:space="0" w:color="auto"/>
              <w:right w:val="single" w:sz="4" w:space="0" w:color="auto"/>
            </w:tcBorders>
            <w:vAlign w:val="center"/>
          </w:tcPr>
          <w:p w14:paraId="6A2723B1" w14:textId="43B5BC72" w:rsidR="00A733D2" w:rsidRPr="00273F51" w:rsidRDefault="00A733D2" w:rsidP="00A733D2">
            <w:pPr>
              <w:spacing w:line="256" w:lineRule="auto"/>
              <w:jc w:val="center"/>
              <w:rPr>
                <w:rFonts w:cs="Arial"/>
                <w:sz w:val="18"/>
                <w:szCs w:val="18"/>
                <w:lang w:eastAsia="en-US"/>
              </w:rPr>
            </w:pPr>
            <w:r w:rsidRPr="00EF1737">
              <w:rPr>
                <w:rFonts w:cs="Arial"/>
                <w:sz w:val="18"/>
                <w:szCs w:val="18"/>
                <w:lang w:eastAsia="en-US"/>
              </w:rPr>
              <w:t>0,00</w:t>
            </w:r>
            <w:r>
              <w:rPr>
                <w:rFonts w:cs="Arial"/>
                <w:sz w:val="18"/>
                <w:szCs w:val="18"/>
                <w:lang w:eastAsia="en-US"/>
              </w:rPr>
              <w:t>1294255</w:t>
            </w:r>
          </w:p>
        </w:tc>
        <w:tc>
          <w:tcPr>
            <w:tcW w:w="1793" w:type="dxa"/>
            <w:tcBorders>
              <w:top w:val="single" w:sz="4" w:space="0" w:color="auto"/>
              <w:left w:val="single" w:sz="4" w:space="0" w:color="auto"/>
              <w:bottom w:val="single" w:sz="4" w:space="0" w:color="auto"/>
              <w:right w:val="single" w:sz="4" w:space="0" w:color="auto"/>
            </w:tcBorders>
            <w:vAlign w:val="center"/>
          </w:tcPr>
          <w:p w14:paraId="7A9132DC" w14:textId="7CE4F834" w:rsidR="00A733D2" w:rsidRPr="00273F51" w:rsidRDefault="00A733D2" w:rsidP="00A733D2">
            <w:pPr>
              <w:spacing w:line="256" w:lineRule="auto"/>
              <w:jc w:val="center"/>
              <w:rPr>
                <w:rFonts w:cs="Arial"/>
                <w:sz w:val="18"/>
                <w:szCs w:val="18"/>
                <w:lang w:eastAsia="en-US"/>
              </w:rPr>
            </w:pPr>
            <w:r w:rsidRPr="00EF1737">
              <w:rPr>
                <w:rFonts w:cs="Arial"/>
                <w:sz w:val="18"/>
                <w:szCs w:val="18"/>
                <w:lang w:eastAsia="en-US"/>
              </w:rPr>
              <w:t>0,000</w:t>
            </w:r>
            <w:r>
              <w:rPr>
                <w:rFonts w:cs="Arial"/>
                <w:sz w:val="18"/>
                <w:szCs w:val="18"/>
                <w:lang w:eastAsia="en-US"/>
              </w:rPr>
              <w:t>1294255</w:t>
            </w:r>
          </w:p>
        </w:tc>
      </w:tr>
      <w:tr w:rsidR="00A733D2" w14:paraId="00A31CE9" w14:textId="77777777" w:rsidTr="008F0E94">
        <w:trPr>
          <w:trHeight w:val="25"/>
        </w:trPr>
        <w:tc>
          <w:tcPr>
            <w:tcW w:w="5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97657B0" w14:textId="77777777" w:rsidR="00A733D2" w:rsidRPr="00273F51" w:rsidRDefault="00A733D2" w:rsidP="00A733D2">
            <w:pPr>
              <w:spacing w:line="256" w:lineRule="auto"/>
              <w:jc w:val="center"/>
              <w:rPr>
                <w:rFonts w:cs="Arial"/>
                <w:sz w:val="18"/>
                <w:szCs w:val="18"/>
                <w:lang w:eastAsia="en-US"/>
              </w:rPr>
            </w:pPr>
            <w:r w:rsidRPr="00273F51">
              <w:rPr>
                <w:rFonts w:cs="Arial"/>
                <w:sz w:val="18"/>
                <w:szCs w:val="18"/>
                <w:lang w:eastAsia="en-US"/>
              </w:rPr>
              <w:t>11</w:t>
            </w:r>
          </w:p>
        </w:tc>
        <w:tc>
          <w:tcPr>
            <w:tcW w:w="3411" w:type="dxa"/>
            <w:tcBorders>
              <w:top w:val="single" w:sz="4" w:space="0" w:color="auto"/>
              <w:left w:val="single" w:sz="4" w:space="0" w:color="auto"/>
              <w:bottom w:val="single" w:sz="4" w:space="0" w:color="auto"/>
              <w:right w:val="single" w:sz="4" w:space="0" w:color="auto"/>
            </w:tcBorders>
            <w:vAlign w:val="center"/>
            <w:hideMark/>
          </w:tcPr>
          <w:p w14:paraId="1C0EBA54" w14:textId="77777777" w:rsidR="00A733D2" w:rsidRPr="00273F51" w:rsidRDefault="00A733D2" w:rsidP="00A733D2">
            <w:pPr>
              <w:spacing w:line="256" w:lineRule="auto"/>
              <w:rPr>
                <w:rFonts w:cs="Arial"/>
                <w:sz w:val="18"/>
                <w:szCs w:val="18"/>
                <w:lang w:eastAsia="en-US"/>
              </w:rPr>
            </w:pPr>
            <w:r w:rsidRPr="00273F51">
              <w:rPr>
                <w:rFonts w:cs="Arial"/>
                <w:sz w:val="18"/>
                <w:szCs w:val="18"/>
                <w:lang w:eastAsia="en-US"/>
              </w:rPr>
              <w:t>Dioksyny i furany</w:t>
            </w:r>
          </w:p>
        </w:tc>
        <w:tc>
          <w:tcPr>
            <w:tcW w:w="1403" w:type="dxa"/>
            <w:tcBorders>
              <w:top w:val="single" w:sz="4" w:space="0" w:color="auto"/>
              <w:left w:val="single" w:sz="4" w:space="0" w:color="auto"/>
              <w:bottom w:val="single" w:sz="4" w:space="0" w:color="auto"/>
              <w:right w:val="single" w:sz="4" w:space="0" w:color="auto"/>
            </w:tcBorders>
            <w:vAlign w:val="center"/>
            <w:hideMark/>
          </w:tcPr>
          <w:p w14:paraId="7C0EF59D" w14:textId="293791B5" w:rsidR="00A733D2" w:rsidRPr="00273F51" w:rsidRDefault="00A733D2" w:rsidP="00A733D2">
            <w:pPr>
              <w:spacing w:line="256" w:lineRule="auto"/>
              <w:jc w:val="center"/>
              <w:rPr>
                <w:rFonts w:cs="Arial"/>
                <w:sz w:val="18"/>
                <w:szCs w:val="18"/>
                <w:lang w:eastAsia="en-US"/>
              </w:rPr>
            </w:pPr>
            <w:r w:rsidRPr="00EF1737">
              <w:rPr>
                <w:rFonts w:cs="Arial"/>
                <w:sz w:val="18"/>
                <w:szCs w:val="18"/>
                <w:lang w:eastAsia="en-US"/>
              </w:rPr>
              <w:t>0,</w:t>
            </w:r>
            <w:proofErr w:type="gramStart"/>
            <w:r w:rsidRPr="00EF1737">
              <w:rPr>
                <w:rFonts w:cs="Arial"/>
                <w:sz w:val="18"/>
                <w:szCs w:val="18"/>
                <w:lang w:eastAsia="en-US"/>
              </w:rPr>
              <w:t xml:space="preserve">1 </w:t>
            </w:r>
            <w:r w:rsidRPr="00EF1737">
              <w:rPr>
                <w:rFonts w:cs="Arial"/>
                <w:sz w:val="18"/>
                <w:szCs w:val="18"/>
                <w:vertAlign w:val="superscript"/>
                <w:lang w:eastAsia="en-US"/>
              </w:rPr>
              <w:t xml:space="preserve"> </w:t>
            </w:r>
            <w:r w:rsidRPr="00EF1737">
              <w:rPr>
                <w:sz w:val="18"/>
                <w:szCs w:val="18"/>
              </w:rPr>
              <w:t>ng</w:t>
            </w:r>
            <w:proofErr w:type="gramEnd"/>
            <w:r w:rsidRPr="00EF1737">
              <w:rPr>
                <w:sz w:val="18"/>
                <w:szCs w:val="18"/>
              </w:rPr>
              <w:t xml:space="preserve"> I-TEQ/Nm</w:t>
            </w:r>
            <w:r w:rsidRPr="00EF1737">
              <w:rPr>
                <w:sz w:val="18"/>
                <w:szCs w:val="18"/>
                <w:vertAlign w:val="superscript"/>
              </w:rPr>
              <w:t>3</w:t>
            </w:r>
          </w:p>
        </w:tc>
        <w:tc>
          <w:tcPr>
            <w:tcW w:w="1819" w:type="dxa"/>
            <w:tcBorders>
              <w:top w:val="single" w:sz="4" w:space="0" w:color="auto"/>
              <w:left w:val="single" w:sz="4" w:space="0" w:color="auto"/>
              <w:bottom w:val="single" w:sz="4" w:space="0" w:color="auto"/>
              <w:right w:val="single" w:sz="4" w:space="0" w:color="auto"/>
            </w:tcBorders>
            <w:vAlign w:val="center"/>
          </w:tcPr>
          <w:p w14:paraId="64F184B7" w14:textId="780AF55F" w:rsidR="00A733D2" w:rsidRPr="00273F51" w:rsidRDefault="00A733D2" w:rsidP="00A733D2">
            <w:pPr>
              <w:spacing w:line="256" w:lineRule="auto"/>
              <w:jc w:val="center"/>
              <w:rPr>
                <w:rFonts w:cs="Arial"/>
                <w:sz w:val="18"/>
                <w:szCs w:val="18"/>
                <w:lang w:eastAsia="en-US"/>
              </w:rPr>
            </w:pPr>
            <w:r>
              <w:rPr>
                <w:rFonts w:cs="Arial"/>
                <w:sz w:val="18"/>
                <w:szCs w:val="18"/>
                <w:lang w:eastAsia="en-US"/>
              </w:rPr>
              <w:t>2,5885</w:t>
            </w:r>
            <w:r w:rsidRPr="00EF1737">
              <w:rPr>
                <w:rFonts w:cs="Arial"/>
                <w:sz w:val="18"/>
                <w:szCs w:val="18"/>
                <w:lang w:eastAsia="en-US"/>
              </w:rPr>
              <w:t xml:space="preserve"> x 10</w:t>
            </w:r>
            <w:r w:rsidRPr="00EF1737">
              <w:rPr>
                <w:rFonts w:cs="Arial"/>
                <w:sz w:val="18"/>
                <w:szCs w:val="18"/>
                <w:vertAlign w:val="superscript"/>
                <w:lang w:eastAsia="en-US"/>
              </w:rPr>
              <w:t>-7</w:t>
            </w:r>
          </w:p>
        </w:tc>
        <w:tc>
          <w:tcPr>
            <w:tcW w:w="1793" w:type="dxa"/>
            <w:tcBorders>
              <w:top w:val="single" w:sz="4" w:space="0" w:color="auto"/>
              <w:left w:val="single" w:sz="4" w:space="0" w:color="auto"/>
              <w:bottom w:val="single" w:sz="4" w:space="0" w:color="auto"/>
              <w:right w:val="single" w:sz="4" w:space="0" w:color="auto"/>
            </w:tcBorders>
            <w:vAlign w:val="center"/>
          </w:tcPr>
          <w:p w14:paraId="207D43EA" w14:textId="218D25F0" w:rsidR="00A733D2" w:rsidRPr="00273F51" w:rsidRDefault="00A733D2" w:rsidP="00A733D2">
            <w:pPr>
              <w:spacing w:line="256" w:lineRule="auto"/>
              <w:jc w:val="center"/>
              <w:rPr>
                <w:rFonts w:cs="Arial"/>
                <w:sz w:val="18"/>
                <w:szCs w:val="18"/>
                <w:lang w:eastAsia="en-US"/>
              </w:rPr>
            </w:pPr>
            <w:r>
              <w:rPr>
                <w:rFonts w:cs="Arial"/>
                <w:sz w:val="18"/>
                <w:szCs w:val="18"/>
                <w:lang w:eastAsia="en-US"/>
              </w:rPr>
              <w:t>2,5885</w:t>
            </w:r>
            <w:r w:rsidRPr="00EF1737">
              <w:rPr>
                <w:rFonts w:cs="Arial"/>
                <w:sz w:val="18"/>
                <w:szCs w:val="18"/>
                <w:lang w:eastAsia="en-US"/>
              </w:rPr>
              <w:t xml:space="preserve"> x 10</w:t>
            </w:r>
            <w:r w:rsidRPr="00EF1737">
              <w:rPr>
                <w:rFonts w:cs="Arial"/>
                <w:sz w:val="18"/>
                <w:szCs w:val="18"/>
                <w:vertAlign w:val="superscript"/>
                <w:lang w:eastAsia="en-US"/>
              </w:rPr>
              <w:t>-8</w:t>
            </w:r>
          </w:p>
        </w:tc>
      </w:tr>
    </w:tbl>
    <w:p w14:paraId="287D9B6F" w14:textId="77777777" w:rsidR="004A1F27" w:rsidRDefault="004A1F27" w:rsidP="004A1F27">
      <w:pPr>
        <w:pStyle w:val="Akapitzlist"/>
        <w:rPr>
          <w:rFonts w:cs="Arial"/>
          <w:szCs w:val="22"/>
        </w:rPr>
      </w:pPr>
    </w:p>
    <w:p w14:paraId="058F41B5" w14:textId="20319068" w:rsidR="00AD1778" w:rsidRPr="00594172" w:rsidRDefault="00AD1778" w:rsidP="00AD1778">
      <w:pPr>
        <w:pStyle w:val="Akapitzlist"/>
        <w:numPr>
          <w:ilvl w:val="0"/>
          <w:numId w:val="125"/>
        </w:numPr>
        <w:rPr>
          <w:rFonts w:cs="Arial"/>
          <w:szCs w:val="22"/>
        </w:rPr>
      </w:pPr>
      <w:r w:rsidRPr="00594172">
        <w:rPr>
          <w:rFonts w:cs="Arial"/>
          <w:szCs w:val="22"/>
        </w:rPr>
        <w:t xml:space="preserve">Dla kotła o mocy </w:t>
      </w:r>
      <w:r w:rsidR="00C13312">
        <w:rPr>
          <w:rFonts w:cs="Arial"/>
          <w:szCs w:val="22"/>
        </w:rPr>
        <w:t>2</w:t>
      </w:r>
      <w:r w:rsidRPr="00594172">
        <w:rPr>
          <w:rFonts w:cs="Arial"/>
          <w:szCs w:val="22"/>
        </w:rPr>
        <w:t xml:space="preserve"> MW – strumień spalin suchych </w:t>
      </w:r>
      <w:r>
        <w:rPr>
          <w:rFonts w:cs="Arial"/>
          <w:szCs w:val="22"/>
        </w:rPr>
        <w:t xml:space="preserve">5 177,03 </w:t>
      </w:r>
      <w:r w:rsidRPr="00594172">
        <w:rPr>
          <w:rFonts w:cs="Arial"/>
          <w:szCs w:val="22"/>
        </w:rPr>
        <w:t>m</w:t>
      </w:r>
      <w:r w:rsidRPr="00594172">
        <w:rPr>
          <w:rFonts w:cs="Arial"/>
          <w:szCs w:val="22"/>
          <w:vertAlign w:val="superscript"/>
        </w:rPr>
        <w:t>3</w:t>
      </w:r>
      <w:r w:rsidRPr="00594172">
        <w:rPr>
          <w:rFonts w:cs="Arial"/>
          <w:szCs w:val="22"/>
        </w:rPr>
        <w:t>u/h</w:t>
      </w:r>
      <w:r>
        <w:rPr>
          <w:rFonts w:cs="Arial"/>
          <w:szCs w:val="22"/>
        </w:rPr>
        <w:t xml:space="preserve"> (w okresie grzewczym przy 100% wydajności)</w:t>
      </w:r>
    </w:p>
    <w:p w14:paraId="63D8716D" w14:textId="374E3140" w:rsidR="00AD1778" w:rsidRDefault="00AD1778" w:rsidP="00AD1778">
      <w:pPr>
        <w:rPr>
          <w:rFonts w:cs="Arial"/>
          <w:sz w:val="20"/>
          <w:szCs w:val="20"/>
        </w:rPr>
      </w:pPr>
      <w:r>
        <w:rPr>
          <w:rFonts w:cs="Arial"/>
          <w:b/>
          <w:sz w:val="20"/>
          <w:szCs w:val="20"/>
        </w:rPr>
        <w:t xml:space="preserve">Tabela </w:t>
      </w:r>
      <w:r>
        <w:rPr>
          <w:rFonts w:cs="Arial"/>
          <w:b/>
          <w:sz w:val="20"/>
          <w:szCs w:val="20"/>
        </w:rPr>
        <w:fldChar w:fldCharType="begin"/>
      </w:r>
      <w:r>
        <w:rPr>
          <w:rFonts w:cs="Arial"/>
          <w:b/>
          <w:sz w:val="20"/>
          <w:szCs w:val="20"/>
        </w:rPr>
        <w:instrText xml:space="preserve"> SEQ Tabela \* ARABIC </w:instrText>
      </w:r>
      <w:r>
        <w:rPr>
          <w:rFonts w:cs="Arial"/>
          <w:b/>
          <w:sz w:val="20"/>
          <w:szCs w:val="20"/>
        </w:rPr>
        <w:fldChar w:fldCharType="separate"/>
      </w:r>
      <w:r w:rsidR="007E4219">
        <w:rPr>
          <w:rFonts w:cs="Arial"/>
          <w:b/>
          <w:noProof/>
          <w:sz w:val="20"/>
          <w:szCs w:val="20"/>
        </w:rPr>
        <w:t>26</w:t>
      </w:r>
      <w:r>
        <w:rPr>
          <w:rFonts w:cs="Arial"/>
          <w:b/>
          <w:sz w:val="20"/>
          <w:szCs w:val="20"/>
        </w:rPr>
        <w:fldChar w:fldCharType="end"/>
      </w:r>
      <w:r>
        <w:rPr>
          <w:rFonts w:cs="Arial"/>
          <w:b/>
          <w:sz w:val="20"/>
          <w:szCs w:val="20"/>
        </w:rPr>
        <w:t xml:space="preserve"> Wielkość emisji poszczególnych zanieczyszczeń z procesu technologicznego dla </w:t>
      </w:r>
      <w:r w:rsidR="00A733D2">
        <w:rPr>
          <w:rFonts w:cs="Arial"/>
          <w:b/>
          <w:sz w:val="20"/>
          <w:szCs w:val="20"/>
        </w:rPr>
        <w:t>kotła 2 MW</w:t>
      </w:r>
      <w:r>
        <w:rPr>
          <w:rFonts w:cs="Arial"/>
          <w:b/>
          <w:sz w:val="20"/>
          <w:szCs w:val="20"/>
        </w:rPr>
        <w:t>:</w:t>
      </w:r>
    </w:p>
    <w:tbl>
      <w:tblPr>
        <w:tblW w:w="943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66"/>
        <w:gridCol w:w="3483"/>
        <w:gridCol w:w="1276"/>
        <w:gridCol w:w="2126"/>
        <w:gridCol w:w="1985"/>
      </w:tblGrid>
      <w:tr w:rsidR="00AD1778" w14:paraId="635C0515" w14:textId="77777777" w:rsidTr="008F0E94">
        <w:trPr>
          <w:trHeight w:val="254"/>
        </w:trPr>
        <w:tc>
          <w:tcPr>
            <w:tcW w:w="5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84570A" w14:textId="77777777" w:rsidR="00AD1778" w:rsidRPr="00EF1737" w:rsidRDefault="00AD1778" w:rsidP="008F0E94">
            <w:pPr>
              <w:spacing w:line="256" w:lineRule="auto"/>
              <w:jc w:val="center"/>
              <w:rPr>
                <w:rFonts w:cs="Arial"/>
                <w:b/>
                <w:bCs/>
                <w:sz w:val="18"/>
                <w:szCs w:val="18"/>
                <w:lang w:eastAsia="en-US"/>
              </w:rPr>
            </w:pPr>
            <w:r w:rsidRPr="00EF1737">
              <w:rPr>
                <w:rFonts w:cs="Arial"/>
                <w:b/>
                <w:bCs/>
                <w:sz w:val="18"/>
                <w:szCs w:val="18"/>
                <w:lang w:eastAsia="en-US"/>
              </w:rPr>
              <w:t>Lp.</w:t>
            </w:r>
          </w:p>
        </w:tc>
        <w:tc>
          <w:tcPr>
            <w:tcW w:w="34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0BD873" w14:textId="77777777" w:rsidR="00AD1778" w:rsidRPr="00EF1737" w:rsidRDefault="00AD1778" w:rsidP="008F0E94">
            <w:pPr>
              <w:spacing w:line="256" w:lineRule="auto"/>
              <w:rPr>
                <w:rFonts w:cs="Arial"/>
                <w:b/>
                <w:bCs/>
                <w:sz w:val="18"/>
                <w:szCs w:val="18"/>
                <w:lang w:eastAsia="en-US"/>
              </w:rPr>
            </w:pPr>
            <w:r w:rsidRPr="00EF1737">
              <w:rPr>
                <w:rFonts w:cs="Arial"/>
                <w:b/>
                <w:bCs/>
                <w:sz w:val="18"/>
                <w:szCs w:val="18"/>
                <w:lang w:eastAsia="en-US"/>
              </w:rPr>
              <w:t>Emitowane zanieczyszczenia</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7B87FF" w14:textId="77777777" w:rsidR="00AD1778" w:rsidRPr="00EF1737" w:rsidRDefault="00AD1778" w:rsidP="008F0E94">
            <w:pPr>
              <w:spacing w:line="256" w:lineRule="auto"/>
              <w:jc w:val="center"/>
              <w:rPr>
                <w:rFonts w:cs="Arial"/>
                <w:b/>
                <w:bCs/>
                <w:sz w:val="18"/>
                <w:szCs w:val="18"/>
                <w:lang w:eastAsia="en-US"/>
              </w:rPr>
            </w:pPr>
            <w:r w:rsidRPr="00EF1737">
              <w:rPr>
                <w:rFonts w:cs="Arial"/>
                <w:b/>
                <w:bCs/>
                <w:sz w:val="18"/>
                <w:szCs w:val="18"/>
                <w:lang w:eastAsia="en-US"/>
              </w:rPr>
              <w:t xml:space="preserve">Standard emisyjny </w:t>
            </w:r>
          </w:p>
          <w:p w14:paraId="501D2D3C" w14:textId="77777777" w:rsidR="00AD1778" w:rsidRPr="00EF1737" w:rsidRDefault="00AD1778" w:rsidP="008F0E94">
            <w:pPr>
              <w:spacing w:line="256" w:lineRule="auto"/>
              <w:jc w:val="center"/>
              <w:rPr>
                <w:rFonts w:cs="Arial"/>
                <w:b/>
                <w:bCs/>
                <w:sz w:val="18"/>
                <w:szCs w:val="18"/>
                <w:lang w:eastAsia="en-US"/>
              </w:rPr>
            </w:pPr>
            <w:r w:rsidRPr="00EF1737">
              <w:rPr>
                <w:rFonts w:cs="Arial"/>
                <w:b/>
                <w:bCs/>
                <w:sz w:val="18"/>
                <w:szCs w:val="18"/>
                <w:lang w:eastAsia="en-US"/>
              </w:rPr>
              <w:t>[mg/m</w:t>
            </w:r>
            <w:r w:rsidRPr="00EF1737">
              <w:rPr>
                <w:rFonts w:cs="Arial"/>
                <w:b/>
                <w:bCs/>
                <w:sz w:val="18"/>
                <w:szCs w:val="18"/>
                <w:vertAlign w:val="superscript"/>
                <w:lang w:eastAsia="en-US"/>
              </w:rPr>
              <w:t>3</w:t>
            </w:r>
            <w:r w:rsidRPr="00EF1737">
              <w:rPr>
                <w:rFonts w:cs="Arial"/>
                <w:b/>
                <w:bCs/>
                <w:sz w:val="18"/>
                <w:szCs w:val="18"/>
                <w:lang w:eastAsia="en-US"/>
              </w:rPr>
              <w:t>u]</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5D2A58" w14:textId="77777777" w:rsidR="00AD1778" w:rsidRPr="00EF1737" w:rsidRDefault="00AD1778" w:rsidP="008F0E94">
            <w:pPr>
              <w:spacing w:line="256" w:lineRule="auto"/>
              <w:jc w:val="center"/>
              <w:rPr>
                <w:rFonts w:cs="Arial"/>
                <w:b/>
                <w:bCs/>
                <w:sz w:val="18"/>
                <w:szCs w:val="18"/>
                <w:lang w:eastAsia="en-US"/>
              </w:rPr>
            </w:pPr>
            <w:r w:rsidRPr="00EF1737">
              <w:rPr>
                <w:rFonts w:cs="Arial"/>
                <w:b/>
                <w:bCs/>
                <w:sz w:val="18"/>
                <w:szCs w:val="18"/>
                <w:lang w:eastAsia="en-US"/>
              </w:rPr>
              <w:t>Emisja godzinowa</w:t>
            </w:r>
          </w:p>
          <w:p w14:paraId="332E39C0" w14:textId="77777777" w:rsidR="00AD1778" w:rsidRPr="00EF1737" w:rsidRDefault="00AD1778" w:rsidP="008F0E94">
            <w:pPr>
              <w:spacing w:line="256" w:lineRule="auto"/>
              <w:jc w:val="center"/>
              <w:rPr>
                <w:rFonts w:cs="Arial"/>
                <w:b/>
                <w:bCs/>
                <w:sz w:val="18"/>
                <w:szCs w:val="18"/>
                <w:lang w:eastAsia="en-US"/>
              </w:rPr>
            </w:pPr>
            <w:r w:rsidRPr="00EF1737">
              <w:rPr>
                <w:rFonts w:cs="Arial"/>
                <w:b/>
                <w:bCs/>
                <w:sz w:val="18"/>
                <w:szCs w:val="18"/>
                <w:lang w:eastAsia="en-US"/>
              </w:rPr>
              <w:t>[kg/h]</w:t>
            </w:r>
          </w:p>
          <w:p w14:paraId="0F6A550B" w14:textId="77777777" w:rsidR="00AD1778" w:rsidRPr="00EF1737" w:rsidRDefault="00AD1778" w:rsidP="008F0E94">
            <w:pPr>
              <w:spacing w:line="256" w:lineRule="auto"/>
              <w:jc w:val="center"/>
              <w:rPr>
                <w:rFonts w:cs="Arial"/>
                <w:b/>
                <w:bCs/>
                <w:sz w:val="18"/>
                <w:szCs w:val="18"/>
                <w:lang w:eastAsia="en-US"/>
              </w:rPr>
            </w:pPr>
            <w:r w:rsidRPr="00EF1737">
              <w:rPr>
                <w:rFonts w:cs="Arial"/>
                <w:b/>
                <w:bCs/>
                <w:sz w:val="18"/>
                <w:szCs w:val="18"/>
                <w:lang w:eastAsia="en-US"/>
              </w:rPr>
              <w:t>Okres grzewczy</w:t>
            </w:r>
          </w:p>
          <w:p w14:paraId="7D4D35BF" w14:textId="77777777" w:rsidR="00AD1778" w:rsidRPr="00EF1737" w:rsidRDefault="00AD1778" w:rsidP="008F0E94">
            <w:pPr>
              <w:spacing w:line="256" w:lineRule="auto"/>
              <w:jc w:val="center"/>
              <w:rPr>
                <w:rFonts w:cs="Arial"/>
                <w:b/>
                <w:bCs/>
                <w:sz w:val="18"/>
                <w:szCs w:val="18"/>
                <w:lang w:eastAsia="en-US"/>
              </w:rPr>
            </w:pPr>
            <w:r w:rsidRPr="00EF1737">
              <w:rPr>
                <w:rFonts w:cs="Arial"/>
                <w:b/>
                <w:bCs/>
                <w:sz w:val="18"/>
                <w:szCs w:val="18"/>
                <w:lang w:eastAsia="en-US"/>
              </w:rPr>
              <w:lastRenderedPageBreak/>
              <w:t>100% wydajności</w:t>
            </w:r>
          </w:p>
          <w:p w14:paraId="1613EDC7" w14:textId="77777777" w:rsidR="00AD1778" w:rsidRPr="00EF1737" w:rsidRDefault="00AD1778" w:rsidP="008F0E94">
            <w:pPr>
              <w:spacing w:line="256" w:lineRule="auto"/>
              <w:jc w:val="center"/>
              <w:rPr>
                <w:rFonts w:cs="Arial"/>
                <w:b/>
                <w:bCs/>
                <w:sz w:val="18"/>
                <w:szCs w:val="18"/>
                <w:lang w:eastAsia="en-US"/>
              </w:rPr>
            </w:pPr>
            <w:r w:rsidRPr="00EF1737">
              <w:rPr>
                <w:rFonts w:cs="Arial"/>
                <w:b/>
                <w:bCs/>
                <w:sz w:val="18"/>
                <w:szCs w:val="18"/>
                <w:lang w:eastAsia="en-US"/>
              </w:rPr>
              <w:t>4349 h/rok</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14:paraId="1595BBD8" w14:textId="77777777" w:rsidR="00AD1778" w:rsidRPr="00EF1737" w:rsidRDefault="00AD1778" w:rsidP="008F0E94">
            <w:pPr>
              <w:spacing w:line="256" w:lineRule="auto"/>
              <w:jc w:val="center"/>
              <w:rPr>
                <w:rFonts w:cs="Arial"/>
                <w:b/>
                <w:bCs/>
                <w:sz w:val="18"/>
                <w:szCs w:val="18"/>
                <w:lang w:eastAsia="en-US"/>
              </w:rPr>
            </w:pPr>
            <w:r w:rsidRPr="00EF1737">
              <w:rPr>
                <w:rFonts w:cs="Arial"/>
                <w:b/>
                <w:bCs/>
                <w:sz w:val="18"/>
                <w:szCs w:val="18"/>
                <w:lang w:eastAsia="en-US"/>
              </w:rPr>
              <w:lastRenderedPageBreak/>
              <w:t>Emisja godzinowa</w:t>
            </w:r>
          </w:p>
          <w:p w14:paraId="2C540B10" w14:textId="77777777" w:rsidR="00AD1778" w:rsidRPr="00EF1737" w:rsidRDefault="00AD1778" w:rsidP="008F0E94">
            <w:pPr>
              <w:spacing w:line="256" w:lineRule="auto"/>
              <w:jc w:val="center"/>
              <w:rPr>
                <w:rFonts w:cs="Arial"/>
                <w:b/>
                <w:bCs/>
                <w:sz w:val="18"/>
                <w:szCs w:val="18"/>
                <w:lang w:eastAsia="en-US"/>
              </w:rPr>
            </w:pPr>
            <w:r w:rsidRPr="00EF1737">
              <w:rPr>
                <w:rFonts w:cs="Arial"/>
                <w:b/>
                <w:bCs/>
                <w:sz w:val="18"/>
                <w:szCs w:val="18"/>
                <w:lang w:eastAsia="en-US"/>
              </w:rPr>
              <w:t>[kg/h]</w:t>
            </w:r>
          </w:p>
          <w:p w14:paraId="2F392421" w14:textId="77777777" w:rsidR="00AD1778" w:rsidRPr="00EF1737" w:rsidRDefault="00AD1778" w:rsidP="008F0E94">
            <w:pPr>
              <w:spacing w:line="256" w:lineRule="auto"/>
              <w:jc w:val="center"/>
              <w:rPr>
                <w:rFonts w:cs="Arial"/>
                <w:b/>
                <w:bCs/>
                <w:sz w:val="18"/>
                <w:szCs w:val="18"/>
                <w:lang w:eastAsia="en-US"/>
              </w:rPr>
            </w:pPr>
            <w:r w:rsidRPr="00EF1737">
              <w:rPr>
                <w:rFonts w:cs="Arial"/>
                <w:b/>
                <w:bCs/>
                <w:sz w:val="18"/>
                <w:szCs w:val="18"/>
                <w:lang w:eastAsia="en-US"/>
              </w:rPr>
              <w:t>Okres letni</w:t>
            </w:r>
          </w:p>
          <w:p w14:paraId="3E2BCC1F" w14:textId="77777777" w:rsidR="00AD1778" w:rsidRPr="00EF1737" w:rsidRDefault="00AD1778" w:rsidP="008F0E94">
            <w:pPr>
              <w:spacing w:line="256" w:lineRule="auto"/>
              <w:jc w:val="center"/>
              <w:rPr>
                <w:rFonts w:cs="Arial"/>
                <w:b/>
                <w:bCs/>
                <w:sz w:val="18"/>
                <w:szCs w:val="18"/>
                <w:lang w:eastAsia="en-US"/>
              </w:rPr>
            </w:pPr>
            <w:r w:rsidRPr="00EF1737">
              <w:rPr>
                <w:rFonts w:cs="Arial"/>
                <w:b/>
                <w:bCs/>
                <w:sz w:val="18"/>
                <w:szCs w:val="18"/>
                <w:lang w:eastAsia="en-US"/>
              </w:rPr>
              <w:lastRenderedPageBreak/>
              <w:t>10% wydajności</w:t>
            </w:r>
          </w:p>
          <w:p w14:paraId="31429BB4" w14:textId="77777777" w:rsidR="00AD1778" w:rsidRPr="00EF1737" w:rsidRDefault="00AD1778" w:rsidP="008F0E94">
            <w:pPr>
              <w:spacing w:line="256" w:lineRule="auto"/>
              <w:jc w:val="center"/>
              <w:rPr>
                <w:rFonts w:cs="Arial"/>
                <w:b/>
                <w:bCs/>
                <w:sz w:val="18"/>
                <w:szCs w:val="18"/>
                <w:lang w:eastAsia="en-US"/>
              </w:rPr>
            </w:pPr>
            <w:r w:rsidRPr="00EF1737">
              <w:rPr>
                <w:rFonts w:cs="Arial"/>
                <w:b/>
                <w:bCs/>
                <w:sz w:val="18"/>
                <w:szCs w:val="18"/>
                <w:lang w:eastAsia="en-US"/>
              </w:rPr>
              <w:t>4349 h/rok</w:t>
            </w:r>
          </w:p>
        </w:tc>
      </w:tr>
      <w:tr w:rsidR="00AD1778" w14:paraId="7007BDD0" w14:textId="77777777" w:rsidTr="008F0E94">
        <w:trPr>
          <w:trHeight w:val="192"/>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C3BD569" w14:textId="77777777" w:rsidR="00AD1778" w:rsidRPr="00EF1737" w:rsidRDefault="00AD1778" w:rsidP="008F0E94">
            <w:pPr>
              <w:spacing w:line="256" w:lineRule="auto"/>
              <w:jc w:val="center"/>
              <w:rPr>
                <w:rFonts w:cs="Arial"/>
                <w:sz w:val="18"/>
                <w:szCs w:val="18"/>
                <w:lang w:eastAsia="en-US"/>
              </w:rPr>
            </w:pPr>
            <w:r w:rsidRPr="00EF1737">
              <w:rPr>
                <w:rFonts w:cs="Arial"/>
                <w:sz w:val="18"/>
                <w:szCs w:val="18"/>
                <w:lang w:eastAsia="en-US"/>
              </w:rPr>
              <w:lastRenderedPageBreak/>
              <w:t>1</w:t>
            </w:r>
          </w:p>
        </w:tc>
        <w:tc>
          <w:tcPr>
            <w:tcW w:w="3483" w:type="dxa"/>
            <w:tcBorders>
              <w:top w:val="single" w:sz="4" w:space="0" w:color="auto"/>
              <w:left w:val="single" w:sz="4" w:space="0" w:color="auto"/>
              <w:bottom w:val="single" w:sz="4" w:space="0" w:color="auto"/>
              <w:right w:val="single" w:sz="4" w:space="0" w:color="auto"/>
            </w:tcBorders>
            <w:vAlign w:val="center"/>
            <w:hideMark/>
          </w:tcPr>
          <w:p w14:paraId="7E7714BA" w14:textId="77777777" w:rsidR="00AD1778" w:rsidRPr="00EF1737" w:rsidRDefault="00AD1778" w:rsidP="008F0E94">
            <w:pPr>
              <w:spacing w:line="256" w:lineRule="auto"/>
              <w:rPr>
                <w:rFonts w:cs="Arial"/>
                <w:sz w:val="18"/>
                <w:szCs w:val="18"/>
                <w:lang w:eastAsia="en-US"/>
              </w:rPr>
            </w:pPr>
            <w:r w:rsidRPr="00EF1737">
              <w:rPr>
                <w:rFonts w:cs="Arial"/>
                <w:sz w:val="18"/>
                <w:szCs w:val="18"/>
                <w:lang w:eastAsia="en-US"/>
              </w:rPr>
              <w:t>Pył ogółem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9631FE1" w14:textId="77777777" w:rsidR="00AD1778" w:rsidRPr="00EF1737" w:rsidRDefault="00AD1778" w:rsidP="008F0E94">
            <w:pPr>
              <w:spacing w:line="256" w:lineRule="auto"/>
              <w:jc w:val="center"/>
              <w:rPr>
                <w:rFonts w:cs="Arial"/>
                <w:sz w:val="18"/>
                <w:szCs w:val="18"/>
                <w:lang w:eastAsia="en-US"/>
              </w:rPr>
            </w:pPr>
            <w:r w:rsidRPr="00EF1737">
              <w:rPr>
                <w:rFonts w:cs="Arial"/>
                <w:sz w:val="18"/>
                <w:szCs w:val="18"/>
                <w:lang w:eastAsia="en-US"/>
              </w:rPr>
              <w:t>10</w:t>
            </w:r>
          </w:p>
        </w:tc>
        <w:tc>
          <w:tcPr>
            <w:tcW w:w="2126" w:type="dxa"/>
            <w:tcBorders>
              <w:top w:val="single" w:sz="4" w:space="0" w:color="auto"/>
              <w:left w:val="single" w:sz="4" w:space="0" w:color="auto"/>
              <w:bottom w:val="single" w:sz="4" w:space="0" w:color="auto"/>
              <w:right w:val="single" w:sz="4" w:space="0" w:color="auto"/>
            </w:tcBorders>
            <w:vAlign w:val="center"/>
          </w:tcPr>
          <w:p w14:paraId="2ACABB67" w14:textId="78193827" w:rsidR="00AD1778" w:rsidRPr="00EF1737" w:rsidRDefault="00AD1778" w:rsidP="008F0E94">
            <w:pPr>
              <w:spacing w:line="256" w:lineRule="auto"/>
              <w:jc w:val="center"/>
              <w:rPr>
                <w:rFonts w:cs="Arial"/>
                <w:sz w:val="18"/>
                <w:szCs w:val="18"/>
                <w:lang w:eastAsia="en-US"/>
              </w:rPr>
            </w:pPr>
            <w:r w:rsidRPr="00EF1737">
              <w:rPr>
                <w:rFonts w:cs="Arial"/>
                <w:sz w:val="18"/>
                <w:szCs w:val="18"/>
                <w:lang w:eastAsia="en-US"/>
              </w:rPr>
              <w:t>0,0</w:t>
            </w:r>
            <w:r w:rsidR="00E60664">
              <w:rPr>
                <w:rFonts w:cs="Arial"/>
                <w:sz w:val="18"/>
                <w:szCs w:val="18"/>
                <w:lang w:eastAsia="en-US"/>
              </w:rPr>
              <w:t>517703</w:t>
            </w:r>
          </w:p>
        </w:tc>
        <w:tc>
          <w:tcPr>
            <w:tcW w:w="1985" w:type="dxa"/>
            <w:tcBorders>
              <w:top w:val="single" w:sz="4" w:space="0" w:color="auto"/>
              <w:left w:val="single" w:sz="4" w:space="0" w:color="auto"/>
              <w:bottom w:val="single" w:sz="4" w:space="0" w:color="auto"/>
              <w:right w:val="single" w:sz="4" w:space="0" w:color="auto"/>
            </w:tcBorders>
          </w:tcPr>
          <w:p w14:paraId="3E842EE4" w14:textId="77C7B078" w:rsidR="00AD1778" w:rsidRPr="00EF1737" w:rsidRDefault="00E60664" w:rsidP="008F0E94">
            <w:pPr>
              <w:spacing w:line="256" w:lineRule="auto"/>
              <w:jc w:val="center"/>
              <w:rPr>
                <w:rFonts w:cs="Arial"/>
                <w:sz w:val="18"/>
                <w:szCs w:val="18"/>
                <w:lang w:eastAsia="en-US"/>
              </w:rPr>
            </w:pPr>
            <w:r w:rsidRPr="00EF1737">
              <w:rPr>
                <w:rFonts w:cs="Arial"/>
                <w:sz w:val="18"/>
                <w:szCs w:val="18"/>
                <w:lang w:eastAsia="en-US"/>
              </w:rPr>
              <w:t>0,0</w:t>
            </w:r>
            <w:r>
              <w:rPr>
                <w:rFonts w:cs="Arial"/>
                <w:sz w:val="18"/>
                <w:szCs w:val="18"/>
                <w:lang w:eastAsia="en-US"/>
              </w:rPr>
              <w:t>0517703</w:t>
            </w:r>
          </w:p>
        </w:tc>
      </w:tr>
      <w:tr w:rsidR="00E60664" w14:paraId="57CFC973" w14:textId="77777777" w:rsidTr="00A11CCE">
        <w:trPr>
          <w:trHeight w:val="393"/>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409BE5C" w14:textId="77777777" w:rsidR="00E60664" w:rsidRPr="00EF1737" w:rsidRDefault="00E60664" w:rsidP="00E60664">
            <w:pPr>
              <w:spacing w:line="256" w:lineRule="auto"/>
              <w:jc w:val="center"/>
              <w:rPr>
                <w:rFonts w:cs="Arial"/>
                <w:sz w:val="18"/>
                <w:szCs w:val="18"/>
                <w:lang w:eastAsia="en-US"/>
              </w:rPr>
            </w:pPr>
            <w:r w:rsidRPr="00EF1737">
              <w:rPr>
                <w:rFonts w:cs="Arial"/>
                <w:sz w:val="18"/>
                <w:szCs w:val="18"/>
                <w:lang w:eastAsia="en-US"/>
              </w:rPr>
              <w:t>2</w:t>
            </w:r>
          </w:p>
        </w:tc>
        <w:tc>
          <w:tcPr>
            <w:tcW w:w="3483" w:type="dxa"/>
            <w:tcBorders>
              <w:top w:val="single" w:sz="4" w:space="0" w:color="auto"/>
              <w:left w:val="single" w:sz="4" w:space="0" w:color="auto"/>
              <w:bottom w:val="single" w:sz="4" w:space="0" w:color="auto"/>
              <w:right w:val="single" w:sz="4" w:space="0" w:color="auto"/>
            </w:tcBorders>
            <w:vAlign w:val="center"/>
            <w:hideMark/>
          </w:tcPr>
          <w:p w14:paraId="34D8BB8B" w14:textId="77777777" w:rsidR="00E60664" w:rsidRPr="00EF1737" w:rsidRDefault="00E60664" w:rsidP="00E60664">
            <w:pPr>
              <w:spacing w:line="256" w:lineRule="auto"/>
              <w:rPr>
                <w:rFonts w:cs="Arial"/>
                <w:sz w:val="18"/>
                <w:szCs w:val="18"/>
                <w:lang w:eastAsia="en-US"/>
              </w:rPr>
            </w:pPr>
            <w:r w:rsidRPr="00EF1737">
              <w:rPr>
                <w:rFonts w:cs="Arial"/>
                <w:sz w:val="18"/>
                <w:szCs w:val="18"/>
                <w:lang w:eastAsia="en-US"/>
              </w:rPr>
              <w:t>Substancje organiczne w postaci gazów par wyrażone jako całkowity węgiel organiczny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9FA187" w14:textId="77777777" w:rsidR="00E60664" w:rsidRPr="00EF1737" w:rsidRDefault="00E60664" w:rsidP="00E60664">
            <w:pPr>
              <w:spacing w:line="256" w:lineRule="auto"/>
              <w:jc w:val="center"/>
              <w:rPr>
                <w:rFonts w:cs="Arial"/>
                <w:sz w:val="18"/>
                <w:szCs w:val="18"/>
                <w:lang w:eastAsia="en-US"/>
              </w:rPr>
            </w:pPr>
            <w:r w:rsidRPr="00EF1737">
              <w:rPr>
                <w:rFonts w:cs="Arial"/>
                <w:sz w:val="18"/>
                <w:szCs w:val="18"/>
                <w:lang w:eastAsia="en-US"/>
              </w:rPr>
              <w:t>10</w:t>
            </w:r>
          </w:p>
        </w:tc>
        <w:tc>
          <w:tcPr>
            <w:tcW w:w="2126" w:type="dxa"/>
            <w:tcBorders>
              <w:top w:val="single" w:sz="4" w:space="0" w:color="auto"/>
              <w:left w:val="single" w:sz="4" w:space="0" w:color="auto"/>
              <w:bottom w:val="single" w:sz="4" w:space="0" w:color="auto"/>
              <w:right w:val="single" w:sz="4" w:space="0" w:color="auto"/>
            </w:tcBorders>
            <w:vAlign w:val="center"/>
          </w:tcPr>
          <w:p w14:paraId="7C04B6AB" w14:textId="1BA5B5D0" w:rsidR="00E60664" w:rsidRPr="00EF1737" w:rsidRDefault="00E60664" w:rsidP="00E60664">
            <w:pPr>
              <w:spacing w:line="256" w:lineRule="auto"/>
              <w:jc w:val="center"/>
              <w:rPr>
                <w:sz w:val="18"/>
                <w:szCs w:val="18"/>
                <w:lang w:eastAsia="en-US"/>
              </w:rPr>
            </w:pPr>
            <w:r w:rsidRPr="00EF1737">
              <w:rPr>
                <w:rFonts w:cs="Arial"/>
                <w:sz w:val="18"/>
                <w:szCs w:val="18"/>
                <w:lang w:eastAsia="en-US"/>
              </w:rPr>
              <w:t>0,0</w:t>
            </w:r>
            <w:r>
              <w:rPr>
                <w:rFonts w:cs="Arial"/>
                <w:sz w:val="18"/>
                <w:szCs w:val="18"/>
                <w:lang w:eastAsia="en-US"/>
              </w:rPr>
              <w:t>517703</w:t>
            </w:r>
          </w:p>
        </w:tc>
        <w:tc>
          <w:tcPr>
            <w:tcW w:w="1985" w:type="dxa"/>
            <w:tcBorders>
              <w:top w:val="single" w:sz="4" w:space="0" w:color="auto"/>
              <w:left w:val="single" w:sz="4" w:space="0" w:color="auto"/>
              <w:bottom w:val="single" w:sz="4" w:space="0" w:color="auto"/>
              <w:right w:val="single" w:sz="4" w:space="0" w:color="auto"/>
            </w:tcBorders>
          </w:tcPr>
          <w:p w14:paraId="5BE0BD6C" w14:textId="189CFA37" w:rsidR="00E60664" w:rsidRPr="00EF1737" w:rsidRDefault="00E60664" w:rsidP="00E60664">
            <w:pPr>
              <w:spacing w:line="256" w:lineRule="auto"/>
              <w:jc w:val="center"/>
              <w:rPr>
                <w:sz w:val="18"/>
                <w:szCs w:val="18"/>
                <w:lang w:eastAsia="en-US"/>
              </w:rPr>
            </w:pPr>
            <w:r w:rsidRPr="00EF1737">
              <w:rPr>
                <w:rFonts w:cs="Arial"/>
                <w:sz w:val="18"/>
                <w:szCs w:val="18"/>
                <w:lang w:eastAsia="en-US"/>
              </w:rPr>
              <w:t>0,0</w:t>
            </w:r>
            <w:r>
              <w:rPr>
                <w:rFonts w:cs="Arial"/>
                <w:sz w:val="18"/>
                <w:szCs w:val="18"/>
                <w:lang w:eastAsia="en-US"/>
              </w:rPr>
              <w:t>0517703</w:t>
            </w:r>
          </w:p>
        </w:tc>
      </w:tr>
      <w:tr w:rsidR="00E60664" w14:paraId="28F6EC2A" w14:textId="77777777" w:rsidTr="008F0E94">
        <w:trPr>
          <w:trHeight w:val="57"/>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9702C39" w14:textId="77777777" w:rsidR="00E60664" w:rsidRPr="00EF1737" w:rsidRDefault="00E60664" w:rsidP="00E60664">
            <w:pPr>
              <w:spacing w:line="256" w:lineRule="auto"/>
              <w:jc w:val="center"/>
              <w:rPr>
                <w:rFonts w:cs="Arial"/>
                <w:sz w:val="18"/>
                <w:szCs w:val="18"/>
                <w:lang w:eastAsia="en-US"/>
              </w:rPr>
            </w:pPr>
            <w:r w:rsidRPr="00EF1737">
              <w:rPr>
                <w:rFonts w:cs="Arial"/>
                <w:sz w:val="18"/>
                <w:szCs w:val="18"/>
                <w:lang w:eastAsia="en-US"/>
              </w:rPr>
              <w:t>3</w:t>
            </w:r>
          </w:p>
        </w:tc>
        <w:tc>
          <w:tcPr>
            <w:tcW w:w="3483" w:type="dxa"/>
            <w:tcBorders>
              <w:top w:val="single" w:sz="4" w:space="0" w:color="auto"/>
              <w:left w:val="single" w:sz="4" w:space="0" w:color="auto"/>
              <w:bottom w:val="single" w:sz="4" w:space="0" w:color="auto"/>
              <w:right w:val="single" w:sz="4" w:space="0" w:color="auto"/>
            </w:tcBorders>
            <w:vAlign w:val="center"/>
            <w:hideMark/>
          </w:tcPr>
          <w:p w14:paraId="3F5D72AE" w14:textId="77777777" w:rsidR="00E60664" w:rsidRPr="00EF1737" w:rsidRDefault="00E60664" w:rsidP="00E60664">
            <w:pPr>
              <w:spacing w:line="256" w:lineRule="auto"/>
              <w:rPr>
                <w:rFonts w:cs="Arial"/>
                <w:sz w:val="18"/>
                <w:szCs w:val="18"/>
                <w:lang w:eastAsia="en-US"/>
              </w:rPr>
            </w:pPr>
            <w:r w:rsidRPr="00EF1737">
              <w:rPr>
                <w:rFonts w:cs="Arial"/>
                <w:sz w:val="18"/>
                <w:szCs w:val="18"/>
                <w:lang w:eastAsia="en-US"/>
              </w:rPr>
              <w:t>Chlorowodór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054D3B" w14:textId="77777777" w:rsidR="00E60664" w:rsidRPr="00EF1737" w:rsidRDefault="00E60664" w:rsidP="00E60664">
            <w:pPr>
              <w:spacing w:line="256" w:lineRule="auto"/>
              <w:jc w:val="center"/>
              <w:rPr>
                <w:rFonts w:cs="Arial"/>
                <w:sz w:val="18"/>
                <w:szCs w:val="18"/>
                <w:lang w:eastAsia="en-US"/>
              </w:rPr>
            </w:pPr>
            <w:r w:rsidRPr="00EF1737">
              <w:rPr>
                <w:rFonts w:cs="Arial"/>
                <w:sz w:val="18"/>
                <w:szCs w:val="18"/>
                <w:lang w:eastAsia="en-US"/>
              </w:rPr>
              <w:t>10</w:t>
            </w:r>
          </w:p>
        </w:tc>
        <w:tc>
          <w:tcPr>
            <w:tcW w:w="2126" w:type="dxa"/>
            <w:tcBorders>
              <w:top w:val="single" w:sz="4" w:space="0" w:color="auto"/>
              <w:left w:val="single" w:sz="4" w:space="0" w:color="auto"/>
              <w:bottom w:val="single" w:sz="4" w:space="0" w:color="auto"/>
              <w:right w:val="single" w:sz="4" w:space="0" w:color="auto"/>
            </w:tcBorders>
            <w:vAlign w:val="center"/>
          </w:tcPr>
          <w:p w14:paraId="0970D057" w14:textId="4C9FA22C" w:rsidR="00E60664" w:rsidRPr="00EF1737" w:rsidRDefault="00E60664" w:rsidP="00E60664">
            <w:pPr>
              <w:spacing w:line="256" w:lineRule="auto"/>
              <w:jc w:val="center"/>
              <w:rPr>
                <w:sz w:val="18"/>
                <w:szCs w:val="18"/>
                <w:lang w:eastAsia="en-US"/>
              </w:rPr>
            </w:pPr>
            <w:r w:rsidRPr="00EF1737">
              <w:rPr>
                <w:rFonts w:cs="Arial"/>
                <w:sz w:val="18"/>
                <w:szCs w:val="18"/>
                <w:lang w:eastAsia="en-US"/>
              </w:rPr>
              <w:t>0,0</w:t>
            </w:r>
            <w:r>
              <w:rPr>
                <w:rFonts w:cs="Arial"/>
                <w:sz w:val="18"/>
                <w:szCs w:val="18"/>
                <w:lang w:eastAsia="en-US"/>
              </w:rPr>
              <w:t>517703</w:t>
            </w:r>
          </w:p>
        </w:tc>
        <w:tc>
          <w:tcPr>
            <w:tcW w:w="1985" w:type="dxa"/>
            <w:tcBorders>
              <w:top w:val="single" w:sz="4" w:space="0" w:color="auto"/>
              <w:left w:val="single" w:sz="4" w:space="0" w:color="auto"/>
              <w:bottom w:val="single" w:sz="4" w:space="0" w:color="auto"/>
              <w:right w:val="single" w:sz="4" w:space="0" w:color="auto"/>
            </w:tcBorders>
          </w:tcPr>
          <w:p w14:paraId="47F54F7B" w14:textId="38FACC68" w:rsidR="00E60664" w:rsidRPr="00EF1737" w:rsidRDefault="00E60664" w:rsidP="00E60664">
            <w:pPr>
              <w:spacing w:line="256" w:lineRule="auto"/>
              <w:jc w:val="center"/>
              <w:rPr>
                <w:sz w:val="18"/>
                <w:szCs w:val="18"/>
                <w:lang w:eastAsia="en-US"/>
              </w:rPr>
            </w:pPr>
            <w:r w:rsidRPr="00EF1737">
              <w:rPr>
                <w:rFonts w:cs="Arial"/>
                <w:sz w:val="18"/>
                <w:szCs w:val="18"/>
                <w:lang w:eastAsia="en-US"/>
              </w:rPr>
              <w:t>0,0</w:t>
            </w:r>
            <w:r>
              <w:rPr>
                <w:rFonts w:cs="Arial"/>
                <w:sz w:val="18"/>
                <w:szCs w:val="18"/>
                <w:lang w:eastAsia="en-US"/>
              </w:rPr>
              <w:t>0517703</w:t>
            </w:r>
          </w:p>
        </w:tc>
      </w:tr>
      <w:tr w:rsidR="00E60664" w14:paraId="3D4E98AB" w14:textId="77777777" w:rsidTr="008F0E94">
        <w:trPr>
          <w:trHeight w:val="57"/>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3CECFDE" w14:textId="77777777" w:rsidR="00E60664" w:rsidRPr="00EF1737" w:rsidRDefault="00E60664" w:rsidP="00E60664">
            <w:pPr>
              <w:spacing w:line="256" w:lineRule="auto"/>
              <w:jc w:val="center"/>
              <w:rPr>
                <w:rFonts w:cs="Arial"/>
                <w:sz w:val="18"/>
                <w:szCs w:val="18"/>
                <w:lang w:eastAsia="en-US"/>
              </w:rPr>
            </w:pPr>
            <w:r w:rsidRPr="00EF1737">
              <w:rPr>
                <w:rFonts w:cs="Arial"/>
                <w:sz w:val="18"/>
                <w:szCs w:val="18"/>
                <w:lang w:eastAsia="en-US"/>
              </w:rPr>
              <w:t>4</w:t>
            </w:r>
          </w:p>
        </w:tc>
        <w:tc>
          <w:tcPr>
            <w:tcW w:w="3483" w:type="dxa"/>
            <w:tcBorders>
              <w:top w:val="single" w:sz="4" w:space="0" w:color="auto"/>
              <w:left w:val="single" w:sz="4" w:space="0" w:color="auto"/>
              <w:bottom w:val="single" w:sz="4" w:space="0" w:color="auto"/>
              <w:right w:val="single" w:sz="4" w:space="0" w:color="auto"/>
            </w:tcBorders>
            <w:vAlign w:val="center"/>
            <w:hideMark/>
          </w:tcPr>
          <w:p w14:paraId="50092B80" w14:textId="77777777" w:rsidR="00E60664" w:rsidRPr="00EF1737" w:rsidRDefault="00E60664" w:rsidP="00E60664">
            <w:pPr>
              <w:spacing w:line="256" w:lineRule="auto"/>
              <w:rPr>
                <w:rFonts w:cs="Arial"/>
                <w:sz w:val="18"/>
                <w:szCs w:val="18"/>
                <w:lang w:eastAsia="en-US"/>
              </w:rPr>
            </w:pPr>
            <w:r w:rsidRPr="00EF1737">
              <w:rPr>
                <w:rFonts w:cs="Arial"/>
                <w:sz w:val="18"/>
                <w:szCs w:val="18"/>
                <w:lang w:eastAsia="en-US"/>
              </w:rPr>
              <w:t>Fluorowodór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D69BA7" w14:textId="77777777" w:rsidR="00E60664" w:rsidRPr="00EF1737" w:rsidRDefault="00E60664" w:rsidP="00E60664">
            <w:pPr>
              <w:spacing w:line="256" w:lineRule="auto"/>
              <w:jc w:val="center"/>
              <w:rPr>
                <w:rFonts w:cs="Arial"/>
                <w:sz w:val="18"/>
                <w:szCs w:val="18"/>
                <w:lang w:eastAsia="en-US"/>
              </w:rPr>
            </w:pPr>
            <w:r w:rsidRPr="00EF1737">
              <w:rPr>
                <w:rFonts w:cs="Arial"/>
                <w:sz w:val="18"/>
                <w:szCs w:val="18"/>
                <w:lang w:eastAsia="en-US"/>
              </w:rPr>
              <w:t>1</w:t>
            </w:r>
          </w:p>
        </w:tc>
        <w:tc>
          <w:tcPr>
            <w:tcW w:w="2126" w:type="dxa"/>
            <w:tcBorders>
              <w:top w:val="single" w:sz="4" w:space="0" w:color="auto"/>
              <w:left w:val="single" w:sz="4" w:space="0" w:color="auto"/>
              <w:bottom w:val="single" w:sz="4" w:space="0" w:color="auto"/>
              <w:right w:val="single" w:sz="4" w:space="0" w:color="auto"/>
            </w:tcBorders>
            <w:vAlign w:val="center"/>
          </w:tcPr>
          <w:p w14:paraId="661E1A73" w14:textId="45108D0A" w:rsidR="00E60664" w:rsidRPr="00EF1737" w:rsidRDefault="00E60664" w:rsidP="00E60664">
            <w:pPr>
              <w:spacing w:line="256" w:lineRule="auto"/>
              <w:jc w:val="center"/>
              <w:rPr>
                <w:rFonts w:cs="Arial"/>
                <w:sz w:val="18"/>
                <w:szCs w:val="18"/>
                <w:lang w:eastAsia="en-US"/>
              </w:rPr>
            </w:pPr>
            <w:r w:rsidRPr="00EF1737">
              <w:rPr>
                <w:rFonts w:cs="Arial"/>
                <w:sz w:val="18"/>
                <w:szCs w:val="18"/>
                <w:lang w:eastAsia="en-US"/>
              </w:rPr>
              <w:t>0,0</w:t>
            </w:r>
            <w:r>
              <w:rPr>
                <w:rFonts w:cs="Arial"/>
                <w:sz w:val="18"/>
                <w:szCs w:val="18"/>
                <w:lang w:eastAsia="en-US"/>
              </w:rPr>
              <w:t>0517703</w:t>
            </w:r>
          </w:p>
        </w:tc>
        <w:tc>
          <w:tcPr>
            <w:tcW w:w="1985" w:type="dxa"/>
            <w:tcBorders>
              <w:top w:val="single" w:sz="4" w:space="0" w:color="auto"/>
              <w:left w:val="single" w:sz="4" w:space="0" w:color="auto"/>
              <w:bottom w:val="single" w:sz="4" w:space="0" w:color="auto"/>
              <w:right w:val="single" w:sz="4" w:space="0" w:color="auto"/>
            </w:tcBorders>
          </w:tcPr>
          <w:p w14:paraId="2BE9A43E" w14:textId="26FF8583" w:rsidR="00E60664" w:rsidRPr="00EF1737" w:rsidRDefault="00E60664" w:rsidP="00E60664">
            <w:pPr>
              <w:spacing w:line="256" w:lineRule="auto"/>
              <w:jc w:val="center"/>
              <w:rPr>
                <w:rFonts w:cs="Arial"/>
                <w:sz w:val="18"/>
                <w:szCs w:val="18"/>
                <w:lang w:eastAsia="en-US"/>
              </w:rPr>
            </w:pPr>
            <w:r w:rsidRPr="00EF1737">
              <w:rPr>
                <w:rFonts w:cs="Arial"/>
                <w:sz w:val="18"/>
                <w:szCs w:val="18"/>
                <w:lang w:eastAsia="en-US"/>
              </w:rPr>
              <w:t>0,0</w:t>
            </w:r>
            <w:r>
              <w:rPr>
                <w:rFonts w:cs="Arial"/>
                <w:sz w:val="18"/>
                <w:szCs w:val="18"/>
                <w:lang w:eastAsia="en-US"/>
              </w:rPr>
              <w:t>00517703</w:t>
            </w:r>
          </w:p>
        </w:tc>
      </w:tr>
      <w:tr w:rsidR="00AD1778" w14:paraId="235617FF" w14:textId="77777777" w:rsidTr="008F0E94">
        <w:trPr>
          <w:trHeight w:val="57"/>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B43B02A" w14:textId="77777777" w:rsidR="00AD1778" w:rsidRPr="00EF1737" w:rsidRDefault="00AD1778" w:rsidP="008F0E94">
            <w:pPr>
              <w:spacing w:line="256" w:lineRule="auto"/>
              <w:jc w:val="center"/>
              <w:rPr>
                <w:rFonts w:cs="Arial"/>
                <w:sz w:val="18"/>
                <w:szCs w:val="18"/>
                <w:lang w:eastAsia="en-US"/>
              </w:rPr>
            </w:pPr>
            <w:r w:rsidRPr="00EF1737">
              <w:rPr>
                <w:rFonts w:cs="Arial"/>
                <w:sz w:val="18"/>
                <w:szCs w:val="18"/>
                <w:lang w:eastAsia="en-US"/>
              </w:rPr>
              <w:t>5</w:t>
            </w:r>
          </w:p>
        </w:tc>
        <w:tc>
          <w:tcPr>
            <w:tcW w:w="3483" w:type="dxa"/>
            <w:tcBorders>
              <w:top w:val="single" w:sz="4" w:space="0" w:color="auto"/>
              <w:left w:val="single" w:sz="4" w:space="0" w:color="auto"/>
              <w:bottom w:val="single" w:sz="4" w:space="0" w:color="auto"/>
              <w:right w:val="single" w:sz="4" w:space="0" w:color="auto"/>
            </w:tcBorders>
            <w:vAlign w:val="center"/>
            <w:hideMark/>
          </w:tcPr>
          <w:p w14:paraId="3EC9FF25" w14:textId="77777777" w:rsidR="00AD1778" w:rsidRPr="00EF1737" w:rsidRDefault="00AD1778" w:rsidP="008F0E94">
            <w:pPr>
              <w:spacing w:line="256" w:lineRule="auto"/>
              <w:rPr>
                <w:rFonts w:cs="Arial"/>
                <w:sz w:val="18"/>
                <w:szCs w:val="18"/>
                <w:lang w:eastAsia="en-US"/>
              </w:rPr>
            </w:pPr>
            <w:r w:rsidRPr="00EF1737">
              <w:rPr>
                <w:rFonts w:cs="Arial"/>
                <w:sz w:val="18"/>
                <w:szCs w:val="18"/>
                <w:lang w:eastAsia="en-US"/>
              </w:rPr>
              <w:t>Dwutlenek siarki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4DF7A5" w14:textId="77777777" w:rsidR="00AD1778" w:rsidRPr="00EF1737" w:rsidRDefault="00AD1778" w:rsidP="008F0E94">
            <w:pPr>
              <w:spacing w:line="256" w:lineRule="auto"/>
              <w:jc w:val="center"/>
              <w:rPr>
                <w:rFonts w:cs="Arial"/>
                <w:sz w:val="18"/>
                <w:szCs w:val="18"/>
                <w:lang w:eastAsia="en-US"/>
              </w:rPr>
            </w:pPr>
            <w:r w:rsidRPr="00EF1737">
              <w:rPr>
                <w:rFonts w:cs="Arial"/>
                <w:sz w:val="18"/>
                <w:szCs w:val="18"/>
                <w:lang w:eastAsia="en-US"/>
              </w:rPr>
              <w:t>50</w:t>
            </w:r>
          </w:p>
        </w:tc>
        <w:tc>
          <w:tcPr>
            <w:tcW w:w="2126" w:type="dxa"/>
            <w:tcBorders>
              <w:top w:val="single" w:sz="4" w:space="0" w:color="auto"/>
              <w:left w:val="single" w:sz="4" w:space="0" w:color="auto"/>
              <w:bottom w:val="single" w:sz="4" w:space="0" w:color="auto"/>
              <w:right w:val="single" w:sz="4" w:space="0" w:color="auto"/>
            </w:tcBorders>
            <w:vAlign w:val="center"/>
          </w:tcPr>
          <w:p w14:paraId="5822608A" w14:textId="4F466B1E" w:rsidR="00AD1778" w:rsidRPr="00EF1737" w:rsidRDefault="00AD1778" w:rsidP="008F0E94">
            <w:pPr>
              <w:spacing w:line="256" w:lineRule="auto"/>
              <w:jc w:val="center"/>
              <w:rPr>
                <w:rFonts w:cs="Arial"/>
                <w:sz w:val="18"/>
                <w:szCs w:val="18"/>
                <w:lang w:eastAsia="en-US"/>
              </w:rPr>
            </w:pPr>
            <w:r w:rsidRPr="00EF1737">
              <w:rPr>
                <w:rFonts w:cs="Arial"/>
                <w:sz w:val="18"/>
                <w:szCs w:val="18"/>
                <w:lang w:eastAsia="en-US"/>
              </w:rPr>
              <w:t>0,</w:t>
            </w:r>
            <w:r w:rsidR="00AA79A6">
              <w:rPr>
                <w:rFonts w:cs="Arial"/>
                <w:sz w:val="18"/>
                <w:szCs w:val="18"/>
                <w:lang w:eastAsia="en-US"/>
              </w:rPr>
              <w:t>2588515</w:t>
            </w:r>
          </w:p>
        </w:tc>
        <w:tc>
          <w:tcPr>
            <w:tcW w:w="1985" w:type="dxa"/>
            <w:tcBorders>
              <w:top w:val="single" w:sz="4" w:space="0" w:color="auto"/>
              <w:left w:val="single" w:sz="4" w:space="0" w:color="auto"/>
              <w:bottom w:val="single" w:sz="4" w:space="0" w:color="auto"/>
              <w:right w:val="single" w:sz="4" w:space="0" w:color="auto"/>
            </w:tcBorders>
          </w:tcPr>
          <w:p w14:paraId="39DE61AE" w14:textId="12BB2D60" w:rsidR="00AD1778" w:rsidRPr="00EF1737" w:rsidRDefault="00AA79A6" w:rsidP="008F0E94">
            <w:pPr>
              <w:spacing w:line="256" w:lineRule="auto"/>
              <w:jc w:val="center"/>
              <w:rPr>
                <w:rFonts w:cs="Arial"/>
                <w:sz w:val="18"/>
                <w:szCs w:val="18"/>
                <w:lang w:eastAsia="en-US"/>
              </w:rPr>
            </w:pPr>
            <w:r w:rsidRPr="00EF1737">
              <w:rPr>
                <w:rFonts w:cs="Arial"/>
                <w:sz w:val="18"/>
                <w:szCs w:val="18"/>
                <w:lang w:eastAsia="en-US"/>
              </w:rPr>
              <w:t>0,</w:t>
            </w:r>
            <w:r>
              <w:rPr>
                <w:rFonts w:cs="Arial"/>
                <w:sz w:val="18"/>
                <w:szCs w:val="18"/>
                <w:lang w:eastAsia="en-US"/>
              </w:rPr>
              <w:t>02588515</w:t>
            </w:r>
          </w:p>
        </w:tc>
      </w:tr>
      <w:tr w:rsidR="00AA79A6" w14:paraId="7B120D1D" w14:textId="77777777" w:rsidTr="008F0E94">
        <w:trPr>
          <w:trHeight w:val="91"/>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8E34590" w14:textId="77777777" w:rsidR="00AA79A6" w:rsidRPr="00EF1737" w:rsidRDefault="00AA79A6" w:rsidP="00AA79A6">
            <w:pPr>
              <w:spacing w:line="256" w:lineRule="auto"/>
              <w:jc w:val="center"/>
              <w:rPr>
                <w:rFonts w:cs="Arial"/>
                <w:sz w:val="18"/>
                <w:szCs w:val="18"/>
                <w:lang w:eastAsia="en-US"/>
              </w:rPr>
            </w:pPr>
            <w:r w:rsidRPr="00EF1737">
              <w:rPr>
                <w:rFonts w:cs="Arial"/>
                <w:sz w:val="18"/>
                <w:szCs w:val="18"/>
                <w:lang w:eastAsia="en-US"/>
              </w:rPr>
              <w:t>6</w:t>
            </w:r>
          </w:p>
        </w:tc>
        <w:tc>
          <w:tcPr>
            <w:tcW w:w="3483" w:type="dxa"/>
            <w:tcBorders>
              <w:top w:val="single" w:sz="4" w:space="0" w:color="auto"/>
              <w:left w:val="single" w:sz="4" w:space="0" w:color="auto"/>
              <w:bottom w:val="single" w:sz="4" w:space="0" w:color="auto"/>
              <w:right w:val="single" w:sz="4" w:space="0" w:color="auto"/>
            </w:tcBorders>
            <w:vAlign w:val="center"/>
            <w:hideMark/>
          </w:tcPr>
          <w:p w14:paraId="01F07A6F" w14:textId="77777777" w:rsidR="00AA79A6" w:rsidRPr="00EF1737" w:rsidRDefault="00AA79A6" w:rsidP="00AA79A6">
            <w:pPr>
              <w:spacing w:line="256" w:lineRule="auto"/>
              <w:rPr>
                <w:rFonts w:cs="Arial"/>
                <w:sz w:val="18"/>
                <w:szCs w:val="18"/>
                <w:lang w:eastAsia="en-US"/>
              </w:rPr>
            </w:pPr>
            <w:r w:rsidRPr="00EF1737">
              <w:rPr>
                <w:rFonts w:cs="Arial"/>
                <w:sz w:val="18"/>
                <w:szCs w:val="18"/>
                <w:lang w:eastAsia="en-US"/>
              </w:rPr>
              <w:t>Tlenek węgla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95B4FE" w14:textId="77777777" w:rsidR="00AA79A6" w:rsidRPr="00EF1737" w:rsidRDefault="00AA79A6" w:rsidP="00AA79A6">
            <w:pPr>
              <w:spacing w:line="256" w:lineRule="auto"/>
              <w:jc w:val="center"/>
              <w:rPr>
                <w:rFonts w:cs="Arial"/>
                <w:sz w:val="18"/>
                <w:szCs w:val="18"/>
                <w:lang w:eastAsia="en-US"/>
              </w:rPr>
            </w:pPr>
            <w:r w:rsidRPr="00EF1737">
              <w:rPr>
                <w:rFonts w:cs="Arial"/>
                <w:sz w:val="18"/>
                <w:szCs w:val="18"/>
                <w:lang w:eastAsia="en-US"/>
              </w:rPr>
              <w:t>50</w:t>
            </w:r>
          </w:p>
        </w:tc>
        <w:tc>
          <w:tcPr>
            <w:tcW w:w="2126" w:type="dxa"/>
            <w:tcBorders>
              <w:top w:val="single" w:sz="4" w:space="0" w:color="auto"/>
              <w:left w:val="single" w:sz="4" w:space="0" w:color="auto"/>
              <w:bottom w:val="single" w:sz="4" w:space="0" w:color="auto"/>
              <w:right w:val="single" w:sz="4" w:space="0" w:color="auto"/>
            </w:tcBorders>
            <w:vAlign w:val="center"/>
          </w:tcPr>
          <w:p w14:paraId="674D1E62" w14:textId="0EE800DC" w:rsidR="00AA79A6" w:rsidRPr="00EF1737" w:rsidRDefault="00AA79A6" w:rsidP="00AA79A6">
            <w:pPr>
              <w:spacing w:line="256" w:lineRule="auto"/>
              <w:jc w:val="center"/>
              <w:rPr>
                <w:rFonts w:cs="Arial"/>
                <w:sz w:val="18"/>
                <w:szCs w:val="18"/>
                <w:lang w:eastAsia="en-US"/>
              </w:rPr>
            </w:pPr>
            <w:r w:rsidRPr="00EF1737">
              <w:rPr>
                <w:rFonts w:cs="Arial"/>
                <w:sz w:val="18"/>
                <w:szCs w:val="18"/>
                <w:lang w:eastAsia="en-US"/>
              </w:rPr>
              <w:t>0,</w:t>
            </w:r>
            <w:r>
              <w:rPr>
                <w:rFonts w:cs="Arial"/>
                <w:sz w:val="18"/>
                <w:szCs w:val="18"/>
                <w:lang w:eastAsia="en-US"/>
              </w:rPr>
              <w:t>2588515</w:t>
            </w:r>
          </w:p>
        </w:tc>
        <w:tc>
          <w:tcPr>
            <w:tcW w:w="1985" w:type="dxa"/>
            <w:tcBorders>
              <w:top w:val="single" w:sz="4" w:space="0" w:color="auto"/>
              <w:left w:val="single" w:sz="4" w:space="0" w:color="auto"/>
              <w:bottom w:val="single" w:sz="4" w:space="0" w:color="auto"/>
              <w:right w:val="single" w:sz="4" w:space="0" w:color="auto"/>
            </w:tcBorders>
          </w:tcPr>
          <w:p w14:paraId="14938996" w14:textId="40F7C5CD" w:rsidR="00AA79A6" w:rsidRPr="00EF1737" w:rsidRDefault="00AA79A6" w:rsidP="00AA79A6">
            <w:pPr>
              <w:spacing w:line="256" w:lineRule="auto"/>
              <w:jc w:val="center"/>
              <w:rPr>
                <w:rFonts w:cs="Arial"/>
                <w:sz w:val="18"/>
                <w:szCs w:val="18"/>
                <w:lang w:eastAsia="en-US"/>
              </w:rPr>
            </w:pPr>
            <w:r w:rsidRPr="00EF1737">
              <w:rPr>
                <w:rFonts w:cs="Arial"/>
                <w:sz w:val="18"/>
                <w:szCs w:val="18"/>
                <w:lang w:eastAsia="en-US"/>
              </w:rPr>
              <w:t>0,</w:t>
            </w:r>
            <w:r>
              <w:rPr>
                <w:rFonts w:cs="Arial"/>
                <w:sz w:val="18"/>
                <w:szCs w:val="18"/>
                <w:lang w:eastAsia="en-US"/>
              </w:rPr>
              <w:t>02588515</w:t>
            </w:r>
          </w:p>
        </w:tc>
      </w:tr>
      <w:tr w:rsidR="00AD1778" w14:paraId="760C5FF0" w14:textId="77777777" w:rsidTr="008F0E94">
        <w:trPr>
          <w:trHeight w:val="57"/>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E8E18A1" w14:textId="77777777" w:rsidR="00AD1778" w:rsidRPr="00EF1737" w:rsidRDefault="00AD1778" w:rsidP="008F0E94">
            <w:pPr>
              <w:spacing w:line="256" w:lineRule="auto"/>
              <w:jc w:val="center"/>
              <w:rPr>
                <w:rFonts w:cs="Arial"/>
                <w:sz w:val="18"/>
                <w:szCs w:val="18"/>
                <w:lang w:eastAsia="en-US"/>
              </w:rPr>
            </w:pPr>
            <w:r w:rsidRPr="00EF1737">
              <w:rPr>
                <w:rFonts w:cs="Arial"/>
                <w:sz w:val="18"/>
                <w:szCs w:val="18"/>
                <w:lang w:eastAsia="en-US"/>
              </w:rPr>
              <w:t>7</w:t>
            </w:r>
          </w:p>
        </w:tc>
        <w:tc>
          <w:tcPr>
            <w:tcW w:w="3483" w:type="dxa"/>
            <w:tcBorders>
              <w:top w:val="single" w:sz="4" w:space="0" w:color="auto"/>
              <w:left w:val="single" w:sz="4" w:space="0" w:color="auto"/>
              <w:bottom w:val="single" w:sz="4" w:space="0" w:color="auto"/>
              <w:right w:val="single" w:sz="4" w:space="0" w:color="auto"/>
            </w:tcBorders>
            <w:vAlign w:val="center"/>
            <w:hideMark/>
          </w:tcPr>
          <w:p w14:paraId="2C53C583" w14:textId="77777777" w:rsidR="00AD1778" w:rsidRPr="00EF1737" w:rsidRDefault="00AD1778" w:rsidP="008F0E94">
            <w:pPr>
              <w:spacing w:line="256" w:lineRule="auto"/>
              <w:rPr>
                <w:rFonts w:cs="Arial"/>
                <w:sz w:val="18"/>
                <w:szCs w:val="18"/>
                <w:lang w:eastAsia="en-US"/>
              </w:rPr>
            </w:pPr>
            <w:r w:rsidRPr="00EF1737">
              <w:rPr>
                <w:rFonts w:cs="Arial"/>
                <w:sz w:val="18"/>
                <w:szCs w:val="18"/>
                <w:lang w:eastAsia="en-US"/>
              </w:rPr>
              <w:t>Tlenek azotu</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CCF128" w14:textId="77777777" w:rsidR="00AD1778" w:rsidRPr="00EF1737" w:rsidRDefault="00AD1778" w:rsidP="008F0E94">
            <w:pPr>
              <w:spacing w:line="256" w:lineRule="auto"/>
              <w:jc w:val="center"/>
              <w:rPr>
                <w:rFonts w:cs="Arial"/>
                <w:sz w:val="18"/>
                <w:szCs w:val="18"/>
                <w:lang w:eastAsia="en-US"/>
              </w:rPr>
            </w:pPr>
            <w:r w:rsidRPr="00EF1737">
              <w:rPr>
                <w:rFonts w:cs="Arial"/>
                <w:sz w:val="18"/>
                <w:szCs w:val="18"/>
                <w:lang w:eastAsia="en-US"/>
              </w:rPr>
              <w:t>200</w:t>
            </w:r>
          </w:p>
        </w:tc>
        <w:tc>
          <w:tcPr>
            <w:tcW w:w="2126" w:type="dxa"/>
            <w:tcBorders>
              <w:top w:val="single" w:sz="4" w:space="0" w:color="auto"/>
              <w:left w:val="single" w:sz="4" w:space="0" w:color="auto"/>
              <w:bottom w:val="single" w:sz="4" w:space="0" w:color="auto"/>
              <w:right w:val="single" w:sz="4" w:space="0" w:color="auto"/>
            </w:tcBorders>
            <w:vAlign w:val="center"/>
          </w:tcPr>
          <w:p w14:paraId="654C58B5" w14:textId="4429FD54" w:rsidR="00AD1778" w:rsidRPr="00EF1737" w:rsidRDefault="00A406A5" w:rsidP="008F0E94">
            <w:pPr>
              <w:spacing w:line="256" w:lineRule="auto"/>
              <w:jc w:val="center"/>
              <w:rPr>
                <w:rFonts w:cs="Arial"/>
                <w:sz w:val="18"/>
                <w:szCs w:val="18"/>
                <w:lang w:eastAsia="en-US"/>
              </w:rPr>
            </w:pPr>
            <w:r>
              <w:rPr>
                <w:rFonts w:cs="Arial"/>
                <w:sz w:val="18"/>
                <w:szCs w:val="18"/>
                <w:lang w:eastAsia="en-US"/>
              </w:rPr>
              <w:t>1,035406</w:t>
            </w:r>
          </w:p>
        </w:tc>
        <w:tc>
          <w:tcPr>
            <w:tcW w:w="1985" w:type="dxa"/>
            <w:tcBorders>
              <w:top w:val="single" w:sz="4" w:space="0" w:color="auto"/>
              <w:left w:val="single" w:sz="4" w:space="0" w:color="auto"/>
              <w:bottom w:val="single" w:sz="4" w:space="0" w:color="auto"/>
              <w:right w:val="single" w:sz="4" w:space="0" w:color="auto"/>
            </w:tcBorders>
          </w:tcPr>
          <w:p w14:paraId="3CF3F50A" w14:textId="0F35A6FD" w:rsidR="00AD1778" w:rsidRPr="00EF1737" w:rsidRDefault="00AD1778" w:rsidP="008F0E94">
            <w:pPr>
              <w:spacing w:line="256" w:lineRule="auto"/>
              <w:jc w:val="center"/>
              <w:rPr>
                <w:rFonts w:cs="Arial"/>
                <w:sz w:val="18"/>
                <w:szCs w:val="18"/>
                <w:lang w:eastAsia="en-US"/>
              </w:rPr>
            </w:pPr>
            <w:r w:rsidRPr="00EF1737">
              <w:rPr>
                <w:rFonts w:cs="Arial"/>
                <w:sz w:val="18"/>
                <w:szCs w:val="18"/>
                <w:lang w:eastAsia="en-US"/>
              </w:rPr>
              <w:t>0,</w:t>
            </w:r>
            <w:r w:rsidR="00A406A5">
              <w:rPr>
                <w:rFonts w:cs="Arial"/>
                <w:sz w:val="18"/>
                <w:szCs w:val="18"/>
                <w:lang w:eastAsia="en-US"/>
              </w:rPr>
              <w:t>1035406</w:t>
            </w:r>
          </w:p>
        </w:tc>
      </w:tr>
      <w:tr w:rsidR="00AD1778" w14:paraId="2582845C" w14:textId="77777777" w:rsidTr="008F0E94">
        <w:trPr>
          <w:trHeight w:val="84"/>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3C97C30" w14:textId="77777777" w:rsidR="00AD1778" w:rsidRPr="00EF1737" w:rsidRDefault="00AD1778" w:rsidP="008F0E94">
            <w:pPr>
              <w:spacing w:line="256" w:lineRule="auto"/>
              <w:jc w:val="center"/>
              <w:rPr>
                <w:rFonts w:cs="Arial"/>
                <w:sz w:val="18"/>
                <w:szCs w:val="18"/>
                <w:lang w:eastAsia="en-US"/>
              </w:rPr>
            </w:pPr>
            <w:r w:rsidRPr="00EF1737">
              <w:rPr>
                <w:rFonts w:cs="Arial"/>
                <w:sz w:val="18"/>
                <w:szCs w:val="18"/>
                <w:lang w:eastAsia="en-US"/>
              </w:rPr>
              <w:t>8</w:t>
            </w:r>
          </w:p>
        </w:tc>
        <w:tc>
          <w:tcPr>
            <w:tcW w:w="3483" w:type="dxa"/>
            <w:tcBorders>
              <w:top w:val="single" w:sz="4" w:space="0" w:color="auto"/>
              <w:left w:val="single" w:sz="4" w:space="0" w:color="auto"/>
              <w:bottom w:val="single" w:sz="4" w:space="0" w:color="auto"/>
              <w:right w:val="single" w:sz="4" w:space="0" w:color="auto"/>
            </w:tcBorders>
            <w:vAlign w:val="center"/>
            <w:hideMark/>
          </w:tcPr>
          <w:p w14:paraId="73AE1CF8" w14:textId="77777777" w:rsidR="00AD1778" w:rsidRPr="00EF1737" w:rsidRDefault="00AD1778" w:rsidP="008F0E94">
            <w:pPr>
              <w:spacing w:line="256" w:lineRule="auto"/>
              <w:rPr>
                <w:rFonts w:cs="Arial"/>
                <w:sz w:val="18"/>
                <w:szCs w:val="18"/>
                <w:lang w:eastAsia="en-US"/>
              </w:rPr>
            </w:pPr>
            <w:r w:rsidRPr="00EF1737">
              <w:rPr>
                <w:rFonts w:cs="Arial"/>
                <w:sz w:val="18"/>
                <w:szCs w:val="18"/>
                <w:lang w:eastAsia="en-US"/>
              </w:rPr>
              <w:t>Kadm + tal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9A46A2" w14:textId="77777777" w:rsidR="00AD1778" w:rsidRPr="00EF1737" w:rsidRDefault="00AD1778" w:rsidP="008F0E94">
            <w:pPr>
              <w:spacing w:line="256" w:lineRule="auto"/>
              <w:jc w:val="center"/>
              <w:rPr>
                <w:rFonts w:cs="Arial"/>
                <w:sz w:val="18"/>
                <w:szCs w:val="18"/>
                <w:lang w:eastAsia="en-US"/>
              </w:rPr>
            </w:pPr>
            <w:r w:rsidRPr="00EF1737">
              <w:rPr>
                <w:rFonts w:cs="Arial"/>
                <w:sz w:val="18"/>
                <w:szCs w:val="18"/>
                <w:lang w:eastAsia="en-US"/>
              </w:rPr>
              <w:t>0,05</w:t>
            </w:r>
          </w:p>
        </w:tc>
        <w:tc>
          <w:tcPr>
            <w:tcW w:w="2126" w:type="dxa"/>
            <w:tcBorders>
              <w:top w:val="single" w:sz="4" w:space="0" w:color="auto"/>
              <w:left w:val="single" w:sz="4" w:space="0" w:color="auto"/>
              <w:bottom w:val="single" w:sz="4" w:space="0" w:color="auto"/>
              <w:right w:val="single" w:sz="4" w:space="0" w:color="auto"/>
            </w:tcBorders>
            <w:vAlign w:val="center"/>
          </w:tcPr>
          <w:p w14:paraId="2E94AE76" w14:textId="194F0B6E" w:rsidR="00AD1778" w:rsidRPr="00EF1737" w:rsidRDefault="00AD1778" w:rsidP="008F0E94">
            <w:pPr>
              <w:spacing w:line="256" w:lineRule="auto"/>
              <w:jc w:val="center"/>
              <w:rPr>
                <w:rFonts w:cs="Arial"/>
                <w:sz w:val="18"/>
                <w:szCs w:val="18"/>
                <w:lang w:eastAsia="en-US"/>
              </w:rPr>
            </w:pPr>
            <w:r w:rsidRPr="00EF1737">
              <w:rPr>
                <w:rFonts w:cs="Arial"/>
                <w:sz w:val="18"/>
                <w:szCs w:val="18"/>
                <w:lang w:eastAsia="en-US"/>
              </w:rPr>
              <w:t>0,000</w:t>
            </w:r>
            <w:r w:rsidR="00A406A5">
              <w:rPr>
                <w:rFonts w:cs="Arial"/>
                <w:sz w:val="18"/>
                <w:szCs w:val="18"/>
                <w:lang w:eastAsia="en-US"/>
              </w:rPr>
              <w:t>2588515</w:t>
            </w:r>
          </w:p>
        </w:tc>
        <w:tc>
          <w:tcPr>
            <w:tcW w:w="1985" w:type="dxa"/>
            <w:tcBorders>
              <w:top w:val="single" w:sz="4" w:space="0" w:color="auto"/>
              <w:left w:val="single" w:sz="4" w:space="0" w:color="auto"/>
              <w:bottom w:val="single" w:sz="4" w:space="0" w:color="auto"/>
              <w:right w:val="single" w:sz="4" w:space="0" w:color="auto"/>
            </w:tcBorders>
          </w:tcPr>
          <w:p w14:paraId="18F5B737" w14:textId="51037A84" w:rsidR="00AD1778" w:rsidRPr="00EF1737" w:rsidRDefault="00A406A5" w:rsidP="008F0E94">
            <w:pPr>
              <w:spacing w:line="256" w:lineRule="auto"/>
              <w:jc w:val="center"/>
              <w:rPr>
                <w:rFonts w:cs="Arial"/>
                <w:sz w:val="18"/>
                <w:szCs w:val="18"/>
                <w:lang w:eastAsia="en-US"/>
              </w:rPr>
            </w:pPr>
            <w:r w:rsidRPr="00EF1737">
              <w:rPr>
                <w:rFonts w:cs="Arial"/>
                <w:sz w:val="18"/>
                <w:szCs w:val="18"/>
                <w:lang w:eastAsia="en-US"/>
              </w:rPr>
              <w:t>0,000</w:t>
            </w:r>
            <w:r>
              <w:rPr>
                <w:rFonts w:cs="Arial"/>
                <w:sz w:val="18"/>
                <w:szCs w:val="18"/>
                <w:lang w:eastAsia="en-US"/>
              </w:rPr>
              <w:t>02588515</w:t>
            </w:r>
          </w:p>
        </w:tc>
      </w:tr>
      <w:tr w:rsidR="00A406A5" w14:paraId="4158E0AF" w14:textId="77777777" w:rsidTr="008F0E94">
        <w:trPr>
          <w:trHeight w:val="57"/>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B1C8CEC" w14:textId="77777777" w:rsidR="00A406A5" w:rsidRPr="00EF1737" w:rsidRDefault="00A406A5" w:rsidP="00A406A5">
            <w:pPr>
              <w:spacing w:line="256" w:lineRule="auto"/>
              <w:jc w:val="center"/>
              <w:rPr>
                <w:rFonts w:cs="Arial"/>
                <w:sz w:val="18"/>
                <w:szCs w:val="18"/>
                <w:lang w:eastAsia="en-US"/>
              </w:rPr>
            </w:pPr>
            <w:r w:rsidRPr="00EF1737">
              <w:rPr>
                <w:rFonts w:cs="Arial"/>
                <w:sz w:val="18"/>
                <w:szCs w:val="18"/>
                <w:lang w:eastAsia="en-US"/>
              </w:rPr>
              <w:t>9</w:t>
            </w:r>
          </w:p>
        </w:tc>
        <w:tc>
          <w:tcPr>
            <w:tcW w:w="3483" w:type="dxa"/>
            <w:tcBorders>
              <w:top w:val="single" w:sz="4" w:space="0" w:color="auto"/>
              <w:left w:val="single" w:sz="4" w:space="0" w:color="auto"/>
              <w:bottom w:val="single" w:sz="4" w:space="0" w:color="auto"/>
              <w:right w:val="single" w:sz="4" w:space="0" w:color="auto"/>
            </w:tcBorders>
            <w:vAlign w:val="center"/>
            <w:hideMark/>
          </w:tcPr>
          <w:p w14:paraId="315708DC" w14:textId="77777777" w:rsidR="00A406A5" w:rsidRPr="00EF1737" w:rsidRDefault="00A406A5" w:rsidP="00A406A5">
            <w:pPr>
              <w:spacing w:line="256" w:lineRule="auto"/>
              <w:rPr>
                <w:rFonts w:cs="Arial"/>
                <w:sz w:val="18"/>
                <w:szCs w:val="18"/>
                <w:lang w:eastAsia="en-US"/>
              </w:rPr>
            </w:pPr>
            <w:r w:rsidRPr="00EF1737">
              <w:rPr>
                <w:rFonts w:cs="Arial"/>
                <w:sz w:val="18"/>
                <w:szCs w:val="18"/>
                <w:lang w:eastAsia="en-US"/>
              </w:rPr>
              <w:t>Rtęć</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FBB291" w14:textId="77777777" w:rsidR="00A406A5" w:rsidRPr="00EF1737" w:rsidRDefault="00A406A5" w:rsidP="00A406A5">
            <w:pPr>
              <w:spacing w:line="256" w:lineRule="auto"/>
              <w:jc w:val="center"/>
              <w:rPr>
                <w:rFonts w:cs="Arial"/>
                <w:sz w:val="18"/>
                <w:szCs w:val="18"/>
                <w:lang w:eastAsia="en-US"/>
              </w:rPr>
            </w:pPr>
            <w:r w:rsidRPr="00EF1737">
              <w:rPr>
                <w:rFonts w:cs="Arial"/>
                <w:sz w:val="18"/>
                <w:szCs w:val="18"/>
                <w:lang w:eastAsia="en-US"/>
              </w:rPr>
              <w:t>0,05</w:t>
            </w:r>
          </w:p>
        </w:tc>
        <w:tc>
          <w:tcPr>
            <w:tcW w:w="2126" w:type="dxa"/>
            <w:tcBorders>
              <w:top w:val="single" w:sz="4" w:space="0" w:color="auto"/>
              <w:left w:val="single" w:sz="4" w:space="0" w:color="auto"/>
              <w:bottom w:val="single" w:sz="4" w:space="0" w:color="auto"/>
              <w:right w:val="single" w:sz="4" w:space="0" w:color="auto"/>
            </w:tcBorders>
            <w:vAlign w:val="center"/>
          </w:tcPr>
          <w:p w14:paraId="3CFE4BED" w14:textId="26904B93" w:rsidR="00A406A5" w:rsidRPr="00EF1737" w:rsidRDefault="00A406A5" w:rsidP="00A406A5">
            <w:pPr>
              <w:spacing w:line="256" w:lineRule="auto"/>
              <w:jc w:val="center"/>
              <w:rPr>
                <w:rFonts w:cs="Arial"/>
                <w:sz w:val="18"/>
                <w:szCs w:val="18"/>
                <w:lang w:eastAsia="en-US"/>
              </w:rPr>
            </w:pPr>
            <w:r w:rsidRPr="00EF1737">
              <w:rPr>
                <w:rFonts w:cs="Arial"/>
                <w:sz w:val="18"/>
                <w:szCs w:val="18"/>
                <w:lang w:eastAsia="en-US"/>
              </w:rPr>
              <w:t>0,000</w:t>
            </w:r>
            <w:r>
              <w:rPr>
                <w:rFonts w:cs="Arial"/>
                <w:sz w:val="18"/>
                <w:szCs w:val="18"/>
                <w:lang w:eastAsia="en-US"/>
              </w:rPr>
              <w:t>2588515</w:t>
            </w:r>
          </w:p>
        </w:tc>
        <w:tc>
          <w:tcPr>
            <w:tcW w:w="1985" w:type="dxa"/>
            <w:tcBorders>
              <w:top w:val="single" w:sz="4" w:space="0" w:color="auto"/>
              <w:left w:val="single" w:sz="4" w:space="0" w:color="auto"/>
              <w:bottom w:val="single" w:sz="4" w:space="0" w:color="auto"/>
              <w:right w:val="single" w:sz="4" w:space="0" w:color="auto"/>
            </w:tcBorders>
          </w:tcPr>
          <w:p w14:paraId="02B3A8A1" w14:textId="671124DC" w:rsidR="00A406A5" w:rsidRPr="00EF1737" w:rsidRDefault="00A406A5" w:rsidP="00A406A5">
            <w:pPr>
              <w:spacing w:line="256" w:lineRule="auto"/>
              <w:jc w:val="center"/>
              <w:rPr>
                <w:rFonts w:cs="Arial"/>
                <w:sz w:val="18"/>
                <w:szCs w:val="18"/>
                <w:lang w:eastAsia="en-US"/>
              </w:rPr>
            </w:pPr>
            <w:r w:rsidRPr="00EF1737">
              <w:rPr>
                <w:rFonts w:cs="Arial"/>
                <w:sz w:val="18"/>
                <w:szCs w:val="18"/>
                <w:lang w:eastAsia="en-US"/>
              </w:rPr>
              <w:t>0,000</w:t>
            </w:r>
            <w:r>
              <w:rPr>
                <w:rFonts w:cs="Arial"/>
                <w:sz w:val="18"/>
                <w:szCs w:val="18"/>
                <w:lang w:eastAsia="en-US"/>
              </w:rPr>
              <w:t>02588515</w:t>
            </w:r>
          </w:p>
        </w:tc>
      </w:tr>
      <w:tr w:rsidR="00A406A5" w14:paraId="1889C362" w14:textId="77777777" w:rsidTr="00A406A5">
        <w:trPr>
          <w:trHeight w:val="152"/>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9B07C43" w14:textId="77777777" w:rsidR="00A406A5" w:rsidRPr="00EF1737" w:rsidRDefault="00A406A5" w:rsidP="00A406A5">
            <w:pPr>
              <w:spacing w:line="256" w:lineRule="auto"/>
              <w:jc w:val="center"/>
              <w:rPr>
                <w:rFonts w:cs="Arial"/>
                <w:sz w:val="18"/>
                <w:szCs w:val="18"/>
                <w:lang w:eastAsia="en-US"/>
              </w:rPr>
            </w:pPr>
            <w:r w:rsidRPr="00EF1737">
              <w:rPr>
                <w:rFonts w:cs="Arial"/>
                <w:sz w:val="18"/>
                <w:szCs w:val="18"/>
                <w:lang w:eastAsia="en-US"/>
              </w:rPr>
              <w:t>10</w:t>
            </w:r>
          </w:p>
        </w:tc>
        <w:tc>
          <w:tcPr>
            <w:tcW w:w="3483" w:type="dxa"/>
            <w:tcBorders>
              <w:top w:val="single" w:sz="4" w:space="0" w:color="auto"/>
              <w:left w:val="single" w:sz="4" w:space="0" w:color="auto"/>
              <w:bottom w:val="single" w:sz="4" w:space="0" w:color="auto"/>
              <w:right w:val="single" w:sz="4" w:space="0" w:color="auto"/>
            </w:tcBorders>
            <w:vAlign w:val="center"/>
            <w:hideMark/>
          </w:tcPr>
          <w:p w14:paraId="529BC2EC" w14:textId="77777777" w:rsidR="00A406A5" w:rsidRPr="00EF1737" w:rsidRDefault="00A406A5" w:rsidP="00A406A5">
            <w:pPr>
              <w:spacing w:line="256" w:lineRule="auto"/>
              <w:rPr>
                <w:rFonts w:cs="Arial"/>
                <w:sz w:val="18"/>
                <w:szCs w:val="18"/>
                <w:lang w:eastAsia="en-US"/>
              </w:rPr>
            </w:pPr>
            <w:r w:rsidRPr="00EF1737">
              <w:rPr>
                <w:rFonts w:cs="Arial"/>
                <w:sz w:val="18"/>
                <w:szCs w:val="18"/>
                <w:lang w:eastAsia="en-US"/>
              </w:rPr>
              <w:t>Antymon + arsen + ołów + chrom + kobalt + miedź + mangan + nikiel + wanad. + kadm + tal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91B47F" w14:textId="77777777" w:rsidR="00A406A5" w:rsidRPr="00EF1737" w:rsidRDefault="00A406A5" w:rsidP="00A406A5">
            <w:pPr>
              <w:spacing w:line="256" w:lineRule="auto"/>
              <w:jc w:val="center"/>
              <w:rPr>
                <w:rFonts w:cs="Arial"/>
                <w:sz w:val="18"/>
                <w:szCs w:val="18"/>
                <w:lang w:eastAsia="en-US"/>
              </w:rPr>
            </w:pPr>
            <w:r w:rsidRPr="00EF1737">
              <w:rPr>
                <w:rFonts w:cs="Arial"/>
                <w:sz w:val="18"/>
                <w:szCs w:val="18"/>
                <w:lang w:eastAsia="en-US"/>
              </w:rPr>
              <w:t>0,5</w:t>
            </w:r>
          </w:p>
        </w:tc>
        <w:tc>
          <w:tcPr>
            <w:tcW w:w="2126" w:type="dxa"/>
            <w:tcBorders>
              <w:top w:val="single" w:sz="4" w:space="0" w:color="auto"/>
              <w:left w:val="single" w:sz="4" w:space="0" w:color="auto"/>
              <w:bottom w:val="single" w:sz="4" w:space="0" w:color="auto"/>
              <w:right w:val="single" w:sz="4" w:space="0" w:color="auto"/>
            </w:tcBorders>
            <w:vAlign w:val="center"/>
          </w:tcPr>
          <w:p w14:paraId="3CC64108" w14:textId="5673B342" w:rsidR="00A406A5" w:rsidRPr="00EF1737" w:rsidRDefault="00A406A5" w:rsidP="00A406A5">
            <w:pPr>
              <w:spacing w:line="256" w:lineRule="auto"/>
              <w:jc w:val="center"/>
              <w:rPr>
                <w:rFonts w:cs="Arial"/>
                <w:sz w:val="18"/>
                <w:szCs w:val="18"/>
                <w:lang w:eastAsia="en-US"/>
              </w:rPr>
            </w:pPr>
            <w:r w:rsidRPr="00EF1737">
              <w:rPr>
                <w:rFonts w:cs="Arial"/>
                <w:sz w:val="18"/>
                <w:szCs w:val="18"/>
                <w:lang w:eastAsia="en-US"/>
              </w:rPr>
              <w:t>0,00</w:t>
            </w:r>
            <w:r>
              <w:rPr>
                <w:rFonts w:cs="Arial"/>
                <w:sz w:val="18"/>
                <w:szCs w:val="18"/>
                <w:lang w:eastAsia="en-US"/>
              </w:rPr>
              <w:t>2588515</w:t>
            </w:r>
          </w:p>
        </w:tc>
        <w:tc>
          <w:tcPr>
            <w:tcW w:w="1985" w:type="dxa"/>
            <w:tcBorders>
              <w:top w:val="single" w:sz="4" w:space="0" w:color="auto"/>
              <w:left w:val="single" w:sz="4" w:space="0" w:color="auto"/>
              <w:bottom w:val="single" w:sz="4" w:space="0" w:color="auto"/>
              <w:right w:val="single" w:sz="4" w:space="0" w:color="auto"/>
            </w:tcBorders>
            <w:vAlign w:val="center"/>
          </w:tcPr>
          <w:p w14:paraId="1CB9A208" w14:textId="2FB0DCCB" w:rsidR="00A406A5" w:rsidRPr="00EF1737" w:rsidRDefault="00A406A5" w:rsidP="00A406A5">
            <w:pPr>
              <w:spacing w:line="256" w:lineRule="auto"/>
              <w:jc w:val="center"/>
              <w:rPr>
                <w:rFonts w:cs="Arial"/>
                <w:sz w:val="18"/>
                <w:szCs w:val="18"/>
                <w:lang w:eastAsia="en-US"/>
              </w:rPr>
            </w:pPr>
            <w:r w:rsidRPr="00EF1737">
              <w:rPr>
                <w:rFonts w:cs="Arial"/>
                <w:sz w:val="18"/>
                <w:szCs w:val="18"/>
                <w:lang w:eastAsia="en-US"/>
              </w:rPr>
              <w:t>0,000</w:t>
            </w:r>
            <w:r>
              <w:rPr>
                <w:rFonts w:cs="Arial"/>
                <w:sz w:val="18"/>
                <w:szCs w:val="18"/>
                <w:lang w:eastAsia="en-US"/>
              </w:rPr>
              <w:t>2588515</w:t>
            </w:r>
          </w:p>
        </w:tc>
      </w:tr>
      <w:tr w:rsidR="00AD1778" w14:paraId="35513217" w14:textId="77777777" w:rsidTr="008F0E94">
        <w:trPr>
          <w:trHeight w:val="57"/>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8193C19" w14:textId="77777777" w:rsidR="00AD1778" w:rsidRPr="00EF1737" w:rsidRDefault="00AD1778" w:rsidP="008F0E94">
            <w:pPr>
              <w:spacing w:line="256" w:lineRule="auto"/>
              <w:jc w:val="center"/>
              <w:rPr>
                <w:rFonts w:cs="Arial"/>
                <w:sz w:val="18"/>
                <w:szCs w:val="18"/>
                <w:lang w:eastAsia="en-US"/>
              </w:rPr>
            </w:pPr>
            <w:r w:rsidRPr="00EF1737">
              <w:rPr>
                <w:rFonts w:cs="Arial"/>
                <w:sz w:val="18"/>
                <w:szCs w:val="18"/>
                <w:lang w:eastAsia="en-US"/>
              </w:rPr>
              <w:t>11</w:t>
            </w:r>
          </w:p>
        </w:tc>
        <w:tc>
          <w:tcPr>
            <w:tcW w:w="3483" w:type="dxa"/>
            <w:tcBorders>
              <w:top w:val="single" w:sz="4" w:space="0" w:color="auto"/>
              <w:left w:val="single" w:sz="4" w:space="0" w:color="auto"/>
              <w:bottom w:val="single" w:sz="4" w:space="0" w:color="auto"/>
              <w:right w:val="single" w:sz="4" w:space="0" w:color="auto"/>
            </w:tcBorders>
            <w:vAlign w:val="center"/>
            <w:hideMark/>
          </w:tcPr>
          <w:p w14:paraId="7B237F71" w14:textId="77777777" w:rsidR="00AD1778" w:rsidRPr="00EF1737" w:rsidRDefault="00AD1778" w:rsidP="008F0E94">
            <w:pPr>
              <w:spacing w:line="256" w:lineRule="auto"/>
              <w:rPr>
                <w:rFonts w:cs="Arial"/>
                <w:sz w:val="18"/>
                <w:szCs w:val="18"/>
                <w:lang w:eastAsia="en-US"/>
              </w:rPr>
            </w:pPr>
            <w:r w:rsidRPr="00EF1737">
              <w:rPr>
                <w:rFonts w:cs="Arial"/>
                <w:sz w:val="18"/>
                <w:szCs w:val="18"/>
                <w:lang w:eastAsia="en-US"/>
              </w:rPr>
              <w:t>Dioksyny i furany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DD15B4" w14:textId="77777777" w:rsidR="00AD1778" w:rsidRPr="00EF1737" w:rsidRDefault="00AD1778" w:rsidP="008F0E94">
            <w:pPr>
              <w:spacing w:line="256" w:lineRule="auto"/>
              <w:jc w:val="center"/>
              <w:rPr>
                <w:rFonts w:cs="Arial"/>
                <w:sz w:val="18"/>
                <w:szCs w:val="18"/>
                <w:lang w:eastAsia="en-US"/>
              </w:rPr>
            </w:pPr>
            <w:r w:rsidRPr="00EF1737">
              <w:rPr>
                <w:rFonts w:cs="Arial"/>
                <w:sz w:val="18"/>
                <w:szCs w:val="18"/>
                <w:lang w:eastAsia="en-US"/>
              </w:rPr>
              <w:t>0,</w:t>
            </w:r>
            <w:proofErr w:type="gramStart"/>
            <w:r w:rsidRPr="00EF1737">
              <w:rPr>
                <w:rFonts w:cs="Arial"/>
                <w:sz w:val="18"/>
                <w:szCs w:val="18"/>
                <w:lang w:eastAsia="en-US"/>
              </w:rPr>
              <w:t xml:space="preserve">1 </w:t>
            </w:r>
            <w:r w:rsidRPr="00EF1737">
              <w:rPr>
                <w:rFonts w:cs="Arial"/>
                <w:sz w:val="18"/>
                <w:szCs w:val="18"/>
                <w:vertAlign w:val="superscript"/>
                <w:lang w:eastAsia="en-US"/>
              </w:rPr>
              <w:t xml:space="preserve"> </w:t>
            </w:r>
            <w:r w:rsidRPr="00EF1737">
              <w:rPr>
                <w:sz w:val="18"/>
                <w:szCs w:val="18"/>
              </w:rPr>
              <w:t>ng</w:t>
            </w:r>
            <w:proofErr w:type="gramEnd"/>
            <w:r w:rsidRPr="00EF1737">
              <w:rPr>
                <w:sz w:val="18"/>
                <w:szCs w:val="18"/>
              </w:rPr>
              <w:t xml:space="preserve"> I-TEQ/Nm</w:t>
            </w:r>
            <w:r w:rsidRPr="00EF1737">
              <w:rPr>
                <w:sz w:val="18"/>
                <w:szCs w:val="18"/>
                <w:vertAlign w:val="superscript"/>
              </w:rPr>
              <w:t>3</w:t>
            </w:r>
          </w:p>
        </w:tc>
        <w:tc>
          <w:tcPr>
            <w:tcW w:w="2126" w:type="dxa"/>
            <w:tcBorders>
              <w:top w:val="single" w:sz="4" w:space="0" w:color="auto"/>
              <w:left w:val="single" w:sz="4" w:space="0" w:color="auto"/>
              <w:bottom w:val="single" w:sz="4" w:space="0" w:color="auto"/>
              <w:right w:val="single" w:sz="4" w:space="0" w:color="auto"/>
            </w:tcBorders>
            <w:vAlign w:val="center"/>
          </w:tcPr>
          <w:p w14:paraId="0B96536A" w14:textId="03E94CA0" w:rsidR="00AD1778" w:rsidRPr="00EF1737" w:rsidRDefault="00A406A5" w:rsidP="008F0E94">
            <w:pPr>
              <w:spacing w:line="256" w:lineRule="auto"/>
              <w:jc w:val="center"/>
              <w:rPr>
                <w:rFonts w:cs="Arial"/>
                <w:sz w:val="18"/>
                <w:szCs w:val="18"/>
                <w:lang w:eastAsia="en-US"/>
              </w:rPr>
            </w:pPr>
            <w:r>
              <w:rPr>
                <w:rFonts w:cs="Arial"/>
                <w:sz w:val="18"/>
                <w:szCs w:val="18"/>
                <w:lang w:eastAsia="en-US"/>
              </w:rPr>
              <w:t>5,17703</w:t>
            </w:r>
            <w:r w:rsidR="00AD1778" w:rsidRPr="00EF1737">
              <w:rPr>
                <w:rFonts w:cs="Arial"/>
                <w:sz w:val="18"/>
                <w:szCs w:val="18"/>
                <w:lang w:eastAsia="en-US"/>
              </w:rPr>
              <w:t xml:space="preserve"> x 10</w:t>
            </w:r>
            <w:r w:rsidR="00AD1778" w:rsidRPr="00EF1737">
              <w:rPr>
                <w:rFonts w:cs="Arial"/>
                <w:sz w:val="18"/>
                <w:szCs w:val="18"/>
                <w:vertAlign w:val="superscript"/>
                <w:lang w:eastAsia="en-US"/>
              </w:rPr>
              <w:t>-7</w:t>
            </w:r>
          </w:p>
        </w:tc>
        <w:tc>
          <w:tcPr>
            <w:tcW w:w="1985" w:type="dxa"/>
            <w:tcBorders>
              <w:top w:val="single" w:sz="4" w:space="0" w:color="auto"/>
              <w:left w:val="single" w:sz="4" w:space="0" w:color="auto"/>
              <w:bottom w:val="single" w:sz="4" w:space="0" w:color="auto"/>
              <w:right w:val="single" w:sz="4" w:space="0" w:color="auto"/>
            </w:tcBorders>
            <w:vAlign w:val="center"/>
          </w:tcPr>
          <w:p w14:paraId="210AC5C1" w14:textId="3829710B" w:rsidR="00AD1778" w:rsidRPr="00EF1737" w:rsidRDefault="00A406A5" w:rsidP="008F0E94">
            <w:pPr>
              <w:spacing w:line="256" w:lineRule="auto"/>
              <w:jc w:val="center"/>
              <w:rPr>
                <w:rFonts w:cs="Arial"/>
                <w:sz w:val="18"/>
                <w:szCs w:val="18"/>
                <w:lang w:eastAsia="en-US"/>
              </w:rPr>
            </w:pPr>
            <w:r>
              <w:rPr>
                <w:rFonts w:cs="Arial"/>
                <w:sz w:val="18"/>
                <w:szCs w:val="18"/>
                <w:lang w:eastAsia="en-US"/>
              </w:rPr>
              <w:t>5,17703</w:t>
            </w:r>
            <w:r w:rsidR="00AD1778" w:rsidRPr="00EF1737">
              <w:rPr>
                <w:rFonts w:cs="Arial"/>
                <w:sz w:val="18"/>
                <w:szCs w:val="18"/>
                <w:lang w:eastAsia="en-US"/>
              </w:rPr>
              <w:t xml:space="preserve"> x 10</w:t>
            </w:r>
            <w:r w:rsidR="00AD1778" w:rsidRPr="00EF1737">
              <w:rPr>
                <w:rFonts w:cs="Arial"/>
                <w:sz w:val="18"/>
                <w:szCs w:val="18"/>
                <w:vertAlign w:val="superscript"/>
                <w:lang w:eastAsia="en-US"/>
              </w:rPr>
              <w:t>-8</w:t>
            </w:r>
          </w:p>
        </w:tc>
      </w:tr>
    </w:tbl>
    <w:p w14:paraId="742073D5" w14:textId="77777777" w:rsidR="00862898" w:rsidRDefault="00862898" w:rsidP="00AD1778">
      <w:pPr>
        <w:rPr>
          <w:rFonts w:cs="Arial"/>
          <w:szCs w:val="22"/>
        </w:rPr>
      </w:pPr>
    </w:p>
    <w:p w14:paraId="06FB5FF2" w14:textId="0BDB38D8" w:rsidR="00AD1778" w:rsidRDefault="00AD1778" w:rsidP="00AD1778">
      <w:pPr>
        <w:rPr>
          <w:rFonts w:cs="Arial"/>
          <w:szCs w:val="22"/>
        </w:rPr>
      </w:pPr>
      <w:r>
        <w:rPr>
          <w:rFonts w:cs="Arial"/>
          <w:szCs w:val="22"/>
        </w:rPr>
        <w:t>Sumę związków organicznych wyrażoną jako całkowity węgiel organiczny – w obliczeniach przyjęto przy założeniu, że w 50 % emitowane są węglowodory alifatyczne i węglowodory aromatyczne</w:t>
      </w:r>
    </w:p>
    <w:p w14:paraId="749C743E" w14:textId="77777777" w:rsidR="00AD1778" w:rsidRDefault="00AD1778" w:rsidP="00AD1778">
      <w:pPr>
        <w:rPr>
          <w:rFonts w:cs="Arial"/>
          <w:szCs w:val="22"/>
        </w:rPr>
      </w:pPr>
      <w:r>
        <w:rPr>
          <w:rFonts w:cs="Arial"/>
          <w:szCs w:val="22"/>
        </w:rPr>
        <w:t xml:space="preserve">W przypadku metali ciężkich przyjęto w obliczeniach założenie najmniej korzystne, tj. że emitowany może być tylko jeden pierwiastek (dany metal może samodzielnie wypełnić standard), a stężenia pozostałych wyniosą zero. Dla takiego samego założenia obliczono opad ołowiu i kadmu. </w:t>
      </w:r>
    </w:p>
    <w:p w14:paraId="31246A9B" w14:textId="77777777" w:rsidR="00AD1778" w:rsidRDefault="00AD1778" w:rsidP="00AD1778">
      <w:pPr>
        <w:rPr>
          <w:rFonts w:cs="Arial"/>
          <w:szCs w:val="22"/>
        </w:rPr>
      </w:pPr>
      <w:r>
        <w:rPr>
          <w:rFonts w:cs="Arial"/>
          <w:szCs w:val="22"/>
        </w:rPr>
        <w:t xml:space="preserve">Ponadto dla 3% czasu pracy instalacji w ciągu roku (262 h/rok) przyjęto do obliczeń emisji wartość standardów emisyjnych z kolumny A (załącznik nr 7 Rozporządzenia w sprawie standardów emisyjnych dla niektórych rodzajów instalacji) i wykonano obliczenia rozprzestrzeniania substancji w powietrzu z uwzględnieniem tych emisji. </w:t>
      </w:r>
    </w:p>
    <w:p w14:paraId="4B6977D5" w14:textId="77777777" w:rsidR="00862898" w:rsidRDefault="00AD1778" w:rsidP="00AD1778">
      <w:pPr>
        <w:rPr>
          <w:rFonts w:cs="Arial"/>
          <w:szCs w:val="22"/>
        </w:rPr>
      </w:pPr>
      <w:r>
        <w:rPr>
          <w:rFonts w:cs="Arial"/>
          <w:szCs w:val="22"/>
        </w:rPr>
        <w:t xml:space="preserve">Wielkość emisji przy powyższym założeniu i obliczonym strumieniu spalin suchych na poziomie </w:t>
      </w:r>
      <w:r w:rsidR="00A406A5">
        <w:rPr>
          <w:rFonts w:cs="Arial"/>
          <w:szCs w:val="22"/>
        </w:rPr>
        <w:t>5 177,03</w:t>
      </w:r>
      <w:r w:rsidRPr="00594172">
        <w:rPr>
          <w:rFonts w:cs="Arial"/>
          <w:szCs w:val="22"/>
        </w:rPr>
        <w:t xml:space="preserve"> m</w:t>
      </w:r>
      <w:r w:rsidRPr="00594172">
        <w:rPr>
          <w:rFonts w:cs="Arial"/>
          <w:szCs w:val="22"/>
          <w:vertAlign w:val="superscript"/>
        </w:rPr>
        <w:t>3</w:t>
      </w:r>
      <w:r w:rsidRPr="00594172">
        <w:rPr>
          <w:rFonts w:cs="Arial"/>
          <w:szCs w:val="22"/>
        </w:rPr>
        <w:t>u/h</w:t>
      </w:r>
      <w:r>
        <w:rPr>
          <w:rFonts w:cs="Arial"/>
          <w:szCs w:val="22"/>
        </w:rPr>
        <w:t xml:space="preserve"> w okresie grzewczym wynosi:</w:t>
      </w:r>
    </w:p>
    <w:p w14:paraId="5ED40EED" w14:textId="2D5A7707" w:rsidR="00AD1778" w:rsidRPr="00862898" w:rsidRDefault="00AD1778" w:rsidP="00AD1778">
      <w:pPr>
        <w:rPr>
          <w:rFonts w:cs="Arial"/>
          <w:szCs w:val="22"/>
        </w:rPr>
      </w:pPr>
      <w:r>
        <w:rPr>
          <w:rFonts w:cs="Arial"/>
          <w:b/>
          <w:sz w:val="20"/>
          <w:szCs w:val="20"/>
        </w:rPr>
        <w:lastRenderedPageBreak/>
        <w:t xml:space="preserve">Tabela </w:t>
      </w:r>
      <w:r>
        <w:rPr>
          <w:rFonts w:cs="Arial"/>
          <w:b/>
          <w:sz w:val="20"/>
          <w:szCs w:val="20"/>
        </w:rPr>
        <w:fldChar w:fldCharType="begin"/>
      </w:r>
      <w:r>
        <w:rPr>
          <w:rFonts w:cs="Arial"/>
          <w:b/>
          <w:sz w:val="20"/>
          <w:szCs w:val="20"/>
        </w:rPr>
        <w:instrText xml:space="preserve"> SEQ Tabela \* ARABIC </w:instrText>
      </w:r>
      <w:r>
        <w:rPr>
          <w:rFonts w:cs="Arial"/>
          <w:b/>
          <w:sz w:val="20"/>
          <w:szCs w:val="20"/>
        </w:rPr>
        <w:fldChar w:fldCharType="separate"/>
      </w:r>
      <w:r w:rsidR="007E4219">
        <w:rPr>
          <w:rFonts w:cs="Arial"/>
          <w:b/>
          <w:noProof/>
          <w:sz w:val="20"/>
          <w:szCs w:val="20"/>
        </w:rPr>
        <w:t>27</w:t>
      </w:r>
      <w:r>
        <w:rPr>
          <w:rFonts w:cs="Arial"/>
          <w:b/>
          <w:sz w:val="20"/>
          <w:szCs w:val="20"/>
        </w:rPr>
        <w:fldChar w:fldCharType="end"/>
      </w:r>
      <w:r>
        <w:rPr>
          <w:rFonts w:cs="Arial"/>
          <w:b/>
          <w:sz w:val="20"/>
          <w:szCs w:val="20"/>
        </w:rPr>
        <w:t xml:space="preserve"> Wielkość emisji poszczególnych zanieczyszczeń z procesu technologicznego dla 3% czasu pracy instalacji</w:t>
      </w:r>
      <w:r w:rsidR="00A733D2">
        <w:rPr>
          <w:rFonts w:cs="Arial"/>
          <w:b/>
          <w:sz w:val="20"/>
          <w:szCs w:val="20"/>
        </w:rPr>
        <w:t xml:space="preserve"> kotła 2 MW</w:t>
      </w:r>
    </w:p>
    <w:tbl>
      <w:tblPr>
        <w:tblW w:w="915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79"/>
        <w:gridCol w:w="3411"/>
        <w:gridCol w:w="1403"/>
        <w:gridCol w:w="1819"/>
        <w:gridCol w:w="1940"/>
      </w:tblGrid>
      <w:tr w:rsidR="00AD1778" w14:paraId="558735EC" w14:textId="77777777" w:rsidTr="00224D33">
        <w:trPr>
          <w:trHeight w:val="213"/>
        </w:trPr>
        <w:tc>
          <w:tcPr>
            <w:tcW w:w="57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4D7A16" w14:textId="77777777" w:rsidR="00AD1778" w:rsidRPr="00273F51" w:rsidRDefault="00AD1778" w:rsidP="008F0E94">
            <w:pPr>
              <w:spacing w:line="256" w:lineRule="auto"/>
              <w:jc w:val="center"/>
              <w:rPr>
                <w:rFonts w:cs="Arial"/>
                <w:b/>
                <w:bCs/>
                <w:sz w:val="18"/>
                <w:szCs w:val="18"/>
                <w:lang w:eastAsia="en-US"/>
              </w:rPr>
            </w:pPr>
            <w:r w:rsidRPr="00273F51">
              <w:rPr>
                <w:rFonts w:cs="Arial"/>
                <w:b/>
                <w:bCs/>
                <w:sz w:val="18"/>
                <w:szCs w:val="18"/>
                <w:lang w:eastAsia="en-US"/>
              </w:rPr>
              <w:t>Lp.</w:t>
            </w:r>
          </w:p>
        </w:tc>
        <w:tc>
          <w:tcPr>
            <w:tcW w:w="341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514542" w14:textId="77777777" w:rsidR="00AD1778" w:rsidRPr="00273F51" w:rsidRDefault="00AD1778" w:rsidP="008F0E94">
            <w:pPr>
              <w:spacing w:line="256" w:lineRule="auto"/>
              <w:jc w:val="center"/>
              <w:rPr>
                <w:rFonts w:cs="Arial"/>
                <w:b/>
                <w:bCs/>
                <w:sz w:val="18"/>
                <w:szCs w:val="18"/>
                <w:lang w:eastAsia="en-US"/>
              </w:rPr>
            </w:pPr>
            <w:r w:rsidRPr="00273F51">
              <w:rPr>
                <w:rFonts w:cs="Arial"/>
                <w:b/>
                <w:bCs/>
                <w:sz w:val="18"/>
                <w:szCs w:val="18"/>
                <w:lang w:eastAsia="en-US"/>
              </w:rPr>
              <w:t>Emitowane</w:t>
            </w:r>
          </w:p>
          <w:p w14:paraId="0BDAAF59" w14:textId="77777777" w:rsidR="00AD1778" w:rsidRPr="00273F51" w:rsidRDefault="00AD1778" w:rsidP="008F0E94">
            <w:pPr>
              <w:spacing w:line="256" w:lineRule="auto"/>
              <w:jc w:val="center"/>
              <w:rPr>
                <w:rFonts w:cs="Arial"/>
                <w:b/>
                <w:bCs/>
                <w:sz w:val="18"/>
                <w:szCs w:val="18"/>
                <w:lang w:eastAsia="en-US"/>
              </w:rPr>
            </w:pPr>
            <w:r w:rsidRPr="00273F51">
              <w:rPr>
                <w:rFonts w:cs="Arial"/>
                <w:b/>
                <w:bCs/>
                <w:sz w:val="18"/>
                <w:szCs w:val="18"/>
                <w:lang w:eastAsia="en-US"/>
              </w:rPr>
              <w:t>zanieczyszczenia</w:t>
            </w:r>
          </w:p>
        </w:tc>
        <w:tc>
          <w:tcPr>
            <w:tcW w:w="14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85AFEA" w14:textId="77777777" w:rsidR="00AD1778" w:rsidRPr="00273F51" w:rsidRDefault="00AD1778" w:rsidP="008F0E94">
            <w:pPr>
              <w:spacing w:line="256" w:lineRule="auto"/>
              <w:jc w:val="center"/>
              <w:rPr>
                <w:rFonts w:cs="Arial"/>
                <w:b/>
                <w:bCs/>
                <w:sz w:val="18"/>
                <w:szCs w:val="18"/>
                <w:lang w:eastAsia="en-US"/>
              </w:rPr>
            </w:pPr>
            <w:r w:rsidRPr="00273F51">
              <w:rPr>
                <w:rFonts w:cs="Arial"/>
                <w:b/>
                <w:bCs/>
                <w:sz w:val="18"/>
                <w:szCs w:val="18"/>
                <w:lang w:eastAsia="en-US"/>
              </w:rPr>
              <w:t>Standard emisyjny - odpady</w:t>
            </w:r>
          </w:p>
          <w:p w14:paraId="26BA81E5" w14:textId="77777777" w:rsidR="00AD1778" w:rsidRPr="00273F51" w:rsidRDefault="00AD1778" w:rsidP="008F0E94">
            <w:pPr>
              <w:spacing w:line="256" w:lineRule="auto"/>
              <w:jc w:val="center"/>
              <w:rPr>
                <w:rFonts w:cs="Arial"/>
                <w:b/>
                <w:bCs/>
                <w:sz w:val="18"/>
                <w:szCs w:val="18"/>
                <w:lang w:eastAsia="en-US"/>
              </w:rPr>
            </w:pPr>
            <w:r w:rsidRPr="00273F51">
              <w:rPr>
                <w:rFonts w:cs="Arial"/>
                <w:b/>
                <w:bCs/>
                <w:sz w:val="18"/>
                <w:szCs w:val="18"/>
                <w:lang w:eastAsia="en-US"/>
              </w:rPr>
              <w:t>[mg/m</w:t>
            </w:r>
            <w:r w:rsidRPr="00273F51">
              <w:rPr>
                <w:rFonts w:cs="Arial"/>
                <w:b/>
                <w:bCs/>
                <w:sz w:val="18"/>
                <w:szCs w:val="18"/>
                <w:vertAlign w:val="superscript"/>
                <w:lang w:eastAsia="en-US"/>
              </w:rPr>
              <w:t>3</w:t>
            </w:r>
            <w:r w:rsidRPr="00273F51">
              <w:rPr>
                <w:rFonts w:cs="Arial"/>
                <w:b/>
                <w:bCs/>
                <w:sz w:val="18"/>
                <w:szCs w:val="18"/>
                <w:lang w:eastAsia="en-US"/>
              </w:rPr>
              <w:t>u]</w:t>
            </w:r>
          </w:p>
        </w:tc>
        <w:tc>
          <w:tcPr>
            <w:tcW w:w="18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15F885" w14:textId="77777777" w:rsidR="00AD1778" w:rsidRPr="00EF1737" w:rsidRDefault="00AD1778" w:rsidP="008F0E94">
            <w:pPr>
              <w:spacing w:line="256" w:lineRule="auto"/>
              <w:jc w:val="center"/>
              <w:rPr>
                <w:rFonts w:cs="Arial"/>
                <w:b/>
                <w:bCs/>
                <w:sz w:val="18"/>
                <w:szCs w:val="18"/>
                <w:lang w:eastAsia="en-US"/>
              </w:rPr>
            </w:pPr>
            <w:r w:rsidRPr="00EF1737">
              <w:rPr>
                <w:rFonts w:cs="Arial"/>
                <w:b/>
                <w:bCs/>
                <w:sz w:val="18"/>
                <w:szCs w:val="18"/>
                <w:lang w:eastAsia="en-US"/>
              </w:rPr>
              <w:t>Emisja godzinowa</w:t>
            </w:r>
          </w:p>
          <w:p w14:paraId="51EBE759" w14:textId="77777777" w:rsidR="00AD1778" w:rsidRPr="00EF1737" w:rsidRDefault="00AD1778" w:rsidP="008F0E94">
            <w:pPr>
              <w:spacing w:line="256" w:lineRule="auto"/>
              <w:jc w:val="center"/>
              <w:rPr>
                <w:rFonts w:cs="Arial"/>
                <w:b/>
                <w:bCs/>
                <w:sz w:val="18"/>
                <w:szCs w:val="18"/>
                <w:lang w:eastAsia="en-US"/>
              </w:rPr>
            </w:pPr>
            <w:r w:rsidRPr="00EF1737">
              <w:rPr>
                <w:rFonts w:cs="Arial"/>
                <w:b/>
                <w:bCs/>
                <w:sz w:val="18"/>
                <w:szCs w:val="18"/>
                <w:lang w:eastAsia="en-US"/>
              </w:rPr>
              <w:t>[kg/h]</w:t>
            </w:r>
          </w:p>
          <w:p w14:paraId="621723C9" w14:textId="77777777" w:rsidR="00AD1778" w:rsidRPr="00EF1737" w:rsidRDefault="00AD1778" w:rsidP="008F0E94">
            <w:pPr>
              <w:spacing w:line="256" w:lineRule="auto"/>
              <w:jc w:val="center"/>
              <w:rPr>
                <w:rFonts w:cs="Arial"/>
                <w:b/>
                <w:bCs/>
                <w:sz w:val="18"/>
                <w:szCs w:val="18"/>
                <w:lang w:eastAsia="en-US"/>
              </w:rPr>
            </w:pPr>
            <w:r w:rsidRPr="00EF1737">
              <w:rPr>
                <w:rFonts w:cs="Arial"/>
                <w:b/>
                <w:bCs/>
                <w:sz w:val="18"/>
                <w:szCs w:val="18"/>
                <w:lang w:eastAsia="en-US"/>
              </w:rPr>
              <w:t>Okres grzewczy</w:t>
            </w:r>
          </w:p>
          <w:p w14:paraId="2CC4C9C9" w14:textId="77777777" w:rsidR="00AD1778" w:rsidRPr="00EF1737" w:rsidRDefault="00AD1778" w:rsidP="008F0E94">
            <w:pPr>
              <w:spacing w:line="256" w:lineRule="auto"/>
              <w:jc w:val="center"/>
              <w:rPr>
                <w:rFonts w:cs="Arial"/>
                <w:b/>
                <w:bCs/>
                <w:sz w:val="18"/>
                <w:szCs w:val="18"/>
                <w:lang w:eastAsia="en-US"/>
              </w:rPr>
            </w:pPr>
            <w:r w:rsidRPr="00EF1737">
              <w:rPr>
                <w:rFonts w:cs="Arial"/>
                <w:b/>
                <w:bCs/>
                <w:sz w:val="18"/>
                <w:szCs w:val="18"/>
                <w:lang w:eastAsia="en-US"/>
              </w:rPr>
              <w:t>100% wydajności</w:t>
            </w:r>
          </w:p>
          <w:p w14:paraId="147DEFDA" w14:textId="77777777" w:rsidR="00AD1778" w:rsidRPr="00273F51" w:rsidRDefault="00AD1778" w:rsidP="008F0E94">
            <w:pPr>
              <w:spacing w:line="256" w:lineRule="auto"/>
              <w:jc w:val="center"/>
              <w:rPr>
                <w:rFonts w:cs="Arial"/>
                <w:b/>
                <w:bCs/>
                <w:sz w:val="18"/>
                <w:szCs w:val="18"/>
                <w:lang w:eastAsia="en-US"/>
              </w:rPr>
            </w:pPr>
            <w:r>
              <w:rPr>
                <w:rFonts w:cs="Arial"/>
                <w:b/>
                <w:bCs/>
                <w:sz w:val="18"/>
                <w:szCs w:val="18"/>
                <w:lang w:eastAsia="en-US"/>
              </w:rPr>
              <w:t>131</w:t>
            </w:r>
            <w:r w:rsidRPr="00EF1737">
              <w:rPr>
                <w:rFonts w:cs="Arial"/>
                <w:b/>
                <w:bCs/>
                <w:sz w:val="18"/>
                <w:szCs w:val="18"/>
                <w:lang w:eastAsia="en-US"/>
              </w:rPr>
              <w:t xml:space="preserve"> h/rok</w:t>
            </w:r>
          </w:p>
        </w:tc>
        <w:tc>
          <w:tcPr>
            <w:tcW w:w="1940" w:type="dxa"/>
            <w:tcBorders>
              <w:top w:val="single" w:sz="4" w:space="0" w:color="auto"/>
              <w:left w:val="single" w:sz="4" w:space="0" w:color="auto"/>
              <w:bottom w:val="single" w:sz="4" w:space="0" w:color="auto"/>
              <w:right w:val="single" w:sz="4" w:space="0" w:color="auto"/>
            </w:tcBorders>
            <w:shd w:val="clear" w:color="auto" w:fill="D9D9D9"/>
          </w:tcPr>
          <w:p w14:paraId="3E672AC7" w14:textId="77777777" w:rsidR="00AD1778" w:rsidRPr="00EF1737" w:rsidRDefault="00AD1778" w:rsidP="008F0E94">
            <w:pPr>
              <w:spacing w:line="256" w:lineRule="auto"/>
              <w:jc w:val="center"/>
              <w:rPr>
                <w:rFonts w:cs="Arial"/>
                <w:b/>
                <w:bCs/>
                <w:sz w:val="18"/>
                <w:szCs w:val="18"/>
                <w:lang w:eastAsia="en-US"/>
              </w:rPr>
            </w:pPr>
            <w:r w:rsidRPr="00EF1737">
              <w:rPr>
                <w:rFonts w:cs="Arial"/>
                <w:b/>
                <w:bCs/>
                <w:sz w:val="18"/>
                <w:szCs w:val="18"/>
                <w:lang w:eastAsia="en-US"/>
              </w:rPr>
              <w:t>Emisja godzinowa</w:t>
            </w:r>
          </w:p>
          <w:p w14:paraId="16E0F10F" w14:textId="77777777" w:rsidR="00AD1778" w:rsidRPr="00EF1737" w:rsidRDefault="00AD1778" w:rsidP="008F0E94">
            <w:pPr>
              <w:spacing w:line="256" w:lineRule="auto"/>
              <w:jc w:val="center"/>
              <w:rPr>
                <w:rFonts w:cs="Arial"/>
                <w:b/>
                <w:bCs/>
                <w:sz w:val="18"/>
                <w:szCs w:val="18"/>
                <w:lang w:eastAsia="en-US"/>
              </w:rPr>
            </w:pPr>
            <w:r w:rsidRPr="00EF1737">
              <w:rPr>
                <w:rFonts w:cs="Arial"/>
                <w:b/>
                <w:bCs/>
                <w:sz w:val="18"/>
                <w:szCs w:val="18"/>
                <w:lang w:eastAsia="en-US"/>
              </w:rPr>
              <w:t>[kg/h]</w:t>
            </w:r>
          </w:p>
          <w:p w14:paraId="4E8C7AFB" w14:textId="77777777" w:rsidR="00AD1778" w:rsidRPr="00EF1737" w:rsidRDefault="00AD1778" w:rsidP="008F0E94">
            <w:pPr>
              <w:spacing w:line="256" w:lineRule="auto"/>
              <w:jc w:val="center"/>
              <w:rPr>
                <w:rFonts w:cs="Arial"/>
                <w:b/>
                <w:bCs/>
                <w:sz w:val="18"/>
                <w:szCs w:val="18"/>
                <w:lang w:eastAsia="en-US"/>
              </w:rPr>
            </w:pPr>
            <w:r w:rsidRPr="00EF1737">
              <w:rPr>
                <w:rFonts w:cs="Arial"/>
                <w:b/>
                <w:bCs/>
                <w:sz w:val="18"/>
                <w:szCs w:val="18"/>
                <w:lang w:eastAsia="en-US"/>
              </w:rPr>
              <w:t>Okres letni</w:t>
            </w:r>
          </w:p>
          <w:p w14:paraId="7E56C14D" w14:textId="77777777" w:rsidR="00AD1778" w:rsidRPr="00EF1737" w:rsidRDefault="00AD1778" w:rsidP="008F0E94">
            <w:pPr>
              <w:spacing w:line="256" w:lineRule="auto"/>
              <w:jc w:val="center"/>
              <w:rPr>
                <w:rFonts w:cs="Arial"/>
                <w:b/>
                <w:bCs/>
                <w:sz w:val="18"/>
                <w:szCs w:val="18"/>
                <w:lang w:eastAsia="en-US"/>
              </w:rPr>
            </w:pPr>
            <w:r w:rsidRPr="00EF1737">
              <w:rPr>
                <w:rFonts w:cs="Arial"/>
                <w:b/>
                <w:bCs/>
                <w:sz w:val="18"/>
                <w:szCs w:val="18"/>
                <w:lang w:eastAsia="en-US"/>
              </w:rPr>
              <w:t>10% wydajności</w:t>
            </w:r>
          </w:p>
          <w:p w14:paraId="6142AA2C" w14:textId="77777777" w:rsidR="00AD1778" w:rsidRPr="00273F51" w:rsidRDefault="00AD1778" w:rsidP="008F0E94">
            <w:pPr>
              <w:spacing w:line="256" w:lineRule="auto"/>
              <w:jc w:val="center"/>
              <w:rPr>
                <w:rFonts w:cs="Arial"/>
                <w:b/>
                <w:bCs/>
                <w:sz w:val="18"/>
                <w:szCs w:val="18"/>
                <w:lang w:eastAsia="en-US"/>
              </w:rPr>
            </w:pPr>
            <w:r>
              <w:rPr>
                <w:rFonts w:cs="Arial"/>
                <w:b/>
                <w:bCs/>
                <w:sz w:val="18"/>
                <w:szCs w:val="18"/>
                <w:lang w:eastAsia="en-US"/>
              </w:rPr>
              <w:t>131</w:t>
            </w:r>
            <w:r w:rsidRPr="00EF1737">
              <w:rPr>
                <w:rFonts w:cs="Arial"/>
                <w:b/>
                <w:bCs/>
                <w:sz w:val="18"/>
                <w:szCs w:val="18"/>
                <w:lang w:eastAsia="en-US"/>
              </w:rPr>
              <w:t xml:space="preserve"> h/rok</w:t>
            </w:r>
          </w:p>
        </w:tc>
      </w:tr>
      <w:tr w:rsidR="00AD1778" w14:paraId="67068C2C" w14:textId="77777777" w:rsidTr="00224D33">
        <w:trPr>
          <w:trHeight w:val="18"/>
        </w:trPr>
        <w:tc>
          <w:tcPr>
            <w:tcW w:w="5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F2C73B4" w14:textId="77777777" w:rsidR="00AD1778" w:rsidRPr="00273F51" w:rsidRDefault="00AD1778" w:rsidP="008F0E94">
            <w:pPr>
              <w:spacing w:line="256" w:lineRule="auto"/>
              <w:jc w:val="center"/>
              <w:rPr>
                <w:rFonts w:cs="Arial"/>
                <w:sz w:val="18"/>
                <w:szCs w:val="18"/>
                <w:lang w:eastAsia="en-US"/>
              </w:rPr>
            </w:pPr>
            <w:r w:rsidRPr="00273F51">
              <w:rPr>
                <w:rFonts w:cs="Arial"/>
                <w:sz w:val="18"/>
                <w:szCs w:val="18"/>
                <w:lang w:eastAsia="en-US"/>
              </w:rPr>
              <w:t>1</w:t>
            </w:r>
          </w:p>
        </w:tc>
        <w:tc>
          <w:tcPr>
            <w:tcW w:w="3411" w:type="dxa"/>
            <w:tcBorders>
              <w:top w:val="single" w:sz="4" w:space="0" w:color="auto"/>
              <w:left w:val="single" w:sz="4" w:space="0" w:color="auto"/>
              <w:bottom w:val="single" w:sz="4" w:space="0" w:color="auto"/>
              <w:right w:val="single" w:sz="4" w:space="0" w:color="auto"/>
            </w:tcBorders>
            <w:vAlign w:val="center"/>
            <w:hideMark/>
          </w:tcPr>
          <w:p w14:paraId="275F997B" w14:textId="77777777" w:rsidR="00AD1778" w:rsidRPr="00273F51" w:rsidRDefault="00AD1778" w:rsidP="008F0E94">
            <w:pPr>
              <w:spacing w:line="256" w:lineRule="auto"/>
              <w:rPr>
                <w:rFonts w:cs="Arial"/>
                <w:sz w:val="18"/>
                <w:szCs w:val="18"/>
                <w:lang w:eastAsia="en-US"/>
              </w:rPr>
            </w:pPr>
            <w:r w:rsidRPr="00273F51">
              <w:rPr>
                <w:rFonts w:cs="Arial"/>
                <w:sz w:val="18"/>
                <w:szCs w:val="18"/>
                <w:lang w:eastAsia="en-US"/>
              </w:rPr>
              <w:t>Pył ogółem</w:t>
            </w:r>
          </w:p>
        </w:tc>
        <w:tc>
          <w:tcPr>
            <w:tcW w:w="1403" w:type="dxa"/>
            <w:tcBorders>
              <w:top w:val="single" w:sz="4" w:space="0" w:color="auto"/>
              <w:left w:val="single" w:sz="4" w:space="0" w:color="auto"/>
              <w:bottom w:val="single" w:sz="4" w:space="0" w:color="auto"/>
              <w:right w:val="single" w:sz="4" w:space="0" w:color="auto"/>
            </w:tcBorders>
            <w:vAlign w:val="center"/>
            <w:hideMark/>
          </w:tcPr>
          <w:p w14:paraId="198FDC67" w14:textId="77777777" w:rsidR="00AD1778" w:rsidRPr="00273F51" w:rsidRDefault="00AD1778" w:rsidP="008F0E94">
            <w:pPr>
              <w:spacing w:line="256" w:lineRule="auto"/>
              <w:jc w:val="center"/>
              <w:rPr>
                <w:rFonts w:cs="Arial"/>
                <w:sz w:val="18"/>
                <w:szCs w:val="18"/>
                <w:lang w:eastAsia="en-US"/>
              </w:rPr>
            </w:pPr>
            <w:r w:rsidRPr="00273F51">
              <w:rPr>
                <w:rFonts w:cs="Arial"/>
                <w:sz w:val="18"/>
                <w:szCs w:val="18"/>
                <w:lang w:eastAsia="en-US"/>
              </w:rPr>
              <w:t>30</w:t>
            </w:r>
          </w:p>
        </w:tc>
        <w:tc>
          <w:tcPr>
            <w:tcW w:w="1819" w:type="dxa"/>
            <w:tcBorders>
              <w:top w:val="single" w:sz="4" w:space="0" w:color="auto"/>
              <w:left w:val="single" w:sz="4" w:space="0" w:color="auto"/>
              <w:bottom w:val="single" w:sz="4" w:space="0" w:color="auto"/>
              <w:right w:val="single" w:sz="4" w:space="0" w:color="auto"/>
            </w:tcBorders>
            <w:vAlign w:val="center"/>
          </w:tcPr>
          <w:p w14:paraId="3F07114B" w14:textId="474E67DD" w:rsidR="00AD1778" w:rsidRPr="00273F51" w:rsidRDefault="00AD1778" w:rsidP="008F0E94">
            <w:pPr>
              <w:spacing w:line="256" w:lineRule="auto"/>
              <w:jc w:val="center"/>
              <w:rPr>
                <w:rFonts w:cs="Arial"/>
                <w:sz w:val="18"/>
                <w:szCs w:val="18"/>
                <w:lang w:eastAsia="en-US"/>
              </w:rPr>
            </w:pPr>
            <w:r>
              <w:rPr>
                <w:rFonts w:cs="Arial"/>
                <w:sz w:val="18"/>
                <w:szCs w:val="18"/>
                <w:lang w:eastAsia="en-US"/>
              </w:rPr>
              <w:t>0,</w:t>
            </w:r>
            <w:r w:rsidR="00A406A5">
              <w:rPr>
                <w:rFonts w:cs="Arial"/>
                <w:sz w:val="18"/>
                <w:szCs w:val="18"/>
                <w:lang w:eastAsia="en-US"/>
              </w:rPr>
              <w:t>1553109</w:t>
            </w:r>
          </w:p>
        </w:tc>
        <w:tc>
          <w:tcPr>
            <w:tcW w:w="1940" w:type="dxa"/>
            <w:tcBorders>
              <w:top w:val="single" w:sz="4" w:space="0" w:color="auto"/>
              <w:left w:val="single" w:sz="4" w:space="0" w:color="auto"/>
              <w:bottom w:val="single" w:sz="4" w:space="0" w:color="auto"/>
              <w:right w:val="single" w:sz="4" w:space="0" w:color="auto"/>
            </w:tcBorders>
          </w:tcPr>
          <w:p w14:paraId="0D2F34BA" w14:textId="7FC3EE5B" w:rsidR="00AD1778" w:rsidRPr="00273F51" w:rsidRDefault="00AD1778" w:rsidP="008F0E94">
            <w:pPr>
              <w:spacing w:line="256" w:lineRule="auto"/>
              <w:jc w:val="center"/>
              <w:rPr>
                <w:rFonts w:cs="Arial"/>
                <w:sz w:val="18"/>
                <w:szCs w:val="18"/>
                <w:lang w:eastAsia="en-US"/>
              </w:rPr>
            </w:pPr>
            <w:r>
              <w:rPr>
                <w:rFonts w:cs="Arial"/>
                <w:sz w:val="18"/>
                <w:szCs w:val="18"/>
                <w:lang w:eastAsia="en-US"/>
              </w:rPr>
              <w:t>0,</w:t>
            </w:r>
            <w:r w:rsidR="00A406A5">
              <w:rPr>
                <w:rFonts w:cs="Arial"/>
                <w:sz w:val="18"/>
                <w:szCs w:val="18"/>
                <w:lang w:eastAsia="en-US"/>
              </w:rPr>
              <w:t>01553109</w:t>
            </w:r>
          </w:p>
        </w:tc>
      </w:tr>
      <w:tr w:rsidR="00AD1778" w14:paraId="19800221" w14:textId="77777777" w:rsidTr="00224D33">
        <w:trPr>
          <w:trHeight w:val="399"/>
        </w:trPr>
        <w:tc>
          <w:tcPr>
            <w:tcW w:w="5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13C7491" w14:textId="77777777" w:rsidR="00AD1778" w:rsidRPr="00273F51" w:rsidRDefault="00AD1778" w:rsidP="008F0E94">
            <w:pPr>
              <w:spacing w:line="256" w:lineRule="auto"/>
              <w:jc w:val="center"/>
              <w:rPr>
                <w:rFonts w:cs="Arial"/>
                <w:sz w:val="18"/>
                <w:szCs w:val="18"/>
                <w:lang w:eastAsia="en-US"/>
              </w:rPr>
            </w:pPr>
            <w:r w:rsidRPr="00273F51">
              <w:rPr>
                <w:rFonts w:cs="Arial"/>
                <w:sz w:val="18"/>
                <w:szCs w:val="18"/>
                <w:lang w:eastAsia="en-US"/>
              </w:rPr>
              <w:t>2</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7508677" w14:textId="77777777" w:rsidR="00AD1778" w:rsidRPr="00273F51" w:rsidRDefault="00AD1778" w:rsidP="008F0E94">
            <w:pPr>
              <w:spacing w:line="256" w:lineRule="auto"/>
              <w:rPr>
                <w:rFonts w:cs="Arial"/>
                <w:sz w:val="18"/>
                <w:szCs w:val="18"/>
                <w:lang w:eastAsia="en-US"/>
              </w:rPr>
            </w:pPr>
            <w:r w:rsidRPr="00273F51">
              <w:rPr>
                <w:rFonts w:cs="Arial"/>
                <w:sz w:val="18"/>
                <w:szCs w:val="18"/>
                <w:lang w:eastAsia="en-US"/>
              </w:rPr>
              <w:t>Substancje organiczne w postaci gazów par wyrażone jako całkowity węgiel organiczny</w:t>
            </w:r>
          </w:p>
        </w:tc>
        <w:tc>
          <w:tcPr>
            <w:tcW w:w="1403" w:type="dxa"/>
            <w:tcBorders>
              <w:top w:val="single" w:sz="4" w:space="0" w:color="auto"/>
              <w:left w:val="single" w:sz="4" w:space="0" w:color="auto"/>
              <w:bottom w:val="single" w:sz="4" w:space="0" w:color="auto"/>
              <w:right w:val="single" w:sz="4" w:space="0" w:color="auto"/>
            </w:tcBorders>
            <w:vAlign w:val="center"/>
            <w:hideMark/>
          </w:tcPr>
          <w:p w14:paraId="37434804" w14:textId="77777777" w:rsidR="00AD1778" w:rsidRPr="00273F51" w:rsidRDefault="00AD1778" w:rsidP="008F0E94">
            <w:pPr>
              <w:spacing w:line="256" w:lineRule="auto"/>
              <w:jc w:val="center"/>
              <w:rPr>
                <w:rFonts w:cs="Arial"/>
                <w:sz w:val="18"/>
                <w:szCs w:val="18"/>
                <w:lang w:eastAsia="en-US"/>
              </w:rPr>
            </w:pPr>
            <w:r w:rsidRPr="00273F51">
              <w:rPr>
                <w:rFonts w:cs="Arial"/>
                <w:sz w:val="18"/>
                <w:szCs w:val="18"/>
                <w:lang w:eastAsia="en-US"/>
              </w:rPr>
              <w:t>20</w:t>
            </w:r>
          </w:p>
        </w:tc>
        <w:tc>
          <w:tcPr>
            <w:tcW w:w="1819" w:type="dxa"/>
            <w:tcBorders>
              <w:top w:val="single" w:sz="4" w:space="0" w:color="auto"/>
              <w:left w:val="single" w:sz="4" w:space="0" w:color="auto"/>
              <w:bottom w:val="single" w:sz="4" w:space="0" w:color="auto"/>
              <w:right w:val="single" w:sz="4" w:space="0" w:color="auto"/>
            </w:tcBorders>
            <w:vAlign w:val="center"/>
          </w:tcPr>
          <w:p w14:paraId="2B2E9D0E" w14:textId="456B268C" w:rsidR="00AD1778" w:rsidRPr="00273F51" w:rsidRDefault="00AD1778" w:rsidP="008F0E94">
            <w:pPr>
              <w:spacing w:line="256" w:lineRule="auto"/>
              <w:jc w:val="center"/>
              <w:rPr>
                <w:rFonts w:cs="Arial"/>
                <w:sz w:val="18"/>
                <w:szCs w:val="18"/>
                <w:lang w:eastAsia="en-US"/>
              </w:rPr>
            </w:pPr>
            <w:r>
              <w:rPr>
                <w:rFonts w:cs="Arial"/>
                <w:sz w:val="18"/>
                <w:szCs w:val="18"/>
                <w:lang w:eastAsia="en-US"/>
              </w:rPr>
              <w:t>0,</w:t>
            </w:r>
            <w:r w:rsidR="00A406A5">
              <w:rPr>
                <w:rFonts w:cs="Arial"/>
                <w:sz w:val="18"/>
                <w:szCs w:val="18"/>
                <w:lang w:eastAsia="en-US"/>
              </w:rPr>
              <w:t>1035406</w:t>
            </w:r>
          </w:p>
        </w:tc>
        <w:tc>
          <w:tcPr>
            <w:tcW w:w="1940" w:type="dxa"/>
            <w:tcBorders>
              <w:top w:val="single" w:sz="4" w:space="0" w:color="auto"/>
              <w:left w:val="single" w:sz="4" w:space="0" w:color="auto"/>
              <w:bottom w:val="single" w:sz="4" w:space="0" w:color="auto"/>
              <w:right w:val="single" w:sz="4" w:space="0" w:color="auto"/>
            </w:tcBorders>
            <w:vAlign w:val="center"/>
          </w:tcPr>
          <w:p w14:paraId="364BEAEB" w14:textId="0E17043F" w:rsidR="00AD1778" w:rsidRPr="00273F51" w:rsidRDefault="00AD1778" w:rsidP="008F0E94">
            <w:pPr>
              <w:spacing w:line="256" w:lineRule="auto"/>
              <w:jc w:val="center"/>
              <w:rPr>
                <w:rFonts w:cs="Arial"/>
                <w:sz w:val="18"/>
                <w:szCs w:val="18"/>
                <w:lang w:eastAsia="en-US"/>
              </w:rPr>
            </w:pPr>
            <w:r>
              <w:rPr>
                <w:rFonts w:cs="Arial"/>
                <w:sz w:val="18"/>
                <w:szCs w:val="18"/>
                <w:lang w:eastAsia="en-US"/>
              </w:rPr>
              <w:t>0,0</w:t>
            </w:r>
            <w:r w:rsidR="00A406A5">
              <w:rPr>
                <w:rFonts w:cs="Arial"/>
                <w:sz w:val="18"/>
                <w:szCs w:val="18"/>
                <w:lang w:eastAsia="en-US"/>
              </w:rPr>
              <w:t>1035406</w:t>
            </w:r>
          </w:p>
        </w:tc>
      </w:tr>
      <w:tr w:rsidR="00AD1778" w14:paraId="1D83A54E" w14:textId="77777777" w:rsidTr="00224D33">
        <w:trPr>
          <w:trHeight w:val="25"/>
        </w:trPr>
        <w:tc>
          <w:tcPr>
            <w:tcW w:w="5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EDE6DC6" w14:textId="77777777" w:rsidR="00AD1778" w:rsidRPr="00273F51" w:rsidRDefault="00AD1778" w:rsidP="008F0E94">
            <w:pPr>
              <w:spacing w:line="256" w:lineRule="auto"/>
              <w:jc w:val="center"/>
              <w:rPr>
                <w:rFonts w:cs="Arial"/>
                <w:sz w:val="18"/>
                <w:szCs w:val="18"/>
                <w:lang w:eastAsia="en-US"/>
              </w:rPr>
            </w:pPr>
            <w:r w:rsidRPr="00273F51">
              <w:rPr>
                <w:rFonts w:cs="Arial"/>
                <w:sz w:val="18"/>
                <w:szCs w:val="18"/>
                <w:lang w:eastAsia="en-US"/>
              </w:rPr>
              <w:t>3</w:t>
            </w:r>
          </w:p>
        </w:tc>
        <w:tc>
          <w:tcPr>
            <w:tcW w:w="3411" w:type="dxa"/>
            <w:tcBorders>
              <w:top w:val="single" w:sz="4" w:space="0" w:color="auto"/>
              <w:left w:val="single" w:sz="4" w:space="0" w:color="auto"/>
              <w:bottom w:val="single" w:sz="4" w:space="0" w:color="auto"/>
              <w:right w:val="single" w:sz="4" w:space="0" w:color="auto"/>
            </w:tcBorders>
            <w:vAlign w:val="center"/>
            <w:hideMark/>
          </w:tcPr>
          <w:p w14:paraId="16263134" w14:textId="77777777" w:rsidR="00AD1778" w:rsidRPr="00273F51" w:rsidRDefault="00AD1778" w:rsidP="008F0E94">
            <w:pPr>
              <w:spacing w:line="256" w:lineRule="auto"/>
              <w:rPr>
                <w:rFonts w:cs="Arial"/>
                <w:sz w:val="18"/>
                <w:szCs w:val="18"/>
                <w:lang w:eastAsia="en-US"/>
              </w:rPr>
            </w:pPr>
            <w:r w:rsidRPr="00273F51">
              <w:rPr>
                <w:rFonts w:cs="Arial"/>
                <w:sz w:val="18"/>
                <w:szCs w:val="18"/>
                <w:lang w:eastAsia="en-US"/>
              </w:rPr>
              <w:t>Chlorowodór</w:t>
            </w:r>
          </w:p>
        </w:tc>
        <w:tc>
          <w:tcPr>
            <w:tcW w:w="1403" w:type="dxa"/>
            <w:tcBorders>
              <w:top w:val="single" w:sz="4" w:space="0" w:color="auto"/>
              <w:left w:val="single" w:sz="4" w:space="0" w:color="auto"/>
              <w:bottom w:val="single" w:sz="4" w:space="0" w:color="auto"/>
              <w:right w:val="single" w:sz="4" w:space="0" w:color="auto"/>
            </w:tcBorders>
            <w:vAlign w:val="center"/>
            <w:hideMark/>
          </w:tcPr>
          <w:p w14:paraId="523A5D6C" w14:textId="77777777" w:rsidR="00AD1778" w:rsidRPr="00273F51" w:rsidRDefault="00AD1778" w:rsidP="008F0E94">
            <w:pPr>
              <w:spacing w:line="256" w:lineRule="auto"/>
              <w:jc w:val="center"/>
              <w:rPr>
                <w:rFonts w:cs="Arial"/>
                <w:sz w:val="18"/>
                <w:szCs w:val="18"/>
                <w:lang w:eastAsia="en-US"/>
              </w:rPr>
            </w:pPr>
            <w:r w:rsidRPr="00273F51">
              <w:rPr>
                <w:rFonts w:cs="Arial"/>
                <w:sz w:val="18"/>
                <w:szCs w:val="18"/>
                <w:lang w:eastAsia="en-US"/>
              </w:rPr>
              <w:t>60</w:t>
            </w:r>
          </w:p>
        </w:tc>
        <w:tc>
          <w:tcPr>
            <w:tcW w:w="1819" w:type="dxa"/>
            <w:tcBorders>
              <w:top w:val="single" w:sz="4" w:space="0" w:color="auto"/>
              <w:left w:val="single" w:sz="4" w:space="0" w:color="auto"/>
              <w:bottom w:val="single" w:sz="4" w:space="0" w:color="auto"/>
              <w:right w:val="single" w:sz="4" w:space="0" w:color="auto"/>
            </w:tcBorders>
            <w:vAlign w:val="center"/>
          </w:tcPr>
          <w:p w14:paraId="241EE7A8" w14:textId="43CDF973" w:rsidR="00AD1778" w:rsidRPr="00273F51" w:rsidRDefault="00AD1778" w:rsidP="008F0E94">
            <w:pPr>
              <w:spacing w:line="256" w:lineRule="auto"/>
              <w:jc w:val="center"/>
              <w:rPr>
                <w:rFonts w:cs="Arial"/>
                <w:sz w:val="18"/>
                <w:szCs w:val="18"/>
                <w:lang w:eastAsia="en-US"/>
              </w:rPr>
            </w:pPr>
            <w:r>
              <w:rPr>
                <w:rFonts w:cs="Arial"/>
                <w:sz w:val="18"/>
                <w:szCs w:val="18"/>
                <w:lang w:eastAsia="en-US"/>
              </w:rPr>
              <w:t>0,</w:t>
            </w:r>
            <w:r w:rsidR="00A406A5">
              <w:rPr>
                <w:rFonts w:cs="Arial"/>
                <w:sz w:val="18"/>
                <w:szCs w:val="18"/>
                <w:lang w:eastAsia="en-US"/>
              </w:rPr>
              <w:t>3106218</w:t>
            </w:r>
          </w:p>
        </w:tc>
        <w:tc>
          <w:tcPr>
            <w:tcW w:w="1940" w:type="dxa"/>
            <w:tcBorders>
              <w:top w:val="single" w:sz="4" w:space="0" w:color="auto"/>
              <w:left w:val="single" w:sz="4" w:space="0" w:color="auto"/>
              <w:bottom w:val="single" w:sz="4" w:space="0" w:color="auto"/>
              <w:right w:val="single" w:sz="4" w:space="0" w:color="auto"/>
            </w:tcBorders>
          </w:tcPr>
          <w:p w14:paraId="50A9CF54" w14:textId="1726A98E" w:rsidR="00AD1778" w:rsidRPr="00273F51" w:rsidRDefault="00AD1778" w:rsidP="008F0E94">
            <w:pPr>
              <w:spacing w:line="256" w:lineRule="auto"/>
              <w:jc w:val="center"/>
              <w:rPr>
                <w:rFonts w:cs="Arial"/>
                <w:sz w:val="18"/>
                <w:szCs w:val="18"/>
                <w:lang w:eastAsia="en-US"/>
              </w:rPr>
            </w:pPr>
            <w:r>
              <w:rPr>
                <w:rFonts w:cs="Arial"/>
                <w:sz w:val="18"/>
                <w:szCs w:val="18"/>
                <w:lang w:eastAsia="en-US"/>
              </w:rPr>
              <w:t>0,0</w:t>
            </w:r>
            <w:r w:rsidR="00A406A5">
              <w:rPr>
                <w:rFonts w:cs="Arial"/>
                <w:sz w:val="18"/>
                <w:szCs w:val="18"/>
                <w:lang w:eastAsia="en-US"/>
              </w:rPr>
              <w:t>3106218</w:t>
            </w:r>
          </w:p>
        </w:tc>
      </w:tr>
      <w:tr w:rsidR="00AD1778" w14:paraId="64CD5018" w14:textId="77777777" w:rsidTr="00224D33">
        <w:trPr>
          <w:trHeight w:val="25"/>
        </w:trPr>
        <w:tc>
          <w:tcPr>
            <w:tcW w:w="5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E69685E" w14:textId="77777777" w:rsidR="00AD1778" w:rsidRPr="00273F51" w:rsidRDefault="00AD1778" w:rsidP="008F0E94">
            <w:pPr>
              <w:spacing w:line="256" w:lineRule="auto"/>
              <w:jc w:val="center"/>
              <w:rPr>
                <w:rFonts w:cs="Arial"/>
                <w:sz w:val="18"/>
                <w:szCs w:val="18"/>
                <w:lang w:eastAsia="en-US"/>
              </w:rPr>
            </w:pPr>
            <w:r w:rsidRPr="00273F51">
              <w:rPr>
                <w:rFonts w:cs="Arial"/>
                <w:sz w:val="18"/>
                <w:szCs w:val="18"/>
                <w:lang w:eastAsia="en-US"/>
              </w:rPr>
              <w:t>4</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CD5BF7C" w14:textId="77777777" w:rsidR="00AD1778" w:rsidRPr="00273F51" w:rsidRDefault="00AD1778" w:rsidP="008F0E94">
            <w:pPr>
              <w:spacing w:line="256" w:lineRule="auto"/>
              <w:rPr>
                <w:rFonts w:cs="Arial"/>
                <w:sz w:val="18"/>
                <w:szCs w:val="18"/>
                <w:lang w:eastAsia="en-US"/>
              </w:rPr>
            </w:pPr>
            <w:r w:rsidRPr="00273F51">
              <w:rPr>
                <w:rFonts w:cs="Arial"/>
                <w:sz w:val="18"/>
                <w:szCs w:val="18"/>
                <w:lang w:eastAsia="en-US"/>
              </w:rPr>
              <w:t>Fluorowodór</w:t>
            </w:r>
          </w:p>
        </w:tc>
        <w:tc>
          <w:tcPr>
            <w:tcW w:w="1403" w:type="dxa"/>
            <w:tcBorders>
              <w:top w:val="single" w:sz="4" w:space="0" w:color="auto"/>
              <w:left w:val="single" w:sz="4" w:space="0" w:color="auto"/>
              <w:bottom w:val="single" w:sz="4" w:space="0" w:color="auto"/>
              <w:right w:val="single" w:sz="4" w:space="0" w:color="auto"/>
            </w:tcBorders>
            <w:vAlign w:val="center"/>
            <w:hideMark/>
          </w:tcPr>
          <w:p w14:paraId="7F1FA9A5" w14:textId="77777777" w:rsidR="00AD1778" w:rsidRPr="00273F51" w:rsidRDefault="00AD1778" w:rsidP="008F0E94">
            <w:pPr>
              <w:spacing w:line="256" w:lineRule="auto"/>
              <w:jc w:val="center"/>
              <w:rPr>
                <w:rFonts w:cs="Arial"/>
                <w:sz w:val="18"/>
                <w:szCs w:val="18"/>
                <w:lang w:eastAsia="en-US"/>
              </w:rPr>
            </w:pPr>
            <w:r w:rsidRPr="00273F51">
              <w:rPr>
                <w:rFonts w:cs="Arial"/>
                <w:sz w:val="18"/>
                <w:szCs w:val="18"/>
                <w:lang w:eastAsia="en-US"/>
              </w:rPr>
              <w:t>4</w:t>
            </w:r>
          </w:p>
        </w:tc>
        <w:tc>
          <w:tcPr>
            <w:tcW w:w="1819" w:type="dxa"/>
            <w:tcBorders>
              <w:top w:val="single" w:sz="4" w:space="0" w:color="auto"/>
              <w:left w:val="single" w:sz="4" w:space="0" w:color="auto"/>
              <w:bottom w:val="single" w:sz="4" w:space="0" w:color="auto"/>
              <w:right w:val="single" w:sz="4" w:space="0" w:color="auto"/>
            </w:tcBorders>
            <w:vAlign w:val="center"/>
          </w:tcPr>
          <w:p w14:paraId="7CBC2895" w14:textId="30FD5E9E" w:rsidR="00AD1778" w:rsidRPr="00273F51" w:rsidRDefault="00AD1778" w:rsidP="008F0E94">
            <w:pPr>
              <w:spacing w:line="256" w:lineRule="auto"/>
              <w:jc w:val="center"/>
              <w:rPr>
                <w:rFonts w:cs="Arial"/>
                <w:sz w:val="18"/>
                <w:szCs w:val="18"/>
                <w:lang w:eastAsia="en-US"/>
              </w:rPr>
            </w:pPr>
            <w:r>
              <w:rPr>
                <w:rFonts w:cs="Arial"/>
                <w:sz w:val="18"/>
                <w:szCs w:val="18"/>
                <w:lang w:eastAsia="en-US"/>
              </w:rPr>
              <w:t>0,0</w:t>
            </w:r>
            <w:r w:rsidR="00A406A5">
              <w:rPr>
                <w:rFonts w:cs="Arial"/>
                <w:sz w:val="18"/>
                <w:szCs w:val="18"/>
                <w:lang w:eastAsia="en-US"/>
              </w:rPr>
              <w:t>2070812</w:t>
            </w:r>
          </w:p>
        </w:tc>
        <w:tc>
          <w:tcPr>
            <w:tcW w:w="1940" w:type="dxa"/>
            <w:tcBorders>
              <w:top w:val="single" w:sz="4" w:space="0" w:color="auto"/>
              <w:left w:val="single" w:sz="4" w:space="0" w:color="auto"/>
              <w:bottom w:val="single" w:sz="4" w:space="0" w:color="auto"/>
              <w:right w:val="single" w:sz="4" w:space="0" w:color="auto"/>
            </w:tcBorders>
          </w:tcPr>
          <w:p w14:paraId="596DCFE4" w14:textId="2C6B5206" w:rsidR="00AD1778" w:rsidRPr="00273F51" w:rsidRDefault="00AD1778" w:rsidP="008F0E94">
            <w:pPr>
              <w:spacing w:line="256" w:lineRule="auto"/>
              <w:jc w:val="center"/>
              <w:rPr>
                <w:rFonts w:cs="Arial"/>
                <w:sz w:val="18"/>
                <w:szCs w:val="18"/>
                <w:lang w:eastAsia="en-US"/>
              </w:rPr>
            </w:pPr>
            <w:r>
              <w:rPr>
                <w:rFonts w:cs="Arial"/>
                <w:sz w:val="18"/>
                <w:szCs w:val="18"/>
                <w:lang w:eastAsia="en-US"/>
              </w:rPr>
              <w:t>0,00</w:t>
            </w:r>
            <w:r w:rsidR="00A406A5">
              <w:rPr>
                <w:rFonts w:cs="Arial"/>
                <w:sz w:val="18"/>
                <w:szCs w:val="18"/>
                <w:lang w:eastAsia="en-US"/>
              </w:rPr>
              <w:t>2070812</w:t>
            </w:r>
          </w:p>
        </w:tc>
      </w:tr>
      <w:tr w:rsidR="00A406A5" w14:paraId="2D5C1A4D" w14:textId="77777777" w:rsidTr="00224D33">
        <w:trPr>
          <w:trHeight w:val="25"/>
        </w:trPr>
        <w:tc>
          <w:tcPr>
            <w:tcW w:w="5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38682A2" w14:textId="77777777" w:rsidR="00A406A5" w:rsidRPr="00273F51" w:rsidRDefault="00A406A5" w:rsidP="00A406A5">
            <w:pPr>
              <w:spacing w:line="256" w:lineRule="auto"/>
              <w:jc w:val="center"/>
              <w:rPr>
                <w:rFonts w:cs="Arial"/>
                <w:sz w:val="18"/>
                <w:szCs w:val="18"/>
                <w:lang w:eastAsia="en-US"/>
              </w:rPr>
            </w:pPr>
            <w:r w:rsidRPr="00273F51">
              <w:rPr>
                <w:rFonts w:cs="Arial"/>
                <w:sz w:val="18"/>
                <w:szCs w:val="18"/>
                <w:lang w:eastAsia="en-US"/>
              </w:rPr>
              <w:t>5</w:t>
            </w:r>
          </w:p>
        </w:tc>
        <w:tc>
          <w:tcPr>
            <w:tcW w:w="3411" w:type="dxa"/>
            <w:tcBorders>
              <w:top w:val="single" w:sz="4" w:space="0" w:color="auto"/>
              <w:left w:val="single" w:sz="4" w:space="0" w:color="auto"/>
              <w:bottom w:val="single" w:sz="4" w:space="0" w:color="auto"/>
              <w:right w:val="single" w:sz="4" w:space="0" w:color="auto"/>
            </w:tcBorders>
            <w:vAlign w:val="center"/>
            <w:hideMark/>
          </w:tcPr>
          <w:p w14:paraId="4A4E597E" w14:textId="77777777" w:rsidR="00A406A5" w:rsidRPr="00273F51" w:rsidRDefault="00A406A5" w:rsidP="00A406A5">
            <w:pPr>
              <w:spacing w:line="256" w:lineRule="auto"/>
              <w:rPr>
                <w:rFonts w:cs="Arial"/>
                <w:sz w:val="18"/>
                <w:szCs w:val="18"/>
                <w:lang w:eastAsia="en-US"/>
              </w:rPr>
            </w:pPr>
            <w:r w:rsidRPr="00273F51">
              <w:rPr>
                <w:rFonts w:cs="Arial"/>
                <w:sz w:val="18"/>
                <w:szCs w:val="18"/>
                <w:lang w:eastAsia="en-US"/>
              </w:rPr>
              <w:t>Dwutlenek siarki</w:t>
            </w:r>
          </w:p>
        </w:tc>
        <w:tc>
          <w:tcPr>
            <w:tcW w:w="1403" w:type="dxa"/>
            <w:tcBorders>
              <w:top w:val="single" w:sz="4" w:space="0" w:color="auto"/>
              <w:left w:val="single" w:sz="4" w:space="0" w:color="auto"/>
              <w:bottom w:val="single" w:sz="4" w:space="0" w:color="auto"/>
              <w:right w:val="single" w:sz="4" w:space="0" w:color="auto"/>
            </w:tcBorders>
            <w:vAlign w:val="center"/>
            <w:hideMark/>
          </w:tcPr>
          <w:p w14:paraId="3ACC0C0B" w14:textId="77777777" w:rsidR="00A406A5" w:rsidRPr="00273F51" w:rsidRDefault="00A406A5" w:rsidP="00A406A5">
            <w:pPr>
              <w:spacing w:line="256" w:lineRule="auto"/>
              <w:jc w:val="center"/>
              <w:rPr>
                <w:rFonts w:cs="Arial"/>
                <w:sz w:val="18"/>
                <w:szCs w:val="18"/>
                <w:lang w:eastAsia="en-US"/>
              </w:rPr>
            </w:pPr>
            <w:r w:rsidRPr="00273F51">
              <w:rPr>
                <w:rFonts w:cs="Arial"/>
                <w:sz w:val="18"/>
                <w:szCs w:val="18"/>
                <w:lang w:eastAsia="en-US"/>
              </w:rPr>
              <w:t>200</w:t>
            </w:r>
          </w:p>
        </w:tc>
        <w:tc>
          <w:tcPr>
            <w:tcW w:w="1819" w:type="dxa"/>
            <w:tcBorders>
              <w:top w:val="single" w:sz="4" w:space="0" w:color="auto"/>
              <w:left w:val="single" w:sz="4" w:space="0" w:color="auto"/>
              <w:bottom w:val="single" w:sz="4" w:space="0" w:color="auto"/>
              <w:right w:val="single" w:sz="4" w:space="0" w:color="auto"/>
            </w:tcBorders>
            <w:vAlign w:val="center"/>
          </w:tcPr>
          <w:p w14:paraId="40F6D099" w14:textId="6250280A" w:rsidR="00A406A5" w:rsidRPr="00273F51" w:rsidRDefault="00A406A5" w:rsidP="00A406A5">
            <w:pPr>
              <w:spacing w:line="256" w:lineRule="auto"/>
              <w:jc w:val="center"/>
              <w:rPr>
                <w:rFonts w:cs="Arial"/>
                <w:sz w:val="18"/>
                <w:szCs w:val="18"/>
                <w:lang w:eastAsia="en-US"/>
              </w:rPr>
            </w:pPr>
            <w:r>
              <w:rPr>
                <w:rFonts w:cs="Arial"/>
                <w:sz w:val="18"/>
                <w:szCs w:val="18"/>
                <w:lang w:eastAsia="en-US"/>
              </w:rPr>
              <w:t>1,035406</w:t>
            </w:r>
          </w:p>
        </w:tc>
        <w:tc>
          <w:tcPr>
            <w:tcW w:w="1940" w:type="dxa"/>
            <w:tcBorders>
              <w:top w:val="single" w:sz="4" w:space="0" w:color="auto"/>
              <w:left w:val="single" w:sz="4" w:space="0" w:color="auto"/>
              <w:bottom w:val="single" w:sz="4" w:space="0" w:color="auto"/>
              <w:right w:val="single" w:sz="4" w:space="0" w:color="auto"/>
            </w:tcBorders>
          </w:tcPr>
          <w:p w14:paraId="57AD45D0" w14:textId="4775AB75" w:rsidR="00A406A5" w:rsidRPr="00273F51" w:rsidRDefault="00A406A5" w:rsidP="00A406A5">
            <w:pPr>
              <w:spacing w:line="256" w:lineRule="auto"/>
              <w:jc w:val="center"/>
              <w:rPr>
                <w:rFonts w:cs="Arial"/>
                <w:sz w:val="18"/>
                <w:szCs w:val="18"/>
                <w:lang w:eastAsia="en-US"/>
              </w:rPr>
            </w:pPr>
            <w:r w:rsidRPr="00EF1737">
              <w:rPr>
                <w:rFonts w:cs="Arial"/>
                <w:sz w:val="18"/>
                <w:szCs w:val="18"/>
                <w:lang w:eastAsia="en-US"/>
              </w:rPr>
              <w:t>0,</w:t>
            </w:r>
            <w:r>
              <w:rPr>
                <w:rFonts w:cs="Arial"/>
                <w:sz w:val="18"/>
                <w:szCs w:val="18"/>
                <w:lang w:eastAsia="en-US"/>
              </w:rPr>
              <w:t>1035406</w:t>
            </w:r>
          </w:p>
        </w:tc>
      </w:tr>
      <w:tr w:rsidR="00AD1778" w14:paraId="23BEF057" w14:textId="77777777" w:rsidTr="00224D33">
        <w:trPr>
          <w:trHeight w:val="34"/>
        </w:trPr>
        <w:tc>
          <w:tcPr>
            <w:tcW w:w="5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169B85D" w14:textId="77777777" w:rsidR="00AD1778" w:rsidRPr="00273F51" w:rsidRDefault="00AD1778" w:rsidP="008F0E94">
            <w:pPr>
              <w:spacing w:line="256" w:lineRule="auto"/>
              <w:jc w:val="center"/>
              <w:rPr>
                <w:rFonts w:cs="Arial"/>
                <w:sz w:val="18"/>
                <w:szCs w:val="18"/>
                <w:lang w:eastAsia="en-US"/>
              </w:rPr>
            </w:pPr>
            <w:r w:rsidRPr="00273F51">
              <w:rPr>
                <w:rFonts w:cs="Arial"/>
                <w:sz w:val="18"/>
                <w:szCs w:val="18"/>
                <w:lang w:eastAsia="en-US"/>
              </w:rPr>
              <w:t>6</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FD2B110" w14:textId="77777777" w:rsidR="00AD1778" w:rsidRPr="00273F51" w:rsidRDefault="00AD1778" w:rsidP="008F0E94">
            <w:pPr>
              <w:spacing w:line="256" w:lineRule="auto"/>
              <w:rPr>
                <w:rFonts w:cs="Arial"/>
                <w:sz w:val="18"/>
                <w:szCs w:val="18"/>
                <w:lang w:eastAsia="en-US"/>
              </w:rPr>
            </w:pPr>
            <w:r w:rsidRPr="00273F51">
              <w:rPr>
                <w:rFonts w:cs="Arial"/>
                <w:sz w:val="18"/>
                <w:szCs w:val="18"/>
                <w:lang w:eastAsia="en-US"/>
              </w:rPr>
              <w:t>Tlenek węgla</w:t>
            </w:r>
          </w:p>
        </w:tc>
        <w:tc>
          <w:tcPr>
            <w:tcW w:w="1403" w:type="dxa"/>
            <w:tcBorders>
              <w:top w:val="single" w:sz="4" w:space="0" w:color="auto"/>
              <w:left w:val="single" w:sz="4" w:space="0" w:color="auto"/>
              <w:bottom w:val="single" w:sz="4" w:space="0" w:color="auto"/>
              <w:right w:val="single" w:sz="4" w:space="0" w:color="auto"/>
            </w:tcBorders>
            <w:vAlign w:val="center"/>
            <w:hideMark/>
          </w:tcPr>
          <w:p w14:paraId="20DF6E28" w14:textId="77777777" w:rsidR="00AD1778" w:rsidRPr="00273F51" w:rsidRDefault="00AD1778" w:rsidP="008F0E94">
            <w:pPr>
              <w:spacing w:line="256" w:lineRule="auto"/>
              <w:jc w:val="center"/>
              <w:rPr>
                <w:rFonts w:cs="Arial"/>
                <w:sz w:val="18"/>
                <w:szCs w:val="18"/>
                <w:lang w:eastAsia="en-US"/>
              </w:rPr>
            </w:pPr>
            <w:r w:rsidRPr="00273F51">
              <w:rPr>
                <w:rFonts w:cs="Arial"/>
                <w:sz w:val="18"/>
                <w:szCs w:val="18"/>
                <w:lang w:eastAsia="en-US"/>
              </w:rPr>
              <w:t>100</w:t>
            </w:r>
          </w:p>
        </w:tc>
        <w:tc>
          <w:tcPr>
            <w:tcW w:w="1819" w:type="dxa"/>
            <w:tcBorders>
              <w:top w:val="single" w:sz="4" w:space="0" w:color="auto"/>
              <w:left w:val="single" w:sz="4" w:space="0" w:color="auto"/>
              <w:bottom w:val="single" w:sz="4" w:space="0" w:color="auto"/>
              <w:right w:val="single" w:sz="4" w:space="0" w:color="auto"/>
            </w:tcBorders>
            <w:vAlign w:val="center"/>
          </w:tcPr>
          <w:p w14:paraId="3691C8FA" w14:textId="483AF05D" w:rsidR="00AD1778" w:rsidRPr="00273F51" w:rsidRDefault="00AD1778" w:rsidP="008F0E94">
            <w:pPr>
              <w:spacing w:line="256" w:lineRule="auto"/>
              <w:jc w:val="center"/>
              <w:rPr>
                <w:rFonts w:cs="Arial"/>
                <w:sz w:val="18"/>
                <w:szCs w:val="18"/>
                <w:lang w:eastAsia="en-US"/>
              </w:rPr>
            </w:pPr>
            <w:r>
              <w:rPr>
                <w:rFonts w:cs="Arial"/>
                <w:sz w:val="18"/>
                <w:szCs w:val="18"/>
                <w:lang w:eastAsia="en-US"/>
              </w:rPr>
              <w:t>0,</w:t>
            </w:r>
            <w:r w:rsidR="00A406A5">
              <w:rPr>
                <w:rFonts w:cs="Arial"/>
                <w:sz w:val="18"/>
                <w:szCs w:val="18"/>
                <w:lang w:eastAsia="en-US"/>
              </w:rPr>
              <w:t>517703</w:t>
            </w:r>
          </w:p>
        </w:tc>
        <w:tc>
          <w:tcPr>
            <w:tcW w:w="1940" w:type="dxa"/>
            <w:tcBorders>
              <w:top w:val="single" w:sz="4" w:space="0" w:color="auto"/>
              <w:left w:val="single" w:sz="4" w:space="0" w:color="auto"/>
              <w:bottom w:val="single" w:sz="4" w:space="0" w:color="auto"/>
              <w:right w:val="single" w:sz="4" w:space="0" w:color="auto"/>
            </w:tcBorders>
          </w:tcPr>
          <w:p w14:paraId="11D7ED80" w14:textId="36B17856" w:rsidR="00AD1778" w:rsidRPr="00273F51" w:rsidRDefault="00AD1778" w:rsidP="008F0E94">
            <w:pPr>
              <w:spacing w:line="256" w:lineRule="auto"/>
              <w:jc w:val="center"/>
              <w:rPr>
                <w:rFonts w:cs="Arial"/>
                <w:sz w:val="18"/>
                <w:szCs w:val="18"/>
                <w:lang w:eastAsia="en-US"/>
              </w:rPr>
            </w:pPr>
            <w:r>
              <w:rPr>
                <w:rFonts w:cs="Arial"/>
                <w:sz w:val="18"/>
                <w:szCs w:val="18"/>
                <w:lang w:eastAsia="en-US"/>
              </w:rPr>
              <w:t>0,0</w:t>
            </w:r>
            <w:r w:rsidR="00A406A5">
              <w:rPr>
                <w:rFonts w:cs="Arial"/>
                <w:sz w:val="18"/>
                <w:szCs w:val="18"/>
                <w:lang w:eastAsia="en-US"/>
              </w:rPr>
              <w:t>517703</w:t>
            </w:r>
          </w:p>
        </w:tc>
      </w:tr>
      <w:tr w:rsidR="00AD1778" w14:paraId="2F1624AC" w14:textId="77777777" w:rsidTr="00224D33">
        <w:trPr>
          <w:trHeight w:val="25"/>
        </w:trPr>
        <w:tc>
          <w:tcPr>
            <w:tcW w:w="5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F16ECDB" w14:textId="77777777" w:rsidR="00AD1778" w:rsidRPr="00273F51" w:rsidRDefault="00AD1778" w:rsidP="008F0E94">
            <w:pPr>
              <w:spacing w:line="256" w:lineRule="auto"/>
              <w:jc w:val="center"/>
              <w:rPr>
                <w:rFonts w:cs="Arial"/>
                <w:sz w:val="18"/>
                <w:szCs w:val="18"/>
                <w:lang w:eastAsia="en-US"/>
              </w:rPr>
            </w:pPr>
            <w:r w:rsidRPr="00273F51">
              <w:rPr>
                <w:rFonts w:cs="Arial"/>
                <w:sz w:val="18"/>
                <w:szCs w:val="18"/>
                <w:lang w:eastAsia="en-US"/>
              </w:rPr>
              <w:t>7</w:t>
            </w:r>
          </w:p>
        </w:tc>
        <w:tc>
          <w:tcPr>
            <w:tcW w:w="3411" w:type="dxa"/>
            <w:tcBorders>
              <w:top w:val="single" w:sz="4" w:space="0" w:color="auto"/>
              <w:left w:val="single" w:sz="4" w:space="0" w:color="auto"/>
              <w:bottom w:val="single" w:sz="4" w:space="0" w:color="auto"/>
              <w:right w:val="single" w:sz="4" w:space="0" w:color="auto"/>
            </w:tcBorders>
            <w:vAlign w:val="center"/>
            <w:hideMark/>
          </w:tcPr>
          <w:p w14:paraId="5D8970B0" w14:textId="77777777" w:rsidR="00AD1778" w:rsidRPr="00273F51" w:rsidRDefault="00AD1778" w:rsidP="008F0E94">
            <w:pPr>
              <w:spacing w:line="256" w:lineRule="auto"/>
              <w:rPr>
                <w:rFonts w:cs="Arial"/>
                <w:sz w:val="18"/>
                <w:szCs w:val="18"/>
                <w:lang w:eastAsia="en-US"/>
              </w:rPr>
            </w:pPr>
            <w:r w:rsidRPr="00273F51">
              <w:rPr>
                <w:rFonts w:cs="Arial"/>
                <w:sz w:val="18"/>
                <w:szCs w:val="18"/>
                <w:lang w:eastAsia="en-US"/>
              </w:rPr>
              <w:t>Tlenek azotu</w:t>
            </w:r>
          </w:p>
        </w:tc>
        <w:tc>
          <w:tcPr>
            <w:tcW w:w="1403" w:type="dxa"/>
            <w:tcBorders>
              <w:top w:val="single" w:sz="4" w:space="0" w:color="auto"/>
              <w:left w:val="single" w:sz="4" w:space="0" w:color="auto"/>
              <w:bottom w:val="single" w:sz="4" w:space="0" w:color="auto"/>
              <w:right w:val="single" w:sz="4" w:space="0" w:color="auto"/>
            </w:tcBorders>
            <w:vAlign w:val="center"/>
            <w:hideMark/>
          </w:tcPr>
          <w:p w14:paraId="7CB4F5C3" w14:textId="77777777" w:rsidR="00AD1778" w:rsidRPr="00273F51" w:rsidRDefault="00AD1778" w:rsidP="008F0E94">
            <w:pPr>
              <w:spacing w:line="256" w:lineRule="auto"/>
              <w:jc w:val="center"/>
              <w:rPr>
                <w:rFonts w:cs="Arial"/>
                <w:sz w:val="18"/>
                <w:szCs w:val="18"/>
                <w:lang w:eastAsia="en-US"/>
              </w:rPr>
            </w:pPr>
            <w:r w:rsidRPr="00273F51">
              <w:rPr>
                <w:rFonts w:cs="Arial"/>
                <w:sz w:val="18"/>
                <w:szCs w:val="18"/>
                <w:lang w:eastAsia="en-US"/>
              </w:rPr>
              <w:t>400</w:t>
            </w:r>
          </w:p>
        </w:tc>
        <w:tc>
          <w:tcPr>
            <w:tcW w:w="1819" w:type="dxa"/>
            <w:tcBorders>
              <w:top w:val="single" w:sz="4" w:space="0" w:color="auto"/>
              <w:left w:val="single" w:sz="4" w:space="0" w:color="auto"/>
              <w:bottom w:val="single" w:sz="4" w:space="0" w:color="auto"/>
              <w:right w:val="single" w:sz="4" w:space="0" w:color="auto"/>
            </w:tcBorders>
            <w:vAlign w:val="center"/>
          </w:tcPr>
          <w:p w14:paraId="45453446" w14:textId="762B62FC" w:rsidR="00AD1778" w:rsidRPr="00273F51" w:rsidRDefault="00224D33" w:rsidP="008F0E94">
            <w:pPr>
              <w:spacing w:line="256" w:lineRule="auto"/>
              <w:jc w:val="center"/>
              <w:rPr>
                <w:rFonts w:cs="Arial"/>
                <w:sz w:val="18"/>
                <w:szCs w:val="18"/>
                <w:lang w:eastAsia="en-US"/>
              </w:rPr>
            </w:pPr>
            <w:r>
              <w:rPr>
                <w:rFonts w:cs="Arial"/>
                <w:sz w:val="18"/>
                <w:szCs w:val="18"/>
                <w:lang w:eastAsia="en-US"/>
              </w:rPr>
              <w:t>2,070812</w:t>
            </w:r>
          </w:p>
        </w:tc>
        <w:tc>
          <w:tcPr>
            <w:tcW w:w="1940" w:type="dxa"/>
            <w:tcBorders>
              <w:top w:val="single" w:sz="4" w:space="0" w:color="auto"/>
              <w:left w:val="single" w:sz="4" w:space="0" w:color="auto"/>
              <w:bottom w:val="single" w:sz="4" w:space="0" w:color="auto"/>
              <w:right w:val="single" w:sz="4" w:space="0" w:color="auto"/>
            </w:tcBorders>
          </w:tcPr>
          <w:p w14:paraId="0AF333C8" w14:textId="5AFC4F5D" w:rsidR="00AD1778" w:rsidRPr="00273F51" w:rsidRDefault="00AD1778" w:rsidP="008F0E94">
            <w:pPr>
              <w:spacing w:line="256" w:lineRule="auto"/>
              <w:jc w:val="center"/>
              <w:rPr>
                <w:rFonts w:cs="Arial"/>
                <w:sz w:val="18"/>
                <w:szCs w:val="18"/>
                <w:lang w:eastAsia="en-US"/>
              </w:rPr>
            </w:pPr>
            <w:r>
              <w:rPr>
                <w:rFonts w:cs="Arial"/>
                <w:sz w:val="18"/>
                <w:szCs w:val="18"/>
                <w:lang w:eastAsia="en-US"/>
              </w:rPr>
              <w:t>0,</w:t>
            </w:r>
            <w:r w:rsidR="00224D33">
              <w:rPr>
                <w:rFonts w:cs="Arial"/>
                <w:sz w:val="18"/>
                <w:szCs w:val="18"/>
                <w:lang w:eastAsia="en-US"/>
              </w:rPr>
              <w:t>2070812</w:t>
            </w:r>
          </w:p>
        </w:tc>
      </w:tr>
      <w:tr w:rsidR="00A406A5" w14:paraId="2C8EC8C2" w14:textId="77777777" w:rsidTr="00224D33">
        <w:trPr>
          <w:trHeight w:val="25"/>
        </w:trPr>
        <w:tc>
          <w:tcPr>
            <w:tcW w:w="5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F89A9FB" w14:textId="77777777" w:rsidR="00A406A5" w:rsidRPr="00273F51" w:rsidRDefault="00A406A5" w:rsidP="00A406A5">
            <w:pPr>
              <w:spacing w:line="256" w:lineRule="auto"/>
              <w:jc w:val="center"/>
              <w:rPr>
                <w:rFonts w:cs="Arial"/>
                <w:sz w:val="18"/>
                <w:szCs w:val="18"/>
                <w:lang w:eastAsia="en-US"/>
              </w:rPr>
            </w:pPr>
            <w:r w:rsidRPr="00273F51">
              <w:rPr>
                <w:rFonts w:cs="Arial"/>
                <w:sz w:val="18"/>
                <w:szCs w:val="18"/>
                <w:lang w:eastAsia="en-US"/>
              </w:rPr>
              <w:t>8</w:t>
            </w:r>
          </w:p>
        </w:tc>
        <w:tc>
          <w:tcPr>
            <w:tcW w:w="3411" w:type="dxa"/>
            <w:tcBorders>
              <w:top w:val="single" w:sz="4" w:space="0" w:color="auto"/>
              <w:left w:val="single" w:sz="4" w:space="0" w:color="auto"/>
              <w:bottom w:val="single" w:sz="4" w:space="0" w:color="auto"/>
              <w:right w:val="single" w:sz="4" w:space="0" w:color="auto"/>
            </w:tcBorders>
            <w:vAlign w:val="center"/>
            <w:hideMark/>
          </w:tcPr>
          <w:p w14:paraId="5F4AF7AB" w14:textId="77777777" w:rsidR="00A406A5" w:rsidRPr="00273F51" w:rsidRDefault="00A406A5" w:rsidP="00A406A5">
            <w:pPr>
              <w:spacing w:line="256" w:lineRule="auto"/>
              <w:rPr>
                <w:rFonts w:cs="Arial"/>
                <w:sz w:val="18"/>
                <w:szCs w:val="18"/>
                <w:lang w:eastAsia="en-US"/>
              </w:rPr>
            </w:pPr>
            <w:r w:rsidRPr="00273F51">
              <w:rPr>
                <w:rFonts w:cs="Arial"/>
                <w:sz w:val="18"/>
                <w:szCs w:val="18"/>
                <w:lang w:eastAsia="en-US"/>
              </w:rPr>
              <w:t>Kadm + tal</w:t>
            </w:r>
          </w:p>
        </w:tc>
        <w:tc>
          <w:tcPr>
            <w:tcW w:w="1403" w:type="dxa"/>
            <w:tcBorders>
              <w:top w:val="single" w:sz="4" w:space="0" w:color="auto"/>
              <w:left w:val="single" w:sz="4" w:space="0" w:color="auto"/>
              <w:bottom w:val="single" w:sz="4" w:space="0" w:color="auto"/>
              <w:right w:val="single" w:sz="4" w:space="0" w:color="auto"/>
            </w:tcBorders>
            <w:vAlign w:val="center"/>
            <w:hideMark/>
          </w:tcPr>
          <w:p w14:paraId="5A0C5421" w14:textId="3CBBC15B" w:rsidR="00A406A5" w:rsidRPr="00273F51" w:rsidRDefault="00A406A5" w:rsidP="00A406A5">
            <w:pPr>
              <w:spacing w:line="256" w:lineRule="auto"/>
              <w:jc w:val="center"/>
              <w:rPr>
                <w:rFonts w:cs="Arial"/>
                <w:sz w:val="18"/>
                <w:szCs w:val="18"/>
                <w:lang w:eastAsia="en-US"/>
              </w:rPr>
            </w:pPr>
            <w:r w:rsidRPr="00EF1737">
              <w:rPr>
                <w:rFonts w:cs="Arial"/>
                <w:sz w:val="18"/>
                <w:szCs w:val="18"/>
                <w:lang w:eastAsia="en-US"/>
              </w:rPr>
              <w:t>0,05</w:t>
            </w:r>
          </w:p>
        </w:tc>
        <w:tc>
          <w:tcPr>
            <w:tcW w:w="1819" w:type="dxa"/>
            <w:tcBorders>
              <w:top w:val="single" w:sz="4" w:space="0" w:color="auto"/>
              <w:left w:val="single" w:sz="4" w:space="0" w:color="auto"/>
              <w:bottom w:val="single" w:sz="4" w:space="0" w:color="auto"/>
              <w:right w:val="single" w:sz="4" w:space="0" w:color="auto"/>
            </w:tcBorders>
            <w:vAlign w:val="center"/>
          </w:tcPr>
          <w:p w14:paraId="26045D3E" w14:textId="2C381416" w:rsidR="00A406A5" w:rsidRPr="00273F51" w:rsidRDefault="00A406A5" w:rsidP="00A406A5">
            <w:pPr>
              <w:spacing w:line="256" w:lineRule="auto"/>
              <w:jc w:val="center"/>
              <w:rPr>
                <w:rFonts w:cs="Arial"/>
                <w:sz w:val="18"/>
                <w:szCs w:val="18"/>
                <w:lang w:eastAsia="en-US"/>
              </w:rPr>
            </w:pPr>
            <w:r w:rsidRPr="00EF1737">
              <w:rPr>
                <w:rFonts w:cs="Arial"/>
                <w:sz w:val="18"/>
                <w:szCs w:val="18"/>
                <w:lang w:eastAsia="en-US"/>
              </w:rPr>
              <w:t>0,000</w:t>
            </w:r>
            <w:r>
              <w:rPr>
                <w:rFonts w:cs="Arial"/>
                <w:sz w:val="18"/>
                <w:szCs w:val="18"/>
                <w:lang w:eastAsia="en-US"/>
              </w:rPr>
              <w:t>2588515</w:t>
            </w:r>
          </w:p>
        </w:tc>
        <w:tc>
          <w:tcPr>
            <w:tcW w:w="1940" w:type="dxa"/>
            <w:tcBorders>
              <w:top w:val="single" w:sz="4" w:space="0" w:color="auto"/>
              <w:left w:val="single" w:sz="4" w:space="0" w:color="auto"/>
              <w:bottom w:val="single" w:sz="4" w:space="0" w:color="auto"/>
              <w:right w:val="single" w:sz="4" w:space="0" w:color="auto"/>
            </w:tcBorders>
          </w:tcPr>
          <w:p w14:paraId="1079D28B" w14:textId="5B65FAD3" w:rsidR="00A406A5" w:rsidRPr="00273F51" w:rsidRDefault="00A406A5" w:rsidP="00A406A5">
            <w:pPr>
              <w:spacing w:line="256" w:lineRule="auto"/>
              <w:jc w:val="center"/>
              <w:rPr>
                <w:rFonts w:cs="Arial"/>
                <w:sz w:val="18"/>
                <w:szCs w:val="18"/>
                <w:lang w:eastAsia="en-US"/>
              </w:rPr>
            </w:pPr>
            <w:r w:rsidRPr="00EF1737">
              <w:rPr>
                <w:rFonts w:cs="Arial"/>
                <w:sz w:val="18"/>
                <w:szCs w:val="18"/>
                <w:lang w:eastAsia="en-US"/>
              </w:rPr>
              <w:t>0,000</w:t>
            </w:r>
            <w:r>
              <w:rPr>
                <w:rFonts w:cs="Arial"/>
                <w:sz w:val="18"/>
                <w:szCs w:val="18"/>
                <w:lang w:eastAsia="en-US"/>
              </w:rPr>
              <w:t>02588515</w:t>
            </w:r>
          </w:p>
        </w:tc>
      </w:tr>
      <w:tr w:rsidR="00A406A5" w14:paraId="7662E6B5" w14:textId="77777777" w:rsidTr="00224D33">
        <w:trPr>
          <w:trHeight w:val="25"/>
        </w:trPr>
        <w:tc>
          <w:tcPr>
            <w:tcW w:w="5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CB87F08" w14:textId="77777777" w:rsidR="00A406A5" w:rsidRPr="00273F51" w:rsidRDefault="00A406A5" w:rsidP="00A406A5">
            <w:pPr>
              <w:spacing w:line="256" w:lineRule="auto"/>
              <w:jc w:val="center"/>
              <w:rPr>
                <w:rFonts w:cs="Arial"/>
                <w:sz w:val="18"/>
                <w:szCs w:val="18"/>
                <w:lang w:eastAsia="en-US"/>
              </w:rPr>
            </w:pPr>
            <w:r w:rsidRPr="00273F51">
              <w:rPr>
                <w:rFonts w:cs="Arial"/>
                <w:sz w:val="18"/>
                <w:szCs w:val="18"/>
                <w:lang w:eastAsia="en-US"/>
              </w:rPr>
              <w:t>9</w:t>
            </w:r>
          </w:p>
        </w:tc>
        <w:tc>
          <w:tcPr>
            <w:tcW w:w="3411" w:type="dxa"/>
            <w:tcBorders>
              <w:top w:val="single" w:sz="4" w:space="0" w:color="auto"/>
              <w:left w:val="single" w:sz="4" w:space="0" w:color="auto"/>
              <w:bottom w:val="single" w:sz="4" w:space="0" w:color="auto"/>
              <w:right w:val="single" w:sz="4" w:space="0" w:color="auto"/>
            </w:tcBorders>
            <w:vAlign w:val="center"/>
            <w:hideMark/>
          </w:tcPr>
          <w:p w14:paraId="4CEE5DD3" w14:textId="77777777" w:rsidR="00A406A5" w:rsidRPr="00273F51" w:rsidRDefault="00A406A5" w:rsidP="00A406A5">
            <w:pPr>
              <w:spacing w:line="256" w:lineRule="auto"/>
              <w:rPr>
                <w:rFonts w:cs="Arial"/>
                <w:sz w:val="18"/>
                <w:szCs w:val="18"/>
                <w:lang w:eastAsia="en-US"/>
              </w:rPr>
            </w:pPr>
            <w:r w:rsidRPr="00273F51">
              <w:rPr>
                <w:rFonts w:cs="Arial"/>
                <w:sz w:val="18"/>
                <w:szCs w:val="18"/>
                <w:lang w:eastAsia="en-US"/>
              </w:rPr>
              <w:t>Rtęć</w:t>
            </w:r>
          </w:p>
        </w:tc>
        <w:tc>
          <w:tcPr>
            <w:tcW w:w="1403" w:type="dxa"/>
            <w:tcBorders>
              <w:top w:val="single" w:sz="4" w:space="0" w:color="auto"/>
              <w:left w:val="single" w:sz="4" w:space="0" w:color="auto"/>
              <w:bottom w:val="single" w:sz="4" w:space="0" w:color="auto"/>
              <w:right w:val="single" w:sz="4" w:space="0" w:color="auto"/>
            </w:tcBorders>
            <w:vAlign w:val="center"/>
            <w:hideMark/>
          </w:tcPr>
          <w:p w14:paraId="6F9254AC" w14:textId="27950B9E" w:rsidR="00A406A5" w:rsidRPr="00273F51" w:rsidRDefault="00A406A5" w:rsidP="00A406A5">
            <w:pPr>
              <w:spacing w:line="256" w:lineRule="auto"/>
              <w:jc w:val="center"/>
              <w:rPr>
                <w:rFonts w:cs="Arial"/>
                <w:sz w:val="18"/>
                <w:szCs w:val="18"/>
                <w:lang w:eastAsia="en-US"/>
              </w:rPr>
            </w:pPr>
            <w:r w:rsidRPr="00EF1737">
              <w:rPr>
                <w:rFonts w:cs="Arial"/>
                <w:sz w:val="18"/>
                <w:szCs w:val="18"/>
                <w:lang w:eastAsia="en-US"/>
              </w:rPr>
              <w:t>0,05</w:t>
            </w:r>
          </w:p>
        </w:tc>
        <w:tc>
          <w:tcPr>
            <w:tcW w:w="1819" w:type="dxa"/>
            <w:tcBorders>
              <w:top w:val="single" w:sz="4" w:space="0" w:color="auto"/>
              <w:left w:val="single" w:sz="4" w:space="0" w:color="auto"/>
              <w:bottom w:val="single" w:sz="4" w:space="0" w:color="auto"/>
              <w:right w:val="single" w:sz="4" w:space="0" w:color="auto"/>
            </w:tcBorders>
            <w:vAlign w:val="center"/>
          </w:tcPr>
          <w:p w14:paraId="5BC72F56" w14:textId="348CAF37" w:rsidR="00A406A5" w:rsidRPr="00273F51" w:rsidRDefault="00A406A5" w:rsidP="00A406A5">
            <w:pPr>
              <w:spacing w:line="256" w:lineRule="auto"/>
              <w:jc w:val="center"/>
              <w:rPr>
                <w:rFonts w:cs="Arial"/>
                <w:sz w:val="18"/>
                <w:szCs w:val="18"/>
                <w:lang w:eastAsia="en-US"/>
              </w:rPr>
            </w:pPr>
            <w:r w:rsidRPr="00EF1737">
              <w:rPr>
                <w:rFonts w:cs="Arial"/>
                <w:sz w:val="18"/>
                <w:szCs w:val="18"/>
                <w:lang w:eastAsia="en-US"/>
              </w:rPr>
              <w:t>0,000</w:t>
            </w:r>
            <w:r>
              <w:rPr>
                <w:rFonts w:cs="Arial"/>
                <w:sz w:val="18"/>
                <w:szCs w:val="18"/>
                <w:lang w:eastAsia="en-US"/>
              </w:rPr>
              <w:t>2588515</w:t>
            </w:r>
          </w:p>
        </w:tc>
        <w:tc>
          <w:tcPr>
            <w:tcW w:w="1940" w:type="dxa"/>
            <w:tcBorders>
              <w:top w:val="single" w:sz="4" w:space="0" w:color="auto"/>
              <w:left w:val="single" w:sz="4" w:space="0" w:color="auto"/>
              <w:bottom w:val="single" w:sz="4" w:space="0" w:color="auto"/>
              <w:right w:val="single" w:sz="4" w:space="0" w:color="auto"/>
            </w:tcBorders>
          </w:tcPr>
          <w:p w14:paraId="036FE2F8" w14:textId="40B1F0F3" w:rsidR="00A406A5" w:rsidRPr="00273F51" w:rsidRDefault="00A406A5" w:rsidP="00A406A5">
            <w:pPr>
              <w:spacing w:line="256" w:lineRule="auto"/>
              <w:jc w:val="center"/>
              <w:rPr>
                <w:rFonts w:cs="Arial"/>
                <w:sz w:val="18"/>
                <w:szCs w:val="18"/>
                <w:lang w:eastAsia="en-US"/>
              </w:rPr>
            </w:pPr>
            <w:r w:rsidRPr="00EF1737">
              <w:rPr>
                <w:rFonts w:cs="Arial"/>
                <w:sz w:val="18"/>
                <w:szCs w:val="18"/>
                <w:lang w:eastAsia="en-US"/>
              </w:rPr>
              <w:t>0,000</w:t>
            </w:r>
            <w:r>
              <w:rPr>
                <w:rFonts w:cs="Arial"/>
                <w:sz w:val="18"/>
                <w:szCs w:val="18"/>
                <w:lang w:eastAsia="en-US"/>
              </w:rPr>
              <w:t>02588515</w:t>
            </w:r>
          </w:p>
        </w:tc>
      </w:tr>
      <w:tr w:rsidR="00A406A5" w14:paraId="74E4A9FD" w14:textId="77777777" w:rsidTr="00224D33">
        <w:trPr>
          <w:trHeight w:val="79"/>
        </w:trPr>
        <w:tc>
          <w:tcPr>
            <w:tcW w:w="5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B39AACF" w14:textId="77777777" w:rsidR="00A406A5" w:rsidRPr="00273F51" w:rsidRDefault="00A406A5" w:rsidP="00A406A5">
            <w:pPr>
              <w:spacing w:line="256" w:lineRule="auto"/>
              <w:jc w:val="center"/>
              <w:rPr>
                <w:rFonts w:cs="Arial"/>
                <w:sz w:val="18"/>
                <w:szCs w:val="18"/>
                <w:lang w:eastAsia="en-US"/>
              </w:rPr>
            </w:pPr>
            <w:r w:rsidRPr="00273F51">
              <w:rPr>
                <w:rFonts w:cs="Arial"/>
                <w:sz w:val="18"/>
                <w:szCs w:val="18"/>
                <w:lang w:eastAsia="en-US"/>
              </w:rPr>
              <w:t>10</w:t>
            </w:r>
          </w:p>
        </w:tc>
        <w:tc>
          <w:tcPr>
            <w:tcW w:w="3411" w:type="dxa"/>
            <w:tcBorders>
              <w:top w:val="single" w:sz="4" w:space="0" w:color="auto"/>
              <w:left w:val="single" w:sz="4" w:space="0" w:color="auto"/>
              <w:bottom w:val="single" w:sz="4" w:space="0" w:color="auto"/>
              <w:right w:val="single" w:sz="4" w:space="0" w:color="auto"/>
            </w:tcBorders>
            <w:vAlign w:val="center"/>
            <w:hideMark/>
          </w:tcPr>
          <w:p w14:paraId="7E5AA72E" w14:textId="77777777" w:rsidR="00A406A5" w:rsidRPr="00273F51" w:rsidRDefault="00A406A5" w:rsidP="00A406A5">
            <w:pPr>
              <w:spacing w:line="256" w:lineRule="auto"/>
              <w:rPr>
                <w:rFonts w:cs="Arial"/>
                <w:sz w:val="18"/>
                <w:szCs w:val="18"/>
                <w:lang w:eastAsia="en-US"/>
              </w:rPr>
            </w:pPr>
            <w:r w:rsidRPr="00273F51">
              <w:rPr>
                <w:rFonts w:cs="Arial"/>
                <w:sz w:val="18"/>
                <w:szCs w:val="18"/>
                <w:lang w:eastAsia="en-US"/>
              </w:rPr>
              <w:t>Antymon + arsen + ołów + chrom + kobalt + miedź + mangan + nikiel + wanad. + kadm + tal</w:t>
            </w:r>
          </w:p>
        </w:tc>
        <w:tc>
          <w:tcPr>
            <w:tcW w:w="1403" w:type="dxa"/>
            <w:tcBorders>
              <w:top w:val="single" w:sz="4" w:space="0" w:color="auto"/>
              <w:left w:val="single" w:sz="4" w:space="0" w:color="auto"/>
              <w:bottom w:val="single" w:sz="4" w:space="0" w:color="auto"/>
              <w:right w:val="single" w:sz="4" w:space="0" w:color="auto"/>
            </w:tcBorders>
            <w:vAlign w:val="center"/>
            <w:hideMark/>
          </w:tcPr>
          <w:p w14:paraId="76CC83B2" w14:textId="044B07B7" w:rsidR="00A406A5" w:rsidRPr="00273F51" w:rsidRDefault="00A406A5" w:rsidP="00A406A5">
            <w:pPr>
              <w:spacing w:line="256" w:lineRule="auto"/>
              <w:jc w:val="center"/>
              <w:rPr>
                <w:rFonts w:cs="Arial"/>
                <w:sz w:val="18"/>
                <w:szCs w:val="18"/>
                <w:lang w:eastAsia="en-US"/>
              </w:rPr>
            </w:pPr>
            <w:r w:rsidRPr="00EF1737">
              <w:rPr>
                <w:rFonts w:cs="Arial"/>
                <w:sz w:val="18"/>
                <w:szCs w:val="18"/>
                <w:lang w:eastAsia="en-US"/>
              </w:rPr>
              <w:t>0,5</w:t>
            </w:r>
          </w:p>
        </w:tc>
        <w:tc>
          <w:tcPr>
            <w:tcW w:w="1819" w:type="dxa"/>
            <w:tcBorders>
              <w:top w:val="single" w:sz="4" w:space="0" w:color="auto"/>
              <w:left w:val="single" w:sz="4" w:space="0" w:color="auto"/>
              <w:bottom w:val="single" w:sz="4" w:space="0" w:color="auto"/>
              <w:right w:val="single" w:sz="4" w:space="0" w:color="auto"/>
            </w:tcBorders>
            <w:vAlign w:val="center"/>
          </w:tcPr>
          <w:p w14:paraId="1EE54AC3" w14:textId="68CB922D" w:rsidR="00A406A5" w:rsidRPr="00273F51" w:rsidRDefault="00A406A5" w:rsidP="00A406A5">
            <w:pPr>
              <w:spacing w:line="256" w:lineRule="auto"/>
              <w:jc w:val="center"/>
              <w:rPr>
                <w:rFonts w:cs="Arial"/>
                <w:sz w:val="18"/>
                <w:szCs w:val="18"/>
                <w:lang w:eastAsia="en-US"/>
              </w:rPr>
            </w:pPr>
            <w:r w:rsidRPr="00EF1737">
              <w:rPr>
                <w:rFonts w:cs="Arial"/>
                <w:sz w:val="18"/>
                <w:szCs w:val="18"/>
                <w:lang w:eastAsia="en-US"/>
              </w:rPr>
              <w:t>0,00</w:t>
            </w:r>
            <w:r>
              <w:rPr>
                <w:rFonts w:cs="Arial"/>
                <w:sz w:val="18"/>
                <w:szCs w:val="18"/>
                <w:lang w:eastAsia="en-US"/>
              </w:rPr>
              <w:t>2588515</w:t>
            </w:r>
          </w:p>
        </w:tc>
        <w:tc>
          <w:tcPr>
            <w:tcW w:w="1940" w:type="dxa"/>
            <w:tcBorders>
              <w:top w:val="single" w:sz="4" w:space="0" w:color="auto"/>
              <w:left w:val="single" w:sz="4" w:space="0" w:color="auto"/>
              <w:bottom w:val="single" w:sz="4" w:space="0" w:color="auto"/>
              <w:right w:val="single" w:sz="4" w:space="0" w:color="auto"/>
            </w:tcBorders>
            <w:vAlign w:val="center"/>
          </w:tcPr>
          <w:p w14:paraId="5D71E17F" w14:textId="5BA3CEA0" w:rsidR="00A406A5" w:rsidRPr="00273F51" w:rsidRDefault="00A406A5" w:rsidP="00A406A5">
            <w:pPr>
              <w:spacing w:line="256" w:lineRule="auto"/>
              <w:jc w:val="center"/>
              <w:rPr>
                <w:rFonts w:cs="Arial"/>
                <w:sz w:val="18"/>
                <w:szCs w:val="18"/>
                <w:lang w:eastAsia="en-US"/>
              </w:rPr>
            </w:pPr>
            <w:r w:rsidRPr="00EF1737">
              <w:rPr>
                <w:rFonts w:cs="Arial"/>
                <w:sz w:val="18"/>
                <w:szCs w:val="18"/>
                <w:lang w:eastAsia="en-US"/>
              </w:rPr>
              <w:t>0,000</w:t>
            </w:r>
            <w:r>
              <w:rPr>
                <w:rFonts w:cs="Arial"/>
                <w:sz w:val="18"/>
                <w:szCs w:val="18"/>
                <w:lang w:eastAsia="en-US"/>
              </w:rPr>
              <w:t>2588515</w:t>
            </w:r>
          </w:p>
        </w:tc>
      </w:tr>
      <w:tr w:rsidR="00A406A5" w14:paraId="5ABEDCBC" w14:textId="77777777" w:rsidTr="00224D33">
        <w:trPr>
          <w:trHeight w:val="25"/>
        </w:trPr>
        <w:tc>
          <w:tcPr>
            <w:tcW w:w="5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35A3B7C" w14:textId="77777777" w:rsidR="00A406A5" w:rsidRPr="00273F51" w:rsidRDefault="00A406A5" w:rsidP="00A406A5">
            <w:pPr>
              <w:spacing w:line="256" w:lineRule="auto"/>
              <w:jc w:val="center"/>
              <w:rPr>
                <w:rFonts w:cs="Arial"/>
                <w:sz w:val="18"/>
                <w:szCs w:val="18"/>
                <w:lang w:eastAsia="en-US"/>
              </w:rPr>
            </w:pPr>
            <w:r w:rsidRPr="00273F51">
              <w:rPr>
                <w:rFonts w:cs="Arial"/>
                <w:sz w:val="18"/>
                <w:szCs w:val="18"/>
                <w:lang w:eastAsia="en-US"/>
              </w:rPr>
              <w:t>11</w:t>
            </w:r>
          </w:p>
        </w:tc>
        <w:tc>
          <w:tcPr>
            <w:tcW w:w="3411" w:type="dxa"/>
            <w:tcBorders>
              <w:top w:val="single" w:sz="4" w:space="0" w:color="auto"/>
              <w:left w:val="single" w:sz="4" w:space="0" w:color="auto"/>
              <w:bottom w:val="single" w:sz="4" w:space="0" w:color="auto"/>
              <w:right w:val="single" w:sz="4" w:space="0" w:color="auto"/>
            </w:tcBorders>
            <w:vAlign w:val="center"/>
            <w:hideMark/>
          </w:tcPr>
          <w:p w14:paraId="37A8BF2B" w14:textId="77777777" w:rsidR="00A406A5" w:rsidRPr="00273F51" w:rsidRDefault="00A406A5" w:rsidP="00A406A5">
            <w:pPr>
              <w:spacing w:line="256" w:lineRule="auto"/>
              <w:rPr>
                <w:rFonts w:cs="Arial"/>
                <w:sz w:val="18"/>
                <w:szCs w:val="18"/>
                <w:lang w:eastAsia="en-US"/>
              </w:rPr>
            </w:pPr>
            <w:r w:rsidRPr="00273F51">
              <w:rPr>
                <w:rFonts w:cs="Arial"/>
                <w:sz w:val="18"/>
                <w:szCs w:val="18"/>
                <w:lang w:eastAsia="en-US"/>
              </w:rPr>
              <w:t>Dioksyny i furany</w:t>
            </w:r>
          </w:p>
        </w:tc>
        <w:tc>
          <w:tcPr>
            <w:tcW w:w="1403" w:type="dxa"/>
            <w:tcBorders>
              <w:top w:val="single" w:sz="4" w:space="0" w:color="auto"/>
              <w:left w:val="single" w:sz="4" w:space="0" w:color="auto"/>
              <w:bottom w:val="single" w:sz="4" w:space="0" w:color="auto"/>
              <w:right w:val="single" w:sz="4" w:space="0" w:color="auto"/>
            </w:tcBorders>
            <w:vAlign w:val="center"/>
            <w:hideMark/>
          </w:tcPr>
          <w:p w14:paraId="5FBA9429" w14:textId="0357FD40" w:rsidR="00A406A5" w:rsidRPr="00273F51" w:rsidRDefault="00A406A5" w:rsidP="00A406A5">
            <w:pPr>
              <w:spacing w:line="256" w:lineRule="auto"/>
              <w:jc w:val="center"/>
              <w:rPr>
                <w:rFonts w:cs="Arial"/>
                <w:sz w:val="18"/>
                <w:szCs w:val="18"/>
                <w:lang w:eastAsia="en-US"/>
              </w:rPr>
            </w:pPr>
            <w:r w:rsidRPr="00EF1737">
              <w:rPr>
                <w:rFonts w:cs="Arial"/>
                <w:sz w:val="18"/>
                <w:szCs w:val="18"/>
                <w:lang w:eastAsia="en-US"/>
              </w:rPr>
              <w:t>0,</w:t>
            </w:r>
            <w:proofErr w:type="gramStart"/>
            <w:r w:rsidRPr="00EF1737">
              <w:rPr>
                <w:rFonts w:cs="Arial"/>
                <w:sz w:val="18"/>
                <w:szCs w:val="18"/>
                <w:lang w:eastAsia="en-US"/>
              </w:rPr>
              <w:t xml:space="preserve">1 </w:t>
            </w:r>
            <w:r w:rsidRPr="00EF1737">
              <w:rPr>
                <w:rFonts w:cs="Arial"/>
                <w:sz w:val="18"/>
                <w:szCs w:val="18"/>
                <w:vertAlign w:val="superscript"/>
                <w:lang w:eastAsia="en-US"/>
              </w:rPr>
              <w:t xml:space="preserve"> </w:t>
            </w:r>
            <w:r w:rsidRPr="00EF1737">
              <w:rPr>
                <w:sz w:val="18"/>
                <w:szCs w:val="18"/>
              </w:rPr>
              <w:t>ng</w:t>
            </w:r>
            <w:proofErr w:type="gramEnd"/>
            <w:r w:rsidRPr="00EF1737">
              <w:rPr>
                <w:sz w:val="18"/>
                <w:szCs w:val="18"/>
              </w:rPr>
              <w:t xml:space="preserve"> I-TEQ/Nm</w:t>
            </w:r>
            <w:r w:rsidRPr="00EF1737">
              <w:rPr>
                <w:sz w:val="18"/>
                <w:szCs w:val="18"/>
                <w:vertAlign w:val="superscript"/>
              </w:rPr>
              <w:t>3</w:t>
            </w:r>
          </w:p>
        </w:tc>
        <w:tc>
          <w:tcPr>
            <w:tcW w:w="1819" w:type="dxa"/>
            <w:tcBorders>
              <w:top w:val="single" w:sz="4" w:space="0" w:color="auto"/>
              <w:left w:val="single" w:sz="4" w:space="0" w:color="auto"/>
              <w:bottom w:val="single" w:sz="4" w:space="0" w:color="auto"/>
              <w:right w:val="single" w:sz="4" w:space="0" w:color="auto"/>
            </w:tcBorders>
            <w:vAlign w:val="center"/>
          </w:tcPr>
          <w:p w14:paraId="13D2C3EF" w14:textId="1C21A0F7" w:rsidR="00A406A5" w:rsidRPr="00273F51" w:rsidRDefault="00A406A5" w:rsidP="00A406A5">
            <w:pPr>
              <w:spacing w:line="256" w:lineRule="auto"/>
              <w:jc w:val="center"/>
              <w:rPr>
                <w:rFonts w:cs="Arial"/>
                <w:sz w:val="18"/>
                <w:szCs w:val="18"/>
                <w:lang w:eastAsia="en-US"/>
              </w:rPr>
            </w:pPr>
            <w:r>
              <w:rPr>
                <w:rFonts w:cs="Arial"/>
                <w:sz w:val="18"/>
                <w:szCs w:val="18"/>
                <w:lang w:eastAsia="en-US"/>
              </w:rPr>
              <w:t>5,17703</w:t>
            </w:r>
            <w:r w:rsidRPr="00EF1737">
              <w:rPr>
                <w:rFonts w:cs="Arial"/>
                <w:sz w:val="18"/>
                <w:szCs w:val="18"/>
                <w:lang w:eastAsia="en-US"/>
              </w:rPr>
              <w:t xml:space="preserve"> x 10</w:t>
            </w:r>
            <w:r w:rsidRPr="00EF1737">
              <w:rPr>
                <w:rFonts w:cs="Arial"/>
                <w:sz w:val="18"/>
                <w:szCs w:val="18"/>
                <w:vertAlign w:val="superscript"/>
                <w:lang w:eastAsia="en-US"/>
              </w:rPr>
              <w:t>-7</w:t>
            </w:r>
          </w:p>
        </w:tc>
        <w:tc>
          <w:tcPr>
            <w:tcW w:w="1940" w:type="dxa"/>
            <w:tcBorders>
              <w:top w:val="single" w:sz="4" w:space="0" w:color="auto"/>
              <w:left w:val="single" w:sz="4" w:space="0" w:color="auto"/>
              <w:bottom w:val="single" w:sz="4" w:space="0" w:color="auto"/>
              <w:right w:val="single" w:sz="4" w:space="0" w:color="auto"/>
            </w:tcBorders>
            <w:vAlign w:val="center"/>
          </w:tcPr>
          <w:p w14:paraId="17B375E7" w14:textId="2A94F2BC" w:rsidR="00A406A5" w:rsidRPr="00273F51" w:rsidRDefault="00A406A5" w:rsidP="00A406A5">
            <w:pPr>
              <w:spacing w:line="256" w:lineRule="auto"/>
              <w:jc w:val="center"/>
              <w:rPr>
                <w:rFonts w:cs="Arial"/>
                <w:sz w:val="18"/>
                <w:szCs w:val="18"/>
                <w:lang w:eastAsia="en-US"/>
              </w:rPr>
            </w:pPr>
            <w:r>
              <w:rPr>
                <w:rFonts w:cs="Arial"/>
                <w:sz w:val="18"/>
                <w:szCs w:val="18"/>
                <w:lang w:eastAsia="en-US"/>
              </w:rPr>
              <w:t>5,17703</w:t>
            </w:r>
            <w:r w:rsidRPr="00EF1737">
              <w:rPr>
                <w:rFonts w:cs="Arial"/>
                <w:sz w:val="18"/>
                <w:szCs w:val="18"/>
                <w:lang w:eastAsia="en-US"/>
              </w:rPr>
              <w:t xml:space="preserve"> x 10</w:t>
            </w:r>
            <w:r w:rsidRPr="00EF1737">
              <w:rPr>
                <w:rFonts w:cs="Arial"/>
                <w:sz w:val="18"/>
                <w:szCs w:val="18"/>
                <w:vertAlign w:val="superscript"/>
                <w:lang w:eastAsia="en-US"/>
              </w:rPr>
              <w:t>-8</w:t>
            </w:r>
          </w:p>
        </w:tc>
      </w:tr>
    </w:tbl>
    <w:p w14:paraId="5DF4C83F" w14:textId="5DC9FF4F" w:rsidR="006F66A0" w:rsidRDefault="006F66A0" w:rsidP="006F66A0">
      <w:pPr>
        <w:spacing w:line="360" w:lineRule="auto"/>
        <w:rPr>
          <w:rFonts w:cs="Arial"/>
          <w:szCs w:val="22"/>
        </w:rPr>
      </w:pPr>
      <w:r>
        <w:rPr>
          <w:rFonts w:cs="Arial"/>
          <w:szCs w:val="22"/>
        </w:rPr>
        <w:t>Zanieczyszczenia będą emitowane do atmosfery emitor</w:t>
      </w:r>
      <w:r w:rsidR="00076FEB">
        <w:rPr>
          <w:rFonts w:cs="Arial"/>
          <w:szCs w:val="22"/>
        </w:rPr>
        <w:t>ami</w:t>
      </w:r>
      <w:r>
        <w:rPr>
          <w:rFonts w:cs="Arial"/>
          <w:szCs w:val="22"/>
        </w:rPr>
        <w:t xml:space="preserve"> o parametrach:</w:t>
      </w:r>
    </w:p>
    <w:p w14:paraId="3873C1DB" w14:textId="2B31643F" w:rsidR="00031E6B" w:rsidRPr="00C43961" w:rsidRDefault="006F66A0" w:rsidP="00031E6B">
      <w:pPr>
        <w:pStyle w:val="Legenda"/>
        <w:rPr>
          <w:rFonts w:cs="Arial"/>
          <w:szCs w:val="22"/>
        </w:rPr>
      </w:pPr>
      <w:r>
        <w:rPr>
          <w:rFonts w:cs="Arial"/>
          <w:szCs w:val="22"/>
        </w:rPr>
        <w:t xml:space="preserve"> </w:t>
      </w:r>
      <w:r w:rsidR="00031E6B" w:rsidRPr="00252E9E">
        <w:rPr>
          <w:rFonts w:ascii="Arial" w:hAnsi="Arial" w:cs="Arial"/>
        </w:rPr>
        <w:t xml:space="preserve">Tabela </w:t>
      </w:r>
      <w:r w:rsidR="00031E6B" w:rsidRPr="00252E9E">
        <w:rPr>
          <w:rFonts w:ascii="Arial" w:hAnsi="Arial" w:cs="Arial"/>
        </w:rPr>
        <w:fldChar w:fldCharType="begin"/>
      </w:r>
      <w:r w:rsidR="00031E6B" w:rsidRPr="00252E9E">
        <w:rPr>
          <w:rFonts w:ascii="Arial" w:hAnsi="Arial" w:cs="Arial"/>
        </w:rPr>
        <w:instrText xml:space="preserve"> SEQ Tabela \* ARABIC </w:instrText>
      </w:r>
      <w:r w:rsidR="00031E6B" w:rsidRPr="00252E9E">
        <w:rPr>
          <w:rFonts w:ascii="Arial" w:hAnsi="Arial" w:cs="Arial"/>
        </w:rPr>
        <w:fldChar w:fldCharType="separate"/>
      </w:r>
      <w:r w:rsidR="007E4219">
        <w:rPr>
          <w:rFonts w:ascii="Arial" w:hAnsi="Arial" w:cs="Arial"/>
          <w:noProof/>
        </w:rPr>
        <w:t>28</w:t>
      </w:r>
      <w:r w:rsidR="00031E6B" w:rsidRPr="00252E9E">
        <w:rPr>
          <w:rFonts w:ascii="Arial" w:hAnsi="Arial" w:cs="Arial"/>
        </w:rPr>
        <w:fldChar w:fldCharType="end"/>
      </w:r>
      <w:r w:rsidR="00031E6B" w:rsidRPr="00252E9E">
        <w:rPr>
          <w:rFonts w:ascii="Arial" w:hAnsi="Arial" w:cs="Arial"/>
        </w:rPr>
        <w:t xml:space="preserve"> Parametry emitora odprowadzającego zanieczyszczenia z </w:t>
      </w:r>
      <w:r w:rsidR="003003AF">
        <w:rPr>
          <w:rFonts w:ascii="Arial" w:hAnsi="Arial" w:cs="Arial"/>
        </w:rPr>
        <w:t xml:space="preserve">kotłów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207"/>
        <w:gridCol w:w="977"/>
        <w:gridCol w:w="1167"/>
        <w:gridCol w:w="1027"/>
        <w:gridCol w:w="1107"/>
        <w:gridCol w:w="1307"/>
        <w:gridCol w:w="837"/>
        <w:gridCol w:w="776"/>
      </w:tblGrid>
      <w:tr w:rsidR="00076FEB" w14:paraId="34A6255B" w14:textId="77777777" w:rsidTr="00273F51">
        <w:trPr>
          <w:trHeight w:val="344"/>
          <w:jc w:val="center"/>
        </w:trPr>
        <w:tc>
          <w:tcPr>
            <w:tcW w:w="63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BE0BE48" w14:textId="77777777" w:rsidR="00031E6B" w:rsidRPr="009728F5" w:rsidRDefault="00031E6B" w:rsidP="002A43CE">
            <w:pPr>
              <w:jc w:val="center"/>
              <w:rPr>
                <w:rFonts w:cs="Arial"/>
                <w:b/>
                <w:sz w:val="18"/>
                <w:szCs w:val="18"/>
              </w:rPr>
            </w:pPr>
            <w:r w:rsidRPr="009728F5">
              <w:rPr>
                <w:rFonts w:cs="Arial"/>
                <w:b/>
                <w:sz w:val="18"/>
                <w:szCs w:val="18"/>
              </w:rPr>
              <w:t>Źródło emisji</w:t>
            </w:r>
          </w:p>
        </w:tc>
        <w:tc>
          <w:tcPr>
            <w:tcW w:w="120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F0B430" w14:textId="77777777" w:rsidR="00031E6B" w:rsidRPr="009728F5" w:rsidRDefault="00031E6B" w:rsidP="002A43CE">
            <w:pPr>
              <w:jc w:val="center"/>
              <w:rPr>
                <w:rFonts w:cs="Arial"/>
                <w:b/>
                <w:sz w:val="18"/>
                <w:szCs w:val="18"/>
              </w:rPr>
            </w:pPr>
            <w:r w:rsidRPr="009728F5">
              <w:rPr>
                <w:rFonts w:cs="Arial"/>
                <w:b/>
                <w:sz w:val="18"/>
                <w:szCs w:val="18"/>
              </w:rPr>
              <w:t>Oznaczenie</w:t>
            </w:r>
          </w:p>
          <w:p w14:paraId="383D5BB9" w14:textId="77777777" w:rsidR="00031E6B" w:rsidRPr="009728F5" w:rsidRDefault="00031E6B" w:rsidP="002A43CE">
            <w:pPr>
              <w:jc w:val="center"/>
              <w:rPr>
                <w:rFonts w:cs="Arial"/>
                <w:b/>
                <w:sz w:val="18"/>
                <w:szCs w:val="18"/>
              </w:rPr>
            </w:pPr>
            <w:r w:rsidRPr="009728F5">
              <w:rPr>
                <w:rFonts w:cs="Arial"/>
                <w:b/>
                <w:sz w:val="18"/>
                <w:szCs w:val="18"/>
              </w:rPr>
              <w:t>emitora</w:t>
            </w:r>
          </w:p>
        </w:tc>
        <w:tc>
          <w:tcPr>
            <w:tcW w:w="6422"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24F48A39" w14:textId="77777777" w:rsidR="00031E6B" w:rsidRPr="009728F5" w:rsidRDefault="00031E6B" w:rsidP="002A43CE">
            <w:pPr>
              <w:jc w:val="center"/>
              <w:rPr>
                <w:rFonts w:cs="Arial"/>
                <w:b/>
                <w:sz w:val="18"/>
                <w:szCs w:val="18"/>
              </w:rPr>
            </w:pPr>
            <w:r w:rsidRPr="009728F5">
              <w:rPr>
                <w:rFonts w:cs="Arial"/>
                <w:b/>
                <w:sz w:val="18"/>
                <w:szCs w:val="18"/>
              </w:rPr>
              <w:t>Parametry emitora</w:t>
            </w:r>
          </w:p>
        </w:tc>
        <w:tc>
          <w:tcPr>
            <w:tcW w:w="80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4676128" w14:textId="77777777" w:rsidR="00031E6B" w:rsidRPr="009728F5" w:rsidRDefault="00031E6B" w:rsidP="002A43CE">
            <w:pPr>
              <w:jc w:val="center"/>
              <w:rPr>
                <w:rFonts w:cs="Arial"/>
                <w:b/>
                <w:sz w:val="18"/>
                <w:szCs w:val="18"/>
              </w:rPr>
            </w:pPr>
            <w:r w:rsidRPr="009728F5">
              <w:rPr>
                <w:rFonts w:cs="Arial"/>
                <w:b/>
                <w:sz w:val="18"/>
                <w:szCs w:val="18"/>
              </w:rPr>
              <w:t>Czas pracy</w:t>
            </w:r>
          </w:p>
          <w:p w14:paraId="1D071B11" w14:textId="77777777" w:rsidR="00031E6B" w:rsidRPr="00273F51" w:rsidRDefault="00031E6B" w:rsidP="002A43CE">
            <w:pPr>
              <w:jc w:val="center"/>
              <w:rPr>
                <w:rFonts w:cs="Arial"/>
                <w:b/>
                <w:sz w:val="18"/>
                <w:szCs w:val="18"/>
                <w:highlight w:val="yellow"/>
              </w:rPr>
            </w:pPr>
            <w:r w:rsidRPr="009728F5">
              <w:rPr>
                <w:rFonts w:cs="Arial"/>
                <w:b/>
                <w:sz w:val="18"/>
                <w:szCs w:val="18"/>
              </w:rPr>
              <w:t>[h/rok]</w:t>
            </w:r>
          </w:p>
        </w:tc>
      </w:tr>
      <w:tr w:rsidR="00076FEB" w14:paraId="38FCB164" w14:textId="77777777" w:rsidTr="00273F51">
        <w:trPr>
          <w:trHeight w:val="344"/>
          <w:jc w:val="center"/>
        </w:trPr>
        <w:tc>
          <w:tcPr>
            <w:tcW w:w="639" w:type="dxa"/>
            <w:vMerge/>
            <w:tcBorders>
              <w:top w:val="single" w:sz="4" w:space="0" w:color="auto"/>
              <w:left w:val="single" w:sz="4" w:space="0" w:color="auto"/>
              <w:bottom w:val="single" w:sz="4" w:space="0" w:color="auto"/>
              <w:right w:val="single" w:sz="4" w:space="0" w:color="auto"/>
            </w:tcBorders>
            <w:vAlign w:val="center"/>
            <w:hideMark/>
          </w:tcPr>
          <w:p w14:paraId="64F3E727" w14:textId="77777777" w:rsidR="00031E6B" w:rsidRPr="009728F5" w:rsidRDefault="00031E6B" w:rsidP="002A43CE">
            <w:pPr>
              <w:spacing w:after="0"/>
              <w:jc w:val="left"/>
              <w:rPr>
                <w:rFonts w:cs="Arial"/>
                <w:b/>
                <w:sz w:val="18"/>
                <w:szCs w:val="18"/>
                <w:lang w:eastAsia="zh-CN"/>
              </w:rPr>
            </w:pPr>
          </w:p>
        </w:tc>
        <w:tc>
          <w:tcPr>
            <w:tcW w:w="1207" w:type="dxa"/>
            <w:vMerge/>
            <w:tcBorders>
              <w:top w:val="single" w:sz="4" w:space="0" w:color="auto"/>
              <w:left w:val="single" w:sz="4" w:space="0" w:color="auto"/>
              <w:bottom w:val="single" w:sz="4" w:space="0" w:color="auto"/>
              <w:right w:val="single" w:sz="4" w:space="0" w:color="auto"/>
            </w:tcBorders>
            <w:vAlign w:val="center"/>
            <w:hideMark/>
          </w:tcPr>
          <w:p w14:paraId="7BF7ADDD" w14:textId="77777777" w:rsidR="00031E6B" w:rsidRPr="009728F5" w:rsidRDefault="00031E6B" w:rsidP="002A43CE">
            <w:pPr>
              <w:spacing w:after="0"/>
              <w:jc w:val="left"/>
              <w:rPr>
                <w:rFonts w:cs="Arial"/>
                <w:b/>
                <w:sz w:val="18"/>
                <w:szCs w:val="18"/>
                <w:lang w:eastAsia="zh-CN"/>
              </w:rPr>
            </w:pPr>
          </w:p>
        </w:tc>
        <w:tc>
          <w:tcPr>
            <w:tcW w:w="97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D5EA4C" w14:textId="77777777" w:rsidR="00031E6B" w:rsidRPr="009728F5" w:rsidRDefault="00031E6B" w:rsidP="002A43CE">
            <w:pPr>
              <w:jc w:val="center"/>
              <w:rPr>
                <w:rFonts w:cs="Arial"/>
                <w:b/>
                <w:sz w:val="18"/>
                <w:szCs w:val="18"/>
              </w:rPr>
            </w:pPr>
            <w:r w:rsidRPr="009728F5">
              <w:rPr>
                <w:rFonts w:cs="Arial"/>
                <w:b/>
                <w:sz w:val="18"/>
                <w:szCs w:val="18"/>
              </w:rPr>
              <w:t>Średnica</w:t>
            </w:r>
          </w:p>
          <w:p w14:paraId="148A5EEC" w14:textId="77777777" w:rsidR="00031E6B" w:rsidRPr="009728F5" w:rsidRDefault="00031E6B" w:rsidP="002A43CE">
            <w:pPr>
              <w:jc w:val="center"/>
              <w:rPr>
                <w:rFonts w:cs="Arial"/>
                <w:b/>
                <w:sz w:val="18"/>
                <w:szCs w:val="18"/>
              </w:rPr>
            </w:pPr>
            <w:r w:rsidRPr="009728F5">
              <w:rPr>
                <w:rFonts w:cs="Arial"/>
                <w:b/>
                <w:sz w:val="18"/>
                <w:szCs w:val="18"/>
              </w:rPr>
              <w:t>[m]</w:t>
            </w:r>
          </w:p>
        </w:tc>
        <w:tc>
          <w:tcPr>
            <w:tcW w:w="11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683A23" w14:textId="77777777" w:rsidR="00031E6B" w:rsidRPr="009728F5" w:rsidRDefault="00031E6B" w:rsidP="002A43CE">
            <w:pPr>
              <w:jc w:val="center"/>
              <w:rPr>
                <w:rFonts w:cs="Arial"/>
                <w:b/>
                <w:sz w:val="18"/>
                <w:szCs w:val="18"/>
              </w:rPr>
            </w:pPr>
            <w:r w:rsidRPr="009728F5">
              <w:rPr>
                <w:rFonts w:cs="Arial"/>
                <w:b/>
                <w:sz w:val="18"/>
                <w:szCs w:val="18"/>
              </w:rPr>
              <w:t>Wydajność</w:t>
            </w:r>
          </w:p>
          <w:p w14:paraId="088AFF40" w14:textId="77777777" w:rsidR="00031E6B" w:rsidRPr="009728F5" w:rsidRDefault="00031E6B" w:rsidP="002A43CE">
            <w:pPr>
              <w:jc w:val="center"/>
              <w:rPr>
                <w:rFonts w:cs="Arial"/>
                <w:b/>
                <w:sz w:val="18"/>
                <w:szCs w:val="18"/>
              </w:rPr>
            </w:pPr>
            <w:r w:rsidRPr="009728F5">
              <w:rPr>
                <w:rFonts w:cs="Arial"/>
                <w:b/>
                <w:sz w:val="18"/>
                <w:szCs w:val="18"/>
              </w:rPr>
              <w:t>[m</w:t>
            </w:r>
            <w:r w:rsidRPr="009728F5">
              <w:rPr>
                <w:rFonts w:cs="Arial"/>
                <w:b/>
                <w:sz w:val="18"/>
                <w:szCs w:val="18"/>
                <w:vertAlign w:val="superscript"/>
              </w:rPr>
              <w:t>3</w:t>
            </w:r>
            <w:r w:rsidRPr="009728F5">
              <w:rPr>
                <w:rFonts w:cs="Arial"/>
                <w:b/>
                <w:sz w:val="18"/>
                <w:szCs w:val="18"/>
              </w:rPr>
              <w:t>/h]</w:t>
            </w:r>
          </w:p>
        </w:tc>
        <w:tc>
          <w:tcPr>
            <w:tcW w:w="10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6EE602" w14:textId="77777777" w:rsidR="00031E6B" w:rsidRPr="009728F5" w:rsidRDefault="00031E6B" w:rsidP="002A43CE">
            <w:pPr>
              <w:jc w:val="center"/>
              <w:rPr>
                <w:rFonts w:cs="Arial"/>
                <w:b/>
                <w:sz w:val="18"/>
                <w:szCs w:val="18"/>
              </w:rPr>
            </w:pPr>
            <w:r w:rsidRPr="009728F5">
              <w:rPr>
                <w:rFonts w:cs="Arial"/>
                <w:b/>
                <w:sz w:val="18"/>
                <w:szCs w:val="18"/>
              </w:rPr>
              <w:t>Prędkość gazów</w:t>
            </w:r>
          </w:p>
          <w:p w14:paraId="547AB790" w14:textId="77777777" w:rsidR="00031E6B" w:rsidRPr="009728F5" w:rsidRDefault="00031E6B" w:rsidP="002A43CE">
            <w:pPr>
              <w:jc w:val="center"/>
              <w:rPr>
                <w:rFonts w:cs="Arial"/>
                <w:b/>
                <w:sz w:val="18"/>
                <w:szCs w:val="18"/>
              </w:rPr>
            </w:pPr>
            <w:r w:rsidRPr="009728F5">
              <w:rPr>
                <w:rFonts w:cs="Arial"/>
                <w:b/>
                <w:sz w:val="18"/>
                <w:szCs w:val="18"/>
              </w:rPr>
              <w:t>[m/s]</w:t>
            </w:r>
          </w:p>
        </w:tc>
        <w:tc>
          <w:tcPr>
            <w:tcW w:w="110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E0EB2E" w14:textId="77777777" w:rsidR="00031E6B" w:rsidRPr="009728F5" w:rsidRDefault="00031E6B" w:rsidP="002A43CE">
            <w:pPr>
              <w:jc w:val="center"/>
              <w:rPr>
                <w:rFonts w:cs="Arial"/>
                <w:b/>
                <w:sz w:val="18"/>
                <w:szCs w:val="18"/>
              </w:rPr>
            </w:pPr>
            <w:r w:rsidRPr="009728F5">
              <w:rPr>
                <w:rFonts w:cs="Arial"/>
                <w:b/>
                <w:sz w:val="18"/>
                <w:szCs w:val="18"/>
              </w:rPr>
              <w:t>Wysokość</w:t>
            </w:r>
          </w:p>
          <w:p w14:paraId="09AAEB5A" w14:textId="77777777" w:rsidR="00031E6B" w:rsidRPr="009728F5" w:rsidRDefault="00031E6B" w:rsidP="002A43CE">
            <w:pPr>
              <w:jc w:val="center"/>
              <w:rPr>
                <w:rFonts w:cs="Arial"/>
                <w:b/>
                <w:sz w:val="18"/>
                <w:szCs w:val="18"/>
              </w:rPr>
            </w:pPr>
            <w:r w:rsidRPr="009728F5">
              <w:rPr>
                <w:rFonts w:cs="Arial"/>
                <w:b/>
                <w:sz w:val="18"/>
                <w:szCs w:val="18"/>
              </w:rPr>
              <w:t>[m.n.p.t.]</w:t>
            </w:r>
          </w:p>
        </w:tc>
        <w:tc>
          <w:tcPr>
            <w:tcW w:w="1307" w:type="dxa"/>
            <w:tcBorders>
              <w:top w:val="single" w:sz="4" w:space="0" w:color="auto"/>
              <w:left w:val="single" w:sz="4" w:space="0" w:color="auto"/>
              <w:bottom w:val="single" w:sz="4" w:space="0" w:color="auto"/>
              <w:right w:val="single" w:sz="4" w:space="0" w:color="auto"/>
            </w:tcBorders>
            <w:shd w:val="clear" w:color="auto" w:fill="D9D9D9"/>
            <w:hideMark/>
          </w:tcPr>
          <w:p w14:paraId="7D13928B" w14:textId="77777777" w:rsidR="00031E6B" w:rsidRPr="009728F5" w:rsidRDefault="00031E6B" w:rsidP="002A43CE">
            <w:pPr>
              <w:jc w:val="center"/>
              <w:rPr>
                <w:rFonts w:cs="Arial"/>
                <w:b/>
                <w:sz w:val="18"/>
                <w:szCs w:val="18"/>
              </w:rPr>
            </w:pPr>
            <w:r w:rsidRPr="009728F5">
              <w:rPr>
                <w:rFonts w:cs="Arial"/>
                <w:b/>
                <w:sz w:val="18"/>
                <w:szCs w:val="18"/>
              </w:rPr>
              <w:t>Temperatura gazów odlotowych</w:t>
            </w:r>
          </w:p>
          <w:p w14:paraId="72E9CDD4" w14:textId="77777777" w:rsidR="00031E6B" w:rsidRPr="009728F5" w:rsidRDefault="00031E6B" w:rsidP="002A43CE">
            <w:pPr>
              <w:jc w:val="center"/>
              <w:rPr>
                <w:rFonts w:cs="Arial"/>
                <w:b/>
                <w:sz w:val="18"/>
                <w:szCs w:val="18"/>
              </w:rPr>
            </w:pPr>
            <w:r w:rsidRPr="009728F5">
              <w:rPr>
                <w:rFonts w:cs="Arial"/>
                <w:b/>
                <w:sz w:val="18"/>
                <w:szCs w:val="18"/>
              </w:rPr>
              <w:t>[K]</w:t>
            </w:r>
          </w:p>
        </w:tc>
        <w:tc>
          <w:tcPr>
            <w:tcW w:w="8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8A2BF0" w14:textId="77777777" w:rsidR="00031E6B" w:rsidRPr="009728F5" w:rsidRDefault="00031E6B" w:rsidP="002A43CE">
            <w:pPr>
              <w:jc w:val="center"/>
              <w:rPr>
                <w:rFonts w:cs="Arial"/>
                <w:b/>
                <w:sz w:val="18"/>
                <w:szCs w:val="18"/>
              </w:rPr>
            </w:pPr>
            <w:r w:rsidRPr="009728F5">
              <w:rPr>
                <w:rFonts w:cs="Arial"/>
                <w:b/>
                <w:sz w:val="18"/>
                <w:szCs w:val="18"/>
              </w:rPr>
              <w:t>Rodzaj</w:t>
            </w:r>
          </w:p>
        </w:tc>
        <w:tc>
          <w:tcPr>
            <w:tcW w:w="804" w:type="dxa"/>
            <w:vMerge/>
            <w:tcBorders>
              <w:top w:val="single" w:sz="4" w:space="0" w:color="auto"/>
              <w:left w:val="single" w:sz="4" w:space="0" w:color="auto"/>
              <w:bottom w:val="single" w:sz="4" w:space="0" w:color="auto"/>
              <w:right w:val="single" w:sz="4" w:space="0" w:color="auto"/>
            </w:tcBorders>
            <w:vAlign w:val="center"/>
            <w:hideMark/>
          </w:tcPr>
          <w:p w14:paraId="65C45BA5" w14:textId="77777777" w:rsidR="00031E6B" w:rsidRPr="00273F51" w:rsidRDefault="00031E6B" w:rsidP="002A43CE">
            <w:pPr>
              <w:spacing w:after="0"/>
              <w:jc w:val="left"/>
              <w:rPr>
                <w:rFonts w:cs="Arial"/>
                <w:b/>
                <w:sz w:val="18"/>
                <w:szCs w:val="18"/>
                <w:highlight w:val="yellow"/>
                <w:lang w:eastAsia="zh-CN"/>
              </w:rPr>
            </w:pPr>
          </w:p>
        </w:tc>
      </w:tr>
      <w:tr w:rsidR="00076FEB" w14:paraId="00B77339" w14:textId="77777777" w:rsidTr="00273F51">
        <w:trPr>
          <w:jc w:val="center"/>
        </w:trPr>
        <w:tc>
          <w:tcPr>
            <w:tcW w:w="63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12E2B1C" w14:textId="2311B7C7" w:rsidR="00031E6B" w:rsidRPr="009728F5" w:rsidRDefault="00076FEB" w:rsidP="002A43CE">
            <w:pPr>
              <w:jc w:val="center"/>
              <w:rPr>
                <w:rFonts w:cs="Arial"/>
                <w:sz w:val="18"/>
                <w:szCs w:val="18"/>
              </w:rPr>
            </w:pPr>
            <w:r w:rsidRPr="009728F5">
              <w:rPr>
                <w:rFonts w:cs="Arial"/>
                <w:sz w:val="18"/>
                <w:szCs w:val="18"/>
              </w:rPr>
              <w:lastRenderedPageBreak/>
              <w:t>Kocioł 0,5 MW</w:t>
            </w:r>
          </w:p>
        </w:tc>
        <w:tc>
          <w:tcPr>
            <w:tcW w:w="1207" w:type="dxa"/>
            <w:tcBorders>
              <w:top w:val="single" w:sz="4" w:space="0" w:color="auto"/>
              <w:left w:val="single" w:sz="4" w:space="0" w:color="auto"/>
              <w:bottom w:val="single" w:sz="4" w:space="0" w:color="auto"/>
              <w:right w:val="single" w:sz="4" w:space="0" w:color="auto"/>
            </w:tcBorders>
            <w:vAlign w:val="center"/>
            <w:hideMark/>
          </w:tcPr>
          <w:p w14:paraId="7338AC95" w14:textId="3492AF56" w:rsidR="00031E6B" w:rsidRPr="009728F5" w:rsidRDefault="00031E6B" w:rsidP="002A43CE">
            <w:pPr>
              <w:jc w:val="center"/>
              <w:rPr>
                <w:rFonts w:cs="Arial"/>
                <w:sz w:val="18"/>
                <w:szCs w:val="18"/>
              </w:rPr>
            </w:pPr>
            <w:r w:rsidRPr="009728F5">
              <w:rPr>
                <w:rFonts w:cs="Arial"/>
                <w:sz w:val="18"/>
                <w:szCs w:val="18"/>
              </w:rPr>
              <w:t>ET</w:t>
            </w:r>
            <w:r w:rsidR="00C43961">
              <w:rPr>
                <w:rFonts w:cs="Arial"/>
                <w:sz w:val="18"/>
                <w:szCs w:val="18"/>
              </w:rPr>
              <w:t>3</w:t>
            </w:r>
            <w:r w:rsidR="00076FEB" w:rsidRPr="009728F5">
              <w:rPr>
                <w:rFonts w:cs="Arial"/>
                <w:sz w:val="18"/>
                <w:szCs w:val="18"/>
              </w:rPr>
              <w:t>.1</w:t>
            </w:r>
          </w:p>
        </w:tc>
        <w:tc>
          <w:tcPr>
            <w:tcW w:w="977" w:type="dxa"/>
            <w:tcBorders>
              <w:top w:val="single" w:sz="4" w:space="0" w:color="auto"/>
              <w:left w:val="single" w:sz="4" w:space="0" w:color="auto"/>
              <w:bottom w:val="single" w:sz="4" w:space="0" w:color="auto"/>
              <w:right w:val="single" w:sz="4" w:space="0" w:color="auto"/>
            </w:tcBorders>
            <w:vAlign w:val="center"/>
            <w:hideMark/>
          </w:tcPr>
          <w:p w14:paraId="6041C10B" w14:textId="3254373A" w:rsidR="00031E6B" w:rsidRPr="009728F5" w:rsidRDefault="00031E6B" w:rsidP="002A43CE">
            <w:pPr>
              <w:jc w:val="center"/>
              <w:rPr>
                <w:rFonts w:cs="Arial"/>
                <w:sz w:val="18"/>
                <w:szCs w:val="18"/>
              </w:rPr>
            </w:pPr>
            <w:r w:rsidRPr="009728F5">
              <w:rPr>
                <w:rFonts w:cs="Arial"/>
                <w:sz w:val="18"/>
                <w:szCs w:val="18"/>
              </w:rPr>
              <w:t>0,</w:t>
            </w:r>
            <w:r w:rsidR="00076FEB" w:rsidRPr="009728F5">
              <w:rPr>
                <w:rFonts w:cs="Arial"/>
                <w:sz w:val="18"/>
                <w:szCs w:val="18"/>
              </w:rPr>
              <w:t>4</w:t>
            </w:r>
          </w:p>
        </w:tc>
        <w:tc>
          <w:tcPr>
            <w:tcW w:w="1167" w:type="dxa"/>
            <w:tcBorders>
              <w:top w:val="single" w:sz="4" w:space="0" w:color="auto"/>
              <w:left w:val="single" w:sz="4" w:space="0" w:color="auto"/>
              <w:bottom w:val="single" w:sz="4" w:space="0" w:color="auto"/>
              <w:right w:val="single" w:sz="4" w:space="0" w:color="auto"/>
            </w:tcBorders>
            <w:vAlign w:val="center"/>
          </w:tcPr>
          <w:p w14:paraId="5597B902" w14:textId="5172BD6C" w:rsidR="00031E6B" w:rsidRPr="009728F5" w:rsidRDefault="00CF4987" w:rsidP="002A43CE">
            <w:pPr>
              <w:jc w:val="center"/>
              <w:rPr>
                <w:rFonts w:cs="Arial"/>
                <w:sz w:val="18"/>
                <w:szCs w:val="18"/>
              </w:rPr>
            </w:pPr>
            <w:r>
              <w:rPr>
                <w:rFonts w:cs="Arial"/>
                <w:sz w:val="18"/>
                <w:szCs w:val="18"/>
              </w:rPr>
              <w:t>1 294,31</w:t>
            </w:r>
          </w:p>
        </w:tc>
        <w:tc>
          <w:tcPr>
            <w:tcW w:w="1027" w:type="dxa"/>
            <w:tcBorders>
              <w:top w:val="single" w:sz="4" w:space="0" w:color="auto"/>
              <w:left w:val="single" w:sz="4" w:space="0" w:color="auto"/>
              <w:bottom w:val="single" w:sz="4" w:space="0" w:color="auto"/>
              <w:right w:val="single" w:sz="4" w:space="0" w:color="auto"/>
            </w:tcBorders>
            <w:vAlign w:val="center"/>
            <w:hideMark/>
          </w:tcPr>
          <w:p w14:paraId="38A15ECA" w14:textId="63518C33" w:rsidR="00031E6B" w:rsidRPr="009728F5" w:rsidRDefault="000528FD" w:rsidP="002A43CE">
            <w:pPr>
              <w:jc w:val="center"/>
              <w:rPr>
                <w:rFonts w:cs="Arial"/>
                <w:sz w:val="18"/>
                <w:szCs w:val="18"/>
              </w:rPr>
            </w:pPr>
            <w:r>
              <w:rPr>
                <w:rFonts w:cs="Arial"/>
                <w:sz w:val="18"/>
                <w:szCs w:val="18"/>
              </w:rPr>
              <w:t>2,86</w:t>
            </w:r>
          </w:p>
        </w:tc>
        <w:tc>
          <w:tcPr>
            <w:tcW w:w="1107" w:type="dxa"/>
            <w:tcBorders>
              <w:top w:val="single" w:sz="4" w:space="0" w:color="auto"/>
              <w:left w:val="single" w:sz="4" w:space="0" w:color="auto"/>
              <w:bottom w:val="single" w:sz="4" w:space="0" w:color="auto"/>
              <w:right w:val="single" w:sz="4" w:space="0" w:color="auto"/>
            </w:tcBorders>
            <w:vAlign w:val="center"/>
            <w:hideMark/>
          </w:tcPr>
          <w:p w14:paraId="21BE35CA" w14:textId="366E7260" w:rsidR="00031E6B" w:rsidRPr="009728F5" w:rsidRDefault="00031E6B" w:rsidP="002A43CE">
            <w:pPr>
              <w:jc w:val="center"/>
              <w:rPr>
                <w:rFonts w:cs="Arial"/>
                <w:sz w:val="18"/>
                <w:szCs w:val="18"/>
              </w:rPr>
            </w:pPr>
            <w:r w:rsidRPr="009728F5">
              <w:rPr>
                <w:rFonts w:cs="Arial"/>
                <w:sz w:val="18"/>
                <w:szCs w:val="18"/>
              </w:rPr>
              <w:t>min,</w:t>
            </w:r>
            <w:r w:rsidR="00076FEB" w:rsidRPr="009728F5">
              <w:rPr>
                <w:rFonts w:cs="Arial"/>
                <w:sz w:val="18"/>
                <w:szCs w:val="18"/>
              </w:rPr>
              <w:t>15</w:t>
            </w:r>
          </w:p>
        </w:tc>
        <w:tc>
          <w:tcPr>
            <w:tcW w:w="1307" w:type="dxa"/>
            <w:tcBorders>
              <w:top w:val="single" w:sz="4" w:space="0" w:color="auto"/>
              <w:left w:val="single" w:sz="4" w:space="0" w:color="auto"/>
              <w:bottom w:val="single" w:sz="4" w:space="0" w:color="auto"/>
              <w:right w:val="single" w:sz="4" w:space="0" w:color="auto"/>
            </w:tcBorders>
            <w:vAlign w:val="center"/>
            <w:hideMark/>
          </w:tcPr>
          <w:p w14:paraId="19224806" w14:textId="2BF121BB" w:rsidR="00031E6B" w:rsidRPr="009728F5" w:rsidRDefault="00076FEB" w:rsidP="002A43CE">
            <w:pPr>
              <w:jc w:val="center"/>
              <w:rPr>
                <w:rFonts w:cs="Arial"/>
                <w:sz w:val="18"/>
                <w:szCs w:val="18"/>
              </w:rPr>
            </w:pPr>
            <w:r w:rsidRPr="009728F5">
              <w:rPr>
                <w:rFonts w:cs="Arial"/>
                <w:sz w:val="18"/>
                <w:szCs w:val="18"/>
              </w:rPr>
              <w:t>418</w:t>
            </w:r>
          </w:p>
        </w:tc>
        <w:tc>
          <w:tcPr>
            <w:tcW w:w="837" w:type="dxa"/>
            <w:tcBorders>
              <w:top w:val="single" w:sz="4" w:space="0" w:color="auto"/>
              <w:left w:val="single" w:sz="4" w:space="0" w:color="auto"/>
              <w:bottom w:val="single" w:sz="4" w:space="0" w:color="auto"/>
              <w:right w:val="single" w:sz="4" w:space="0" w:color="auto"/>
            </w:tcBorders>
            <w:vAlign w:val="center"/>
            <w:hideMark/>
          </w:tcPr>
          <w:p w14:paraId="5331C626" w14:textId="77777777" w:rsidR="00031E6B" w:rsidRPr="009728F5" w:rsidRDefault="00031E6B" w:rsidP="002A43CE">
            <w:pPr>
              <w:jc w:val="center"/>
              <w:rPr>
                <w:rFonts w:cs="Arial"/>
                <w:sz w:val="18"/>
                <w:szCs w:val="18"/>
              </w:rPr>
            </w:pPr>
            <w:r w:rsidRPr="009728F5">
              <w:rPr>
                <w:rFonts w:cs="Arial"/>
                <w:sz w:val="18"/>
                <w:szCs w:val="18"/>
              </w:rPr>
              <w:t>Otwarty</w:t>
            </w:r>
          </w:p>
        </w:tc>
        <w:tc>
          <w:tcPr>
            <w:tcW w:w="804" w:type="dxa"/>
            <w:tcBorders>
              <w:top w:val="single" w:sz="4" w:space="0" w:color="auto"/>
              <w:left w:val="single" w:sz="4" w:space="0" w:color="auto"/>
              <w:bottom w:val="single" w:sz="4" w:space="0" w:color="auto"/>
              <w:right w:val="single" w:sz="4" w:space="0" w:color="auto"/>
            </w:tcBorders>
            <w:vAlign w:val="center"/>
            <w:hideMark/>
          </w:tcPr>
          <w:p w14:paraId="378B93F2" w14:textId="2977C2F4" w:rsidR="00031E6B" w:rsidRPr="009728F5" w:rsidRDefault="00076FEB" w:rsidP="002A43CE">
            <w:pPr>
              <w:jc w:val="center"/>
              <w:rPr>
                <w:rFonts w:cs="Arial"/>
                <w:sz w:val="18"/>
                <w:szCs w:val="18"/>
              </w:rPr>
            </w:pPr>
            <w:r w:rsidRPr="009728F5">
              <w:rPr>
                <w:rFonts w:cs="Arial"/>
                <w:sz w:val="18"/>
                <w:szCs w:val="18"/>
              </w:rPr>
              <w:t>8760</w:t>
            </w:r>
          </w:p>
        </w:tc>
      </w:tr>
      <w:tr w:rsidR="00076FEB" w14:paraId="307E6BC9" w14:textId="77777777" w:rsidTr="00273F51">
        <w:trPr>
          <w:jc w:val="center"/>
        </w:trPr>
        <w:tc>
          <w:tcPr>
            <w:tcW w:w="639" w:type="dxa"/>
            <w:tcBorders>
              <w:top w:val="single" w:sz="4" w:space="0" w:color="auto"/>
              <w:left w:val="single" w:sz="4" w:space="0" w:color="auto"/>
              <w:bottom w:val="single" w:sz="4" w:space="0" w:color="auto"/>
              <w:right w:val="single" w:sz="4" w:space="0" w:color="auto"/>
            </w:tcBorders>
            <w:shd w:val="clear" w:color="auto" w:fill="F2F2F2"/>
            <w:vAlign w:val="center"/>
          </w:tcPr>
          <w:p w14:paraId="4A0741AC" w14:textId="42B1B5F3" w:rsidR="00076FEB" w:rsidRPr="009728F5" w:rsidRDefault="00076FEB" w:rsidP="00076FEB">
            <w:pPr>
              <w:jc w:val="center"/>
              <w:rPr>
                <w:rFonts w:cs="Arial"/>
                <w:sz w:val="18"/>
                <w:szCs w:val="18"/>
              </w:rPr>
            </w:pPr>
            <w:r w:rsidRPr="009728F5">
              <w:rPr>
                <w:rFonts w:cs="Arial"/>
                <w:sz w:val="18"/>
                <w:szCs w:val="18"/>
              </w:rPr>
              <w:t>Kocioł 1 MW</w:t>
            </w:r>
          </w:p>
        </w:tc>
        <w:tc>
          <w:tcPr>
            <w:tcW w:w="1207" w:type="dxa"/>
            <w:tcBorders>
              <w:top w:val="single" w:sz="4" w:space="0" w:color="auto"/>
              <w:left w:val="single" w:sz="4" w:space="0" w:color="auto"/>
              <w:bottom w:val="single" w:sz="4" w:space="0" w:color="auto"/>
              <w:right w:val="single" w:sz="4" w:space="0" w:color="auto"/>
            </w:tcBorders>
            <w:vAlign w:val="center"/>
          </w:tcPr>
          <w:p w14:paraId="136F3EC0" w14:textId="6854AD1E" w:rsidR="00076FEB" w:rsidRPr="009728F5" w:rsidRDefault="00076FEB" w:rsidP="00076FEB">
            <w:pPr>
              <w:jc w:val="center"/>
              <w:rPr>
                <w:rFonts w:cs="Arial"/>
                <w:sz w:val="18"/>
                <w:szCs w:val="18"/>
              </w:rPr>
            </w:pPr>
            <w:r w:rsidRPr="009728F5">
              <w:rPr>
                <w:rFonts w:cs="Arial"/>
                <w:sz w:val="18"/>
                <w:szCs w:val="18"/>
              </w:rPr>
              <w:t>ET</w:t>
            </w:r>
            <w:r w:rsidR="00C43961">
              <w:rPr>
                <w:rFonts w:cs="Arial"/>
                <w:sz w:val="18"/>
                <w:szCs w:val="18"/>
              </w:rPr>
              <w:t>3</w:t>
            </w:r>
            <w:r w:rsidRPr="009728F5">
              <w:rPr>
                <w:rFonts w:cs="Arial"/>
                <w:sz w:val="18"/>
                <w:szCs w:val="18"/>
              </w:rPr>
              <w:t>.2</w:t>
            </w:r>
          </w:p>
        </w:tc>
        <w:tc>
          <w:tcPr>
            <w:tcW w:w="977" w:type="dxa"/>
            <w:tcBorders>
              <w:top w:val="single" w:sz="4" w:space="0" w:color="auto"/>
              <w:left w:val="single" w:sz="4" w:space="0" w:color="auto"/>
              <w:bottom w:val="single" w:sz="4" w:space="0" w:color="auto"/>
              <w:right w:val="single" w:sz="4" w:space="0" w:color="auto"/>
            </w:tcBorders>
            <w:vAlign w:val="center"/>
          </w:tcPr>
          <w:p w14:paraId="2DC7085E" w14:textId="115084C3" w:rsidR="00076FEB" w:rsidRPr="009728F5" w:rsidRDefault="00076FEB" w:rsidP="00076FEB">
            <w:pPr>
              <w:jc w:val="center"/>
              <w:rPr>
                <w:rFonts w:cs="Arial"/>
                <w:sz w:val="18"/>
                <w:szCs w:val="18"/>
              </w:rPr>
            </w:pPr>
            <w:r w:rsidRPr="009728F5">
              <w:rPr>
                <w:rFonts w:cs="Arial"/>
                <w:sz w:val="18"/>
                <w:szCs w:val="18"/>
              </w:rPr>
              <w:t>0,45</w:t>
            </w:r>
          </w:p>
        </w:tc>
        <w:tc>
          <w:tcPr>
            <w:tcW w:w="1167" w:type="dxa"/>
            <w:tcBorders>
              <w:top w:val="single" w:sz="4" w:space="0" w:color="auto"/>
              <w:left w:val="single" w:sz="4" w:space="0" w:color="auto"/>
              <w:bottom w:val="single" w:sz="4" w:space="0" w:color="auto"/>
              <w:right w:val="single" w:sz="4" w:space="0" w:color="auto"/>
            </w:tcBorders>
            <w:vAlign w:val="center"/>
          </w:tcPr>
          <w:p w14:paraId="4798D5F7" w14:textId="3088F5A5" w:rsidR="00076FEB" w:rsidRPr="009728F5" w:rsidRDefault="00CF4987" w:rsidP="00076FEB">
            <w:pPr>
              <w:jc w:val="center"/>
              <w:rPr>
                <w:rFonts w:cs="Arial"/>
                <w:sz w:val="18"/>
                <w:szCs w:val="18"/>
              </w:rPr>
            </w:pPr>
            <w:r w:rsidRPr="00CF4987">
              <w:rPr>
                <w:rFonts w:cs="Arial"/>
                <w:sz w:val="18"/>
                <w:szCs w:val="18"/>
              </w:rPr>
              <w:t>2 588,51</w:t>
            </w:r>
          </w:p>
        </w:tc>
        <w:tc>
          <w:tcPr>
            <w:tcW w:w="1027" w:type="dxa"/>
            <w:tcBorders>
              <w:top w:val="single" w:sz="4" w:space="0" w:color="auto"/>
              <w:left w:val="single" w:sz="4" w:space="0" w:color="auto"/>
              <w:bottom w:val="single" w:sz="4" w:space="0" w:color="auto"/>
              <w:right w:val="single" w:sz="4" w:space="0" w:color="auto"/>
            </w:tcBorders>
            <w:vAlign w:val="center"/>
          </w:tcPr>
          <w:p w14:paraId="4D553A13" w14:textId="6E50D737" w:rsidR="00076FEB" w:rsidRPr="009728F5" w:rsidRDefault="00A12FA0" w:rsidP="00076FEB">
            <w:pPr>
              <w:jc w:val="center"/>
              <w:rPr>
                <w:rFonts w:cs="Arial"/>
                <w:sz w:val="18"/>
                <w:szCs w:val="18"/>
              </w:rPr>
            </w:pPr>
            <w:r>
              <w:rPr>
                <w:rFonts w:cs="Arial"/>
                <w:sz w:val="18"/>
                <w:szCs w:val="18"/>
              </w:rPr>
              <w:t>4,52</w:t>
            </w:r>
          </w:p>
        </w:tc>
        <w:tc>
          <w:tcPr>
            <w:tcW w:w="1107" w:type="dxa"/>
            <w:tcBorders>
              <w:top w:val="single" w:sz="4" w:space="0" w:color="auto"/>
              <w:left w:val="single" w:sz="4" w:space="0" w:color="auto"/>
              <w:bottom w:val="single" w:sz="4" w:space="0" w:color="auto"/>
              <w:right w:val="single" w:sz="4" w:space="0" w:color="auto"/>
            </w:tcBorders>
            <w:vAlign w:val="center"/>
          </w:tcPr>
          <w:p w14:paraId="59A1C078" w14:textId="56AB1C7C" w:rsidR="00076FEB" w:rsidRPr="009728F5" w:rsidRDefault="00076FEB" w:rsidP="00076FEB">
            <w:pPr>
              <w:jc w:val="center"/>
              <w:rPr>
                <w:rFonts w:cs="Arial"/>
                <w:sz w:val="18"/>
                <w:szCs w:val="18"/>
              </w:rPr>
            </w:pPr>
            <w:r w:rsidRPr="009728F5">
              <w:rPr>
                <w:rFonts w:cs="Arial"/>
                <w:sz w:val="18"/>
                <w:szCs w:val="18"/>
              </w:rPr>
              <w:t>min,1</w:t>
            </w:r>
            <w:r w:rsidR="002C5E07">
              <w:rPr>
                <w:rFonts w:cs="Arial"/>
                <w:sz w:val="18"/>
                <w:szCs w:val="18"/>
              </w:rPr>
              <w:t>8</w:t>
            </w:r>
          </w:p>
        </w:tc>
        <w:tc>
          <w:tcPr>
            <w:tcW w:w="1307" w:type="dxa"/>
            <w:tcBorders>
              <w:top w:val="single" w:sz="4" w:space="0" w:color="auto"/>
              <w:left w:val="single" w:sz="4" w:space="0" w:color="auto"/>
              <w:bottom w:val="single" w:sz="4" w:space="0" w:color="auto"/>
              <w:right w:val="single" w:sz="4" w:space="0" w:color="auto"/>
            </w:tcBorders>
            <w:vAlign w:val="center"/>
          </w:tcPr>
          <w:p w14:paraId="2D61A611" w14:textId="782E311A" w:rsidR="00076FEB" w:rsidRPr="009728F5" w:rsidRDefault="00076FEB" w:rsidP="00076FEB">
            <w:pPr>
              <w:jc w:val="center"/>
              <w:rPr>
                <w:rFonts w:cs="Arial"/>
                <w:sz w:val="18"/>
                <w:szCs w:val="18"/>
              </w:rPr>
            </w:pPr>
            <w:r w:rsidRPr="009728F5">
              <w:rPr>
                <w:rFonts w:cs="Arial"/>
                <w:sz w:val="18"/>
                <w:szCs w:val="18"/>
              </w:rPr>
              <w:t>418</w:t>
            </w:r>
          </w:p>
        </w:tc>
        <w:tc>
          <w:tcPr>
            <w:tcW w:w="837" w:type="dxa"/>
            <w:tcBorders>
              <w:top w:val="single" w:sz="4" w:space="0" w:color="auto"/>
              <w:left w:val="single" w:sz="4" w:space="0" w:color="auto"/>
              <w:bottom w:val="single" w:sz="4" w:space="0" w:color="auto"/>
              <w:right w:val="single" w:sz="4" w:space="0" w:color="auto"/>
            </w:tcBorders>
            <w:vAlign w:val="center"/>
          </w:tcPr>
          <w:p w14:paraId="162CB84A" w14:textId="1F1EB187" w:rsidR="00076FEB" w:rsidRPr="009728F5" w:rsidRDefault="00076FEB" w:rsidP="00076FEB">
            <w:pPr>
              <w:jc w:val="center"/>
              <w:rPr>
                <w:rFonts w:cs="Arial"/>
                <w:sz w:val="18"/>
                <w:szCs w:val="18"/>
              </w:rPr>
            </w:pPr>
            <w:r w:rsidRPr="009728F5">
              <w:rPr>
                <w:rFonts w:cs="Arial"/>
                <w:sz w:val="18"/>
                <w:szCs w:val="18"/>
              </w:rPr>
              <w:t>Otwarty</w:t>
            </w:r>
          </w:p>
        </w:tc>
        <w:tc>
          <w:tcPr>
            <w:tcW w:w="804" w:type="dxa"/>
            <w:tcBorders>
              <w:top w:val="single" w:sz="4" w:space="0" w:color="auto"/>
              <w:left w:val="single" w:sz="4" w:space="0" w:color="auto"/>
              <w:bottom w:val="single" w:sz="4" w:space="0" w:color="auto"/>
              <w:right w:val="single" w:sz="4" w:space="0" w:color="auto"/>
            </w:tcBorders>
            <w:vAlign w:val="center"/>
          </w:tcPr>
          <w:p w14:paraId="4CA6A7C1" w14:textId="778D3DEA" w:rsidR="00076FEB" w:rsidRPr="009728F5" w:rsidRDefault="00076FEB" w:rsidP="00076FEB">
            <w:pPr>
              <w:jc w:val="center"/>
              <w:rPr>
                <w:rFonts w:cs="Arial"/>
                <w:sz w:val="18"/>
                <w:szCs w:val="18"/>
              </w:rPr>
            </w:pPr>
            <w:r w:rsidRPr="009728F5">
              <w:rPr>
                <w:rFonts w:cs="Arial"/>
                <w:sz w:val="18"/>
                <w:szCs w:val="18"/>
              </w:rPr>
              <w:t>8760</w:t>
            </w:r>
          </w:p>
        </w:tc>
      </w:tr>
      <w:tr w:rsidR="00076FEB" w14:paraId="4462EA5C" w14:textId="77777777" w:rsidTr="00273F51">
        <w:trPr>
          <w:jc w:val="center"/>
        </w:trPr>
        <w:tc>
          <w:tcPr>
            <w:tcW w:w="639" w:type="dxa"/>
            <w:tcBorders>
              <w:top w:val="single" w:sz="4" w:space="0" w:color="auto"/>
              <w:left w:val="single" w:sz="4" w:space="0" w:color="auto"/>
              <w:bottom w:val="single" w:sz="4" w:space="0" w:color="auto"/>
              <w:right w:val="single" w:sz="4" w:space="0" w:color="auto"/>
            </w:tcBorders>
            <w:shd w:val="clear" w:color="auto" w:fill="F2F2F2"/>
            <w:vAlign w:val="center"/>
          </w:tcPr>
          <w:p w14:paraId="72C694B5" w14:textId="15844603" w:rsidR="00076FEB" w:rsidRPr="009728F5" w:rsidRDefault="00076FEB" w:rsidP="00076FEB">
            <w:pPr>
              <w:jc w:val="center"/>
              <w:rPr>
                <w:rFonts w:cs="Arial"/>
                <w:sz w:val="18"/>
                <w:szCs w:val="18"/>
              </w:rPr>
            </w:pPr>
            <w:r w:rsidRPr="009728F5">
              <w:rPr>
                <w:rFonts w:cs="Arial"/>
                <w:sz w:val="18"/>
                <w:szCs w:val="18"/>
              </w:rPr>
              <w:t>Kocioł 2 MW</w:t>
            </w:r>
          </w:p>
        </w:tc>
        <w:tc>
          <w:tcPr>
            <w:tcW w:w="1207" w:type="dxa"/>
            <w:tcBorders>
              <w:top w:val="single" w:sz="4" w:space="0" w:color="auto"/>
              <w:left w:val="single" w:sz="4" w:space="0" w:color="auto"/>
              <w:bottom w:val="single" w:sz="4" w:space="0" w:color="auto"/>
              <w:right w:val="single" w:sz="4" w:space="0" w:color="auto"/>
            </w:tcBorders>
            <w:vAlign w:val="center"/>
          </w:tcPr>
          <w:p w14:paraId="4743CAC8" w14:textId="0977FAC3" w:rsidR="00076FEB" w:rsidRPr="009728F5" w:rsidRDefault="00076FEB" w:rsidP="00076FEB">
            <w:pPr>
              <w:jc w:val="center"/>
              <w:rPr>
                <w:rFonts w:cs="Arial"/>
                <w:sz w:val="18"/>
                <w:szCs w:val="18"/>
              </w:rPr>
            </w:pPr>
            <w:r w:rsidRPr="009728F5">
              <w:rPr>
                <w:rFonts w:cs="Arial"/>
                <w:sz w:val="18"/>
                <w:szCs w:val="18"/>
              </w:rPr>
              <w:t>ET</w:t>
            </w:r>
            <w:r w:rsidR="00C43961">
              <w:rPr>
                <w:rFonts w:cs="Arial"/>
                <w:sz w:val="18"/>
                <w:szCs w:val="18"/>
              </w:rPr>
              <w:t>3</w:t>
            </w:r>
            <w:r w:rsidRPr="009728F5">
              <w:rPr>
                <w:rFonts w:cs="Arial"/>
                <w:sz w:val="18"/>
                <w:szCs w:val="18"/>
              </w:rPr>
              <w:t>.3</w:t>
            </w:r>
          </w:p>
        </w:tc>
        <w:tc>
          <w:tcPr>
            <w:tcW w:w="977" w:type="dxa"/>
            <w:tcBorders>
              <w:top w:val="single" w:sz="4" w:space="0" w:color="auto"/>
              <w:left w:val="single" w:sz="4" w:space="0" w:color="auto"/>
              <w:bottom w:val="single" w:sz="4" w:space="0" w:color="auto"/>
              <w:right w:val="single" w:sz="4" w:space="0" w:color="auto"/>
            </w:tcBorders>
            <w:vAlign w:val="center"/>
          </w:tcPr>
          <w:p w14:paraId="0EC72B35" w14:textId="63EB3F79" w:rsidR="00076FEB" w:rsidRPr="009728F5" w:rsidRDefault="00076FEB" w:rsidP="00076FEB">
            <w:pPr>
              <w:jc w:val="center"/>
              <w:rPr>
                <w:rFonts w:cs="Arial"/>
                <w:sz w:val="18"/>
                <w:szCs w:val="18"/>
              </w:rPr>
            </w:pPr>
            <w:r w:rsidRPr="009728F5">
              <w:rPr>
                <w:rFonts w:cs="Arial"/>
                <w:sz w:val="18"/>
                <w:szCs w:val="18"/>
              </w:rPr>
              <w:t>0,45</w:t>
            </w:r>
          </w:p>
        </w:tc>
        <w:tc>
          <w:tcPr>
            <w:tcW w:w="1167" w:type="dxa"/>
            <w:tcBorders>
              <w:top w:val="single" w:sz="4" w:space="0" w:color="auto"/>
              <w:left w:val="single" w:sz="4" w:space="0" w:color="auto"/>
              <w:bottom w:val="single" w:sz="4" w:space="0" w:color="auto"/>
              <w:right w:val="single" w:sz="4" w:space="0" w:color="auto"/>
            </w:tcBorders>
            <w:vAlign w:val="center"/>
          </w:tcPr>
          <w:p w14:paraId="09D14DD9" w14:textId="584F429E" w:rsidR="00076FEB" w:rsidRPr="009728F5" w:rsidRDefault="00224D33" w:rsidP="00076FEB">
            <w:pPr>
              <w:jc w:val="center"/>
              <w:rPr>
                <w:rFonts w:cs="Arial"/>
                <w:sz w:val="18"/>
                <w:szCs w:val="18"/>
              </w:rPr>
            </w:pPr>
            <w:r>
              <w:rPr>
                <w:rFonts w:cs="Arial"/>
                <w:sz w:val="18"/>
                <w:szCs w:val="18"/>
              </w:rPr>
              <w:t>5 177,03</w:t>
            </w:r>
          </w:p>
        </w:tc>
        <w:tc>
          <w:tcPr>
            <w:tcW w:w="1027" w:type="dxa"/>
            <w:tcBorders>
              <w:top w:val="single" w:sz="4" w:space="0" w:color="auto"/>
              <w:left w:val="single" w:sz="4" w:space="0" w:color="auto"/>
              <w:bottom w:val="single" w:sz="4" w:space="0" w:color="auto"/>
              <w:right w:val="single" w:sz="4" w:space="0" w:color="auto"/>
            </w:tcBorders>
            <w:vAlign w:val="center"/>
          </w:tcPr>
          <w:p w14:paraId="3DA43D26" w14:textId="6D560376" w:rsidR="00076FEB" w:rsidRPr="009728F5" w:rsidRDefault="00A12FA0" w:rsidP="00076FEB">
            <w:pPr>
              <w:jc w:val="center"/>
              <w:rPr>
                <w:rFonts w:cs="Arial"/>
                <w:sz w:val="18"/>
                <w:szCs w:val="18"/>
              </w:rPr>
            </w:pPr>
            <w:r>
              <w:rPr>
                <w:rFonts w:cs="Arial"/>
                <w:sz w:val="18"/>
                <w:szCs w:val="18"/>
              </w:rPr>
              <w:t>9,04</w:t>
            </w:r>
          </w:p>
        </w:tc>
        <w:tc>
          <w:tcPr>
            <w:tcW w:w="1107" w:type="dxa"/>
            <w:tcBorders>
              <w:top w:val="single" w:sz="4" w:space="0" w:color="auto"/>
              <w:left w:val="single" w:sz="4" w:space="0" w:color="auto"/>
              <w:bottom w:val="single" w:sz="4" w:space="0" w:color="auto"/>
              <w:right w:val="single" w:sz="4" w:space="0" w:color="auto"/>
            </w:tcBorders>
            <w:vAlign w:val="center"/>
          </w:tcPr>
          <w:p w14:paraId="60CAA0F0" w14:textId="343CCB40" w:rsidR="00076FEB" w:rsidRPr="009728F5" w:rsidRDefault="00076FEB" w:rsidP="00076FEB">
            <w:pPr>
              <w:jc w:val="center"/>
              <w:rPr>
                <w:rFonts w:cs="Arial"/>
                <w:sz w:val="18"/>
                <w:szCs w:val="18"/>
              </w:rPr>
            </w:pPr>
            <w:r w:rsidRPr="009728F5">
              <w:rPr>
                <w:rFonts w:cs="Arial"/>
                <w:sz w:val="18"/>
                <w:szCs w:val="18"/>
              </w:rPr>
              <w:t>min,</w:t>
            </w:r>
            <w:r w:rsidR="002C5E07">
              <w:rPr>
                <w:rFonts w:cs="Arial"/>
                <w:sz w:val="18"/>
                <w:szCs w:val="18"/>
              </w:rPr>
              <w:t>22</w:t>
            </w:r>
          </w:p>
        </w:tc>
        <w:tc>
          <w:tcPr>
            <w:tcW w:w="1307" w:type="dxa"/>
            <w:tcBorders>
              <w:top w:val="single" w:sz="4" w:space="0" w:color="auto"/>
              <w:left w:val="single" w:sz="4" w:space="0" w:color="auto"/>
              <w:bottom w:val="single" w:sz="4" w:space="0" w:color="auto"/>
              <w:right w:val="single" w:sz="4" w:space="0" w:color="auto"/>
            </w:tcBorders>
            <w:vAlign w:val="center"/>
          </w:tcPr>
          <w:p w14:paraId="588CF1A0" w14:textId="409C2F6A" w:rsidR="00076FEB" w:rsidRPr="009728F5" w:rsidRDefault="00076FEB" w:rsidP="00076FEB">
            <w:pPr>
              <w:jc w:val="center"/>
              <w:rPr>
                <w:rFonts w:cs="Arial"/>
                <w:sz w:val="18"/>
                <w:szCs w:val="18"/>
              </w:rPr>
            </w:pPr>
            <w:r w:rsidRPr="009728F5">
              <w:rPr>
                <w:rFonts w:cs="Arial"/>
                <w:sz w:val="18"/>
                <w:szCs w:val="18"/>
              </w:rPr>
              <w:t>418</w:t>
            </w:r>
          </w:p>
        </w:tc>
        <w:tc>
          <w:tcPr>
            <w:tcW w:w="837" w:type="dxa"/>
            <w:tcBorders>
              <w:top w:val="single" w:sz="4" w:space="0" w:color="auto"/>
              <w:left w:val="single" w:sz="4" w:space="0" w:color="auto"/>
              <w:bottom w:val="single" w:sz="4" w:space="0" w:color="auto"/>
              <w:right w:val="single" w:sz="4" w:space="0" w:color="auto"/>
            </w:tcBorders>
            <w:vAlign w:val="center"/>
          </w:tcPr>
          <w:p w14:paraId="321E6A2E" w14:textId="42D3DC89" w:rsidR="00076FEB" w:rsidRPr="009728F5" w:rsidRDefault="00076FEB" w:rsidP="00076FEB">
            <w:pPr>
              <w:jc w:val="center"/>
              <w:rPr>
                <w:rFonts w:cs="Arial"/>
                <w:sz w:val="18"/>
                <w:szCs w:val="18"/>
              </w:rPr>
            </w:pPr>
            <w:r w:rsidRPr="009728F5">
              <w:rPr>
                <w:rFonts w:cs="Arial"/>
                <w:sz w:val="18"/>
                <w:szCs w:val="18"/>
              </w:rPr>
              <w:t>Otwarty</w:t>
            </w:r>
          </w:p>
        </w:tc>
        <w:tc>
          <w:tcPr>
            <w:tcW w:w="804" w:type="dxa"/>
            <w:tcBorders>
              <w:top w:val="single" w:sz="4" w:space="0" w:color="auto"/>
              <w:left w:val="single" w:sz="4" w:space="0" w:color="auto"/>
              <w:bottom w:val="single" w:sz="4" w:space="0" w:color="auto"/>
              <w:right w:val="single" w:sz="4" w:space="0" w:color="auto"/>
            </w:tcBorders>
            <w:vAlign w:val="center"/>
          </w:tcPr>
          <w:p w14:paraId="53DC457F" w14:textId="54C0443E" w:rsidR="00076FEB" w:rsidRPr="009728F5" w:rsidRDefault="00076FEB" w:rsidP="00076FEB">
            <w:pPr>
              <w:jc w:val="center"/>
              <w:rPr>
                <w:rFonts w:cs="Arial"/>
                <w:sz w:val="18"/>
                <w:szCs w:val="18"/>
              </w:rPr>
            </w:pPr>
            <w:r w:rsidRPr="009728F5">
              <w:rPr>
                <w:rFonts w:cs="Arial"/>
                <w:sz w:val="18"/>
                <w:szCs w:val="18"/>
              </w:rPr>
              <w:t>8760</w:t>
            </w:r>
          </w:p>
        </w:tc>
      </w:tr>
      <w:tr w:rsidR="00076FEB" w14:paraId="2B54BA03" w14:textId="77777777" w:rsidTr="00273F51">
        <w:trPr>
          <w:jc w:val="center"/>
        </w:trPr>
        <w:tc>
          <w:tcPr>
            <w:tcW w:w="639" w:type="dxa"/>
            <w:tcBorders>
              <w:top w:val="single" w:sz="4" w:space="0" w:color="auto"/>
              <w:left w:val="single" w:sz="4" w:space="0" w:color="auto"/>
              <w:bottom w:val="single" w:sz="4" w:space="0" w:color="auto"/>
              <w:right w:val="single" w:sz="4" w:space="0" w:color="auto"/>
            </w:tcBorders>
            <w:shd w:val="clear" w:color="auto" w:fill="F2F2F2"/>
            <w:vAlign w:val="center"/>
          </w:tcPr>
          <w:p w14:paraId="7E5293F3" w14:textId="7219FDBB" w:rsidR="00076FEB" w:rsidRPr="009728F5" w:rsidRDefault="00076FEB" w:rsidP="00076FEB">
            <w:pPr>
              <w:jc w:val="center"/>
              <w:rPr>
                <w:rFonts w:cs="Arial"/>
                <w:sz w:val="18"/>
                <w:szCs w:val="18"/>
              </w:rPr>
            </w:pPr>
            <w:r w:rsidRPr="009728F5">
              <w:rPr>
                <w:rFonts w:cs="Arial"/>
                <w:sz w:val="18"/>
                <w:szCs w:val="18"/>
              </w:rPr>
              <w:t>Kocioł 2 MW</w:t>
            </w:r>
          </w:p>
        </w:tc>
        <w:tc>
          <w:tcPr>
            <w:tcW w:w="1207" w:type="dxa"/>
            <w:tcBorders>
              <w:top w:val="single" w:sz="4" w:space="0" w:color="auto"/>
              <w:left w:val="single" w:sz="4" w:space="0" w:color="auto"/>
              <w:bottom w:val="single" w:sz="4" w:space="0" w:color="auto"/>
              <w:right w:val="single" w:sz="4" w:space="0" w:color="auto"/>
            </w:tcBorders>
            <w:vAlign w:val="center"/>
          </w:tcPr>
          <w:p w14:paraId="4102D9F2" w14:textId="392711DC" w:rsidR="00076FEB" w:rsidRPr="009728F5" w:rsidRDefault="00076FEB" w:rsidP="00076FEB">
            <w:pPr>
              <w:jc w:val="center"/>
              <w:rPr>
                <w:rFonts w:cs="Arial"/>
                <w:sz w:val="18"/>
                <w:szCs w:val="18"/>
              </w:rPr>
            </w:pPr>
            <w:r w:rsidRPr="009728F5">
              <w:rPr>
                <w:rFonts w:cs="Arial"/>
                <w:sz w:val="18"/>
                <w:szCs w:val="18"/>
              </w:rPr>
              <w:t>ET</w:t>
            </w:r>
            <w:r w:rsidR="00C43961">
              <w:rPr>
                <w:rFonts w:cs="Arial"/>
                <w:sz w:val="18"/>
                <w:szCs w:val="18"/>
              </w:rPr>
              <w:t>3</w:t>
            </w:r>
            <w:r w:rsidRPr="009728F5">
              <w:rPr>
                <w:rFonts w:cs="Arial"/>
                <w:sz w:val="18"/>
                <w:szCs w:val="18"/>
              </w:rPr>
              <w:t>.4</w:t>
            </w:r>
          </w:p>
        </w:tc>
        <w:tc>
          <w:tcPr>
            <w:tcW w:w="977" w:type="dxa"/>
            <w:tcBorders>
              <w:top w:val="single" w:sz="4" w:space="0" w:color="auto"/>
              <w:left w:val="single" w:sz="4" w:space="0" w:color="auto"/>
              <w:bottom w:val="single" w:sz="4" w:space="0" w:color="auto"/>
              <w:right w:val="single" w:sz="4" w:space="0" w:color="auto"/>
            </w:tcBorders>
            <w:vAlign w:val="center"/>
          </w:tcPr>
          <w:p w14:paraId="256FFEBE" w14:textId="05BB7427" w:rsidR="00076FEB" w:rsidRPr="009728F5" w:rsidRDefault="00076FEB" w:rsidP="00076FEB">
            <w:pPr>
              <w:jc w:val="center"/>
              <w:rPr>
                <w:rFonts w:cs="Arial"/>
                <w:sz w:val="18"/>
                <w:szCs w:val="18"/>
              </w:rPr>
            </w:pPr>
            <w:r w:rsidRPr="009728F5">
              <w:rPr>
                <w:rFonts w:cs="Arial"/>
                <w:sz w:val="18"/>
                <w:szCs w:val="18"/>
              </w:rPr>
              <w:t>0,45</w:t>
            </w:r>
          </w:p>
        </w:tc>
        <w:tc>
          <w:tcPr>
            <w:tcW w:w="1167" w:type="dxa"/>
            <w:tcBorders>
              <w:top w:val="single" w:sz="4" w:space="0" w:color="auto"/>
              <w:left w:val="single" w:sz="4" w:space="0" w:color="auto"/>
              <w:bottom w:val="single" w:sz="4" w:space="0" w:color="auto"/>
              <w:right w:val="single" w:sz="4" w:space="0" w:color="auto"/>
            </w:tcBorders>
            <w:vAlign w:val="center"/>
          </w:tcPr>
          <w:p w14:paraId="548C9318" w14:textId="7BF22BF9" w:rsidR="00076FEB" w:rsidRPr="009728F5" w:rsidRDefault="00224D33" w:rsidP="00076FEB">
            <w:pPr>
              <w:jc w:val="center"/>
              <w:rPr>
                <w:rFonts w:cs="Arial"/>
                <w:sz w:val="18"/>
                <w:szCs w:val="18"/>
              </w:rPr>
            </w:pPr>
            <w:r>
              <w:rPr>
                <w:rFonts w:cs="Arial"/>
                <w:sz w:val="18"/>
                <w:szCs w:val="18"/>
              </w:rPr>
              <w:t>5 177,03</w:t>
            </w:r>
          </w:p>
        </w:tc>
        <w:tc>
          <w:tcPr>
            <w:tcW w:w="1027" w:type="dxa"/>
            <w:tcBorders>
              <w:top w:val="single" w:sz="4" w:space="0" w:color="auto"/>
              <w:left w:val="single" w:sz="4" w:space="0" w:color="auto"/>
              <w:bottom w:val="single" w:sz="4" w:space="0" w:color="auto"/>
              <w:right w:val="single" w:sz="4" w:space="0" w:color="auto"/>
            </w:tcBorders>
            <w:vAlign w:val="center"/>
          </w:tcPr>
          <w:p w14:paraId="2FF3D1EB" w14:textId="1A0F4C0F" w:rsidR="00076FEB" w:rsidRPr="009728F5" w:rsidRDefault="00A12FA0" w:rsidP="00076FEB">
            <w:pPr>
              <w:jc w:val="center"/>
              <w:rPr>
                <w:rFonts w:cs="Arial"/>
                <w:sz w:val="18"/>
                <w:szCs w:val="18"/>
              </w:rPr>
            </w:pPr>
            <w:r>
              <w:rPr>
                <w:rFonts w:cs="Arial"/>
                <w:sz w:val="18"/>
                <w:szCs w:val="18"/>
              </w:rPr>
              <w:t>9,04</w:t>
            </w:r>
          </w:p>
        </w:tc>
        <w:tc>
          <w:tcPr>
            <w:tcW w:w="1107" w:type="dxa"/>
            <w:tcBorders>
              <w:top w:val="single" w:sz="4" w:space="0" w:color="auto"/>
              <w:left w:val="single" w:sz="4" w:space="0" w:color="auto"/>
              <w:bottom w:val="single" w:sz="4" w:space="0" w:color="auto"/>
              <w:right w:val="single" w:sz="4" w:space="0" w:color="auto"/>
            </w:tcBorders>
            <w:vAlign w:val="center"/>
          </w:tcPr>
          <w:p w14:paraId="37C8E1D0" w14:textId="4C364614" w:rsidR="00076FEB" w:rsidRPr="009728F5" w:rsidRDefault="00076FEB" w:rsidP="00076FEB">
            <w:pPr>
              <w:jc w:val="center"/>
              <w:rPr>
                <w:rFonts w:cs="Arial"/>
                <w:sz w:val="18"/>
                <w:szCs w:val="18"/>
              </w:rPr>
            </w:pPr>
            <w:r w:rsidRPr="009728F5">
              <w:rPr>
                <w:rFonts w:cs="Arial"/>
                <w:sz w:val="18"/>
                <w:szCs w:val="18"/>
              </w:rPr>
              <w:t>min,</w:t>
            </w:r>
            <w:r w:rsidR="002C5E07">
              <w:rPr>
                <w:rFonts w:cs="Arial"/>
                <w:sz w:val="18"/>
                <w:szCs w:val="18"/>
              </w:rPr>
              <w:t>22</w:t>
            </w:r>
          </w:p>
        </w:tc>
        <w:tc>
          <w:tcPr>
            <w:tcW w:w="1307" w:type="dxa"/>
            <w:tcBorders>
              <w:top w:val="single" w:sz="4" w:space="0" w:color="auto"/>
              <w:left w:val="single" w:sz="4" w:space="0" w:color="auto"/>
              <w:bottom w:val="single" w:sz="4" w:space="0" w:color="auto"/>
              <w:right w:val="single" w:sz="4" w:space="0" w:color="auto"/>
            </w:tcBorders>
            <w:vAlign w:val="center"/>
          </w:tcPr>
          <w:p w14:paraId="308BC04E" w14:textId="1FDAB9A1" w:rsidR="00076FEB" w:rsidRPr="009728F5" w:rsidRDefault="00076FEB" w:rsidP="00076FEB">
            <w:pPr>
              <w:jc w:val="center"/>
              <w:rPr>
                <w:rFonts w:cs="Arial"/>
                <w:sz w:val="18"/>
                <w:szCs w:val="18"/>
              </w:rPr>
            </w:pPr>
            <w:r w:rsidRPr="009728F5">
              <w:rPr>
                <w:rFonts w:cs="Arial"/>
                <w:sz w:val="18"/>
                <w:szCs w:val="18"/>
              </w:rPr>
              <w:t>418</w:t>
            </w:r>
          </w:p>
        </w:tc>
        <w:tc>
          <w:tcPr>
            <w:tcW w:w="837" w:type="dxa"/>
            <w:tcBorders>
              <w:top w:val="single" w:sz="4" w:space="0" w:color="auto"/>
              <w:left w:val="single" w:sz="4" w:space="0" w:color="auto"/>
              <w:bottom w:val="single" w:sz="4" w:space="0" w:color="auto"/>
              <w:right w:val="single" w:sz="4" w:space="0" w:color="auto"/>
            </w:tcBorders>
            <w:vAlign w:val="center"/>
          </w:tcPr>
          <w:p w14:paraId="7C5D3EB5" w14:textId="25101F98" w:rsidR="00076FEB" w:rsidRPr="009728F5" w:rsidRDefault="00076FEB" w:rsidP="00076FEB">
            <w:pPr>
              <w:jc w:val="center"/>
              <w:rPr>
                <w:rFonts w:cs="Arial"/>
                <w:sz w:val="18"/>
                <w:szCs w:val="18"/>
              </w:rPr>
            </w:pPr>
            <w:r w:rsidRPr="009728F5">
              <w:rPr>
                <w:rFonts w:cs="Arial"/>
                <w:sz w:val="18"/>
                <w:szCs w:val="18"/>
              </w:rPr>
              <w:t>Otwarty</w:t>
            </w:r>
          </w:p>
        </w:tc>
        <w:tc>
          <w:tcPr>
            <w:tcW w:w="804" w:type="dxa"/>
            <w:tcBorders>
              <w:top w:val="single" w:sz="4" w:space="0" w:color="auto"/>
              <w:left w:val="single" w:sz="4" w:space="0" w:color="auto"/>
              <w:bottom w:val="single" w:sz="4" w:space="0" w:color="auto"/>
              <w:right w:val="single" w:sz="4" w:space="0" w:color="auto"/>
            </w:tcBorders>
            <w:vAlign w:val="center"/>
          </w:tcPr>
          <w:p w14:paraId="203BA5CF" w14:textId="7698D658" w:rsidR="00076FEB" w:rsidRPr="009728F5" w:rsidRDefault="00076FEB" w:rsidP="00076FEB">
            <w:pPr>
              <w:jc w:val="center"/>
              <w:rPr>
                <w:rFonts w:cs="Arial"/>
                <w:sz w:val="18"/>
                <w:szCs w:val="18"/>
              </w:rPr>
            </w:pPr>
            <w:r w:rsidRPr="009728F5">
              <w:rPr>
                <w:rFonts w:cs="Arial"/>
                <w:sz w:val="18"/>
                <w:szCs w:val="18"/>
              </w:rPr>
              <w:t>8760</w:t>
            </w:r>
          </w:p>
        </w:tc>
      </w:tr>
    </w:tbl>
    <w:p w14:paraId="4C5E4D67" w14:textId="77777777" w:rsidR="00224D33" w:rsidRDefault="00224D33" w:rsidP="00076FEB">
      <w:pPr>
        <w:tabs>
          <w:tab w:val="left" w:pos="567"/>
        </w:tabs>
        <w:spacing w:line="360" w:lineRule="auto"/>
        <w:rPr>
          <w:b/>
          <w:color w:val="000000"/>
        </w:rPr>
      </w:pPr>
    </w:p>
    <w:p w14:paraId="00000F45" w14:textId="46B94379" w:rsidR="001638C8" w:rsidRPr="00402CDA" w:rsidRDefault="00EE4084" w:rsidP="00076FEB">
      <w:pPr>
        <w:tabs>
          <w:tab w:val="left" w:pos="567"/>
        </w:tabs>
        <w:spacing w:line="360" w:lineRule="auto"/>
        <w:rPr>
          <w:rFonts w:cs="Arial"/>
          <w:szCs w:val="22"/>
        </w:rPr>
      </w:pPr>
      <w:r w:rsidRPr="00402CDA">
        <w:rPr>
          <w:b/>
          <w:color w:val="000000"/>
        </w:rPr>
        <w:t>Emisja niezorganizowana</w:t>
      </w:r>
    </w:p>
    <w:p w14:paraId="00000F46" w14:textId="77777777" w:rsidR="001638C8" w:rsidRPr="00402CDA" w:rsidRDefault="00EE4084">
      <w:pPr>
        <w:rPr>
          <w:rFonts w:ascii="Times New Roman" w:hAnsi="Times New Roman"/>
        </w:rPr>
      </w:pPr>
      <w:r w:rsidRPr="00402CDA">
        <w:t xml:space="preserve">Źródłem emisji niezorganizowanej będzie spalanie paliw podczas poruszania się pojazdów po terenie zakładu. Proces spalania paliw w silnikach pojazdów jest źródłem emisji takich substancji jak: tlenki azotu, tlenki siarki, tlenek węgla, pył, węglowodory alifatyczne. Podczas pracy silników wydzielają się także inne substancje, takie jak między innymi nie spalone i częściowo utlenione składniki paliwa węglowodory aromatyczne, w tym benzen, tlenki azotu, dwutlenek siarki tlenek węgla. Emisja substancji występuje z: rury wydechowej, gaźnika, skrzyni korbowej. Wielkość tego typu emisji zależy od stanu technicznego pojazdu i zawartości benzenu w paliwie. </w:t>
      </w:r>
    </w:p>
    <w:p w14:paraId="00000F47" w14:textId="77777777" w:rsidR="001638C8" w:rsidRPr="00402CDA" w:rsidRDefault="00EE4084">
      <w:r w:rsidRPr="00402CDA">
        <w:t xml:space="preserve">Do analizy wpływu emisji z tego źródła przyjmuje się organizację i parametry ruchu samochodów po terenie instalacji według planowanego zatrudnienia na stanowiskach robotniczych i na stanowiskach administracyjnych. </w:t>
      </w:r>
    </w:p>
    <w:p w14:paraId="00000F48" w14:textId="77777777" w:rsidR="001638C8" w:rsidRPr="00402CDA" w:rsidRDefault="00EE4084">
      <w:r w:rsidRPr="00402CDA">
        <w:t>Na obszarze przedmiotowej instalacji planowane natężenie ruchu wyniesie:</w:t>
      </w:r>
    </w:p>
    <w:p w14:paraId="00000F49" w14:textId="10FDAB75" w:rsidR="001638C8" w:rsidRPr="00402CDA" w:rsidRDefault="00EE4084" w:rsidP="009728F5">
      <w:pPr>
        <w:numPr>
          <w:ilvl w:val="0"/>
          <w:numId w:val="51"/>
        </w:numPr>
        <w:pBdr>
          <w:top w:val="nil"/>
          <w:left w:val="nil"/>
          <w:bottom w:val="nil"/>
          <w:right w:val="nil"/>
          <w:between w:val="nil"/>
        </w:pBdr>
        <w:spacing w:after="200"/>
        <w:rPr>
          <w:color w:val="000000"/>
        </w:rPr>
      </w:pPr>
      <w:r w:rsidRPr="00402CDA">
        <w:rPr>
          <w:color w:val="000000"/>
        </w:rPr>
        <w:t xml:space="preserve">pojazdy osobowe pracowników oraz pojazdy służbowe – maksymalnie </w:t>
      </w:r>
      <w:r w:rsidR="00402CDA" w:rsidRPr="00402CDA">
        <w:rPr>
          <w:color w:val="000000"/>
        </w:rPr>
        <w:t>55</w:t>
      </w:r>
      <w:r w:rsidRPr="00402CDA">
        <w:rPr>
          <w:color w:val="000000"/>
        </w:rPr>
        <w:t xml:space="preserve"> szt./dobę</w:t>
      </w:r>
    </w:p>
    <w:p w14:paraId="00000F4A" w14:textId="24268EB2" w:rsidR="001638C8" w:rsidRPr="00402CDA" w:rsidRDefault="00EE4084" w:rsidP="009728F5">
      <w:pPr>
        <w:numPr>
          <w:ilvl w:val="0"/>
          <w:numId w:val="51"/>
        </w:numPr>
        <w:pBdr>
          <w:top w:val="nil"/>
          <w:left w:val="nil"/>
          <w:bottom w:val="nil"/>
          <w:right w:val="nil"/>
          <w:between w:val="nil"/>
        </w:pBdr>
        <w:spacing w:after="200"/>
        <w:rPr>
          <w:color w:val="000000"/>
        </w:rPr>
      </w:pPr>
      <w:r w:rsidRPr="00402CDA">
        <w:rPr>
          <w:color w:val="000000"/>
        </w:rPr>
        <w:t xml:space="preserve">pojazdy ciężarowe – maksymalnie </w:t>
      </w:r>
      <w:r w:rsidR="00402CDA" w:rsidRPr="00402CDA">
        <w:rPr>
          <w:color w:val="000000"/>
        </w:rPr>
        <w:t>4</w:t>
      </w:r>
      <w:r w:rsidRPr="00402CDA">
        <w:rPr>
          <w:color w:val="000000"/>
        </w:rPr>
        <w:t xml:space="preserve"> szt./dobę</w:t>
      </w:r>
    </w:p>
    <w:p w14:paraId="00000F4B" w14:textId="77777777" w:rsidR="001638C8" w:rsidRPr="00402CDA" w:rsidRDefault="00EE4084">
      <w:r w:rsidRPr="00402CDA">
        <w:t>Dane te mają charakter wartości maksymalnych.</w:t>
      </w:r>
    </w:p>
    <w:p w14:paraId="00000F4C" w14:textId="77777777" w:rsidR="001638C8" w:rsidRPr="00402CDA" w:rsidRDefault="00EE4084">
      <w:pPr>
        <w:pBdr>
          <w:top w:val="nil"/>
          <w:left w:val="nil"/>
          <w:bottom w:val="nil"/>
          <w:right w:val="nil"/>
          <w:between w:val="nil"/>
        </w:pBdr>
        <w:rPr>
          <w:color w:val="000000"/>
        </w:rPr>
      </w:pPr>
      <w:r w:rsidRPr="00402CDA">
        <w:rPr>
          <w:color w:val="000000"/>
        </w:rPr>
        <w:t>Całkowita emisja zanieczyszczeń do powietrza z ruchu pojazdów po terenie Zakładu została obliczona metodą wskaźnikową z następującej zależności:</w:t>
      </w:r>
    </w:p>
    <w:p w14:paraId="00000F4D" w14:textId="77777777" w:rsidR="001638C8" w:rsidRPr="00402CDA" w:rsidRDefault="00EE4084">
      <w:pPr>
        <w:pBdr>
          <w:top w:val="nil"/>
          <w:left w:val="nil"/>
          <w:bottom w:val="nil"/>
          <w:right w:val="nil"/>
          <w:between w:val="nil"/>
        </w:pBdr>
        <w:rPr>
          <w:color w:val="000000"/>
          <w:vertAlign w:val="subscript"/>
        </w:rPr>
      </w:pPr>
      <w:r w:rsidRPr="00402CDA">
        <w:rPr>
          <w:color w:val="000000"/>
        </w:rPr>
        <w:t xml:space="preserve">            E = l x N x W </w:t>
      </w:r>
      <w:r w:rsidRPr="00402CDA">
        <w:rPr>
          <w:color w:val="000000"/>
          <w:vertAlign w:val="subscript"/>
        </w:rPr>
        <w:t>sk</w:t>
      </w:r>
    </w:p>
    <w:p w14:paraId="00000F4E" w14:textId="77777777" w:rsidR="001638C8" w:rsidRPr="00402CDA" w:rsidRDefault="00EE4084">
      <w:pPr>
        <w:pBdr>
          <w:top w:val="nil"/>
          <w:left w:val="nil"/>
          <w:bottom w:val="nil"/>
          <w:right w:val="nil"/>
          <w:between w:val="nil"/>
        </w:pBdr>
        <w:ind w:firstLine="708"/>
        <w:rPr>
          <w:color w:val="000000"/>
        </w:rPr>
      </w:pPr>
      <w:proofErr w:type="gramStart"/>
      <w:r w:rsidRPr="00402CDA">
        <w:rPr>
          <w:color w:val="000000"/>
        </w:rPr>
        <w:t>l  -</w:t>
      </w:r>
      <w:proofErr w:type="gramEnd"/>
      <w:r w:rsidRPr="00402CDA">
        <w:rPr>
          <w:color w:val="000000"/>
        </w:rPr>
        <w:t xml:space="preserve"> droga przejazdu pojazdu (km)</w:t>
      </w:r>
    </w:p>
    <w:p w14:paraId="00000F4F" w14:textId="77777777" w:rsidR="001638C8" w:rsidRPr="00402CDA" w:rsidRDefault="00EE4084">
      <w:pPr>
        <w:pBdr>
          <w:top w:val="nil"/>
          <w:left w:val="nil"/>
          <w:bottom w:val="nil"/>
          <w:right w:val="nil"/>
          <w:between w:val="nil"/>
        </w:pBdr>
        <w:ind w:firstLine="708"/>
        <w:rPr>
          <w:color w:val="000000"/>
        </w:rPr>
      </w:pPr>
      <w:proofErr w:type="gramStart"/>
      <w:r w:rsidRPr="00402CDA">
        <w:rPr>
          <w:color w:val="000000"/>
        </w:rPr>
        <w:t>N  -</w:t>
      </w:r>
      <w:proofErr w:type="gramEnd"/>
      <w:r w:rsidRPr="00402CDA">
        <w:rPr>
          <w:color w:val="000000"/>
        </w:rPr>
        <w:t xml:space="preserve"> natężenie ruchu (pojazdy/h)</w:t>
      </w:r>
    </w:p>
    <w:p w14:paraId="00000F50" w14:textId="77777777" w:rsidR="001638C8" w:rsidRPr="00402CDA" w:rsidRDefault="00EE4084">
      <w:pPr>
        <w:pBdr>
          <w:top w:val="nil"/>
          <w:left w:val="nil"/>
          <w:bottom w:val="nil"/>
          <w:right w:val="nil"/>
          <w:between w:val="nil"/>
        </w:pBdr>
        <w:ind w:firstLine="708"/>
        <w:rPr>
          <w:color w:val="000000"/>
        </w:rPr>
      </w:pPr>
      <w:r w:rsidRPr="00402CDA">
        <w:rPr>
          <w:color w:val="000000"/>
        </w:rPr>
        <w:t xml:space="preserve">W </w:t>
      </w:r>
      <w:r w:rsidRPr="00402CDA">
        <w:rPr>
          <w:color w:val="000000"/>
          <w:vertAlign w:val="subscript"/>
        </w:rPr>
        <w:t xml:space="preserve">sk </w:t>
      </w:r>
      <w:r w:rsidRPr="00402CDA">
        <w:rPr>
          <w:color w:val="000000"/>
        </w:rPr>
        <w:t>– wskaźnik emisji (g/km)</w:t>
      </w:r>
    </w:p>
    <w:p w14:paraId="00000F51" w14:textId="77777777" w:rsidR="001638C8" w:rsidRPr="00402CDA" w:rsidRDefault="00EE4084">
      <w:pPr>
        <w:pBdr>
          <w:top w:val="nil"/>
          <w:left w:val="nil"/>
          <w:bottom w:val="nil"/>
          <w:right w:val="nil"/>
          <w:between w:val="nil"/>
        </w:pBdr>
        <w:rPr>
          <w:color w:val="000000"/>
        </w:rPr>
      </w:pPr>
      <w:r w:rsidRPr="00402CDA">
        <w:rPr>
          <w:color w:val="000000"/>
        </w:rPr>
        <w:lastRenderedPageBreak/>
        <w:t>Obliczenia zostały wykonane w oparciu o wskaźniki emisji przyjęte za opracowaniem prof. Zdzisława Chłopka pt: „Opracowanie charakterystyk emisji zanieczyszczeń z silników spalinowych pojazdów samochodowych” Warszawa 2007.</w:t>
      </w:r>
    </w:p>
    <w:p w14:paraId="00000F52" w14:textId="4BC3DEBA" w:rsidR="001638C8" w:rsidRPr="003003AF" w:rsidRDefault="003003AF">
      <w:pPr>
        <w:keepNext/>
        <w:pBdr>
          <w:top w:val="nil"/>
          <w:left w:val="nil"/>
          <w:bottom w:val="nil"/>
          <w:right w:val="nil"/>
          <w:between w:val="nil"/>
        </w:pBdr>
        <w:rPr>
          <w:rFonts w:eastAsia="Arial" w:cs="Arial"/>
          <w:bCs/>
          <w:color w:val="000000"/>
          <w:sz w:val="20"/>
          <w:szCs w:val="20"/>
        </w:rPr>
      </w:pPr>
      <w:r>
        <w:rPr>
          <w:rFonts w:cs="Arial"/>
          <w:b/>
          <w:sz w:val="20"/>
          <w:szCs w:val="20"/>
        </w:rPr>
        <w:t xml:space="preserve">Tabela </w:t>
      </w:r>
      <w:r>
        <w:rPr>
          <w:rFonts w:cs="Arial"/>
          <w:b/>
          <w:sz w:val="20"/>
          <w:szCs w:val="20"/>
        </w:rPr>
        <w:fldChar w:fldCharType="begin"/>
      </w:r>
      <w:r>
        <w:rPr>
          <w:rFonts w:cs="Arial"/>
          <w:b/>
          <w:sz w:val="20"/>
          <w:szCs w:val="20"/>
        </w:rPr>
        <w:instrText xml:space="preserve"> SEQ Tabela \* ARABIC </w:instrText>
      </w:r>
      <w:r>
        <w:rPr>
          <w:rFonts w:cs="Arial"/>
          <w:b/>
          <w:sz w:val="20"/>
          <w:szCs w:val="20"/>
        </w:rPr>
        <w:fldChar w:fldCharType="separate"/>
      </w:r>
      <w:r w:rsidR="007E4219">
        <w:rPr>
          <w:rFonts w:cs="Arial"/>
          <w:b/>
          <w:noProof/>
          <w:sz w:val="20"/>
          <w:szCs w:val="20"/>
        </w:rPr>
        <w:t>29</w:t>
      </w:r>
      <w:r>
        <w:rPr>
          <w:rFonts w:cs="Arial"/>
          <w:b/>
          <w:sz w:val="20"/>
          <w:szCs w:val="20"/>
        </w:rPr>
        <w:fldChar w:fldCharType="end"/>
      </w:r>
      <w:r>
        <w:rPr>
          <w:rFonts w:cs="Arial"/>
          <w:b/>
          <w:sz w:val="20"/>
          <w:szCs w:val="20"/>
        </w:rPr>
        <w:t xml:space="preserve"> </w:t>
      </w:r>
      <w:r w:rsidR="00EE4084" w:rsidRPr="003003AF">
        <w:rPr>
          <w:rFonts w:eastAsia="Arial" w:cs="Arial"/>
          <w:bCs/>
          <w:color w:val="000000"/>
          <w:sz w:val="20"/>
          <w:szCs w:val="20"/>
        </w:rPr>
        <w:t>Wskaźniki emisji zanieczyszczeń do powietrza z ruchu pojazdów</w:t>
      </w:r>
    </w:p>
    <w:tbl>
      <w:tblPr>
        <w:tblStyle w:val="af9"/>
        <w:tblW w:w="91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7"/>
        <w:gridCol w:w="1595"/>
        <w:gridCol w:w="1595"/>
        <w:gridCol w:w="1595"/>
        <w:gridCol w:w="1596"/>
        <w:gridCol w:w="1599"/>
      </w:tblGrid>
      <w:tr w:rsidR="001638C8" w:rsidRPr="00402CDA" w14:paraId="47768642" w14:textId="77777777">
        <w:trPr>
          <w:trHeight w:val="322"/>
        </w:trPr>
        <w:tc>
          <w:tcPr>
            <w:tcW w:w="121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00000F53" w14:textId="77777777" w:rsidR="001638C8" w:rsidRPr="00402CDA" w:rsidRDefault="00EE4084">
            <w:pPr>
              <w:pBdr>
                <w:top w:val="nil"/>
                <w:left w:val="nil"/>
                <w:bottom w:val="nil"/>
                <w:right w:val="nil"/>
                <w:between w:val="nil"/>
              </w:pBdr>
              <w:spacing w:after="0"/>
              <w:jc w:val="center"/>
              <w:rPr>
                <w:color w:val="000000"/>
                <w:sz w:val="18"/>
                <w:szCs w:val="18"/>
              </w:rPr>
            </w:pPr>
            <w:r w:rsidRPr="00402CDA">
              <w:rPr>
                <w:color w:val="000000"/>
                <w:sz w:val="18"/>
                <w:szCs w:val="18"/>
              </w:rPr>
              <w:t>Rodzaj pojazdu</w:t>
            </w:r>
          </w:p>
        </w:tc>
        <w:tc>
          <w:tcPr>
            <w:tcW w:w="798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00000F54" w14:textId="77777777" w:rsidR="001638C8" w:rsidRPr="00402CDA" w:rsidRDefault="00EE4084">
            <w:pPr>
              <w:pBdr>
                <w:top w:val="nil"/>
                <w:left w:val="nil"/>
                <w:bottom w:val="nil"/>
                <w:right w:val="nil"/>
                <w:between w:val="nil"/>
              </w:pBdr>
              <w:spacing w:after="0"/>
              <w:jc w:val="center"/>
              <w:rPr>
                <w:color w:val="000000"/>
                <w:sz w:val="18"/>
                <w:szCs w:val="18"/>
              </w:rPr>
            </w:pPr>
            <w:r w:rsidRPr="00402CDA">
              <w:rPr>
                <w:color w:val="000000"/>
                <w:sz w:val="18"/>
                <w:szCs w:val="18"/>
              </w:rPr>
              <w:t>Wskaźnik emisji danego zanieczyszczenia wyrażony w g/km</w:t>
            </w:r>
          </w:p>
        </w:tc>
      </w:tr>
      <w:tr w:rsidR="001638C8" w:rsidRPr="00402CDA" w14:paraId="29097C4D" w14:textId="77777777">
        <w:trPr>
          <w:trHeight w:val="141"/>
        </w:trPr>
        <w:tc>
          <w:tcPr>
            <w:tcW w:w="1217"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00000F59" w14:textId="77777777" w:rsidR="001638C8" w:rsidRPr="00402CDA" w:rsidRDefault="001638C8">
            <w:pPr>
              <w:widowControl w:val="0"/>
              <w:pBdr>
                <w:top w:val="nil"/>
                <w:left w:val="nil"/>
                <w:bottom w:val="nil"/>
                <w:right w:val="nil"/>
                <w:between w:val="nil"/>
              </w:pBdr>
              <w:spacing w:after="0"/>
              <w:jc w:val="left"/>
              <w:rPr>
                <w:color w:val="000000"/>
                <w:sz w:val="18"/>
                <w:szCs w:val="18"/>
              </w:rPr>
            </w:pPr>
          </w:p>
        </w:tc>
        <w:tc>
          <w:tcPr>
            <w:tcW w:w="15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F5A" w14:textId="77777777" w:rsidR="001638C8" w:rsidRPr="00402CDA" w:rsidRDefault="00EE4084">
            <w:pPr>
              <w:pBdr>
                <w:top w:val="nil"/>
                <w:left w:val="nil"/>
                <w:bottom w:val="nil"/>
                <w:right w:val="nil"/>
                <w:between w:val="nil"/>
              </w:pBdr>
              <w:spacing w:after="0"/>
              <w:jc w:val="center"/>
              <w:rPr>
                <w:color w:val="000000"/>
                <w:sz w:val="18"/>
                <w:szCs w:val="18"/>
              </w:rPr>
            </w:pPr>
            <w:r w:rsidRPr="00402CDA">
              <w:rPr>
                <w:color w:val="000000"/>
                <w:sz w:val="18"/>
                <w:szCs w:val="18"/>
              </w:rPr>
              <w:t>NOx</w:t>
            </w:r>
          </w:p>
        </w:tc>
        <w:tc>
          <w:tcPr>
            <w:tcW w:w="15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F5B" w14:textId="77777777" w:rsidR="001638C8" w:rsidRPr="00402CDA" w:rsidRDefault="00EE4084">
            <w:pPr>
              <w:pBdr>
                <w:top w:val="nil"/>
                <w:left w:val="nil"/>
                <w:bottom w:val="nil"/>
                <w:right w:val="nil"/>
                <w:between w:val="nil"/>
              </w:pBdr>
              <w:spacing w:after="0"/>
              <w:jc w:val="center"/>
              <w:rPr>
                <w:color w:val="000000"/>
                <w:sz w:val="18"/>
                <w:szCs w:val="18"/>
              </w:rPr>
            </w:pPr>
            <w:r w:rsidRPr="00402CDA">
              <w:rPr>
                <w:color w:val="000000"/>
                <w:sz w:val="18"/>
                <w:szCs w:val="18"/>
              </w:rPr>
              <w:t>PM</w:t>
            </w:r>
          </w:p>
        </w:tc>
        <w:tc>
          <w:tcPr>
            <w:tcW w:w="15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F5C" w14:textId="77777777" w:rsidR="001638C8" w:rsidRPr="00402CDA" w:rsidRDefault="00EE4084">
            <w:pPr>
              <w:pBdr>
                <w:top w:val="nil"/>
                <w:left w:val="nil"/>
                <w:bottom w:val="nil"/>
                <w:right w:val="nil"/>
                <w:between w:val="nil"/>
              </w:pBdr>
              <w:spacing w:after="0"/>
              <w:jc w:val="center"/>
              <w:rPr>
                <w:color w:val="000000"/>
                <w:sz w:val="18"/>
                <w:szCs w:val="18"/>
              </w:rPr>
            </w:pPr>
            <w:r w:rsidRPr="00402CDA">
              <w:rPr>
                <w:color w:val="000000"/>
                <w:sz w:val="18"/>
                <w:szCs w:val="18"/>
              </w:rPr>
              <w:t>SO</w:t>
            </w:r>
            <w:r w:rsidRPr="00402CDA">
              <w:rPr>
                <w:color w:val="000000"/>
                <w:sz w:val="18"/>
                <w:szCs w:val="18"/>
                <w:vertAlign w:val="subscript"/>
              </w:rPr>
              <w:t>2</w:t>
            </w:r>
          </w:p>
        </w:tc>
        <w:tc>
          <w:tcPr>
            <w:tcW w:w="159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F5D" w14:textId="77777777" w:rsidR="001638C8" w:rsidRPr="00402CDA" w:rsidRDefault="00EE4084">
            <w:pPr>
              <w:pBdr>
                <w:top w:val="nil"/>
                <w:left w:val="nil"/>
                <w:bottom w:val="nil"/>
                <w:right w:val="nil"/>
                <w:between w:val="nil"/>
              </w:pBdr>
              <w:spacing w:after="0"/>
              <w:jc w:val="center"/>
              <w:rPr>
                <w:color w:val="000000"/>
                <w:sz w:val="18"/>
                <w:szCs w:val="18"/>
              </w:rPr>
            </w:pPr>
            <w:r w:rsidRPr="00402CDA">
              <w:rPr>
                <w:color w:val="000000"/>
                <w:sz w:val="18"/>
                <w:szCs w:val="18"/>
              </w:rPr>
              <w:t>CO</w:t>
            </w:r>
          </w:p>
        </w:tc>
        <w:tc>
          <w:tcPr>
            <w:tcW w:w="159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F5E" w14:textId="77777777" w:rsidR="001638C8" w:rsidRPr="00402CDA" w:rsidRDefault="00EE4084">
            <w:pPr>
              <w:pBdr>
                <w:top w:val="nil"/>
                <w:left w:val="nil"/>
                <w:bottom w:val="nil"/>
                <w:right w:val="nil"/>
                <w:between w:val="nil"/>
              </w:pBdr>
              <w:spacing w:after="0"/>
              <w:jc w:val="center"/>
              <w:rPr>
                <w:color w:val="000000"/>
                <w:sz w:val="18"/>
                <w:szCs w:val="18"/>
              </w:rPr>
            </w:pPr>
            <w:r w:rsidRPr="00402CDA">
              <w:rPr>
                <w:color w:val="000000"/>
                <w:sz w:val="18"/>
                <w:szCs w:val="18"/>
              </w:rPr>
              <w:t>C</w:t>
            </w:r>
            <w:r w:rsidRPr="00402CDA">
              <w:rPr>
                <w:color w:val="000000"/>
                <w:sz w:val="18"/>
                <w:szCs w:val="18"/>
                <w:vertAlign w:val="subscript"/>
              </w:rPr>
              <w:t>6</w:t>
            </w:r>
            <w:r w:rsidRPr="00402CDA">
              <w:rPr>
                <w:color w:val="000000"/>
                <w:sz w:val="18"/>
                <w:szCs w:val="18"/>
              </w:rPr>
              <w:t>H</w:t>
            </w:r>
            <w:r w:rsidRPr="00402CDA">
              <w:rPr>
                <w:color w:val="000000"/>
                <w:sz w:val="18"/>
                <w:szCs w:val="18"/>
                <w:vertAlign w:val="subscript"/>
              </w:rPr>
              <w:t>6</w:t>
            </w:r>
          </w:p>
        </w:tc>
      </w:tr>
      <w:tr w:rsidR="001638C8" w:rsidRPr="00402CDA" w14:paraId="6BF26625" w14:textId="77777777">
        <w:trPr>
          <w:trHeight w:val="673"/>
        </w:trPr>
        <w:tc>
          <w:tcPr>
            <w:tcW w:w="1217" w:type="dxa"/>
            <w:tcBorders>
              <w:top w:val="single" w:sz="4" w:space="0" w:color="000000"/>
              <w:left w:val="single" w:sz="4" w:space="0" w:color="000000"/>
              <w:bottom w:val="single" w:sz="4" w:space="0" w:color="000000"/>
              <w:right w:val="single" w:sz="4" w:space="0" w:color="000000"/>
            </w:tcBorders>
            <w:vAlign w:val="center"/>
          </w:tcPr>
          <w:p w14:paraId="00000F5F" w14:textId="77777777" w:rsidR="001638C8" w:rsidRPr="00402CDA" w:rsidRDefault="00EE4084">
            <w:pPr>
              <w:pBdr>
                <w:top w:val="nil"/>
                <w:left w:val="nil"/>
                <w:bottom w:val="nil"/>
                <w:right w:val="nil"/>
                <w:between w:val="nil"/>
              </w:pBdr>
              <w:spacing w:after="0"/>
              <w:jc w:val="center"/>
              <w:rPr>
                <w:color w:val="000000"/>
                <w:sz w:val="18"/>
                <w:szCs w:val="18"/>
              </w:rPr>
            </w:pPr>
            <w:r w:rsidRPr="00402CDA">
              <w:rPr>
                <w:color w:val="000000"/>
                <w:sz w:val="18"/>
                <w:szCs w:val="18"/>
              </w:rPr>
              <w:t xml:space="preserve">Samochody osobowe </w:t>
            </w:r>
          </w:p>
        </w:tc>
        <w:tc>
          <w:tcPr>
            <w:tcW w:w="1595" w:type="dxa"/>
            <w:tcBorders>
              <w:top w:val="single" w:sz="4" w:space="0" w:color="000000"/>
              <w:left w:val="single" w:sz="4" w:space="0" w:color="000000"/>
              <w:bottom w:val="single" w:sz="4" w:space="0" w:color="000000"/>
              <w:right w:val="single" w:sz="4" w:space="0" w:color="000000"/>
            </w:tcBorders>
            <w:vAlign w:val="center"/>
          </w:tcPr>
          <w:p w14:paraId="00000F60" w14:textId="77777777" w:rsidR="001638C8" w:rsidRPr="00402CDA" w:rsidRDefault="00EE4084">
            <w:pPr>
              <w:pBdr>
                <w:top w:val="nil"/>
                <w:left w:val="nil"/>
                <w:bottom w:val="nil"/>
                <w:right w:val="nil"/>
                <w:between w:val="nil"/>
              </w:pBdr>
              <w:spacing w:after="0"/>
              <w:jc w:val="center"/>
              <w:rPr>
                <w:color w:val="000000"/>
                <w:sz w:val="18"/>
                <w:szCs w:val="18"/>
              </w:rPr>
            </w:pPr>
            <w:r w:rsidRPr="00402CDA">
              <w:rPr>
                <w:color w:val="000000"/>
                <w:sz w:val="18"/>
                <w:szCs w:val="18"/>
              </w:rPr>
              <w:t>0,163837</w:t>
            </w:r>
          </w:p>
        </w:tc>
        <w:tc>
          <w:tcPr>
            <w:tcW w:w="1595" w:type="dxa"/>
            <w:tcBorders>
              <w:top w:val="single" w:sz="4" w:space="0" w:color="000000"/>
              <w:left w:val="single" w:sz="4" w:space="0" w:color="000000"/>
              <w:bottom w:val="single" w:sz="4" w:space="0" w:color="000000"/>
              <w:right w:val="single" w:sz="4" w:space="0" w:color="000000"/>
            </w:tcBorders>
            <w:vAlign w:val="center"/>
          </w:tcPr>
          <w:p w14:paraId="00000F61" w14:textId="77777777" w:rsidR="001638C8" w:rsidRPr="00402CDA" w:rsidRDefault="00EE4084">
            <w:pPr>
              <w:pBdr>
                <w:top w:val="nil"/>
                <w:left w:val="nil"/>
                <w:bottom w:val="nil"/>
                <w:right w:val="nil"/>
                <w:between w:val="nil"/>
              </w:pBdr>
              <w:spacing w:after="0"/>
              <w:jc w:val="center"/>
              <w:rPr>
                <w:color w:val="000000"/>
                <w:sz w:val="18"/>
                <w:szCs w:val="18"/>
              </w:rPr>
            </w:pPr>
            <w:r w:rsidRPr="00402CDA">
              <w:rPr>
                <w:color w:val="000000"/>
                <w:sz w:val="18"/>
                <w:szCs w:val="18"/>
              </w:rPr>
              <w:t>0,004154</w:t>
            </w:r>
          </w:p>
        </w:tc>
        <w:tc>
          <w:tcPr>
            <w:tcW w:w="1595" w:type="dxa"/>
            <w:tcBorders>
              <w:top w:val="single" w:sz="4" w:space="0" w:color="000000"/>
              <w:left w:val="single" w:sz="4" w:space="0" w:color="000000"/>
              <w:bottom w:val="single" w:sz="4" w:space="0" w:color="000000"/>
              <w:right w:val="single" w:sz="4" w:space="0" w:color="000000"/>
            </w:tcBorders>
            <w:vAlign w:val="center"/>
          </w:tcPr>
          <w:p w14:paraId="00000F62" w14:textId="77777777" w:rsidR="001638C8" w:rsidRPr="00402CDA" w:rsidRDefault="00EE4084">
            <w:pPr>
              <w:pBdr>
                <w:top w:val="nil"/>
                <w:left w:val="nil"/>
                <w:bottom w:val="nil"/>
                <w:right w:val="nil"/>
                <w:between w:val="nil"/>
              </w:pBdr>
              <w:spacing w:after="0"/>
              <w:jc w:val="center"/>
              <w:rPr>
                <w:color w:val="000000"/>
                <w:sz w:val="18"/>
                <w:szCs w:val="18"/>
              </w:rPr>
            </w:pPr>
            <w:r w:rsidRPr="00402CDA">
              <w:rPr>
                <w:color w:val="000000"/>
                <w:sz w:val="18"/>
                <w:szCs w:val="18"/>
              </w:rPr>
              <w:t>0,00524</w:t>
            </w:r>
          </w:p>
        </w:tc>
        <w:tc>
          <w:tcPr>
            <w:tcW w:w="1596" w:type="dxa"/>
            <w:tcBorders>
              <w:top w:val="single" w:sz="4" w:space="0" w:color="000000"/>
              <w:left w:val="single" w:sz="4" w:space="0" w:color="000000"/>
              <w:bottom w:val="single" w:sz="4" w:space="0" w:color="000000"/>
              <w:right w:val="single" w:sz="4" w:space="0" w:color="000000"/>
            </w:tcBorders>
            <w:vAlign w:val="center"/>
          </w:tcPr>
          <w:p w14:paraId="00000F63" w14:textId="77777777" w:rsidR="001638C8" w:rsidRPr="00402CDA" w:rsidRDefault="00EE4084">
            <w:pPr>
              <w:pBdr>
                <w:top w:val="nil"/>
                <w:left w:val="nil"/>
                <w:bottom w:val="nil"/>
                <w:right w:val="nil"/>
                <w:between w:val="nil"/>
              </w:pBdr>
              <w:spacing w:after="0"/>
              <w:jc w:val="center"/>
              <w:rPr>
                <w:color w:val="000000"/>
                <w:sz w:val="18"/>
                <w:szCs w:val="18"/>
              </w:rPr>
            </w:pPr>
            <w:r w:rsidRPr="00402CDA">
              <w:rPr>
                <w:color w:val="000000"/>
                <w:sz w:val="18"/>
                <w:szCs w:val="18"/>
              </w:rPr>
              <w:t>1,030581</w:t>
            </w:r>
          </w:p>
        </w:tc>
        <w:tc>
          <w:tcPr>
            <w:tcW w:w="1599" w:type="dxa"/>
            <w:tcBorders>
              <w:top w:val="single" w:sz="4" w:space="0" w:color="000000"/>
              <w:left w:val="single" w:sz="4" w:space="0" w:color="000000"/>
              <w:bottom w:val="single" w:sz="4" w:space="0" w:color="000000"/>
              <w:right w:val="single" w:sz="4" w:space="0" w:color="000000"/>
            </w:tcBorders>
            <w:vAlign w:val="center"/>
          </w:tcPr>
          <w:p w14:paraId="00000F64" w14:textId="77777777" w:rsidR="001638C8" w:rsidRPr="00402CDA" w:rsidRDefault="00EE4084">
            <w:pPr>
              <w:pBdr>
                <w:top w:val="nil"/>
                <w:left w:val="nil"/>
                <w:bottom w:val="nil"/>
                <w:right w:val="nil"/>
                <w:between w:val="nil"/>
              </w:pBdr>
              <w:spacing w:after="0"/>
              <w:jc w:val="center"/>
              <w:rPr>
                <w:color w:val="000000"/>
                <w:sz w:val="18"/>
                <w:szCs w:val="18"/>
              </w:rPr>
            </w:pPr>
            <w:r w:rsidRPr="00402CDA">
              <w:rPr>
                <w:color w:val="000000"/>
                <w:sz w:val="18"/>
                <w:szCs w:val="18"/>
              </w:rPr>
              <w:t>0,002917</w:t>
            </w:r>
          </w:p>
        </w:tc>
      </w:tr>
      <w:tr w:rsidR="001638C8" w:rsidRPr="00402CDA" w14:paraId="4D4580EB" w14:textId="77777777">
        <w:trPr>
          <w:trHeight w:val="673"/>
        </w:trPr>
        <w:tc>
          <w:tcPr>
            <w:tcW w:w="1217" w:type="dxa"/>
            <w:tcBorders>
              <w:top w:val="single" w:sz="4" w:space="0" w:color="000000"/>
              <w:left w:val="single" w:sz="4" w:space="0" w:color="000000"/>
              <w:bottom w:val="single" w:sz="4" w:space="0" w:color="000000"/>
              <w:right w:val="single" w:sz="4" w:space="0" w:color="000000"/>
            </w:tcBorders>
            <w:vAlign w:val="center"/>
          </w:tcPr>
          <w:p w14:paraId="00000F65" w14:textId="77777777" w:rsidR="001638C8" w:rsidRPr="00402CDA" w:rsidRDefault="00EE4084">
            <w:pPr>
              <w:pBdr>
                <w:top w:val="nil"/>
                <w:left w:val="nil"/>
                <w:bottom w:val="nil"/>
                <w:right w:val="nil"/>
                <w:between w:val="nil"/>
              </w:pBdr>
              <w:spacing w:after="0"/>
              <w:jc w:val="center"/>
              <w:rPr>
                <w:color w:val="000000"/>
                <w:sz w:val="18"/>
                <w:szCs w:val="18"/>
              </w:rPr>
            </w:pPr>
            <w:r w:rsidRPr="00402CDA">
              <w:rPr>
                <w:color w:val="000000"/>
                <w:sz w:val="18"/>
                <w:szCs w:val="18"/>
              </w:rPr>
              <w:t>Samochody ciężarowe</w:t>
            </w:r>
          </w:p>
        </w:tc>
        <w:tc>
          <w:tcPr>
            <w:tcW w:w="1595" w:type="dxa"/>
            <w:tcBorders>
              <w:top w:val="single" w:sz="4" w:space="0" w:color="000000"/>
              <w:left w:val="single" w:sz="4" w:space="0" w:color="000000"/>
              <w:bottom w:val="single" w:sz="4" w:space="0" w:color="000000"/>
              <w:right w:val="single" w:sz="4" w:space="0" w:color="000000"/>
            </w:tcBorders>
            <w:vAlign w:val="center"/>
          </w:tcPr>
          <w:p w14:paraId="00000F66" w14:textId="77777777" w:rsidR="001638C8" w:rsidRPr="00402CDA" w:rsidRDefault="00EE4084">
            <w:pPr>
              <w:pBdr>
                <w:top w:val="nil"/>
                <w:left w:val="nil"/>
                <w:bottom w:val="nil"/>
                <w:right w:val="nil"/>
                <w:between w:val="nil"/>
              </w:pBdr>
              <w:spacing w:after="0"/>
              <w:jc w:val="center"/>
              <w:rPr>
                <w:color w:val="000000"/>
                <w:sz w:val="18"/>
                <w:szCs w:val="18"/>
              </w:rPr>
            </w:pPr>
            <w:r w:rsidRPr="00402CDA">
              <w:rPr>
                <w:color w:val="000000"/>
                <w:sz w:val="18"/>
                <w:szCs w:val="18"/>
              </w:rPr>
              <w:t>2,639739</w:t>
            </w:r>
          </w:p>
        </w:tc>
        <w:tc>
          <w:tcPr>
            <w:tcW w:w="1595" w:type="dxa"/>
            <w:tcBorders>
              <w:top w:val="single" w:sz="4" w:space="0" w:color="000000"/>
              <w:left w:val="single" w:sz="4" w:space="0" w:color="000000"/>
              <w:bottom w:val="single" w:sz="4" w:space="0" w:color="000000"/>
              <w:right w:val="single" w:sz="4" w:space="0" w:color="000000"/>
            </w:tcBorders>
            <w:vAlign w:val="center"/>
          </w:tcPr>
          <w:p w14:paraId="00000F67" w14:textId="77777777" w:rsidR="001638C8" w:rsidRPr="00402CDA" w:rsidRDefault="00EE4084">
            <w:pPr>
              <w:pBdr>
                <w:top w:val="nil"/>
                <w:left w:val="nil"/>
                <w:bottom w:val="nil"/>
                <w:right w:val="nil"/>
                <w:between w:val="nil"/>
              </w:pBdr>
              <w:spacing w:after="0"/>
              <w:jc w:val="center"/>
              <w:rPr>
                <w:color w:val="000000"/>
                <w:sz w:val="18"/>
                <w:szCs w:val="18"/>
              </w:rPr>
            </w:pPr>
            <w:r w:rsidRPr="00402CDA">
              <w:rPr>
                <w:color w:val="000000"/>
                <w:sz w:val="18"/>
                <w:szCs w:val="18"/>
              </w:rPr>
              <w:t>0,101286</w:t>
            </w:r>
          </w:p>
        </w:tc>
        <w:tc>
          <w:tcPr>
            <w:tcW w:w="1595" w:type="dxa"/>
            <w:tcBorders>
              <w:top w:val="single" w:sz="4" w:space="0" w:color="000000"/>
              <w:left w:val="single" w:sz="4" w:space="0" w:color="000000"/>
              <w:bottom w:val="single" w:sz="4" w:space="0" w:color="000000"/>
              <w:right w:val="single" w:sz="4" w:space="0" w:color="000000"/>
            </w:tcBorders>
            <w:vAlign w:val="center"/>
          </w:tcPr>
          <w:p w14:paraId="00000F68" w14:textId="77777777" w:rsidR="001638C8" w:rsidRPr="00402CDA" w:rsidRDefault="00EE4084">
            <w:pPr>
              <w:pBdr>
                <w:top w:val="nil"/>
                <w:left w:val="nil"/>
                <w:bottom w:val="nil"/>
                <w:right w:val="nil"/>
                <w:between w:val="nil"/>
              </w:pBdr>
              <w:spacing w:after="0"/>
              <w:jc w:val="center"/>
              <w:rPr>
                <w:color w:val="000000"/>
                <w:sz w:val="18"/>
                <w:szCs w:val="18"/>
              </w:rPr>
            </w:pPr>
            <w:r w:rsidRPr="00402CDA">
              <w:rPr>
                <w:color w:val="000000"/>
                <w:sz w:val="18"/>
                <w:szCs w:val="18"/>
              </w:rPr>
              <w:t>0,016128</w:t>
            </w:r>
          </w:p>
        </w:tc>
        <w:tc>
          <w:tcPr>
            <w:tcW w:w="1596" w:type="dxa"/>
            <w:tcBorders>
              <w:top w:val="single" w:sz="4" w:space="0" w:color="000000"/>
              <w:left w:val="single" w:sz="4" w:space="0" w:color="000000"/>
              <w:bottom w:val="single" w:sz="4" w:space="0" w:color="000000"/>
              <w:right w:val="single" w:sz="4" w:space="0" w:color="000000"/>
            </w:tcBorders>
            <w:vAlign w:val="center"/>
          </w:tcPr>
          <w:p w14:paraId="00000F69" w14:textId="77777777" w:rsidR="001638C8" w:rsidRPr="00402CDA" w:rsidRDefault="00EE4084">
            <w:pPr>
              <w:pBdr>
                <w:top w:val="nil"/>
                <w:left w:val="nil"/>
                <w:bottom w:val="nil"/>
                <w:right w:val="nil"/>
                <w:between w:val="nil"/>
              </w:pBdr>
              <w:spacing w:after="0"/>
              <w:jc w:val="center"/>
              <w:rPr>
                <w:color w:val="000000"/>
                <w:sz w:val="18"/>
                <w:szCs w:val="18"/>
              </w:rPr>
            </w:pPr>
            <w:r w:rsidRPr="00402CDA">
              <w:rPr>
                <w:color w:val="000000"/>
                <w:sz w:val="18"/>
                <w:szCs w:val="18"/>
              </w:rPr>
              <w:t>0,719728</w:t>
            </w:r>
          </w:p>
        </w:tc>
        <w:tc>
          <w:tcPr>
            <w:tcW w:w="1599" w:type="dxa"/>
            <w:tcBorders>
              <w:top w:val="single" w:sz="4" w:space="0" w:color="000000"/>
              <w:left w:val="single" w:sz="4" w:space="0" w:color="000000"/>
              <w:bottom w:val="single" w:sz="4" w:space="0" w:color="000000"/>
              <w:right w:val="single" w:sz="4" w:space="0" w:color="000000"/>
            </w:tcBorders>
            <w:vAlign w:val="center"/>
          </w:tcPr>
          <w:p w14:paraId="00000F6A" w14:textId="77777777" w:rsidR="001638C8" w:rsidRPr="00402CDA" w:rsidRDefault="00EE4084">
            <w:pPr>
              <w:pBdr>
                <w:top w:val="nil"/>
                <w:left w:val="nil"/>
                <w:bottom w:val="nil"/>
                <w:right w:val="nil"/>
                <w:between w:val="nil"/>
              </w:pBdr>
              <w:spacing w:after="0"/>
              <w:jc w:val="center"/>
              <w:rPr>
                <w:color w:val="000000"/>
                <w:sz w:val="18"/>
                <w:szCs w:val="18"/>
              </w:rPr>
            </w:pPr>
            <w:r w:rsidRPr="00402CDA">
              <w:rPr>
                <w:color w:val="000000"/>
                <w:sz w:val="18"/>
                <w:szCs w:val="18"/>
              </w:rPr>
              <w:t>0,018849</w:t>
            </w:r>
          </w:p>
        </w:tc>
      </w:tr>
    </w:tbl>
    <w:p w14:paraId="00000F6B" w14:textId="32AFB589" w:rsidR="001638C8" w:rsidRPr="00402CDA" w:rsidRDefault="00EE4084">
      <w:r w:rsidRPr="00402CDA">
        <w:t xml:space="preserve">Średnia długość drogi od wjazdu na teren inwestycji do wyjazdu wynosi dla pojazdów ciężarowych ok. </w:t>
      </w:r>
      <w:r w:rsidR="00402CDA">
        <w:t>160</w:t>
      </w:r>
      <w:r w:rsidRPr="00402CDA">
        <w:t xml:space="preserve"> m, dla pojazdów osobowych ok. </w:t>
      </w:r>
      <w:r w:rsidR="00402CDA">
        <w:t>1</w:t>
      </w:r>
      <w:r w:rsidRPr="00402CDA">
        <w:t xml:space="preserve">40 m.  </w:t>
      </w:r>
    </w:p>
    <w:p w14:paraId="00000F6C" w14:textId="77777777" w:rsidR="001638C8" w:rsidRPr="00402CDA" w:rsidRDefault="00EE4084">
      <w:pPr>
        <w:rPr>
          <w:b/>
        </w:rPr>
      </w:pPr>
      <w:r w:rsidRPr="00402CDA">
        <w:rPr>
          <w:b/>
        </w:rPr>
        <w:t>Ruch pojazdów osobowych – emitor EO</w:t>
      </w:r>
    </w:p>
    <w:p w14:paraId="00000F6D" w14:textId="21A15414" w:rsidR="001638C8" w:rsidRPr="00402CDA" w:rsidRDefault="00EE4084">
      <w:r w:rsidRPr="00402CDA">
        <w:t xml:space="preserve">Natężenie dobowe ruchu pojazdów po Zakładzie wyniesie maksymalnie </w:t>
      </w:r>
      <w:r w:rsidR="00402CDA">
        <w:t>5</w:t>
      </w:r>
      <w:r w:rsidRPr="00402CDA">
        <w:t xml:space="preserve">5 pojazdów osobowych. Ruch pojazdów osobowych związany jest z dojazdem pracowników do zakładu oraz z poruszaniem się samochodów służbowych i będzie następował w głównie w porze dziennej. Do obliczenia wielkości emisji godzinowej ze środków transportu przyjęto maksymalne natężenie ruchu w ilości </w:t>
      </w:r>
      <w:r w:rsidR="00402CDA" w:rsidRPr="00402CDA">
        <w:t>3</w:t>
      </w:r>
      <w:r w:rsidRPr="00402CDA">
        <w:t xml:space="preserve"> pojazdów na godzinę.</w:t>
      </w:r>
    </w:p>
    <w:p w14:paraId="00000F6E" w14:textId="77777777" w:rsidR="001638C8" w:rsidRPr="00402CDA" w:rsidRDefault="00EE4084">
      <w:pPr>
        <w:rPr>
          <w:u w:val="single"/>
        </w:rPr>
      </w:pPr>
      <w:r w:rsidRPr="00402CDA">
        <w:rPr>
          <w:u w:val="single"/>
        </w:rPr>
        <w:t>Charakterystyka emitora EO – Ruch samochodów osobowych:</w:t>
      </w:r>
    </w:p>
    <w:p w14:paraId="00000F6F" w14:textId="77777777" w:rsidR="001638C8" w:rsidRPr="00402CDA" w:rsidRDefault="00EE4084">
      <w:r w:rsidRPr="00402CDA">
        <w:t xml:space="preserve">   - </w:t>
      </w:r>
      <w:proofErr w:type="gramStart"/>
      <w:r w:rsidRPr="00402CDA">
        <w:t>wysokość :</w:t>
      </w:r>
      <w:proofErr w:type="gramEnd"/>
      <w:r w:rsidRPr="00402CDA">
        <w:t xml:space="preserve"> h = 0,5 m,</w:t>
      </w:r>
    </w:p>
    <w:p w14:paraId="00000F70" w14:textId="77777777" w:rsidR="001638C8" w:rsidRPr="00402CDA" w:rsidRDefault="00EE4084" w:rsidP="009728F5">
      <w:pPr>
        <w:numPr>
          <w:ilvl w:val="0"/>
          <w:numId w:val="39"/>
        </w:numPr>
        <w:tabs>
          <w:tab w:val="left" w:pos="0"/>
        </w:tabs>
        <w:ind w:hanging="1260"/>
      </w:pPr>
      <w:r w:rsidRPr="00402CDA">
        <w:t>średnica D = 0,1 m,</w:t>
      </w:r>
    </w:p>
    <w:p w14:paraId="00000F71" w14:textId="77777777" w:rsidR="001638C8" w:rsidRPr="00402CDA" w:rsidRDefault="00EE4084" w:rsidP="009728F5">
      <w:pPr>
        <w:numPr>
          <w:ilvl w:val="0"/>
          <w:numId w:val="39"/>
        </w:numPr>
        <w:tabs>
          <w:tab w:val="left" w:pos="0"/>
        </w:tabs>
        <w:ind w:hanging="1260"/>
      </w:pPr>
      <w:r w:rsidRPr="00402CDA">
        <w:t>prędkość wylotowa v = 0,0 m/s,</w:t>
      </w:r>
    </w:p>
    <w:p w14:paraId="00000F72" w14:textId="2B13D36B" w:rsidR="001638C8" w:rsidRPr="00402CDA" w:rsidRDefault="00EE4084" w:rsidP="009728F5">
      <w:pPr>
        <w:numPr>
          <w:ilvl w:val="0"/>
          <w:numId w:val="39"/>
        </w:numPr>
        <w:tabs>
          <w:tab w:val="left" w:pos="0"/>
        </w:tabs>
        <w:ind w:hanging="1260"/>
      </w:pPr>
      <w:r w:rsidRPr="00402CDA">
        <w:t>długość przejechanej drogi – 0,</w:t>
      </w:r>
      <w:r w:rsidR="00402CDA" w:rsidRPr="00402CDA">
        <w:t>14</w:t>
      </w:r>
      <w:r w:rsidRPr="00402CDA">
        <w:t xml:space="preserve"> </w:t>
      </w:r>
      <w:proofErr w:type="gramStart"/>
      <w:r w:rsidRPr="00402CDA">
        <w:t>km  z</w:t>
      </w:r>
      <w:proofErr w:type="gramEnd"/>
      <w:r w:rsidRPr="00402CDA">
        <w:t xml:space="preserve"> prędkością 20 km/h,</w:t>
      </w:r>
    </w:p>
    <w:p w14:paraId="00000F73" w14:textId="661A0633" w:rsidR="001638C8" w:rsidRPr="00402CDA" w:rsidRDefault="00EE4084" w:rsidP="009728F5">
      <w:pPr>
        <w:numPr>
          <w:ilvl w:val="0"/>
          <w:numId w:val="39"/>
        </w:numPr>
        <w:ind w:hanging="1260"/>
      </w:pPr>
      <w:r w:rsidRPr="00402CDA">
        <w:t>czas pracy silnika (jazda) = 0,</w:t>
      </w:r>
      <w:r w:rsidR="00402CDA" w:rsidRPr="00402CDA">
        <w:t>42</w:t>
      </w:r>
      <w:r w:rsidRPr="00402CDA">
        <w:t xml:space="preserve"> min </w:t>
      </w:r>
    </w:p>
    <w:p w14:paraId="00000F74" w14:textId="4BDCC7FF" w:rsidR="001638C8" w:rsidRPr="00402CDA" w:rsidRDefault="00EE4084">
      <w:r w:rsidRPr="00402CDA">
        <w:t xml:space="preserve">   -     czas emisji </w:t>
      </w:r>
      <w:r w:rsidR="00402CDA" w:rsidRPr="00402CDA">
        <w:t>141</w:t>
      </w:r>
      <w:r w:rsidR="003003AF">
        <w:t xml:space="preserve"> </w:t>
      </w:r>
      <w:r w:rsidRPr="00402CDA">
        <w:t>h/rok</w:t>
      </w:r>
    </w:p>
    <w:p w14:paraId="00000F75" w14:textId="799A2BC7" w:rsidR="001638C8" w:rsidRPr="00402CDA" w:rsidRDefault="00EE4084">
      <w:pPr>
        <w:tabs>
          <w:tab w:val="left" w:pos="2329"/>
        </w:tabs>
      </w:pPr>
      <w:r w:rsidRPr="00402CDA">
        <w:t>E NO</w:t>
      </w:r>
      <w:r w:rsidRPr="00402CDA">
        <w:rPr>
          <w:vertAlign w:val="subscript"/>
        </w:rPr>
        <w:t>x</w:t>
      </w:r>
      <w:r w:rsidRPr="00402CDA">
        <w:t xml:space="preserve"> = 0,</w:t>
      </w:r>
      <w:r w:rsidR="003003AF">
        <w:t>1</w:t>
      </w:r>
      <w:r w:rsidRPr="00402CDA">
        <w:t xml:space="preserve">4 km x </w:t>
      </w:r>
      <w:r w:rsidR="003003AF">
        <w:t>3</w:t>
      </w:r>
      <w:r w:rsidRPr="00402CDA">
        <w:t xml:space="preserve"> poj/h x 0,163837 g/km = 0,000</w:t>
      </w:r>
      <w:r w:rsidR="003003AF">
        <w:t>069</w:t>
      </w:r>
      <w:r w:rsidRPr="00402CDA">
        <w:t xml:space="preserve"> kg/h x </w:t>
      </w:r>
      <w:r w:rsidR="003003AF">
        <w:t>141</w:t>
      </w:r>
      <w:r w:rsidRPr="00402CDA">
        <w:t xml:space="preserve"> h/rok = 0,0000</w:t>
      </w:r>
      <w:r w:rsidR="003003AF">
        <w:t>0973</w:t>
      </w:r>
      <w:r w:rsidRPr="00402CDA">
        <w:t xml:space="preserve"> Mg/rok</w:t>
      </w:r>
    </w:p>
    <w:p w14:paraId="00000F76" w14:textId="5788323B" w:rsidR="001638C8" w:rsidRPr="00402CDA" w:rsidRDefault="00EE4084">
      <w:pPr>
        <w:tabs>
          <w:tab w:val="left" w:pos="2329"/>
        </w:tabs>
      </w:pPr>
      <w:r w:rsidRPr="00402CDA">
        <w:t>E SO</w:t>
      </w:r>
      <w:r w:rsidRPr="00402CDA">
        <w:rPr>
          <w:vertAlign w:val="subscript"/>
        </w:rPr>
        <w:t>2</w:t>
      </w:r>
      <w:r w:rsidRPr="00402CDA">
        <w:t xml:space="preserve"> = 0,</w:t>
      </w:r>
      <w:r w:rsidR="003003AF">
        <w:t>1</w:t>
      </w:r>
      <w:r w:rsidRPr="00402CDA">
        <w:t xml:space="preserve">4 km x </w:t>
      </w:r>
      <w:r w:rsidR="003003AF">
        <w:t>3</w:t>
      </w:r>
      <w:r w:rsidRPr="00402CDA">
        <w:t xml:space="preserve"> poj/h x 0,00524 g/km = 0,00000</w:t>
      </w:r>
      <w:r w:rsidR="003003AF">
        <w:t>2</w:t>
      </w:r>
      <w:r w:rsidRPr="00402CDA">
        <w:t xml:space="preserve"> kg/h x </w:t>
      </w:r>
      <w:r w:rsidR="003003AF">
        <w:t>141</w:t>
      </w:r>
      <w:r w:rsidRPr="00402CDA">
        <w:t xml:space="preserve"> h/rok = 0,00000</w:t>
      </w:r>
      <w:r w:rsidR="003003AF">
        <w:t>03</w:t>
      </w:r>
      <w:r w:rsidRPr="00402CDA">
        <w:t>1 Mg/rok</w:t>
      </w:r>
    </w:p>
    <w:p w14:paraId="00000F77" w14:textId="50962C8A" w:rsidR="001638C8" w:rsidRPr="00402CDA" w:rsidRDefault="00EE4084">
      <w:pPr>
        <w:tabs>
          <w:tab w:val="left" w:pos="2329"/>
        </w:tabs>
      </w:pPr>
      <w:r w:rsidRPr="00402CDA">
        <w:t>E CO = 0,</w:t>
      </w:r>
      <w:r w:rsidR="003003AF">
        <w:t>1</w:t>
      </w:r>
      <w:r w:rsidRPr="00402CDA">
        <w:t xml:space="preserve">4 km x </w:t>
      </w:r>
      <w:r w:rsidR="003003AF">
        <w:t>3</w:t>
      </w:r>
      <w:r w:rsidRPr="00402CDA">
        <w:t xml:space="preserve"> poj/h x 1,030581 g/km = 0,00</w:t>
      </w:r>
      <w:r w:rsidR="003003AF">
        <w:t>0433</w:t>
      </w:r>
      <w:r w:rsidRPr="00402CDA">
        <w:t xml:space="preserve"> kg/h x </w:t>
      </w:r>
      <w:r w:rsidR="003003AF">
        <w:t>141</w:t>
      </w:r>
      <w:r w:rsidRPr="00402CDA">
        <w:t xml:space="preserve"> h/rok = 0,000</w:t>
      </w:r>
      <w:r w:rsidR="003003AF">
        <w:t>06105</w:t>
      </w:r>
      <w:r w:rsidRPr="00402CDA">
        <w:t xml:space="preserve"> Mg/rok</w:t>
      </w:r>
    </w:p>
    <w:p w14:paraId="00000F78" w14:textId="2BB29C96" w:rsidR="001638C8" w:rsidRPr="00402CDA" w:rsidRDefault="00EE4084">
      <w:pPr>
        <w:tabs>
          <w:tab w:val="left" w:pos="2329"/>
        </w:tabs>
      </w:pPr>
      <w:r w:rsidRPr="00402CDA">
        <w:t>E C</w:t>
      </w:r>
      <w:r w:rsidRPr="00402CDA">
        <w:rPr>
          <w:vertAlign w:val="subscript"/>
        </w:rPr>
        <w:t>6</w:t>
      </w:r>
      <w:r w:rsidRPr="00402CDA">
        <w:t>H</w:t>
      </w:r>
      <w:r w:rsidRPr="00402CDA">
        <w:rPr>
          <w:vertAlign w:val="subscript"/>
        </w:rPr>
        <w:t>6</w:t>
      </w:r>
      <w:r w:rsidRPr="00402CDA">
        <w:t xml:space="preserve"> = 0,</w:t>
      </w:r>
      <w:r w:rsidR="003003AF">
        <w:t>1</w:t>
      </w:r>
      <w:r w:rsidRPr="00402CDA">
        <w:t xml:space="preserve">4 km x </w:t>
      </w:r>
      <w:r w:rsidR="003003AF">
        <w:t>3</w:t>
      </w:r>
      <w:r w:rsidRPr="00402CDA">
        <w:t xml:space="preserve"> poj/h x 0,002917 g/km = 0,00000</w:t>
      </w:r>
      <w:r w:rsidR="003003AF">
        <w:t>1</w:t>
      </w:r>
      <w:r w:rsidRPr="00402CDA">
        <w:t xml:space="preserve"> kg/h x </w:t>
      </w:r>
      <w:r w:rsidR="003003AF">
        <w:t>141</w:t>
      </w:r>
      <w:r w:rsidRPr="00402CDA">
        <w:t xml:space="preserve"> h/rok = 0,00000</w:t>
      </w:r>
      <w:r w:rsidR="003003AF">
        <w:t>0</w:t>
      </w:r>
      <w:r w:rsidRPr="00402CDA">
        <w:t>14 Mg/rok</w:t>
      </w:r>
    </w:p>
    <w:p w14:paraId="00000F79" w14:textId="7A8E5363" w:rsidR="001638C8" w:rsidRPr="00402CDA" w:rsidRDefault="00EE4084">
      <w:pPr>
        <w:tabs>
          <w:tab w:val="left" w:pos="2329"/>
        </w:tabs>
      </w:pPr>
      <w:r w:rsidRPr="00402CDA">
        <w:t>E PM10 = 0,</w:t>
      </w:r>
      <w:r w:rsidR="003003AF">
        <w:t>1</w:t>
      </w:r>
      <w:r w:rsidRPr="00402CDA">
        <w:t xml:space="preserve">4 km x </w:t>
      </w:r>
      <w:r w:rsidR="003003AF">
        <w:t>3</w:t>
      </w:r>
      <w:r w:rsidRPr="00402CDA">
        <w:t xml:space="preserve"> poj/h x 0,004154 g/km = 0,00000</w:t>
      </w:r>
      <w:r w:rsidR="00E70DF7">
        <w:t>17</w:t>
      </w:r>
      <w:r w:rsidRPr="00402CDA">
        <w:t xml:space="preserve"> kg/h x </w:t>
      </w:r>
      <w:r w:rsidR="003003AF">
        <w:t>141</w:t>
      </w:r>
      <w:r w:rsidRPr="00402CDA">
        <w:t xml:space="preserve"> h/rok = 0,00000</w:t>
      </w:r>
      <w:r w:rsidR="00E70DF7">
        <w:t>0</w:t>
      </w:r>
      <w:r w:rsidRPr="00402CDA">
        <w:t>2</w:t>
      </w:r>
      <w:r w:rsidR="00E70DF7">
        <w:t>5</w:t>
      </w:r>
      <w:r w:rsidRPr="00402CDA">
        <w:t xml:space="preserve"> Mg/rok</w:t>
      </w:r>
    </w:p>
    <w:p w14:paraId="00000F7A" w14:textId="77777777" w:rsidR="001638C8" w:rsidRPr="00402CDA" w:rsidRDefault="00EE4084">
      <w:pPr>
        <w:tabs>
          <w:tab w:val="left" w:pos="2329"/>
        </w:tabs>
      </w:pPr>
      <w:r w:rsidRPr="00402CDA">
        <w:t>Emisja pyłu 2,</w:t>
      </w:r>
      <w:proofErr w:type="gramStart"/>
      <w:r w:rsidRPr="00402CDA">
        <w:t>5  -</w:t>
      </w:r>
      <w:proofErr w:type="gramEnd"/>
      <w:r w:rsidRPr="00402CDA">
        <w:t xml:space="preserve"> założono, że pył 2,5 stanowi 100 % pyłu PM 10</w:t>
      </w:r>
    </w:p>
    <w:p w14:paraId="00000F7B" w14:textId="77777777" w:rsidR="001638C8" w:rsidRPr="00402CDA" w:rsidRDefault="00EE4084">
      <w:r w:rsidRPr="00402CDA">
        <w:lastRenderedPageBreak/>
        <w:t>Obliczone wielkości emisji zestawiono w poniższej tabeli.</w:t>
      </w:r>
    </w:p>
    <w:p w14:paraId="00000F7C" w14:textId="2CC3EE67" w:rsidR="001638C8" w:rsidRPr="00402CDA" w:rsidRDefault="003003AF">
      <w:pPr>
        <w:keepNext/>
        <w:pBdr>
          <w:top w:val="nil"/>
          <w:left w:val="nil"/>
          <w:bottom w:val="nil"/>
          <w:right w:val="nil"/>
          <w:between w:val="nil"/>
        </w:pBdr>
        <w:rPr>
          <w:rFonts w:eastAsia="Arial" w:cs="Arial"/>
          <w:b/>
          <w:color w:val="000000"/>
          <w:sz w:val="20"/>
          <w:szCs w:val="20"/>
        </w:rPr>
      </w:pPr>
      <w:r>
        <w:rPr>
          <w:rFonts w:cs="Arial"/>
          <w:b/>
          <w:sz w:val="20"/>
          <w:szCs w:val="20"/>
        </w:rPr>
        <w:t xml:space="preserve">Tabela </w:t>
      </w:r>
      <w:r>
        <w:rPr>
          <w:rFonts w:cs="Arial"/>
          <w:b/>
          <w:sz w:val="20"/>
          <w:szCs w:val="20"/>
        </w:rPr>
        <w:fldChar w:fldCharType="begin"/>
      </w:r>
      <w:r>
        <w:rPr>
          <w:rFonts w:cs="Arial"/>
          <w:b/>
          <w:sz w:val="20"/>
          <w:szCs w:val="20"/>
        </w:rPr>
        <w:instrText xml:space="preserve"> SEQ Tabela \* ARABIC </w:instrText>
      </w:r>
      <w:r>
        <w:rPr>
          <w:rFonts w:cs="Arial"/>
          <w:b/>
          <w:sz w:val="20"/>
          <w:szCs w:val="20"/>
        </w:rPr>
        <w:fldChar w:fldCharType="separate"/>
      </w:r>
      <w:r w:rsidR="007E4219">
        <w:rPr>
          <w:rFonts w:cs="Arial"/>
          <w:b/>
          <w:noProof/>
          <w:sz w:val="20"/>
          <w:szCs w:val="20"/>
        </w:rPr>
        <w:t>30</w:t>
      </w:r>
      <w:r>
        <w:rPr>
          <w:rFonts w:cs="Arial"/>
          <w:b/>
          <w:sz w:val="20"/>
          <w:szCs w:val="20"/>
        </w:rPr>
        <w:fldChar w:fldCharType="end"/>
      </w:r>
      <w:r>
        <w:rPr>
          <w:rFonts w:cs="Arial"/>
          <w:b/>
          <w:sz w:val="20"/>
          <w:szCs w:val="20"/>
        </w:rPr>
        <w:t xml:space="preserve"> </w:t>
      </w:r>
      <w:r w:rsidR="00EE4084" w:rsidRPr="00402CDA">
        <w:rPr>
          <w:rFonts w:eastAsia="Arial" w:cs="Arial"/>
          <w:b/>
          <w:color w:val="000000"/>
          <w:sz w:val="20"/>
          <w:szCs w:val="20"/>
        </w:rPr>
        <w:t>Maksymalna emisja zanieczyszczeń z ruchu pojazdów osobowych</w:t>
      </w:r>
    </w:p>
    <w:tbl>
      <w:tblPr>
        <w:tblStyle w:val="afa"/>
        <w:tblW w:w="900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28"/>
        <w:gridCol w:w="2513"/>
        <w:gridCol w:w="2461"/>
      </w:tblGrid>
      <w:tr w:rsidR="001638C8" w:rsidRPr="00402CDA" w14:paraId="7E6F8B5D" w14:textId="77777777">
        <w:trPr>
          <w:trHeight w:val="479"/>
          <w:jc w:val="center"/>
        </w:trPr>
        <w:tc>
          <w:tcPr>
            <w:tcW w:w="40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F7D" w14:textId="77777777" w:rsidR="001638C8" w:rsidRPr="00402CDA" w:rsidRDefault="00EE4084">
            <w:pPr>
              <w:jc w:val="center"/>
              <w:rPr>
                <w:b/>
                <w:sz w:val="18"/>
                <w:szCs w:val="18"/>
              </w:rPr>
            </w:pPr>
            <w:r w:rsidRPr="00402CDA">
              <w:rPr>
                <w:b/>
                <w:sz w:val="18"/>
                <w:szCs w:val="18"/>
              </w:rPr>
              <w:t>Rodzaj zanieczyszczenia</w:t>
            </w:r>
          </w:p>
        </w:tc>
        <w:tc>
          <w:tcPr>
            <w:tcW w:w="25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F7E" w14:textId="77777777" w:rsidR="001638C8" w:rsidRPr="00402CDA" w:rsidRDefault="00EE4084">
            <w:pPr>
              <w:jc w:val="center"/>
              <w:rPr>
                <w:b/>
                <w:sz w:val="18"/>
                <w:szCs w:val="18"/>
              </w:rPr>
            </w:pPr>
            <w:r w:rsidRPr="00402CDA">
              <w:rPr>
                <w:b/>
                <w:sz w:val="18"/>
                <w:szCs w:val="18"/>
              </w:rPr>
              <w:t>E</w:t>
            </w:r>
            <w:r w:rsidRPr="00402CDA">
              <w:rPr>
                <w:b/>
                <w:sz w:val="18"/>
                <w:szCs w:val="18"/>
                <w:vertAlign w:val="subscript"/>
              </w:rPr>
              <w:t>max</w:t>
            </w:r>
          </w:p>
          <w:p w14:paraId="00000F7F" w14:textId="77777777" w:rsidR="001638C8" w:rsidRPr="00402CDA" w:rsidRDefault="00EE4084">
            <w:pPr>
              <w:jc w:val="center"/>
              <w:rPr>
                <w:b/>
                <w:sz w:val="18"/>
                <w:szCs w:val="18"/>
              </w:rPr>
            </w:pPr>
            <w:r w:rsidRPr="00402CDA">
              <w:rPr>
                <w:b/>
                <w:sz w:val="18"/>
                <w:szCs w:val="18"/>
              </w:rPr>
              <w:t>[kg/h]</w:t>
            </w:r>
          </w:p>
        </w:tc>
        <w:tc>
          <w:tcPr>
            <w:tcW w:w="24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F80" w14:textId="77777777" w:rsidR="001638C8" w:rsidRPr="00402CDA" w:rsidRDefault="00EE4084">
            <w:pPr>
              <w:jc w:val="center"/>
              <w:rPr>
                <w:b/>
                <w:sz w:val="18"/>
                <w:szCs w:val="18"/>
              </w:rPr>
            </w:pPr>
            <w:r w:rsidRPr="00402CDA">
              <w:rPr>
                <w:b/>
                <w:sz w:val="18"/>
                <w:szCs w:val="18"/>
              </w:rPr>
              <w:t>E</w:t>
            </w:r>
            <w:r w:rsidRPr="00402CDA">
              <w:rPr>
                <w:b/>
                <w:sz w:val="18"/>
                <w:szCs w:val="18"/>
                <w:vertAlign w:val="subscript"/>
              </w:rPr>
              <w:t>max</w:t>
            </w:r>
          </w:p>
          <w:p w14:paraId="00000F81" w14:textId="77777777" w:rsidR="001638C8" w:rsidRPr="00402CDA" w:rsidRDefault="00EE4084">
            <w:pPr>
              <w:jc w:val="center"/>
              <w:rPr>
                <w:b/>
                <w:sz w:val="18"/>
                <w:szCs w:val="18"/>
              </w:rPr>
            </w:pPr>
            <w:proofErr w:type="gramStart"/>
            <w:r w:rsidRPr="00402CDA">
              <w:rPr>
                <w:b/>
                <w:sz w:val="18"/>
                <w:szCs w:val="18"/>
              </w:rPr>
              <w:t>[ Mg</w:t>
            </w:r>
            <w:proofErr w:type="gramEnd"/>
            <w:r w:rsidRPr="00402CDA">
              <w:rPr>
                <w:b/>
                <w:sz w:val="18"/>
                <w:szCs w:val="18"/>
              </w:rPr>
              <w:t>/rok]</w:t>
            </w:r>
          </w:p>
        </w:tc>
      </w:tr>
      <w:tr w:rsidR="001638C8" w:rsidRPr="00402CDA" w14:paraId="18426061" w14:textId="77777777">
        <w:trPr>
          <w:trHeight w:val="229"/>
          <w:jc w:val="center"/>
        </w:trPr>
        <w:tc>
          <w:tcPr>
            <w:tcW w:w="4028" w:type="dxa"/>
            <w:tcBorders>
              <w:top w:val="single" w:sz="4" w:space="0" w:color="000000"/>
              <w:left w:val="single" w:sz="4" w:space="0" w:color="000000"/>
              <w:bottom w:val="single" w:sz="4" w:space="0" w:color="000000"/>
              <w:right w:val="single" w:sz="4" w:space="0" w:color="000000"/>
            </w:tcBorders>
            <w:vAlign w:val="center"/>
          </w:tcPr>
          <w:p w14:paraId="00000F82" w14:textId="77777777" w:rsidR="001638C8" w:rsidRPr="00402CDA" w:rsidRDefault="00EE4084">
            <w:pPr>
              <w:jc w:val="center"/>
              <w:rPr>
                <w:sz w:val="18"/>
                <w:szCs w:val="18"/>
              </w:rPr>
            </w:pPr>
            <w:r w:rsidRPr="00402CDA">
              <w:rPr>
                <w:sz w:val="18"/>
                <w:szCs w:val="18"/>
              </w:rPr>
              <w:t>Tlenki azotu</w:t>
            </w:r>
          </w:p>
        </w:tc>
        <w:tc>
          <w:tcPr>
            <w:tcW w:w="2513" w:type="dxa"/>
            <w:tcBorders>
              <w:top w:val="single" w:sz="4" w:space="0" w:color="000000"/>
              <w:left w:val="single" w:sz="4" w:space="0" w:color="000000"/>
              <w:bottom w:val="single" w:sz="4" w:space="0" w:color="000000"/>
              <w:right w:val="single" w:sz="4" w:space="0" w:color="000000"/>
            </w:tcBorders>
            <w:vAlign w:val="center"/>
          </w:tcPr>
          <w:p w14:paraId="00000F83" w14:textId="7A249B99" w:rsidR="001638C8" w:rsidRPr="00402CDA" w:rsidRDefault="00EE4084">
            <w:pPr>
              <w:jc w:val="center"/>
              <w:rPr>
                <w:sz w:val="18"/>
                <w:szCs w:val="18"/>
              </w:rPr>
            </w:pPr>
            <w:r w:rsidRPr="00402CDA">
              <w:rPr>
                <w:sz w:val="18"/>
                <w:szCs w:val="18"/>
              </w:rPr>
              <w:t>0,000</w:t>
            </w:r>
            <w:r w:rsidR="003003AF">
              <w:rPr>
                <w:sz w:val="18"/>
                <w:szCs w:val="18"/>
              </w:rPr>
              <w:t>069</w:t>
            </w:r>
          </w:p>
        </w:tc>
        <w:tc>
          <w:tcPr>
            <w:tcW w:w="2461" w:type="dxa"/>
            <w:tcBorders>
              <w:top w:val="single" w:sz="4" w:space="0" w:color="000000"/>
              <w:left w:val="single" w:sz="4" w:space="0" w:color="000000"/>
              <w:bottom w:val="single" w:sz="4" w:space="0" w:color="000000"/>
              <w:right w:val="single" w:sz="4" w:space="0" w:color="000000"/>
            </w:tcBorders>
            <w:vAlign w:val="center"/>
          </w:tcPr>
          <w:p w14:paraId="00000F84" w14:textId="7D236399" w:rsidR="001638C8" w:rsidRPr="00402CDA" w:rsidRDefault="00EE4084">
            <w:pPr>
              <w:jc w:val="center"/>
              <w:rPr>
                <w:sz w:val="18"/>
                <w:szCs w:val="18"/>
              </w:rPr>
            </w:pPr>
            <w:r w:rsidRPr="00402CDA">
              <w:rPr>
                <w:sz w:val="18"/>
                <w:szCs w:val="18"/>
              </w:rPr>
              <w:t>0,0000</w:t>
            </w:r>
            <w:r w:rsidR="003003AF">
              <w:rPr>
                <w:sz w:val="18"/>
                <w:szCs w:val="18"/>
              </w:rPr>
              <w:t>0973</w:t>
            </w:r>
          </w:p>
        </w:tc>
      </w:tr>
      <w:tr w:rsidR="001638C8" w:rsidRPr="00402CDA" w14:paraId="45782ACD" w14:textId="77777777">
        <w:trPr>
          <w:trHeight w:val="229"/>
          <w:jc w:val="center"/>
        </w:trPr>
        <w:tc>
          <w:tcPr>
            <w:tcW w:w="4028" w:type="dxa"/>
            <w:tcBorders>
              <w:top w:val="single" w:sz="4" w:space="0" w:color="000000"/>
              <w:left w:val="single" w:sz="4" w:space="0" w:color="000000"/>
              <w:bottom w:val="single" w:sz="4" w:space="0" w:color="000000"/>
              <w:right w:val="single" w:sz="4" w:space="0" w:color="000000"/>
            </w:tcBorders>
            <w:vAlign w:val="center"/>
          </w:tcPr>
          <w:p w14:paraId="00000F85" w14:textId="77777777" w:rsidR="001638C8" w:rsidRPr="00402CDA" w:rsidRDefault="00EE4084">
            <w:pPr>
              <w:jc w:val="center"/>
              <w:rPr>
                <w:sz w:val="18"/>
                <w:szCs w:val="18"/>
              </w:rPr>
            </w:pPr>
            <w:r w:rsidRPr="00402CDA">
              <w:rPr>
                <w:sz w:val="18"/>
                <w:szCs w:val="18"/>
              </w:rPr>
              <w:t>Dwutlenek siarki</w:t>
            </w:r>
          </w:p>
        </w:tc>
        <w:tc>
          <w:tcPr>
            <w:tcW w:w="2513" w:type="dxa"/>
            <w:tcBorders>
              <w:top w:val="single" w:sz="4" w:space="0" w:color="000000"/>
              <w:left w:val="single" w:sz="4" w:space="0" w:color="000000"/>
              <w:bottom w:val="single" w:sz="4" w:space="0" w:color="000000"/>
              <w:right w:val="single" w:sz="4" w:space="0" w:color="000000"/>
            </w:tcBorders>
            <w:vAlign w:val="center"/>
          </w:tcPr>
          <w:p w14:paraId="00000F86" w14:textId="475D89AE" w:rsidR="001638C8" w:rsidRPr="00402CDA" w:rsidRDefault="00EE4084">
            <w:pPr>
              <w:jc w:val="center"/>
              <w:rPr>
                <w:sz w:val="18"/>
                <w:szCs w:val="18"/>
              </w:rPr>
            </w:pPr>
            <w:r w:rsidRPr="00402CDA">
              <w:rPr>
                <w:sz w:val="18"/>
                <w:szCs w:val="18"/>
              </w:rPr>
              <w:t>0,00000</w:t>
            </w:r>
            <w:r w:rsidR="003003AF">
              <w:rPr>
                <w:sz w:val="18"/>
                <w:szCs w:val="18"/>
              </w:rPr>
              <w:t>2</w:t>
            </w:r>
          </w:p>
        </w:tc>
        <w:tc>
          <w:tcPr>
            <w:tcW w:w="2461" w:type="dxa"/>
            <w:tcBorders>
              <w:top w:val="single" w:sz="4" w:space="0" w:color="000000"/>
              <w:left w:val="single" w:sz="4" w:space="0" w:color="000000"/>
              <w:bottom w:val="single" w:sz="4" w:space="0" w:color="000000"/>
              <w:right w:val="single" w:sz="4" w:space="0" w:color="000000"/>
            </w:tcBorders>
            <w:vAlign w:val="center"/>
          </w:tcPr>
          <w:p w14:paraId="00000F87" w14:textId="66FE2316" w:rsidR="001638C8" w:rsidRPr="00402CDA" w:rsidRDefault="00EE4084">
            <w:pPr>
              <w:jc w:val="center"/>
              <w:rPr>
                <w:sz w:val="18"/>
                <w:szCs w:val="18"/>
              </w:rPr>
            </w:pPr>
            <w:r w:rsidRPr="00402CDA">
              <w:rPr>
                <w:sz w:val="18"/>
                <w:szCs w:val="18"/>
              </w:rPr>
              <w:t>0,00000</w:t>
            </w:r>
            <w:r w:rsidR="003003AF">
              <w:rPr>
                <w:sz w:val="18"/>
                <w:szCs w:val="18"/>
              </w:rPr>
              <w:t>031</w:t>
            </w:r>
          </w:p>
        </w:tc>
      </w:tr>
      <w:tr w:rsidR="001638C8" w:rsidRPr="00402CDA" w14:paraId="2E0ED1D7" w14:textId="77777777">
        <w:trPr>
          <w:trHeight w:val="229"/>
          <w:jc w:val="center"/>
        </w:trPr>
        <w:tc>
          <w:tcPr>
            <w:tcW w:w="4028" w:type="dxa"/>
            <w:tcBorders>
              <w:top w:val="single" w:sz="4" w:space="0" w:color="000000"/>
              <w:left w:val="single" w:sz="4" w:space="0" w:color="000000"/>
              <w:bottom w:val="single" w:sz="4" w:space="0" w:color="000000"/>
              <w:right w:val="single" w:sz="4" w:space="0" w:color="000000"/>
            </w:tcBorders>
            <w:vAlign w:val="center"/>
          </w:tcPr>
          <w:p w14:paraId="00000F88" w14:textId="77777777" w:rsidR="001638C8" w:rsidRPr="00402CDA" w:rsidRDefault="00EE4084">
            <w:pPr>
              <w:jc w:val="center"/>
              <w:rPr>
                <w:sz w:val="18"/>
                <w:szCs w:val="18"/>
              </w:rPr>
            </w:pPr>
            <w:r w:rsidRPr="00402CDA">
              <w:rPr>
                <w:sz w:val="18"/>
                <w:szCs w:val="18"/>
              </w:rPr>
              <w:t>Tlenek węgla</w:t>
            </w:r>
          </w:p>
        </w:tc>
        <w:tc>
          <w:tcPr>
            <w:tcW w:w="2513" w:type="dxa"/>
            <w:tcBorders>
              <w:top w:val="single" w:sz="4" w:space="0" w:color="000000"/>
              <w:left w:val="single" w:sz="4" w:space="0" w:color="000000"/>
              <w:bottom w:val="single" w:sz="4" w:space="0" w:color="000000"/>
              <w:right w:val="single" w:sz="4" w:space="0" w:color="000000"/>
            </w:tcBorders>
            <w:vAlign w:val="center"/>
          </w:tcPr>
          <w:p w14:paraId="00000F89" w14:textId="223C5019" w:rsidR="001638C8" w:rsidRPr="00402CDA" w:rsidRDefault="00EE4084">
            <w:pPr>
              <w:jc w:val="center"/>
              <w:rPr>
                <w:sz w:val="18"/>
                <w:szCs w:val="18"/>
              </w:rPr>
            </w:pPr>
            <w:r w:rsidRPr="00402CDA">
              <w:rPr>
                <w:sz w:val="18"/>
                <w:szCs w:val="18"/>
              </w:rPr>
              <w:t>0,00</w:t>
            </w:r>
            <w:r w:rsidR="003003AF">
              <w:rPr>
                <w:sz w:val="18"/>
                <w:szCs w:val="18"/>
              </w:rPr>
              <w:t>0433</w:t>
            </w:r>
          </w:p>
        </w:tc>
        <w:tc>
          <w:tcPr>
            <w:tcW w:w="2461" w:type="dxa"/>
            <w:tcBorders>
              <w:top w:val="single" w:sz="4" w:space="0" w:color="000000"/>
              <w:left w:val="single" w:sz="4" w:space="0" w:color="000000"/>
              <w:bottom w:val="single" w:sz="4" w:space="0" w:color="000000"/>
              <w:right w:val="single" w:sz="4" w:space="0" w:color="000000"/>
            </w:tcBorders>
            <w:vAlign w:val="center"/>
          </w:tcPr>
          <w:p w14:paraId="00000F8A" w14:textId="3773CDBD" w:rsidR="001638C8" w:rsidRPr="00402CDA" w:rsidRDefault="00EE4084">
            <w:pPr>
              <w:jc w:val="center"/>
              <w:rPr>
                <w:sz w:val="18"/>
                <w:szCs w:val="18"/>
              </w:rPr>
            </w:pPr>
            <w:r w:rsidRPr="00402CDA">
              <w:rPr>
                <w:sz w:val="18"/>
                <w:szCs w:val="18"/>
              </w:rPr>
              <w:t>0,000</w:t>
            </w:r>
            <w:r w:rsidR="003003AF">
              <w:rPr>
                <w:sz w:val="18"/>
                <w:szCs w:val="18"/>
              </w:rPr>
              <w:t>06105</w:t>
            </w:r>
          </w:p>
        </w:tc>
      </w:tr>
      <w:tr w:rsidR="001638C8" w:rsidRPr="00402CDA" w14:paraId="0994F701" w14:textId="77777777">
        <w:trPr>
          <w:trHeight w:val="229"/>
          <w:jc w:val="center"/>
        </w:trPr>
        <w:tc>
          <w:tcPr>
            <w:tcW w:w="4028" w:type="dxa"/>
            <w:tcBorders>
              <w:top w:val="single" w:sz="4" w:space="0" w:color="000000"/>
              <w:left w:val="single" w:sz="4" w:space="0" w:color="000000"/>
              <w:bottom w:val="single" w:sz="4" w:space="0" w:color="000000"/>
              <w:right w:val="single" w:sz="4" w:space="0" w:color="000000"/>
            </w:tcBorders>
            <w:vAlign w:val="center"/>
          </w:tcPr>
          <w:p w14:paraId="00000F8B" w14:textId="77777777" w:rsidR="001638C8" w:rsidRPr="00402CDA" w:rsidRDefault="00EE4084">
            <w:pPr>
              <w:jc w:val="center"/>
              <w:rPr>
                <w:sz w:val="18"/>
                <w:szCs w:val="18"/>
              </w:rPr>
            </w:pPr>
            <w:r w:rsidRPr="00402CDA">
              <w:rPr>
                <w:sz w:val="18"/>
                <w:szCs w:val="18"/>
              </w:rPr>
              <w:t>Benzen</w:t>
            </w:r>
          </w:p>
        </w:tc>
        <w:tc>
          <w:tcPr>
            <w:tcW w:w="2513" w:type="dxa"/>
            <w:tcBorders>
              <w:top w:val="single" w:sz="4" w:space="0" w:color="000000"/>
              <w:left w:val="single" w:sz="4" w:space="0" w:color="000000"/>
              <w:bottom w:val="single" w:sz="4" w:space="0" w:color="000000"/>
              <w:right w:val="single" w:sz="4" w:space="0" w:color="000000"/>
            </w:tcBorders>
            <w:vAlign w:val="center"/>
          </w:tcPr>
          <w:p w14:paraId="00000F8C" w14:textId="6A446850" w:rsidR="001638C8" w:rsidRPr="00402CDA" w:rsidRDefault="00EE4084">
            <w:pPr>
              <w:jc w:val="center"/>
              <w:rPr>
                <w:sz w:val="18"/>
                <w:szCs w:val="18"/>
              </w:rPr>
            </w:pPr>
            <w:r w:rsidRPr="00402CDA">
              <w:rPr>
                <w:sz w:val="18"/>
                <w:szCs w:val="18"/>
              </w:rPr>
              <w:t>0,00000</w:t>
            </w:r>
            <w:r w:rsidR="003003AF">
              <w:rPr>
                <w:sz w:val="18"/>
                <w:szCs w:val="18"/>
              </w:rPr>
              <w:t>1</w:t>
            </w:r>
          </w:p>
        </w:tc>
        <w:tc>
          <w:tcPr>
            <w:tcW w:w="2461" w:type="dxa"/>
            <w:tcBorders>
              <w:top w:val="single" w:sz="4" w:space="0" w:color="000000"/>
              <w:left w:val="single" w:sz="4" w:space="0" w:color="000000"/>
              <w:bottom w:val="single" w:sz="4" w:space="0" w:color="000000"/>
              <w:right w:val="single" w:sz="4" w:space="0" w:color="000000"/>
            </w:tcBorders>
            <w:vAlign w:val="center"/>
          </w:tcPr>
          <w:p w14:paraId="00000F8D" w14:textId="08A67311" w:rsidR="001638C8" w:rsidRPr="00402CDA" w:rsidRDefault="00EE4084">
            <w:pPr>
              <w:jc w:val="center"/>
              <w:rPr>
                <w:sz w:val="18"/>
                <w:szCs w:val="18"/>
              </w:rPr>
            </w:pPr>
            <w:r w:rsidRPr="00402CDA">
              <w:rPr>
                <w:sz w:val="18"/>
                <w:szCs w:val="18"/>
              </w:rPr>
              <w:t>0,00000</w:t>
            </w:r>
            <w:r w:rsidR="003003AF">
              <w:rPr>
                <w:sz w:val="18"/>
                <w:szCs w:val="18"/>
              </w:rPr>
              <w:t>014</w:t>
            </w:r>
          </w:p>
        </w:tc>
      </w:tr>
      <w:tr w:rsidR="001638C8" w:rsidRPr="00402CDA" w14:paraId="32D4A94C" w14:textId="77777777">
        <w:trPr>
          <w:trHeight w:val="229"/>
          <w:jc w:val="center"/>
        </w:trPr>
        <w:tc>
          <w:tcPr>
            <w:tcW w:w="4028" w:type="dxa"/>
            <w:tcBorders>
              <w:top w:val="single" w:sz="4" w:space="0" w:color="000000"/>
              <w:left w:val="single" w:sz="4" w:space="0" w:color="000000"/>
              <w:bottom w:val="single" w:sz="4" w:space="0" w:color="000000"/>
              <w:right w:val="single" w:sz="4" w:space="0" w:color="000000"/>
            </w:tcBorders>
            <w:vAlign w:val="center"/>
          </w:tcPr>
          <w:p w14:paraId="00000F8E" w14:textId="77777777" w:rsidR="001638C8" w:rsidRPr="00402CDA" w:rsidRDefault="00EE4084">
            <w:pPr>
              <w:jc w:val="center"/>
              <w:rPr>
                <w:sz w:val="18"/>
                <w:szCs w:val="18"/>
              </w:rPr>
            </w:pPr>
            <w:r w:rsidRPr="00402CDA">
              <w:rPr>
                <w:sz w:val="18"/>
                <w:szCs w:val="18"/>
              </w:rPr>
              <w:t>Pył PM10 = PM2,5</w:t>
            </w:r>
          </w:p>
        </w:tc>
        <w:tc>
          <w:tcPr>
            <w:tcW w:w="2513" w:type="dxa"/>
            <w:tcBorders>
              <w:top w:val="single" w:sz="4" w:space="0" w:color="000000"/>
              <w:left w:val="single" w:sz="4" w:space="0" w:color="000000"/>
              <w:bottom w:val="single" w:sz="4" w:space="0" w:color="000000"/>
              <w:right w:val="single" w:sz="4" w:space="0" w:color="000000"/>
            </w:tcBorders>
            <w:vAlign w:val="center"/>
          </w:tcPr>
          <w:p w14:paraId="00000F8F" w14:textId="2EB86C4B" w:rsidR="001638C8" w:rsidRPr="00402CDA" w:rsidRDefault="00EE4084">
            <w:pPr>
              <w:jc w:val="center"/>
              <w:rPr>
                <w:sz w:val="18"/>
                <w:szCs w:val="18"/>
              </w:rPr>
            </w:pPr>
            <w:r w:rsidRPr="00402CDA">
              <w:rPr>
                <w:sz w:val="18"/>
                <w:szCs w:val="18"/>
              </w:rPr>
              <w:t>0,0000</w:t>
            </w:r>
            <w:r w:rsidR="00E70DF7">
              <w:rPr>
                <w:sz w:val="18"/>
                <w:szCs w:val="18"/>
              </w:rPr>
              <w:t>017</w:t>
            </w:r>
          </w:p>
        </w:tc>
        <w:tc>
          <w:tcPr>
            <w:tcW w:w="2461" w:type="dxa"/>
            <w:tcBorders>
              <w:top w:val="single" w:sz="4" w:space="0" w:color="000000"/>
              <w:left w:val="single" w:sz="4" w:space="0" w:color="000000"/>
              <w:bottom w:val="single" w:sz="4" w:space="0" w:color="000000"/>
              <w:right w:val="single" w:sz="4" w:space="0" w:color="000000"/>
            </w:tcBorders>
            <w:vAlign w:val="center"/>
          </w:tcPr>
          <w:p w14:paraId="00000F90" w14:textId="691A3D8E" w:rsidR="001638C8" w:rsidRPr="00402CDA" w:rsidRDefault="00EE4084">
            <w:pPr>
              <w:jc w:val="center"/>
              <w:rPr>
                <w:sz w:val="18"/>
                <w:szCs w:val="18"/>
              </w:rPr>
            </w:pPr>
            <w:r w:rsidRPr="00402CDA">
              <w:rPr>
                <w:sz w:val="18"/>
                <w:szCs w:val="18"/>
              </w:rPr>
              <w:t>0,00000</w:t>
            </w:r>
            <w:r w:rsidR="00E70DF7">
              <w:rPr>
                <w:sz w:val="18"/>
                <w:szCs w:val="18"/>
              </w:rPr>
              <w:t>025</w:t>
            </w:r>
          </w:p>
        </w:tc>
      </w:tr>
    </w:tbl>
    <w:p w14:paraId="00000F91" w14:textId="77777777" w:rsidR="001638C8" w:rsidRPr="00402CDA" w:rsidRDefault="001638C8">
      <w:pPr>
        <w:rPr>
          <w:b/>
        </w:rPr>
      </w:pPr>
    </w:p>
    <w:p w14:paraId="00000F92" w14:textId="77777777" w:rsidR="001638C8" w:rsidRPr="00E70DF7" w:rsidRDefault="00EE4084">
      <w:pPr>
        <w:rPr>
          <w:b/>
        </w:rPr>
      </w:pPr>
      <w:r w:rsidRPr="00E70DF7">
        <w:rPr>
          <w:b/>
        </w:rPr>
        <w:t>Ruch pojazdów ciężarowych – emitor EC</w:t>
      </w:r>
    </w:p>
    <w:p w14:paraId="00000F93" w14:textId="0B01F81C" w:rsidR="001638C8" w:rsidRPr="00E70DF7" w:rsidRDefault="00EE4084">
      <w:r w:rsidRPr="00E70DF7">
        <w:t xml:space="preserve">Natężenie dobowe ruchu pojazdów po Zakładzie wyniesie maksymalnie </w:t>
      </w:r>
      <w:r w:rsidR="00E70DF7">
        <w:t>4</w:t>
      </w:r>
      <w:r w:rsidRPr="00E70DF7">
        <w:t xml:space="preserve"> pojazd</w:t>
      </w:r>
      <w:r w:rsidR="00E70DF7">
        <w:t>y</w:t>
      </w:r>
      <w:r w:rsidRPr="00E70DF7">
        <w:t xml:space="preserve"> ciężarow</w:t>
      </w:r>
      <w:r w:rsidR="00E70DF7">
        <w:t>e</w:t>
      </w:r>
      <w:r w:rsidRPr="00E70DF7">
        <w:t>. Do obliczenia wielkości emisji godzinowej ze środków transportu przyjęto maksymalne natężenie ruchu w ilości 1 pojazd</w:t>
      </w:r>
      <w:r w:rsidR="00E70DF7">
        <w:t>u</w:t>
      </w:r>
      <w:r w:rsidRPr="00E70DF7">
        <w:t xml:space="preserve"> na godzinę.</w:t>
      </w:r>
    </w:p>
    <w:p w14:paraId="00000F94" w14:textId="77777777" w:rsidR="001638C8" w:rsidRPr="00E70DF7" w:rsidRDefault="00EE4084">
      <w:pPr>
        <w:rPr>
          <w:u w:val="single"/>
        </w:rPr>
      </w:pPr>
      <w:r w:rsidRPr="00E70DF7">
        <w:rPr>
          <w:u w:val="single"/>
        </w:rPr>
        <w:t>Charakterystyka emitora EC – Ruch samochodów ciężarowych:</w:t>
      </w:r>
    </w:p>
    <w:p w14:paraId="00000F95" w14:textId="77777777" w:rsidR="001638C8" w:rsidRPr="00E70DF7" w:rsidRDefault="00EE4084" w:rsidP="00021ED5">
      <w:pPr>
        <w:widowControl w:val="0"/>
        <w:numPr>
          <w:ilvl w:val="0"/>
          <w:numId w:val="27"/>
        </w:numPr>
        <w:pBdr>
          <w:top w:val="nil"/>
          <w:left w:val="nil"/>
          <w:bottom w:val="nil"/>
          <w:right w:val="nil"/>
          <w:between w:val="nil"/>
        </w:pBdr>
        <w:spacing w:after="0"/>
      </w:pPr>
      <w:proofErr w:type="gramStart"/>
      <w:r w:rsidRPr="00E70DF7">
        <w:rPr>
          <w:rFonts w:eastAsia="Arial" w:cs="Arial"/>
          <w:color w:val="000000"/>
          <w:szCs w:val="22"/>
        </w:rPr>
        <w:t>wysokość :</w:t>
      </w:r>
      <w:proofErr w:type="gramEnd"/>
      <w:r w:rsidRPr="00E70DF7">
        <w:rPr>
          <w:rFonts w:eastAsia="Arial" w:cs="Arial"/>
          <w:color w:val="000000"/>
          <w:szCs w:val="22"/>
        </w:rPr>
        <w:t xml:space="preserve"> h = 0,5 m,</w:t>
      </w:r>
    </w:p>
    <w:p w14:paraId="00000F96" w14:textId="77777777" w:rsidR="001638C8" w:rsidRPr="00E70DF7" w:rsidRDefault="00EE4084" w:rsidP="00021ED5">
      <w:pPr>
        <w:widowControl w:val="0"/>
        <w:numPr>
          <w:ilvl w:val="0"/>
          <w:numId w:val="27"/>
        </w:numPr>
        <w:pBdr>
          <w:top w:val="nil"/>
          <w:left w:val="nil"/>
          <w:bottom w:val="nil"/>
          <w:right w:val="nil"/>
          <w:between w:val="nil"/>
        </w:pBdr>
        <w:spacing w:after="0"/>
      </w:pPr>
      <w:r w:rsidRPr="00E70DF7">
        <w:rPr>
          <w:rFonts w:eastAsia="Arial" w:cs="Arial"/>
          <w:color w:val="000000"/>
          <w:szCs w:val="22"/>
        </w:rPr>
        <w:t>średnica D = 0,1 m,</w:t>
      </w:r>
    </w:p>
    <w:p w14:paraId="00000F97" w14:textId="77777777" w:rsidR="001638C8" w:rsidRPr="00E70DF7" w:rsidRDefault="00EE4084" w:rsidP="00021ED5">
      <w:pPr>
        <w:widowControl w:val="0"/>
        <w:numPr>
          <w:ilvl w:val="0"/>
          <w:numId w:val="27"/>
        </w:numPr>
        <w:pBdr>
          <w:top w:val="nil"/>
          <w:left w:val="nil"/>
          <w:bottom w:val="nil"/>
          <w:right w:val="nil"/>
          <w:between w:val="nil"/>
        </w:pBdr>
        <w:tabs>
          <w:tab w:val="left" w:pos="0"/>
        </w:tabs>
        <w:spacing w:after="0"/>
      </w:pPr>
      <w:r w:rsidRPr="00E70DF7">
        <w:rPr>
          <w:rFonts w:eastAsia="Arial" w:cs="Arial"/>
          <w:color w:val="000000"/>
          <w:szCs w:val="22"/>
        </w:rPr>
        <w:t>prędkość wylotowa v = 0,0 m/s,</w:t>
      </w:r>
    </w:p>
    <w:p w14:paraId="00000F98" w14:textId="6DF9FBDF" w:rsidR="001638C8" w:rsidRPr="00E70DF7" w:rsidRDefault="00EE4084" w:rsidP="00021ED5">
      <w:pPr>
        <w:widowControl w:val="0"/>
        <w:numPr>
          <w:ilvl w:val="0"/>
          <w:numId w:val="27"/>
        </w:numPr>
        <w:pBdr>
          <w:top w:val="nil"/>
          <w:left w:val="nil"/>
          <w:bottom w:val="nil"/>
          <w:right w:val="nil"/>
          <w:between w:val="nil"/>
        </w:pBdr>
        <w:tabs>
          <w:tab w:val="left" w:pos="0"/>
        </w:tabs>
        <w:spacing w:after="0"/>
      </w:pPr>
      <w:r w:rsidRPr="00E70DF7">
        <w:rPr>
          <w:rFonts w:eastAsia="Arial" w:cs="Arial"/>
          <w:color w:val="000000"/>
          <w:szCs w:val="22"/>
        </w:rPr>
        <w:t xml:space="preserve">długość przejechanej drogi – </w:t>
      </w:r>
      <w:r w:rsidR="00E70DF7" w:rsidRPr="00E70DF7">
        <w:rPr>
          <w:rFonts w:eastAsia="Arial" w:cs="Arial"/>
          <w:color w:val="000000"/>
          <w:szCs w:val="22"/>
        </w:rPr>
        <w:t>0,16</w:t>
      </w:r>
      <w:r w:rsidRPr="00E70DF7">
        <w:rPr>
          <w:rFonts w:eastAsia="Arial" w:cs="Arial"/>
          <w:color w:val="000000"/>
          <w:szCs w:val="22"/>
        </w:rPr>
        <w:t xml:space="preserve"> </w:t>
      </w:r>
      <w:proofErr w:type="gramStart"/>
      <w:r w:rsidRPr="00E70DF7">
        <w:rPr>
          <w:rFonts w:eastAsia="Arial" w:cs="Arial"/>
          <w:color w:val="000000"/>
          <w:szCs w:val="22"/>
        </w:rPr>
        <w:t>km  z</w:t>
      </w:r>
      <w:proofErr w:type="gramEnd"/>
      <w:r w:rsidRPr="00E70DF7">
        <w:rPr>
          <w:rFonts w:eastAsia="Arial" w:cs="Arial"/>
          <w:color w:val="000000"/>
          <w:szCs w:val="22"/>
        </w:rPr>
        <w:t xml:space="preserve"> prędkością 20 km/h,</w:t>
      </w:r>
    </w:p>
    <w:p w14:paraId="00000F99" w14:textId="27B51711" w:rsidR="001638C8" w:rsidRPr="00E70DF7" w:rsidRDefault="00EE4084" w:rsidP="00021ED5">
      <w:pPr>
        <w:widowControl w:val="0"/>
        <w:numPr>
          <w:ilvl w:val="0"/>
          <w:numId w:val="27"/>
        </w:numPr>
        <w:pBdr>
          <w:top w:val="nil"/>
          <w:left w:val="nil"/>
          <w:bottom w:val="nil"/>
          <w:right w:val="nil"/>
          <w:between w:val="nil"/>
        </w:pBdr>
        <w:spacing w:after="0"/>
      </w:pPr>
      <w:r w:rsidRPr="00E70DF7">
        <w:rPr>
          <w:rFonts w:eastAsia="Arial" w:cs="Arial"/>
          <w:color w:val="000000"/>
          <w:szCs w:val="22"/>
        </w:rPr>
        <w:t xml:space="preserve">czas pracy silnika (jazda) = </w:t>
      </w:r>
      <w:r w:rsidR="00E70DF7" w:rsidRPr="00E70DF7">
        <w:rPr>
          <w:rFonts w:eastAsia="Arial" w:cs="Arial"/>
          <w:color w:val="000000"/>
          <w:szCs w:val="22"/>
        </w:rPr>
        <w:t>0,48</w:t>
      </w:r>
      <w:r w:rsidRPr="00E70DF7">
        <w:rPr>
          <w:rFonts w:eastAsia="Arial" w:cs="Arial"/>
          <w:color w:val="000000"/>
          <w:szCs w:val="22"/>
        </w:rPr>
        <w:t xml:space="preserve"> min </w:t>
      </w:r>
    </w:p>
    <w:p w14:paraId="00000F9A" w14:textId="1ED89E7F" w:rsidR="001638C8" w:rsidRPr="00E70DF7" w:rsidRDefault="00EE4084" w:rsidP="00021ED5">
      <w:pPr>
        <w:widowControl w:val="0"/>
        <w:numPr>
          <w:ilvl w:val="0"/>
          <w:numId w:val="27"/>
        </w:numPr>
        <w:pBdr>
          <w:top w:val="nil"/>
          <w:left w:val="nil"/>
          <w:bottom w:val="nil"/>
          <w:right w:val="nil"/>
          <w:between w:val="nil"/>
        </w:pBdr>
      </w:pPr>
      <w:r w:rsidRPr="00E70DF7">
        <w:rPr>
          <w:rFonts w:eastAsia="Arial" w:cs="Arial"/>
          <w:color w:val="000000"/>
          <w:szCs w:val="22"/>
        </w:rPr>
        <w:t xml:space="preserve">czas emisji </w:t>
      </w:r>
      <w:r w:rsidR="00E70DF7" w:rsidRPr="00E70DF7">
        <w:rPr>
          <w:rFonts w:eastAsia="Arial" w:cs="Arial"/>
          <w:color w:val="000000"/>
          <w:szCs w:val="22"/>
        </w:rPr>
        <w:t>12</w:t>
      </w:r>
      <w:r w:rsidRPr="00E70DF7">
        <w:rPr>
          <w:rFonts w:eastAsia="Arial" w:cs="Arial"/>
          <w:color w:val="000000"/>
          <w:szCs w:val="22"/>
        </w:rPr>
        <w:t xml:space="preserve"> h/rok</w:t>
      </w:r>
    </w:p>
    <w:p w14:paraId="00000F9B" w14:textId="03C1CA79" w:rsidR="001638C8" w:rsidRPr="00E70DF7" w:rsidRDefault="00EE4084">
      <w:pPr>
        <w:tabs>
          <w:tab w:val="left" w:pos="2329"/>
        </w:tabs>
      </w:pPr>
      <w:r w:rsidRPr="00E70DF7">
        <w:t xml:space="preserve">E NOx = </w:t>
      </w:r>
      <w:r w:rsidR="00E70DF7">
        <w:t>0,16</w:t>
      </w:r>
      <w:r w:rsidRPr="00E70DF7">
        <w:t xml:space="preserve"> km x 1 poj/h x 2,639739 g/km = 0,0</w:t>
      </w:r>
      <w:r w:rsidR="00457569">
        <w:t>00</w:t>
      </w:r>
      <w:r w:rsidRPr="00E70DF7">
        <w:t>422</w:t>
      </w:r>
      <w:r w:rsidR="002F4CDB">
        <w:t>36</w:t>
      </w:r>
      <w:r w:rsidRPr="00E70DF7">
        <w:t xml:space="preserve"> kg/h x </w:t>
      </w:r>
      <w:r w:rsidR="00E70DF7">
        <w:t>12</w:t>
      </w:r>
      <w:r w:rsidRPr="00E70DF7">
        <w:t xml:space="preserve"> h/rok = 0,</w:t>
      </w:r>
      <w:r w:rsidR="00457569">
        <w:t>0000050</w:t>
      </w:r>
      <w:r w:rsidR="002F4CDB">
        <w:t>7</w:t>
      </w:r>
      <w:r w:rsidRPr="00E70DF7">
        <w:t xml:space="preserve"> Mg/rok</w:t>
      </w:r>
    </w:p>
    <w:p w14:paraId="00000F9C" w14:textId="0B4B94AF" w:rsidR="001638C8" w:rsidRPr="00E70DF7" w:rsidRDefault="00EE4084">
      <w:pPr>
        <w:tabs>
          <w:tab w:val="left" w:pos="2329"/>
        </w:tabs>
      </w:pPr>
      <w:r w:rsidRPr="00E70DF7">
        <w:t>E SO</w:t>
      </w:r>
      <w:r w:rsidRPr="00E70DF7">
        <w:rPr>
          <w:vertAlign w:val="subscript"/>
        </w:rPr>
        <w:t>2</w:t>
      </w:r>
      <w:r w:rsidRPr="00E70DF7">
        <w:t xml:space="preserve"> = </w:t>
      </w:r>
      <w:r w:rsidR="00E70DF7">
        <w:t>0,16</w:t>
      </w:r>
      <w:r w:rsidR="00E70DF7" w:rsidRPr="00E70DF7">
        <w:t xml:space="preserve"> km x 1 poj/h </w:t>
      </w:r>
      <w:r w:rsidRPr="00E70DF7">
        <w:t>x 0,016128 g/km = 0,000</w:t>
      </w:r>
      <w:r w:rsidR="00457569">
        <w:t xml:space="preserve">00258 </w:t>
      </w:r>
      <w:r w:rsidRPr="00E70DF7">
        <w:t xml:space="preserve">kg/h x </w:t>
      </w:r>
      <w:r w:rsidR="00E70DF7">
        <w:t>12</w:t>
      </w:r>
      <w:r w:rsidRPr="00E70DF7">
        <w:t xml:space="preserve"> h/rok = 0,00</w:t>
      </w:r>
      <w:r w:rsidR="00457569">
        <w:t>00000</w:t>
      </w:r>
      <w:r w:rsidR="002F4CDB">
        <w:t>3</w:t>
      </w:r>
      <w:r w:rsidRPr="00E70DF7">
        <w:t xml:space="preserve"> Mg/rok</w:t>
      </w:r>
    </w:p>
    <w:p w14:paraId="00000F9D" w14:textId="769967F6" w:rsidR="001638C8" w:rsidRPr="00E70DF7" w:rsidRDefault="00EE4084">
      <w:pPr>
        <w:tabs>
          <w:tab w:val="left" w:pos="2329"/>
        </w:tabs>
      </w:pPr>
      <w:r w:rsidRPr="00E70DF7">
        <w:t xml:space="preserve">E CO = </w:t>
      </w:r>
      <w:r w:rsidR="00E70DF7">
        <w:t>0,16</w:t>
      </w:r>
      <w:r w:rsidR="00E70DF7" w:rsidRPr="00E70DF7">
        <w:t xml:space="preserve"> km x 1 poj/h </w:t>
      </w:r>
      <w:r w:rsidRPr="00E70DF7">
        <w:t>x 0,719728 g/km = 0,0</w:t>
      </w:r>
      <w:r w:rsidR="00457569">
        <w:t>00</w:t>
      </w:r>
      <w:r w:rsidRPr="00E70DF7">
        <w:t>115</w:t>
      </w:r>
      <w:r w:rsidR="002F4CDB">
        <w:t>16</w:t>
      </w:r>
      <w:r w:rsidRPr="00E70DF7">
        <w:t xml:space="preserve"> kg/h x </w:t>
      </w:r>
      <w:r w:rsidR="00E70DF7">
        <w:t>12</w:t>
      </w:r>
      <w:r w:rsidRPr="00E70DF7">
        <w:t xml:space="preserve"> h/rok = 0,0</w:t>
      </w:r>
      <w:r w:rsidR="00457569">
        <w:t>0000138</w:t>
      </w:r>
      <w:r w:rsidRPr="00E70DF7">
        <w:t xml:space="preserve"> Mg/rok</w:t>
      </w:r>
    </w:p>
    <w:p w14:paraId="00000F9E" w14:textId="702635B5" w:rsidR="001638C8" w:rsidRPr="00E70DF7" w:rsidRDefault="00EE4084">
      <w:pPr>
        <w:tabs>
          <w:tab w:val="left" w:pos="2329"/>
        </w:tabs>
      </w:pPr>
      <w:r w:rsidRPr="00E70DF7">
        <w:t>E C</w:t>
      </w:r>
      <w:r w:rsidRPr="00E70DF7">
        <w:rPr>
          <w:vertAlign w:val="subscript"/>
        </w:rPr>
        <w:t>6</w:t>
      </w:r>
      <w:r w:rsidRPr="00E70DF7">
        <w:t>H</w:t>
      </w:r>
      <w:r w:rsidRPr="00E70DF7">
        <w:rPr>
          <w:vertAlign w:val="subscript"/>
        </w:rPr>
        <w:t>6</w:t>
      </w:r>
      <w:r w:rsidRPr="00E70DF7">
        <w:t xml:space="preserve"> = </w:t>
      </w:r>
      <w:r w:rsidR="00E70DF7">
        <w:t>0,16</w:t>
      </w:r>
      <w:r w:rsidR="00E70DF7" w:rsidRPr="00E70DF7">
        <w:t xml:space="preserve"> km x 1 poj/h </w:t>
      </w:r>
      <w:r w:rsidRPr="00E70DF7">
        <w:t>x 0,018849 g/km = 0,000</w:t>
      </w:r>
      <w:r w:rsidR="00457569">
        <w:t>00302</w:t>
      </w:r>
      <w:r w:rsidRPr="00E70DF7">
        <w:t xml:space="preserve"> kg/h x </w:t>
      </w:r>
      <w:r w:rsidR="00E70DF7">
        <w:t>12</w:t>
      </w:r>
      <w:r w:rsidRPr="00E70DF7">
        <w:t xml:space="preserve"> h/rok = 0,00</w:t>
      </w:r>
      <w:r w:rsidR="002F4CDB">
        <w:t>000004</w:t>
      </w:r>
      <w:r w:rsidRPr="00E70DF7">
        <w:t xml:space="preserve"> Mg/rok</w:t>
      </w:r>
    </w:p>
    <w:p w14:paraId="00000F9F" w14:textId="5FA8E477" w:rsidR="001638C8" w:rsidRPr="00E70DF7" w:rsidRDefault="00EE4084">
      <w:pPr>
        <w:tabs>
          <w:tab w:val="left" w:pos="2329"/>
        </w:tabs>
      </w:pPr>
      <w:r w:rsidRPr="00E70DF7">
        <w:t xml:space="preserve">E PM10 = </w:t>
      </w:r>
      <w:r w:rsidR="00E70DF7">
        <w:t>0,16</w:t>
      </w:r>
      <w:r w:rsidR="00E70DF7" w:rsidRPr="00E70DF7">
        <w:t xml:space="preserve"> km x 1 poj/h </w:t>
      </w:r>
      <w:r w:rsidRPr="00E70DF7">
        <w:t>x 0,101286 g/km = 0,00</w:t>
      </w:r>
      <w:r w:rsidR="002F4CDB">
        <w:t>00</w:t>
      </w:r>
      <w:r w:rsidRPr="00E70DF7">
        <w:t>162</w:t>
      </w:r>
      <w:r w:rsidR="002F4CDB">
        <w:t>1</w:t>
      </w:r>
      <w:r w:rsidRPr="00E70DF7">
        <w:t xml:space="preserve"> kg/h x </w:t>
      </w:r>
      <w:r w:rsidR="00457569">
        <w:t>12</w:t>
      </w:r>
      <w:r w:rsidRPr="00E70DF7">
        <w:t xml:space="preserve"> h/rok = 0,00</w:t>
      </w:r>
      <w:r w:rsidR="002F4CDB">
        <w:t>000019</w:t>
      </w:r>
      <w:r w:rsidRPr="00E70DF7">
        <w:t xml:space="preserve"> Mg/rok</w:t>
      </w:r>
    </w:p>
    <w:p w14:paraId="00000FA0" w14:textId="77777777" w:rsidR="001638C8" w:rsidRPr="00E70DF7" w:rsidRDefault="00EE4084">
      <w:pPr>
        <w:tabs>
          <w:tab w:val="left" w:pos="2329"/>
        </w:tabs>
      </w:pPr>
      <w:r w:rsidRPr="00E70DF7">
        <w:t>Emisja pyłu 2,</w:t>
      </w:r>
      <w:proofErr w:type="gramStart"/>
      <w:r w:rsidRPr="00E70DF7">
        <w:t>5  -</w:t>
      </w:r>
      <w:proofErr w:type="gramEnd"/>
      <w:r w:rsidRPr="00E70DF7">
        <w:t xml:space="preserve"> założono, że pył 2,5 stanowi 100 % pyłu PM 10</w:t>
      </w:r>
    </w:p>
    <w:p w14:paraId="00000FA1" w14:textId="77777777" w:rsidR="001638C8" w:rsidRPr="00E70DF7" w:rsidRDefault="00EE4084">
      <w:r w:rsidRPr="00E70DF7">
        <w:t>Obliczone wielkości emisji zestawiono w poniższej tabeli.</w:t>
      </w:r>
    </w:p>
    <w:p w14:paraId="3E7463EF" w14:textId="77777777" w:rsidR="00583BF3" w:rsidRDefault="00583BF3">
      <w:pPr>
        <w:pBdr>
          <w:top w:val="nil"/>
          <w:left w:val="nil"/>
          <w:bottom w:val="nil"/>
          <w:right w:val="nil"/>
          <w:between w:val="nil"/>
        </w:pBdr>
        <w:jc w:val="left"/>
        <w:rPr>
          <w:rFonts w:cs="Arial"/>
          <w:b/>
          <w:sz w:val="20"/>
          <w:szCs w:val="20"/>
        </w:rPr>
      </w:pPr>
    </w:p>
    <w:p w14:paraId="080A4E20" w14:textId="77777777" w:rsidR="00583BF3" w:rsidRDefault="00583BF3">
      <w:pPr>
        <w:pBdr>
          <w:top w:val="nil"/>
          <w:left w:val="nil"/>
          <w:bottom w:val="nil"/>
          <w:right w:val="nil"/>
          <w:between w:val="nil"/>
        </w:pBdr>
        <w:jc w:val="left"/>
        <w:rPr>
          <w:rFonts w:cs="Arial"/>
          <w:b/>
          <w:sz w:val="20"/>
          <w:szCs w:val="20"/>
        </w:rPr>
      </w:pPr>
    </w:p>
    <w:p w14:paraId="00000FA2" w14:textId="5EFA9CF0" w:rsidR="001638C8" w:rsidRPr="00E70DF7" w:rsidRDefault="0002068B">
      <w:pPr>
        <w:pBdr>
          <w:top w:val="nil"/>
          <w:left w:val="nil"/>
          <w:bottom w:val="nil"/>
          <w:right w:val="nil"/>
          <w:between w:val="nil"/>
        </w:pBdr>
        <w:jc w:val="left"/>
        <w:rPr>
          <w:rFonts w:eastAsia="Arial" w:cs="Arial"/>
          <w:color w:val="000000"/>
          <w:sz w:val="20"/>
          <w:szCs w:val="20"/>
        </w:rPr>
      </w:pPr>
      <w:r>
        <w:rPr>
          <w:rFonts w:cs="Arial"/>
          <w:b/>
          <w:sz w:val="20"/>
          <w:szCs w:val="20"/>
        </w:rPr>
        <w:lastRenderedPageBreak/>
        <w:t xml:space="preserve">Tabela </w:t>
      </w:r>
      <w:r>
        <w:rPr>
          <w:rFonts w:cs="Arial"/>
          <w:b/>
          <w:sz w:val="20"/>
          <w:szCs w:val="20"/>
        </w:rPr>
        <w:fldChar w:fldCharType="begin"/>
      </w:r>
      <w:r>
        <w:rPr>
          <w:rFonts w:cs="Arial"/>
          <w:b/>
          <w:sz w:val="20"/>
          <w:szCs w:val="20"/>
        </w:rPr>
        <w:instrText xml:space="preserve"> SEQ Tabela \* ARABIC </w:instrText>
      </w:r>
      <w:r>
        <w:rPr>
          <w:rFonts w:cs="Arial"/>
          <w:b/>
          <w:sz w:val="20"/>
          <w:szCs w:val="20"/>
        </w:rPr>
        <w:fldChar w:fldCharType="separate"/>
      </w:r>
      <w:r w:rsidR="007E4219">
        <w:rPr>
          <w:rFonts w:cs="Arial"/>
          <w:b/>
          <w:noProof/>
          <w:sz w:val="20"/>
          <w:szCs w:val="20"/>
        </w:rPr>
        <w:t>31</w:t>
      </w:r>
      <w:r>
        <w:rPr>
          <w:rFonts w:cs="Arial"/>
          <w:b/>
          <w:sz w:val="20"/>
          <w:szCs w:val="20"/>
        </w:rPr>
        <w:fldChar w:fldCharType="end"/>
      </w:r>
      <w:r>
        <w:rPr>
          <w:rFonts w:cs="Arial"/>
          <w:b/>
          <w:sz w:val="20"/>
          <w:szCs w:val="20"/>
        </w:rPr>
        <w:t xml:space="preserve"> </w:t>
      </w:r>
      <w:r w:rsidR="00EE4084" w:rsidRPr="00E70DF7">
        <w:rPr>
          <w:rFonts w:eastAsia="Arial" w:cs="Arial"/>
          <w:b/>
          <w:color w:val="000000"/>
          <w:sz w:val="20"/>
          <w:szCs w:val="20"/>
        </w:rPr>
        <w:t>Maksymalna emisja zanieczyszczeń z ruchu pojazdów ciężarowych</w:t>
      </w:r>
    </w:p>
    <w:tbl>
      <w:tblPr>
        <w:tblStyle w:val="afb"/>
        <w:tblW w:w="900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28"/>
        <w:gridCol w:w="2513"/>
        <w:gridCol w:w="2461"/>
      </w:tblGrid>
      <w:tr w:rsidR="001638C8" w:rsidRPr="00E70DF7" w14:paraId="236F8A79" w14:textId="77777777">
        <w:trPr>
          <w:trHeight w:val="479"/>
          <w:jc w:val="center"/>
        </w:trPr>
        <w:tc>
          <w:tcPr>
            <w:tcW w:w="40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FA3" w14:textId="77777777" w:rsidR="001638C8" w:rsidRPr="00E70DF7" w:rsidRDefault="00EE4084">
            <w:pPr>
              <w:jc w:val="center"/>
              <w:rPr>
                <w:b/>
                <w:sz w:val="18"/>
                <w:szCs w:val="18"/>
              </w:rPr>
            </w:pPr>
            <w:r w:rsidRPr="00E70DF7">
              <w:rPr>
                <w:b/>
                <w:sz w:val="18"/>
                <w:szCs w:val="18"/>
              </w:rPr>
              <w:t>Rodzaj zanieczyszczenia</w:t>
            </w:r>
          </w:p>
        </w:tc>
        <w:tc>
          <w:tcPr>
            <w:tcW w:w="25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FA4" w14:textId="77777777" w:rsidR="001638C8" w:rsidRPr="00E70DF7" w:rsidRDefault="00EE4084">
            <w:pPr>
              <w:jc w:val="center"/>
              <w:rPr>
                <w:b/>
                <w:sz w:val="18"/>
                <w:szCs w:val="18"/>
              </w:rPr>
            </w:pPr>
            <w:r w:rsidRPr="00E70DF7">
              <w:rPr>
                <w:b/>
                <w:sz w:val="18"/>
                <w:szCs w:val="18"/>
              </w:rPr>
              <w:t>E</w:t>
            </w:r>
            <w:r w:rsidRPr="00E70DF7">
              <w:rPr>
                <w:b/>
                <w:sz w:val="18"/>
                <w:szCs w:val="18"/>
                <w:vertAlign w:val="subscript"/>
              </w:rPr>
              <w:t>max</w:t>
            </w:r>
          </w:p>
          <w:p w14:paraId="00000FA5" w14:textId="77777777" w:rsidR="001638C8" w:rsidRPr="00E70DF7" w:rsidRDefault="00EE4084">
            <w:pPr>
              <w:jc w:val="center"/>
              <w:rPr>
                <w:b/>
                <w:sz w:val="18"/>
                <w:szCs w:val="18"/>
              </w:rPr>
            </w:pPr>
            <w:r w:rsidRPr="00E70DF7">
              <w:rPr>
                <w:b/>
                <w:sz w:val="18"/>
                <w:szCs w:val="18"/>
              </w:rPr>
              <w:t>[kg/h]</w:t>
            </w:r>
          </w:p>
        </w:tc>
        <w:tc>
          <w:tcPr>
            <w:tcW w:w="24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FA6" w14:textId="77777777" w:rsidR="001638C8" w:rsidRPr="00E70DF7" w:rsidRDefault="00EE4084">
            <w:pPr>
              <w:jc w:val="center"/>
              <w:rPr>
                <w:b/>
                <w:sz w:val="18"/>
                <w:szCs w:val="18"/>
              </w:rPr>
            </w:pPr>
            <w:r w:rsidRPr="00E70DF7">
              <w:rPr>
                <w:b/>
                <w:sz w:val="18"/>
                <w:szCs w:val="18"/>
              </w:rPr>
              <w:t>E</w:t>
            </w:r>
            <w:r w:rsidRPr="00E70DF7">
              <w:rPr>
                <w:b/>
                <w:sz w:val="18"/>
                <w:szCs w:val="18"/>
                <w:vertAlign w:val="subscript"/>
              </w:rPr>
              <w:t>max</w:t>
            </w:r>
          </w:p>
          <w:p w14:paraId="00000FA7" w14:textId="77777777" w:rsidR="001638C8" w:rsidRPr="00E70DF7" w:rsidRDefault="00EE4084">
            <w:pPr>
              <w:jc w:val="center"/>
              <w:rPr>
                <w:b/>
                <w:sz w:val="18"/>
                <w:szCs w:val="18"/>
              </w:rPr>
            </w:pPr>
            <w:proofErr w:type="gramStart"/>
            <w:r w:rsidRPr="00E70DF7">
              <w:rPr>
                <w:b/>
                <w:sz w:val="18"/>
                <w:szCs w:val="18"/>
              </w:rPr>
              <w:t>[ Mg</w:t>
            </w:r>
            <w:proofErr w:type="gramEnd"/>
            <w:r w:rsidRPr="00E70DF7">
              <w:rPr>
                <w:b/>
                <w:sz w:val="18"/>
                <w:szCs w:val="18"/>
              </w:rPr>
              <w:t>/rok]</w:t>
            </w:r>
          </w:p>
        </w:tc>
      </w:tr>
      <w:tr w:rsidR="001638C8" w:rsidRPr="00E70DF7" w14:paraId="092010D6" w14:textId="77777777">
        <w:trPr>
          <w:trHeight w:val="229"/>
          <w:jc w:val="center"/>
        </w:trPr>
        <w:tc>
          <w:tcPr>
            <w:tcW w:w="4028" w:type="dxa"/>
            <w:tcBorders>
              <w:top w:val="single" w:sz="4" w:space="0" w:color="000000"/>
              <w:left w:val="single" w:sz="4" w:space="0" w:color="000000"/>
              <w:bottom w:val="single" w:sz="4" w:space="0" w:color="000000"/>
              <w:right w:val="single" w:sz="4" w:space="0" w:color="000000"/>
            </w:tcBorders>
            <w:vAlign w:val="center"/>
          </w:tcPr>
          <w:p w14:paraId="00000FA8" w14:textId="77777777" w:rsidR="001638C8" w:rsidRPr="00E70DF7" w:rsidRDefault="00EE4084">
            <w:pPr>
              <w:jc w:val="center"/>
              <w:rPr>
                <w:sz w:val="18"/>
                <w:szCs w:val="18"/>
              </w:rPr>
            </w:pPr>
            <w:r w:rsidRPr="00E70DF7">
              <w:rPr>
                <w:sz w:val="18"/>
                <w:szCs w:val="18"/>
              </w:rPr>
              <w:t>Tlenki azotu</w:t>
            </w:r>
          </w:p>
        </w:tc>
        <w:tc>
          <w:tcPr>
            <w:tcW w:w="2513" w:type="dxa"/>
            <w:tcBorders>
              <w:top w:val="single" w:sz="4" w:space="0" w:color="000000"/>
              <w:left w:val="single" w:sz="4" w:space="0" w:color="000000"/>
              <w:bottom w:val="single" w:sz="4" w:space="0" w:color="000000"/>
              <w:right w:val="single" w:sz="4" w:space="0" w:color="000000"/>
            </w:tcBorders>
            <w:vAlign w:val="center"/>
          </w:tcPr>
          <w:p w14:paraId="00000FA9" w14:textId="6A301ADB" w:rsidR="00583BF3" w:rsidRPr="00E70DF7" w:rsidRDefault="00EE4084" w:rsidP="00583BF3">
            <w:pPr>
              <w:jc w:val="center"/>
              <w:rPr>
                <w:sz w:val="18"/>
                <w:szCs w:val="18"/>
              </w:rPr>
            </w:pPr>
            <w:r w:rsidRPr="00E70DF7">
              <w:rPr>
                <w:sz w:val="18"/>
                <w:szCs w:val="18"/>
              </w:rPr>
              <w:t>0,0</w:t>
            </w:r>
            <w:r w:rsidR="00457569">
              <w:rPr>
                <w:sz w:val="18"/>
                <w:szCs w:val="18"/>
              </w:rPr>
              <w:t>00422</w:t>
            </w:r>
            <w:r w:rsidR="002F4CDB">
              <w:rPr>
                <w:sz w:val="18"/>
                <w:szCs w:val="18"/>
              </w:rPr>
              <w:t>36</w:t>
            </w:r>
          </w:p>
        </w:tc>
        <w:tc>
          <w:tcPr>
            <w:tcW w:w="2461" w:type="dxa"/>
            <w:tcBorders>
              <w:top w:val="single" w:sz="4" w:space="0" w:color="000000"/>
              <w:left w:val="single" w:sz="4" w:space="0" w:color="000000"/>
              <w:bottom w:val="single" w:sz="4" w:space="0" w:color="000000"/>
              <w:right w:val="single" w:sz="4" w:space="0" w:color="000000"/>
            </w:tcBorders>
            <w:vAlign w:val="center"/>
          </w:tcPr>
          <w:p w14:paraId="00000FAA" w14:textId="79DAC464" w:rsidR="001638C8" w:rsidRPr="00E70DF7" w:rsidRDefault="00EE4084">
            <w:pPr>
              <w:jc w:val="center"/>
              <w:rPr>
                <w:sz w:val="18"/>
                <w:szCs w:val="18"/>
              </w:rPr>
            </w:pPr>
            <w:r w:rsidRPr="00E70DF7">
              <w:rPr>
                <w:sz w:val="18"/>
                <w:szCs w:val="18"/>
              </w:rPr>
              <w:t>0,</w:t>
            </w:r>
            <w:r w:rsidR="00457569">
              <w:rPr>
                <w:sz w:val="18"/>
                <w:szCs w:val="18"/>
              </w:rPr>
              <w:t>0000050</w:t>
            </w:r>
            <w:r w:rsidR="002F4CDB">
              <w:rPr>
                <w:sz w:val="18"/>
                <w:szCs w:val="18"/>
              </w:rPr>
              <w:t>7</w:t>
            </w:r>
          </w:p>
        </w:tc>
      </w:tr>
      <w:tr w:rsidR="001638C8" w:rsidRPr="00E70DF7" w14:paraId="2E32A328" w14:textId="77777777">
        <w:trPr>
          <w:trHeight w:val="229"/>
          <w:jc w:val="center"/>
        </w:trPr>
        <w:tc>
          <w:tcPr>
            <w:tcW w:w="4028" w:type="dxa"/>
            <w:tcBorders>
              <w:top w:val="single" w:sz="4" w:space="0" w:color="000000"/>
              <w:left w:val="single" w:sz="4" w:space="0" w:color="000000"/>
              <w:bottom w:val="single" w:sz="4" w:space="0" w:color="000000"/>
              <w:right w:val="single" w:sz="4" w:space="0" w:color="000000"/>
            </w:tcBorders>
            <w:vAlign w:val="center"/>
          </w:tcPr>
          <w:p w14:paraId="00000FAB" w14:textId="77777777" w:rsidR="001638C8" w:rsidRPr="00E70DF7" w:rsidRDefault="00EE4084">
            <w:pPr>
              <w:jc w:val="center"/>
              <w:rPr>
                <w:sz w:val="18"/>
                <w:szCs w:val="18"/>
              </w:rPr>
            </w:pPr>
            <w:r w:rsidRPr="00E70DF7">
              <w:rPr>
                <w:sz w:val="18"/>
                <w:szCs w:val="18"/>
              </w:rPr>
              <w:t>Dwutlenek siarki</w:t>
            </w:r>
          </w:p>
        </w:tc>
        <w:tc>
          <w:tcPr>
            <w:tcW w:w="2513" w:type="dxa"/>
            <w:tcBorders>
              <w:top w:val="single" w:sz="4" w:space="0" w:color="000000"/>
              <w:left w:val="single" w:sz="4" w:space="0" w:color="000000"/>
              <w:bottom w:val="single" w:sz="4" w:space="0" w:color="000000"/>
              <w:right w:val="single" w:sz="4" w:space="0" w:color="000000"/>
            </w:tcBorders>
            <w:vAlign w:val="center"/>
          </w:tcPr>
          <w:p w14:paraId="00000FAC" w14:textId="53ED65B0" w:rsidR="001638C8" w:rsidRPr="00E70DF7" w:rsidRDefault="00EE4084">
            <w:pPr>
              <w:jc w:val="center"/>
              <w:rPr>
                <w:sz w:val="18"/>
                <w:szCs w:val="18"/>
              </w:rPr>
            </w:pPr>
            <w:r w:rsidRPr="00E70DF7">
              <w:rPr>
                <w:sz w:val="18"/>
                <w:szCs w:val="18"/>
              </w:rPr>
              <w:t>0,000</w:t>
            </w:r>
            <w:r w:rsidR="00457569">
              <w:rPr>
                <w:sz w:val="18"/>
                <w:szCs w:val="18"/>
              </w:rPr>
              <w:t>00258</w:t>
            </w:r>
          </w:p>
        </w:tc>
        <w:tc>
          <w:tcPr>
            <w:tcW w:w="2461" w:type="dxa"/>
            <w:tcBorders>
              <w:top w:val="single" w:sz="4" w:space="0" w:color="000000"/>
              <w:left w:val="single" w:sz="4" w:space="0" w:color="000000"/>
              <w:bottom w:val="single" w:sz="4" w:space="0" w:color="000000"/>
              <w:right w:val="single" w:sz="4" w:space="0" w:color="000000"/>
            </w:tcBorders>
            <w:vAlign w:val="center"/>
          </w:tcPr>
          <w:p w14:paraId="00000FAD" w14:textId="1998E6E5" w:rsidR="001638C8" w:rsidRPr="00E70DF7" w:rsidRDefault="00EE4084">
            <w:pPr>
              <w:jc w:val="center"/>
              <w:rPr>
                <w:sz w:val="18"/>
                <w:szCs w:val="18"/>
              </w:rPr>
            </w:pPr>
            <w:r w:rsidRPr="00E70DF7">
              <w:rPr>
                <w:sz w:val="18"/>
                <w:szCs w:val="18"/>
              </w:rPr>
              <w:t>0,00</w:t>
            </w:r>
            <w:r w:rsidR="00457569">
              <w:rPr>
                <w:sz w:val="18"/>
                <w:szCs w:val="18"/>
              </w:rPr>
              <w:t>00000</w:t>
            </w:r>
            <w:r w:rsidR="002F4CDB">
              <w:rPr>
                <w:sz w:val="18"/>
                <w:szCs w:val="18"/>
              </w:rPr>
              <w:t>3</w:t>
            </w:r>
          </w:p>
        </w:tc>
      </w:tr>
      <w:tr w:rsidR="001638C8" w:rsidRPr="00E70DF7" w14:paraId="67A9FEF5" w14:textId="77777777">
        <w:trPr>
          <w:trHeight w:val="229"/>
          <w:jc w:val="center"/>
        </w:trPr>
        <w:tc>
          <w:tcPr>
            <w:tcW w:w="4028" w:type="dxa"/>
            <w:tcBorders>
              <w:top w:val="single" w:sz="4" w:space="0" w:color="000000"/>
              <w:left w:val="single" w:sz="4" w:space="0" w:color="000000"/>
              <w:bottom w:val="single" w:sz="4" w:space="0" w:color="000000"/>
              <w:right w:val="single" w:sz="4" w:space="0" w:color="000000"/>
            </w:tcBorders>
            <w:vAlign w:val="center"/>
          </w:tcPr>
          <w:p w14:paraId="00000FAE" w14:textId="77777777" w:rsidR="001638C8" w:rsidRPr="00E70DF7" w:rsidRDefault="00EE4084">
            <w:pPr>
              <w:jc w:val="center"/>
              <w:rPr>
                <w:sz w:val="18"/>
                <w:szCs w:val="18"/>
              </w:rPr>
            </w:pPr>
            <w:r w:rsidRPr="00E70DF7">
              <w:rPr>
                <w:sz w:val="18"/>
                <w:szCs w:val="18"/>
              </w:rPr>
              <w:t>Tlenek węgla</w:t>
            </w:r>
          </w:p>
        </w:tc>
        <w:tc>
          <w:tcPr>
            <w:tcW w:w="2513" w:type="dxa"/>
            <w:tcBorders>
              <w:top w:val="single" w:sz="4" w:space="0" w:color="000000"/>
              <w:left w:val="single" w:sz="4" w:space="0" w:color="000000"/>
              <w:bottom w:val="single" w:sz="4" w:space="0" w:color="000000"/>
              <w:right w:val="single" w:sz="4" w:space="0" w:color="000000"/>
            </w:tcBorders>
            <w:vAlign w:val="center"/>
          </w:tcPr>
          <w:p w14:paraId="00000FAF" w14:textId="19FE2CA3" w:rsidR="001638C8" w:rsidRPr="00E70DF7" w:rsidRDefault="00EE4084">
            <w:pPr>
              <w:jc w:val="center"/>
              <w:rPr>
                <w:sz w:val="18"/>
                <w:szCs w:val="18"/>
              </w:rPr>
            </w:pPr>
            <w:r w:rsidRPr="00E70DF7">
              <w:rPr>
                <w:sz w:val="18"/>
                <w:szCs w:val="18"/>
              </w:rPr>
              <w:t>0,0</w:t>
            </w:r>
            <w:r w:rsidR="00457569">
              <w:rPr>
                <w:sz w:val="18"/>
                <w:szCs w:val="18"/>
              </w:rPr>
              <w:t>00115</w:t>
            </w:r>
            <w:r w:rsidR="002F4CDB">
              <w:rPr>
                <w:sz w:val="18"/>
                <w:szCs w:val="18"/>
              </w:rPr>
              <w:t>16</w:t>
            </w:r>
          </w:p>
        </w:tc>
        <w:tc>
          <w:tcPr>
            <w:tcW w:w="2461" w:type="dxa"/>
            <w:tcBorders>
              <w:top w:val="single" w:sz="4" w:space="0" w:color="000000"/>
              <w:left w:val="single" w:sz="4" w:space="0" w:color="000000"/>
              <w:bottom w:val="single" w:sz="4" w:space="0" w:color="000000"/>
              <w:right w:val="single" w:sz="4" w:space="0" w:color="000000"/>
            </w:tcBorders>
            <w:vAlign w:val="center"/>
          </w:tcPr>
          <w:p w14:paraId="00000FB0" w14:textId="162AE938" w:rsidR="001638C8" w:rsidRPr="00E70DF7" w:rsidRDefault="00EE4084">
            <w:pPr>
              <w:jc w:val="center"/>
              <w:rPr>
                <w:sz w:val="18"/>
                <w:szCs w:val="18"/>
              </w:rPr>
            </w:pPr>
            <w:r w:rsidRPr="00E70DF7">
              <w:rPr>
                <w:sz w:val="18"/>
                <w:szCs w:val="18"/>
              </w:rPr>
              <w:t>0,0</w:t>
            </w:r>
            <w:r w:rsidR="00457569">
              <w:rPr>
                <w:sz w:val="18"/>
                <w:szCs w:val="18"/>
              </w:rPr>
              <w:t>0000138</w:t>
            </w:r>
          </w:p>
        </w:tc>
      </w:tr>
      <w:tr w:rsidR="001638C8" w:rsidRPr="00E70DF7" w14:paraId="7FA6FD81" w14:textId="77777777">
        <w:trPr>
          <w:trHeight w:val="229"/>
          <w:jc w:val="center"/>
        </w:trPr>
        <w:tc>
          <w:tcPr>
            <w:tcW w:w="4028" w:type="dxa"/>
            <w:tcBorders>
              <w:top w:val="single" w:sz="4" w:space="0" w:color="000000"/>
              <w:left w:val="single" w:sz="4" w:space="0" w:color="000000"/>
              <w:bottom w:val="single" w:sz="4" w:space="0" w:color="000000"/>
              <w:right w:val="single" w:sz="4" w:space="0" w:color="000000"/>
            </w:tcBorders>
            <w:vAlign w:val="center"/>
          </w:tcPr>
          <w:p w14:paraId="00000FB1" w14:textId="77777777" w:rsidR="001638C8" w:rsidRPr="00E70DF7" w:rsidRDefault="00EE4084">
            <w:pPr>
              <w:jc w:val="center"/>
              <w:rPr>
                <w:sz w:val="18"/>
                <w:szCs w:val="18"/>
              </w:rPr>
            </w:pPr>
            <w:r w:rsidRPr="00E70DF7">
              <w:rPr>
                <w:sz w:val="18"/>
                <w:szCs w:val="18"/>
              </w:rPr>
              <w:t>Benzen</w:t>
            </w:r>
          </w:p>
        </w:tc>
        <w:tc>
          <w:tcPr>
            <w:tcW w:w="2513" w:type="dxa"/>
            <w:tcBorders>
              <w:top w:val="single" w:sz="4" w:space="0" w:color="000000"/>
              <w:left w:val="single" w:sz="4" w:space="0" w:color="000000"/>
              <w:bottom w:val="single" w:sz="4" w:space="0" w:color="000000"/>
              <w:right w:val="single" w:sz="4" w:space="0" w:color="000000"/>
            </w:tcBorders>
            <w:vAlign w:val="center"/>
          </w:tcPr>
          <w:p w14:paraId="00000FB2" w14:textId="76C7A978" w:rsidR="001638C8" w:rsidRPr="00E70DF7" w:rsidRDefault="00EE4084">
            <w:pPr>
              <w:jc w:val="center"/>
              <w:rPr>
                <w:sz w:val="18"/>
                <w:szCs w:val="18"/>
              </w:rPr>
            </w:pPr>
            <w:r w:rsidRPr="00E70DF7">
              <w:rPr>
                <w:sz w:val="18"/>
                <w:szCs w:val="18"/>
              </w:rPr>
              <w:t>0,000</w:t>
            </w:r>
            <w:r w:rsidR="00457569">
              <w:rPr>
                <w:sz w:val="18"/>
                <w:szCs w:val="18"/>
              </w:rPr>
              <w:t>00302</w:t>
            </w:r>
          </w:p>
        </w:tc>
        <w:tc>
          <w:tcPr>
            <w:tcW w:w="2461" w:type="dxa"/>
            <w:tcBorders>
              <w:top w:val="single" w:sz="4" w:space="0" w:color="000000"/>
              <w:left w:val="single" w:sz="4" w:space="0" w:color="000000"/>
              <w:bottom w:val="single" w:sz="4" w:space="0" w:color="000000"/>
              <w:right w:val="single" w:sz="4" w:space="0" w:color="000000"/>
            </w:tcBorders>
            <w:vAlign w:val="center"/>
          </w:tcPr>
          <w:p w14:paraId="00000FB3" w14:textId="7AA54872" w:rsidR="001638C8" w:rsidRPr="00E70DF7" w:rsidRDefault="00EE4084">
            <w:pPr>
              <w:jc w:val="center"/>
              <w:rPr>
                <w:sz w:val="18"/>
                <w:szCs w:val="18"/>
              </w:rPr>
            </w:pPr>
            <w:r w:rsidRPr="00E70DF7">
              <w:rPr>
                <w:sz w:val="18"/>
                <w:szCs w:val="18"/>
              </w:rPr>
              <w:t>0,00</w:t>
            </w:r>
            <w:r w:rsidR="002F4CDB">
              <w:rPr>
                <w:sz w:val="18"/>
                <w:szCs w:val="18"/>
              </w:rPr>
              <w:t>000004</w:t>
            </w:r>
          </w:p>
        </w:tc>
      </w:tr>
      <w:tr w:rsidR="001638C8" w:rsidRPr="00111763" w14:paraId="44582B69" w14:textId="77777777">
        <w:trPr>
          <w:trHeight w:val="229"/>
          <w:jc w:val="center"/>
        </w:trPr>
        <w:tc>
          <w:tcPr>
            <w:tcW w:w="4028" w:type="dxa"/>
            <w:tcBorders>
              <w:top w:val="single" w:sz="4" w:space="0" w:color="000000"/>
              <w:left w:val="single" w:sz="4" w:space="0" w:color="000000"/>
              <w:bottom w:val="single" w:sz="4" w:space="0" w:color="000000"/>
              <w:right w:val="single" w:sz="4" w:space="0" w:color="000000"/>
            </w:tcBorders>
            <w:vAlign w:val="center"/>
          </w:tcPr>
          <w:p w14:paraId="00000FB4" w14:textId="77777777" w:rsidR="001638C8" w:rsidRPr="00E70DF7" w:rsidRDefault="00EE4084">
            <w:pPr>
              <w:jc w:val="center"/>
              <w:rPr>
                <w:sz w:val="18"/>
                <w:szCs w:val="18"/>
              </w:rPr>
            </w:pPr>
            <w:r w:rsidRPr="00E70DF7">
              <w:rPr>
                <w:sz w:val="18"/>
                <w:szCs w:val="18"/>
              </w:rPr>
              <w:t>Pył ogółem = PM10 = PM2,5</w:t>
            </w:r>
          </w:p>
        </w:tc>
        <w:tc>
          <w:tcPr>
            <w:tcW w:w="2513" w:type="dxa"/>
            <w:tcBorders>
              <w:top w:val="single" w:sz="4" w:space="0" w:color="000000"/>
              <w:left w:val="single" w:sz="4" w:space="0" w:color="000000"/>
              <w:bottom w:val="single" w:sz="4" w:space="0" w:color="000000"/>
              <w:right w:val="single" w:sz="4" w:space="0" w:color="000000"/>
            </w:tcBorders>
            <w:vAlign w:val="center"/>
          </w:tcPr>
          <w:p w14:paraId="00000FB5" w14:textId="154FD627" w:rsidR="001638C8" w:rsidRPr="00E70DF7" w:rsidRDefault="00EE4084">
            <w:pPr>
              <w:jc w:val="center"/>
              <w:rPr>
                <w:sz w:val="18"/>
                <w:szCs w:val="18"/>
              </w:rPr>
            </w:pPr>
            <w:r w:rsidRPr="00E70DF7">
              <w:rPr>
                <w:sz w:val="18"/>
                <w:szCs w:val="18"/>
              </w:rPr>
              <w:t>0,00</w:t>
            </w:r>
            <w:r w:rsidR="002F4CDB">
              <w:rPr>
                <w:sz w:val="18"/>
                <w:szCs w:val="18"/>
              </w:rPr>
              <w:t>001621</w:t>
            </w:r>
          </w:p>
        </w:tc>
        <w:tc>
          <w:tcPr>
            <w:tcW w:w="2461" w:type="dxa"/>
            <w:tcBorders>
              <w:top w:val="single" w:sz="4" w:space="0" w:color="000000"/>
              <w:left w:val="single" w:sz="4" w:space="0" w:color="000000"/>
              <w:bottom w:val="single" w:sz="4" w:space="0" w:color="000000"/>
              <w:right w:val="single" w:sz="4" w:space="0" w:color="000000"/>
            </w:tcBorders>
            <w:vAlign w:val="center"/>
          </w:tcPr>
          <w:p w14:paraId="00000FB6" w14:textId="32C394FF" w:rsidR="001638C8" w:rsidRPr="00E70DF7" w:rsidRDefault="00EE4084">
            <w:pPr>
              <w:jc w:val="center"/>
              <w:rPr>
                <w:sz w:val="18"/>
                <w:szCs w:val="18"/>
              </w:rPr>
            </w:pPr>
            <w:r w:rsidRPr="00E70DF7">
              <w:rPr>
                <w:sz w:val="18"/>
                <w:szCs w:val="18"/>
              </w:rPr>
              <w:t>0,00</w:t>
            </w:r>
            <w:r w:rsidR="002F4CDB">
              <w:rPr>
                <w:sz w:val="18"/>
                <w:szCs w:val="18"/>
              </w:rPr>
              <w:t>000019</w:t>
            </w:r>
          </w:p>
        </w:tc>
      </w:tr>
    </w:tbl>
    <w:p w14:paraId="00001059" w14:textId="0E63CA2A" w:rsidR="001638C8" w:rsidRDefault="001638C8">
      <w:pPr>
        <w:tabs>
          <w:tab w:val="left" w:pos="3569"/>
        </w:tabs>
        <w:rPr>
          <w:b/>
          <w:highlight w:val="yellow"/>
        </w:rPr>
      </w:pPr>
    </w:p>
    <w:p w14:paraId="1FE68B5B" w14:textId="75AE705B" w:rsidR="00583BF3" w:rsidRPr="00583BF3" w:rsidRDefault="00583BF3" w:rsidP="00583BF3">
      <w:pPr>
        <w:autoSpaceDE w:val="0"/>
        <w:autoSpaceDN w:val="0"/>
        <w:adjustRightInd w:val="0"/>
        <w:spacing w:after="0" w:line="312" w:lineRule="auto"/>
        <w:jc w:val="center"/>
        <w:rPr>
          <w:rFonts w:eastAsia="Arial" w:cs="Arial"/>
          <w:b/>
          <w:bCs/>
          <w:color w:val="000000"/>
          <w:szCs w:val="22"/>
        </w:rPr>
      </w:pPr>
      <w:r w:rsidRPr="00583BF3">
        <w:rPr>
          <w:rFonts w:eastAsia="Arial" w:cs="Arial"/>
          <w:b/>
          <w:bCs/>
          <w:color w:val="000000"/>
          <w:szCs w:val="22"/>
        </w:rPr>
        <w:t>Łączna emisja roczna i maksymalna</w:t>
      </w:r>
    </w:p>
    <w:tbl>
      <w:tblPr>
        <w:tblW w:w="6804" w:type="dxa"/>
        <w:tblInd w:w="1124" w:type="dxa"/>
        <w:tblLayout w:type="fixed"/>
        <w:tblCellMar>
          <w:left w:w="0" w:type="dxa"/>
          <w:right w:w="0" w:type="dxa"/>
        </w:tblCellMar>
        <w:tblLook w:val="0000" w:firstRow="0" w:lastRow="0" w:firstColumn="0" w:lastColumn="0" w:noHBand="0" w:noVBand="0"/>
      </w:tblPr>
      <w:tblGrid>
        <w:gridCol w:w="4962"/>
        <w:gridCol w:w="1842"/>
      </w:tblGrid>
      <w:tr w:rsidR="00583BF3" w:rsidRPr="00583BF3" w14:paraId="582656DF" w14:textId="77777777" w:rsidTr="00583BF3">
        <w:tc>
          <w:tcPr>
            <w:tcW w:w="4962" w:type="dxa"/>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A7CEC89" w14:textId="77777777" w:rsidR="00583BF3" w:rsidRPr="00583BF3" w:rsidRDefault="00583BF3" w:rsidP="00583BF3">
            <w:pPr>
              <w:autoSpaceDE w:val="0"/>
              <w:autoSpaceDN w:val="0"/>
              <w:adjustRightInd w:val="0"/>
              <w:spacing w:after="0" w:line="312" w:lineRule="auto"/>
              <w:jc w:val="center"/>
              <w:rPr>
                <w:rFonts w:eastAsia="Arial" w:cs="Arial"/>
                <w:b/>
                <w:bCs/>
                <w:color w:val="000000"/>
                <w:sz w:val="20"/>
                <w:szCs w:val="20"/>
              </w:rPr>
            </w:pPr>
            <w:r w:rsidRPr="00583BF3">
              <w:rPr>
                <w:rFonts w:eastAsia="Arial" w:cs="Arial"/>
                <w:b/>
                <w:bCs/>
                <w:color w:val="000000"/>
                <w:sz w:val="20"/>
                <w:szCs w:val="20"/>
              </w:rPr>
              <w:t>Nazwa zanieczyszczenia</w:t>
            </w:r>
          </w:p>
        </w:tc>
        <w:tc>
          <w:tcPr>
            <w:tcW w:w="1842" w:type="dxa"/>
            <w:tcBorders>
              <w:top w:val="single" w:sz="8" w:space="0" w:color="auto"/>
              <w:left w:val="single" w:sz="4" w:space="0" w:color="auto"/>
              <w:bottom w:val="nil"/>
              <w:right w:val="single" w:sz="8" w:space="0" w:color="auto"/>
            </w:tcBorders>
            <w:shd w:val="clear" w:color="auto" w:fill="D9D9D9" w:themeFill="background1" w:themeFillShade="D9"/>
            <w:vAlign w:val="center"/>
          </w:tcPr>
          <w:p w14:paraId="558B32BD" w14:textId="77777777" w:rsidR="00583BF3" w:rsidRPr="00583BF3" w:rsidRDefault="00583BF3" w:rsidP="00583BF3">
            <w:pPr>
              <w:autoSpaceDE w:val="0"/>
              <w:autoSpaceDN w:val="0"/>
              <w:adjustRightInd w:val="0"/>
              <w:spacing w:after="0" w:line="312" w:lineRule="auto"/>
              <w:jc w:val="center"/>
              <w:rPr>
                <w:rFonts w:eastAsia="Arial" w:cs="Arial"/>
                <w:b/>
                <w:bCs/>
                <w:color w:val="000000"/>
                <w:sz w:val="20"/>
                <w:szCs w:val="20"/>
              </w:rPr>
            </w:pPr>
            <w:r w:rsidRPr="00583BF3">
              <w:rPr>
                <w:rFonts w:eastAsia="Arial" w:cs="Arial"/>
                <w:b/>
                <w:bCs/>
                <w:color w:val="000000"/>
                <w:sz w:val="20"/>
                <w:szCs w:val="20"/>
              </w:rPr>
              <w:t>Emisja roczna</w:t>
            </w:r>
          </w:p>
        </w:tc>
      </w:tr>
      <w:tr w:rsidR="00583BF3" w:rsidRPr="00583BF3" w14:paraId="5E7E7D1D" w14:textId="77777777" w:rsidTr="00583BF3">
        <w:tc>
          <w:tcPr>
            <w:tcW w:w="4962" w:type="dxa"/>
            <w:vMerge/>
            <w:tcBorders>
              <w:left w:val="single" w:sz="8" w:space="0" w:color="auto"/>
              <w:bottom w:val="single" w:sz="4" w:space="0" w:color="auto"/>
              <w:right w:val="single" w:sz="4" w:space="0" w:color="auto"/>
            </w:tcBorders>
            <w:shd w:val="clear" w:color="auto" w:fill="D9D9D9" w:themeFill="background1" w:themeFillShade="D9"/>
            <w:vAlign w:val="center"/>
          </w:tcPr>
          <w:p w14:paraId="51DF9D86" w14:textId="77777777" w:rsidR="00583BF3" w:rsidRPr="00583BF3" w:rsidRDefault="00583BF3" w:rsidP="00583BF3">
            <w:pPr>
              <w:autoSpaceDE w:val="0"/>
              <w:autoSpaceDN w:val="0"/>
              <w:adjustRightInd w:val="0"/>
              <w:spacing w:after="0" w:line="312" w:lineRule="auto"/>
              <w:jc w:val="center"/>
              <w:rPr>
                <w:rFonts w:eastAsia="Arial" w:cs="Arial"/>
                <w:b/>
                <w:bCs/>
                <w:color w:val="000000"/>
                <w:sz w:val="20"/>
                <w:szCs w:val="20"/>
              </w:rPr>
            </w:pPr>
          </w:p>
        </w:tc>
        <w:tc>
          <w:tcPr>
            <w:tcW w:w="1842" w:type="dxa"/>
            <w:tcBorders>
              <w:top w:val="nil"/>
              <w:left w:val="single" w:sz="4" w:space="0" w:color="auto"/>
              <w:bottom w:val="single" w:sz="4" w:space="0" w:color="auto"/>
              <w:right w:val="single" w:sz="8" w:space="0" w:color="auto"/>
            </w:tcBorders>
            <w:shd w:val="clear" w:color="auto" w:fill="D9D9D9" w:themeFill="background1" w:themeFillShade="D9"/>
            <w:vAlign w:val="center"/>
          </w:tcPr>
          <w:p w14:paraId="0AAB08D5" w14:textId="77777777" w:rsidR="00583BF3" w:rsidRPr="00583BF3" w:rsidRDefault="00583BF3" w:rsidP="00583BF3">
            <w:pPr>
              <w:autoSpaceDE w:val="0"/>
              <w:autoSpaceDN w:val="0"/>
              <w:adjustRightInd w:val="0"/>
              <w:spacing w:after="0" w:line="312" w:lineRule="auto"/>
              <w:jc w:val="center"/>
              <w:rPr>
                <w:rFonts w:eastAsia="Arial" w:cs="Arial"/>
                <w:b/>
                <w:bCs/>
                <w:color w:val="000000"/>
                <w:sz w:val="20"/>
                <w:szCs w:val="20"/>
              </w:rPr>
            </w:pPr>
            <w:r w:rsidRPr="00583BF3">
              <w:rPr>
                <w:rFonts w:eastAsia="Arial" w:cs="Arial"/>
                <w:b/>
                <w:bCs/>
                <w:color w:val="000000"/>
                <w:sz w:val="20"/>
                <w:szCs w:val="20"/>
              </w:rPr>
              <w:t>Mg</w:t>
            </w:r>
          </w:p>
        </w:tc>
      </w:tr>
      <w:tr w:rsidR="00583BF3" w:rsidRPr="00583BF3" w14:paraId="45C13B85" w14:textId="77777777" w:rsidTr="00583BF3">
        <w:tc>
          <w:tcPr>
            <w:tcW w:w="4962" w:type="dxa"/>
            <w:tcBorders>
              <w:top w:val="single" w:sz="4" w:space="0" w:color="auto"/>
              <w:left w:val="single" w:sz="4" w:space="0" w:color="auto"/>
              <w:bottom w:val="single" w:sz="4" w:space="0" w:color="auto"/>
              <w:right w:val="single" w:sz="4" w:space="0" w:color="auto"/>
            </w:tcBorders>
          </w:tcPr>
          <w:p w14:paraId="3592A20B"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pył ogółem</w:t>
            </w:r>
          </w:p>
        </w:tc>
        <w:tc>
          <w:tcPr>
            <w:tcW w:w="1842" w:type="dxa"/>
            <w:tcBorders>
              <w:top w:val="single" w:sz="4" w:space="0" w:color="auto"/>
              <w:left w:val="single" w:sz="4" w:space="0" w:color="auto"/>
              <w:bottom w:val="single" w:sz="4" w:space="0" w:color="auto"/>
              <w:right w:val="single" w:sz="4" w:space="0" w:color="auto"/>
            </w:tcBorders>
          </w:tcPr>
          <w:p w14:paraId="555F5809"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0,766</w:t>
            </w:r>
          </w:p>
        </w:tc>
      </w:tr>
      <w:tr w:rsidR="00583BF3" w:rsidRPr="00583BF3" w14:paraId="46FD8F8E" w14:textId="77777777" w:rsidTr="00583BF3">
        <w:tc>
          <w:tcPr>
            <w:tcW w:w="4962" w:type="dxa"/>
            <w:tcBorders>
              <w:top w:val="single" w:sz="4" w:space="0" w:color="auto"/>
              <w:left w:val="single" w:sz="4" w:space="0" w:color="auto"/>
              <w:bottom w:val="single" w:sz="4" w:space="0" w:color="auto"/>
              <w:right w:val="single" w:sz="4" w:space="0" w:color="auto"/>
            </w:tcBorders>
          </w:tcPr>
          <w:p w14:paraId="21152686"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 xml:space="preserve">    w tym pył do 2,5 µm</w:t>
            </w:r>
          </w:p>
        </w:tc>
        <w:tc>
          <w:tcPr>
            <w:tcW w:w="1842" w:type="dxa"/>
            <w:tcBorders>
              <w:top w:val="single" w:sz="4" w:space="0" w:color="auto"/>
              <w:left w:val="single" w:sz="4" w:space="0" w:color="auto"/>
              <w:bottom w:val="single" w:sz="4" w:space="0" w:color="auto"/>
              <w:right w:val="single" w:sz="4" w:space="0" w:color="auto"/>
            </w:tcBorders>
          </w:tcPr>
          <w:p w14:paraId="4373A7EA"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0,766</w:t>
            </w:r>
          </w:p>
        </w:tc>
      </w:tr>
      <w:tr w:rsidR="00583BF3" w:rsidRPr="00583BF3" w14:paraId="6F035FCE" w14:textId="77777777" w:rsidTr="00583BF3">
        <w:tc>
          <w:tcPr>
            <w:tcW w:w="4962" w:type="dxa"/>
            <w:tcBorders>
              <w:top w:val="single" w:sz="4" w:space="0" w:color="auto"/>
              <w:left w:val="single" w:sz="4" w:space="0" w:color="auto"/>
              <w:bottom w:val="single" w:sz="4" w:space="0" w:color="auto"/>
              <w:right w:val="single" w:sz="4" w:space="0" w:color="auto"/>
            </w:tcBorders>
          </w:tcPr>
          <w:p w14:paraId="0879025F"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 xml:space="preserve">    w tym pył do 10 µm</w:t>
            </w:r>
          </w:p>
        </w:tc>
        <w:tc>
          <w:tcPr>
            <w:tcW w:w="1842" w:type="dxa"/>
            <w:tcBorders>
              <w:top w:val="single" w:sz="4" w:space="0" w:color="auto"/>
              <w:left w:val="single" w:sz="4" w:space="0" w:color="auto"/>
              <w:bottom w:val="single" w:sz="4" w:space="0" w:color="auto"/>
              <w:right w:val="single" w:sz="4" w:space="0" w:color="auto"/>
            </w:tcBorders>
          </w:tcPr>
          <w:p w14:paraId="255CAA70"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0,766</w:t>
            </w:r>
          </w:p>
        </w:tc>
      </w:tr>
      <w:tr w:rsidR="00583BF3" w:rsidRPr="00583BF3" w14:paraId="0747CD69" w14:textId="77777777" w:rsidTr="00583BF3">
        <w:tc>
          <w:tcPr>
            <w:tcW w:w="4962" w:type="dxa"/>
            <w:tcBorders>
              <w:top w:val="single" w:sz="4" w:space="0" w:color="auto"/>
              <w:left w:val="single" w:sz="4" w:space="0" w:color="auto"/>
              <w:bottom w:val="single" w:sz="4" w:space="0" w:color="auto"/>
              <w:right w:val="single" w:sz="4" w:space="0" w:color="auto"/>
            </w:tcBorders>
          </w:tcPr>
          <w:p w14:paraId="6F7F48DC"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dwutlenek siarki</w:t>
            </w:r>
          </w:p>
        </w:tc>
        <w:tc>
          <w:tcPr>
            <w:tcW w:w="1842" w:type="dxa"/>
            <w:tcBorders>
              <w:top w:val="single" w:sz="4" w:space="0" w:color="auto"/>
              <w:left w:val="single" w:sz="4" w:space="0" w:color="auto"/>
              <w:bottom w:val="single" w:sz="4" w:space="0" w:color="auto"/>
              <w:right w:val="single" w:sz="4" w:space="0" w:color="auto"/>
            </w:tcBorders>
          </w:tcPr>
          <w:p w14:paraId="011B16D6"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3,74</w:t>
            </w:r>
          </w:p>
        </w:tc>
      </w:tr>
      <w:tr w:rsidR="00583BF3" w:rsidRPr="00583BF3" w14:paraId="5483A375" w14:textId="77777777" w:rsidTr="00583BF3">
        <w:tc>
          <w:tcPr>
            <w:tcW w:w="4962" w:type="dxa"/>
            <w:tcBorders>
              <w:top w:val="single" w:sz="4" w:space="0" w:color="auto"/>
              <w:left w:val="single" w:sz="4" w:space="0" w:color="auto"/>
              <w:bottom w:val="single" w:sz="4" w:space="0" w:color="auto"/>
              <w:right w:val="single" w:sz="4" w:space="0" w:color="auto"/>
            </w:tcBorders>
          </w:tcPr>
          <w:p w14:paraId="689FFB6D"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tlenki azotu jako NO</w:t>
            </w:r>
            <w:r w:rsidRPr="00583BF3">
              <w:rPr>
                <w:rFonts w:eastAsia="Arial" w:cs="Arial"/>
                <w:color w:val="000000"/>
                <w:sz w:val="20"/>
                <w:szCs w:val="20"/>
                <w:vertAlign w:val="subscript"/>
              </w:rPr>
              <w:t>2</w:t>
            </w:r>
          </w:p>
        </w:tc>
        <w:tc>
          <w:tcPr>
            <w:tcW w:w="1842" w:type="dxa"/>
            <w:tcBorders>
              <w:top w:val="single" w:sz="4" w:space="0" w:color="auto"/>
              <w:left w:val="single" w:sz="4" w:space="0" w:color="auto"/>
              <w:bottom w:val="single" w:sz="4" w:space="0" w:color="auto"/>
              <w:right w:val="single" w:sz="4" w:space="0" w:color="auto"/>
            </w:tcBorders>
          </w:tcPr>
          <w:p w14:paraId="5C7D7879"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14,51</w:t>
            </w:r>
          </w:p>
        </w:tc>
      </w:tr>
      <w:tr w:rsidR="00583BF3" w:rsidRPr="00583BF3" w14:paraId="5AA7F8F6" w14:textId="77777777" w:rsidTr="00583BF3">
        <w:tc>
          <w:tcPr>
            <w:tcW w:w="4962" w:type="dxa"/>
            <w:tcBorders>
              <w:top w:val="single" w:sz="4" w:space="0" w:color="auto"/>
              <w:left w:val="single" w:sz="4" w:space="0" w:color="auto"/>
              <w:bottom w:val="single" w:sz="4" w:space="0" w:color="auto"/>
              <w:right w:val="single" w:sz="4" w:space="0" w:color="auto"/>
            </w:tcBorders>
          </w:tcPr>
          <w:p w14:paraId="59228FC0"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tlenek węgla</w:t>
            </w:r>
          </w:p>
        </w:tc>
        <w:tc>
          <w:tcPr>
            <w:tcW w:w="1842" w:type="dxa"/>
            <w:tcBorders>
              <w:top w:val="single" w:sz="4" w:space="0" w:color="auto"/>
              <w:left w:val="single" w:sz="4" w:space="0" w:color="auto"/>
              <w:bottom w:val="single" w:sz="4" w:space="0" w:color="auto"/>
              <w:right w:val="single" w:sz="4" w:space="0" w:color="auto"/>
            </w:tcBorders>
          </w:tcPr>
          <w:p w14:paraId="1DF1A732"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3,61</w:t>
            </w:r>
          </w:p>
        </w:tc>
      </w:tr>
      <w:tr w:rsidR="00583BF3" w:rsidRPr="00583BF3" w14:paraId="29AF1787" w14:textId="77777777" w:rsidTr="00583BF3">
        <w:tc>
          <w:tcPr>
            <w:tcW w:w="4962" w:type="dxa"/>
            <w:tcBorders>
              <w:top w:val="single" w:sz="4" w:space="0" w:color="auto"/>
              <w:left w:val="single" w:sz="4" w:space="0" w:color="auto"/>
              <w:bottom w:val="single" w:sz="4" w:space="0" w:color="auto"/>
              <w:right w:val="single" w:sz="4" w:space="0" w:color="auto"/>
            </w:tcBorders>
          </w:tcPr>
          <w:p w14:paraId="7906E05D"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arsen</w:t>
            </w:r>
          </w:p>
        </w:tc>
        <w:tc>
          <w:tcPr>
            <w:tcW w:w="1842" w:type="dxa"/>
            <w:tcBorders>
              <w:top w:val="single" w:sz="4" w:space="0" w:color="auto"/>
              <w:left w:val="single" w:sz="4" w:space="0" w:color="auto"/>
              <w:bottom w:val="single" w:sz="4" w:space="0" w:color="auto"/>
              <w:right w:val="single" w:sz="4" w:space="0" w:color="auto"/>
            </w:tcBorders>
          </w:tcPr>
          <w:p w14:paraId="17DA3850"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0,0343</w:t>
            </w:r>
          </w:p>
        </w:tc>
      </w:tr>
      <w:tr w:rsidR="00583BF3" w:rsidRPr="00583BF3" w14:paraId="7AA0DED8" w14:textId="77777777" w:rsidTr="00583BF3">
        <w:tc>
          <w:tcPr>
            <w:tcW w:w="4962" w:type="dxa"/>
            <w:tcBorders>
              <w:top w:val="single" w:sz="4" w:space="0" w:color="auto"/>
              <w:left w:val="single" w:sz="4" w:space="0" w:color="auto"/>
              <w:bottom w:val="single" w:sz="4" w:space="0" w:color="auto"/>
              <w:right w:val="single" w:sz="4" w:space="0" w:color="auto"/>
            </w:tcBorders>
          </w:tcPr>
          <w:p w14:paraId="3D264DF1"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benzen</w:t>
            </w:r>
          </w:p>
        </w:tc>
        <w:tc>
          <w:tcPr>
            <w:tcW w:w="1842" w:type="dxa"/>
            <w:tcBorders>
              <w:top w:val="single" w:sz="4" w:space="0" w:color="auto"/>
              <w:left w:val="single" w:sz="4" w:space="0" w:color="auto"/>
              <w:bottom w:val="single" w:sz="4" w:space="0" w:color="auto"/>
              <w:right w:val="single" w:sz="4" w:space="0" w:color="auto"/>
            </w:tcBorders>
          </w:tcPr>
          <w:p w14:paraId="0188DD5D" w14:textId="1D771980"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1,77</w:t>
            </w:r>
            <w:r>
              <w:rPr>
                <w:rFonts w:eastAsia="Arial" w:cs="Arial"/>
                <w:color w:val="000000"/>
                <w:sz w:val="20"/>
                <w:szCs w:val="20"/>
              </w:rPr>
              <w:t>x10</w:t>
            </w:r>
            <w:r w:rsidRPr="00583BF3">
              <w:rPr>
                <w:rFonts w:eastAsia="Arial" w:cs="Arial"/>
                <w:color w:val="000000"/>
                <w:sz w:val="20"/>
                <w:szCs w:val="20"/>
                <w:vertAlign w:val="superscript"/>
              </w:rPr>
              <w:t>-7</w:t>
            </w:r>
          </w:p>
        </w:tc>
      </w:tr>
      <w:tr w:rsidR="00583BF3" w:rsidRPr="00583BF3" w14:paraId="0680A892" w14:textId="77777777" w:rsidTr="00583BF3">
        <w:tc>
          <w:tcPr>
            <w:tcW w:w="4962" w:type="dxa"/>
            <w:tcBorders>
              <w:top w:val="single" w:sz="4" w:space="0" w:color="auto"/>
              <w:left w:val="single" w:sz="4" w:space="0" w:color="auto"/>
              <w:bottom w:val="single" w:sz="4" w:space="0" w:color="auto"/>
              <w:right w:val="single" w:sz="4" w:space="0" w:color="auto"/>
            </w:tcBorders>
          </w:tcPr>
          <w:p w14:paraId="08920F2A"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fluor</w:t>
            </w:r>
          </w:p>
        </w:tc>
        <w:tc>
          <w:tcPr>
            <w:tcW w:w="1842" w:type="dxa"/>
            <w:tcBorders>
              <w:top w:val="single" w:sz="4" w:space="0" w:color="auto"/>
              <w:left w:val="single" w:sz="4" w:space="0" w:color="auto"/>
              <w:bottom w:val="single" w:sz="4" w:space="0" w:color="auto"/>
              <w:right w:val="single" w:sz="4" w:space="0" w:color="auto"/>
            </w:tcBorders>
          </w:tcPr>
          <w:p w14:paraId="665C85AA"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0,0747</w:t>
            </w:r>
          </w:p>
        </w:tc>
      </w:tr>
      <w:tr w:rsidR="00583BF3" w:rsidRPr="00583BF3" w14:paraId="7C2F9555" w14:textId="77777777" w:rsidTr="00583BF3">
        <w:tc>
          <w:tcPr>
            <w:tcW w:w="4962" w:type="dxa"/>
            <w:tcBorders>
              <w:top w:val="single" w:sz="4" w:space="0" w:color="auto"/>
              <w:left w:val="single" w:sz="4" w:space="0" w:color="auto"/>
              <w:bottom w:val="single" w:sz="4" w:space="0" w:color="auto"/>
              <w:right w:val="single" w:sz="4" w:space="0" w:color="auto"/>
            </w:tcBorders>
          </w:tcPr>
          <w:p w14:paraId="10CFAC67"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kadm</w:t>
            </w:r>
          </w:p>
        </w:tc>
        <w:tc>
          <w:tcPr>
            <w:tcW w:w="1842" w:type="dxa"/>
            <w:tcBorders>
              <w:top w:val="single" w:sz="4" w:space="0" w:color="auto"/>
              <w:left w:val="single" w:sz="4" w:space="0" w:color="auto"/>
              <w:bottom w:val="single" w:sz="4" w:space="0" w:color="auto"/>
              <w:right w:val="single" w:sz="4" w:space="0" w:color="auto"/>
            </w:tcBorders>
          </w:tcPr>
          <w:p w14:paraId="0A15AA36"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0,00343</w:t>
            </w:r>
          </w:p>
        </w:tc>
      </w:tr>
      <w:tr w:rsidR="00583BF3" w:rsidRPr="00583BF3" w14:paraId="3EE83360" w14:textId="77777777" w:rsidTr="00583BF3">
        <w:tc>
          <w:tcPr>
            <w:tcW w:w="4962" w:type="dxa"/>
            <w:tcBorders>
              <w:top w:val="single" w:sz="4" w:space="0" w:color="auto"/>
              <w:left w:val="single" w:sz="4" w:space="0" w:color="auto"/>
              <w:bottom w:val="single" w:sz="4" w:space="0" w:color="auto"/>
              <w:right w:val="single" w:sz="4" w:space="0" w:color="auto"/>
            </w:tcBorders>
          </w:tcPr>
          <w:p w14:paraId="4880D52A"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ksylen</w:t>
            </w:r>
          </w:p>
        </w:tc>
        <w:tc>
          <w:tcPr>
            <w:tcW w:w="1842" w:type="dxa"/>
            <w:tcBorders>
              <w:top w:val="single" w:sz="4" w:space="0" w:color="auto"/>
              <w:left w:val="single" w:sz="4" w:space="0" w:color="auto"/>
              <w:bottom w:val="single" w:sz="4" w:space="0" w:color="auto"/>
              <w:right w:val="single" w:sz="4" w:space="0" w:color="auto"/>
            </w:tcBorders>
          </w:tcPr>
          <w:p w14:paraId="117E8CB2"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1,53</w:t>
            </w:r>
          </w:p>
        </w:tc>
      </w:tr>
      <w:tr w:rsidR="00583BF3" w:rsidRPr="00583BF3" w14:paraId="3F7DE094" w14:textId="77777777" w:rsidTr="00583BF3">
        <w:tc>
          <w:tcPr>
            <w:tcW w:w="4962" w:type="dxa"/>
            <w:tcBorders>
              <w:top w:val="single" w:sz="4" w:space="0" w:color="auto"/>
              <w:left w:val="single" w:sz="4" w:space="0" w:color="auto"/>
              <w:bottom w:val="single" w:sz="4" w:space="0" w:color="auto"/>
              <w:right w:val="single" w:sz="4" w:space="0" w:color="auto"/>
            </w:tcBorders>
          </w:tcPr>
          <w:p w14:paraId="6D07B1E1"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chlorowodór</w:t>
            </w:r>
          </w:p>
        </w:tc>
        <w:tc>
          <w:tcPr>
            <w:tcW w:w="1842" w:type="dxa"/>
            <w:tcBorders>
              <w:top w:val="single" w:sz="4" w:space="0" w:color="auto"/>
              <w:left w:val="single" w:sz="4" w:space="0" w:color="auto"/>
              <w:bottom w:val="single" w:sz="4" w:space="0" w:color="auto"/>
              <w:right w:val="single" w:sz="4" w:space="0" w:color="auto"/>
            </w:tcBorders>
          </w:tcPr>
          <w:p w14:paraId="5B3FF3EE"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0,789</w:t>
            </w:r>
          </w:p>
        </w:tc>
      </w:tr>
      <w:tr w:rsidR="00583BF3" w:rsidRPr="00583BF3" w14:paraId="2F9655B1" w14:textId="77777777" w:rsidTr="00583BF3">
        <w:tc>
          <w:tcPr>
            <w:tcW w:w="4962" w:type="dxa"/>
            <w:tcBorders>
              <w:top w:val="single" w:sz="4" w:space="0" w:color="auto"/>
              <w:left w:val="single" w:sz="4" w:space="0" w:color="auto"/>
              <w:bottom w:val="single" w:sz="4" w:space="0" w:color="auto"/>
              <w:right w:val="single" w:sz="4" w:space="0" w:color="auto"/>
            </w:tcBorders>
          </w:tcPr>
          <w:p w14:paraId="5B1D75EA"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mangan</w:t>
            </w:r>
          </w:p>
        </w:tc>
        <w:tc>
          <w:tcPr>
            <w:tcW w:w="1842" w:type="dxa"/>
            <w:tcBorders>
              <w:top w:val="single" w:sz="4" w:space="0" w:color="auto"/>
              <w:left w:val="single" w:sz="4" w:space="0" w:color="auto"/>
              <w:bottom w:val="single" w:sz="4" w:space="0" w:color="auto"/>
              <w:right w:val="single" w:sz="4" w:space="0" w:color="auto"/>
            </w:tcBorders>
          </w:tcPr>
          <w:p w14:paraId="14417E48"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0,0344</w:t>
            </w:r>
          </w:p>
        </w:tc>
      </w:tr>
      <w:tr w:rsidR="00583BF3" w:rsidRPr="00583BF3" w14:paraId="1A509EA2" w14:textId="77777777" w:rsidTr="00583BF3">
        <w:tc>
          <w:tcPr>
            <w:tcW w:w="4962" w:type="dxa"/>
            <w:tcBorders>
              <w:top w:val="single" w:sz="4" w:space="0" w:color="auto"/>
              <w:left w:val="single" w:sz="4" w:space="0" w:color="auto"/>
              <w:bottom w:val="single" w:sz="4" w:space="0" w:color="auto"/>
              <w:right w:val="single" w:sz="4" w:space="0" w:color="auto"/>
            </w:tcBorders>
          </w:tcPr>
          <w:p w14:paraId="3562305B"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miedź</w:t>
            </w:r>
          </w:p>
        </w:tc>
        <w:tc>
          <w:tcPr>
            <w:tcW w:w="1842" w:type="dxa"/>
            <w:tcBorders>
              <w:top w:val="single" w:sz="4" w:space="0" w:color="auto"/>
              <w:left w:val="single" w:sz="4" w:space="0" w:color="auto"/>
              <w:bottom w:val="single" w:sz="4" w:space="0" w:color="auto"/>
              <w:right w:val="single" w:sz="4" w:space="0" w:color="auto"/>
            </w:tcBorders>
          </w:tcPr>
          <w:p w14:paraId="12E5F0B9"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0,0343</w:t>
            </w:r>
          </w:p>
        </w:tc>
      </w:tr>
      <w:tr w:rsidR="00583BF3" w:rsidRPr="00583BF3" w14:paraId="0226284B" w14:textId="77777777" w:rsidTr="00583BF3">
        <w:tc>
          <w:tcPr>
            <w:tcW w:w="4962" w:type="dxa"/>
            <w:tcBorders>
              <w:top w:val="single" w:sz="4" w:space="0" w:color="auto"/>
              <w:left w:val="single" w:sz="4" w:space="0" w:color="auto"/>
              <w:bottom w:val="single" w:sz="4" w:space="0" w:color="auto"/>
              <w:right w:val="single" w:sz="4" w:space="0" w:color="auto"/>
            </w:tcBorders>
          </w:tcPr>
          <w:p w14:paraId="21E273E3"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nikiel</w:t>
            </w:r>
          </w:p>
        </w:tc>
        <w:tc>
          <w:tcPr>
            <w:tcW w:w="1842" w:type="dxa"/>
            <w:tcBorders>
              <w:top w:val="single" w:sz="4" w:space="0" w:color="auto"/>
              <w:left w:val="single" w:sz="4" w:space="0" w:color="auto"/>
              <w:bottom w:val="single" w:sz="4" w:space="0" w:color="auto"/>
              <w:right w:val="single" w:sz="4" w:space="0" w:color="auto"/>
            </w:tcBorders>
          </w:tcPr>
          <w:p w14:paraId="07848670"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0,0343</w:t>
            </w:r>
          </w:p>
        </w:tc>
      </w:tr>
      <w:tr w:rsidR="00583BF3" w:rsidRPr="00583BF3" w14:paraId="18072059" w14:textId="77777777" w:rsidTr="00583BF3">
        <w:tc>
          <w:tcPr>
            <w:tcW w:w="4962" w:type="dxa"/>
            <w:tcBorders>
              <w:top w:val="single" w:sz="4" w:space="0" w:color="auto"/>
              <w:left w:val="single" w:sz="4" w:space="0" w:color="auto"/>
              <w:bottom w:val="single" w:sz="4" w:space="0" w:color="auto"/>
              <w:right w:val="single" w:sz="4" w:space="0" w:color="auto"/>
            </w:tcBorders>
          </w:tcPr>
          <w:p w14:paraId="0CE4822B"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ołów</w:t>
            </w:r>
          </w:p>
        </w:tc>
        <w:tc>
          <w:tcPr>
            <w:tcW w:w="1842" w:type="dxa"/>
            <w:tcBorders>
              <w:top w:val="single" w:sz="4" w:space="0" w:color="auto"/>
              <w:left w:val="single" w:sz="4" w:space="0" w:color="auto"/>
              <w:bottom w:val="single" w:sz="4" w:space="0" w:color="auto"/>
              <w:right w:val="single" w:sz="4" w:space="0" w:color="auto"/>
            </w:tcBorders>
          </w:tcPr>
          <w:p w14:paraId="35625296"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0,0343</w:t>
            </w:r>
          </w:p>
        </w:tc>
      </w:tr>
      <w:tr w:rsidR="00583BF3" w:rsidRPr="00583BF3" w14:paraId="27A128E5" w14:textId="77777777" w:rsidTr="00583BF3">
        <w:tc>
          <w:tcPr>
            <w:tcW w:w="4962" w:type="dxa"/>
            <w:tcBorders>
              <w:top w:val="single" w:sz="4" w:space="0" w:color="auto"/>
              <w:left w:val="single" w:sz="4" w:space="0" w:color="auto"/>
              <w:bottom w:val="single" w:sz="4" w:space="0" w:color="auto"/>
              <w:right w:val="single" w:sz="4" w:space="0" w:color="auto"/>
            </w:tcBorders>
          </w:tcPr>
          <w:p w14:paraId="6470B51F"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rtęć</w:t>
            </w:r>
          </w:p>
        </w:tc>
        <w:tc>
          <w:tcPr>
            <w:tcW w:w="1842" w:type="dxa"/>
            <w:tcBorders>
              <w:top w:val="single" w:sz="4" w:space="0" w:color="auto"/>
              <w:left w:val="single" w:sz="4" w:space="0" w:color="auto"/>
              <w:bottom w:val="single" w:sz="4" w:space="0" w:color="auto"/>
              <w:right w:val="single" w:sz="4" w:space="0" w:color="auto"/>
            </w:tcBorders>
          </w:tcPr>
          <w:p w14:paraId="52E14858"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0,00343</w:t>
            </w:r>
          </w:p>
        </w:tc>
      </w:tr>
      <w:tr w:rsidR="00583BF3" w:rsidRPr="00583BF3" w14:paraId="4460A4AA" w14:textId="77777777" w:rsidTr="00583BF3">
        <w:tc>
          <w:tcPr>
            <w:tcW w:w="4962" w:type="dxa"/>
            <w:tcBorders>
              <w:top w:val="single" w:sz="4" w:space="0" w:color="auto"/>
              <w:left w:val="single" w:sz="4" w:space="0" w:color="auto"/>
              <w:bottom w:val="single" w:sz="4" w:space="0" w:color="auto"/>
              <w:right w:val="single" w:sz="4" w:space="0" w:color="auto"/>
            </w:tcBorders>
          </w:tcPr>
          <w:p w14:paraId="6CAA9342"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toluen</w:t>
            </w:r>
          </w:p>
        </w:tc>
        <w:tc>
          <w:tcPr>
            <w:tcW w:w="1842" w:type="dxa"/>
            <w:tcBorders>
              <w:top w:val="single" w:sz="4" w:space="0" w:color="auto"/>
              <w:left w:val="single" w:sz="4" w:space="0" w:color="auto"/>
              <w:bottom w:val="single" w:sz="4" w:space="0" w:color="auto"/>
              <w:right w:val="single" w:sz="4" w:space="0" w:color="auto"/>
            </w:tcBorders>
          </w:tcPr>
          <w:p w14:paraId="66E04269"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0,469</w:t>
            </w:r>
          </w:p>
        </w:tc>
      </w:tr>
      <w:tr w:rsidR="00583BF3" w:rsidRPr="00583BF3" w14:paraId="2787637D" w14:textId="77777777" w:rsidTr="00583BF3">
        <w:tc>
          <w:tcPr>
            <w:tcW w:w="4962" w:type="dxa"/>
            <w:tcBorders>
              <w:top w:val="single" w:sz="4" w:space="0" w:color="auto"/>
              <w:left w:val="single" w:sz="4" w:space="0" w:color="auto"/>
              <w:bottom w:val="single" w:sz="4" w:space="0" w:color="auto"/>
              <w:right w:val="single" w:sz="4" w:space="0" w:color="auto"/>
            </w:tcBorders>
          </w:tcPr>
          <w:p w14:paraId="4A99E486"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wanad</w:t>
            </w:r>
          </w:p>
        </w:tc>
        <w:tc>
          <w:tcPr>
            <w:tcW w:w="1842" w:type="dxa"/>
            <w:tcBorders>
              <w:top w:val="single" w:sz="4" w:space="0" w:color="auto"/>
              <w:left w:val="single" w:sz="4" w:space="0" w:color="auto"/>
              <w:bottom w:val="single" w:sz="4" w:space="0" w:color="auto"/>
              <w:right w:val="single" w:sz="4" w:space="0" w:color="auto"/>
            </w:tcBorders>
          </w:tcPr>
          <w:p w14:paraId="0CE0CF8F"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0,0343</w:t>
            </w:r>
          </w:p>
        </w:tc>
      </w:tr>
      <w:tr w:rsidR="00583BF3" w:rsidRPr="00583BF3" w14:paraId="1E89027D" w14:textId="77777777" w:rsidTr="00583BF3">
        <w:tc>
          <w:tcPr>
            <w:tcW w:w="4962" w:type="dxa"/>
            <w:tcBorders>
              <w:top w:val="single" w:sz="4" w:space="0" w:color="auto"/>
              <w:left w:val="single" w:sz="4" w:space="0" w:color="auto"/>
              <w:bottom w:val="single" w:sz="4" w:space="0" w:color="auto"/>
              <w:right w:val="single" w:sz="4" w:space="0" w:color="auto"/>
            </w:tcBorders>
          </w:tcPr>
          <w:p w14:paraId="10007147"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alkohol butylowy</w:t>
            </w:r>
          </w:p>
        </w:tc>
        <w:tc>
          <w:tcPr>
            <w:tcW w:w="1842" w:type="dxa"/>
            <w:tcBorders>
              <w:top w:val="single" w:sz="4" w:space="0" w:color="auto"/>
              <w:left w:val="single" w:sz="4" w:space="0" w:color="auto"/>
              <w:bottom w:val="single" w:sz="4" w:space="0" w:color="auto"/>
              <w:right w:val="single" w:sz="4" w:space="0" w:color="auto"/>
            </w:tcBorders>
          </w:tcPr>
          <w:p w14:paraId="7C06737A"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0,2434</w:t>
            </w:r>
          </w:p>
        </w:tc>
      </w:tr>
      <w:tr w:rsidR="00583BF3" w:rsidRPr="00583BF3" w14:paraId="46D51FD4" w14:textId="77777777" w:rsidTr="00583BF3">
        <w:tc>
          <w:tcPr>
            <w:tcW w:w="4962" w:type="dxa"/>
            <w:tcBorders>
              <w:top w:val="single" w:sz="4" w:space="0" w:color="auto"/>
              <w:left w:val="single" w:sz="4" w:space="0" w:color="auto"/>
              <w:bottom w:val="single" w:sz="4" w:space="0" w:color="auto"/>
              <w:right w:val="single" w:sz="4" w:space="0" w:color="auto"/>
            </w:tcBorders>
          </w:tcPr>
          <w:p w14:paraId="09312FEF"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węglowodory aromatyczne</w:t>
            </w:r>
          </w:p>
        </w:tc>
        <w:tc>
          <w:tcPr>
            <w:tcW w:w="1842" w:type="dxa"/>
            <w:tcBorders>
              <w:top w:val="single" w:sz="4" w:space="0" w:color="auto"/>
              <w:left w:val="single" w:sz="4" w:space="0" w:color="auto"/>
              <w:bottom w:val="single" w:sz="4" w:space="0" w:color="auto"/>
              <w:right w:val="single" w:sz="4" w:space="0" w:color="auto"/>
            </w:tcBorders>
          </w:tcPr>
          <w:p w14:paraId="3F0891FB"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1,827</w:t>
            </w:r>
          </w:p>
        </w:tc>
      </w:tr>
      <w:tr w:rsidR="00583BF3" w:rsidRPr="00583BF3" w14:paraId="7CBC146F" w14:textId="77777777" w:rsidTr="00583BF3">
        <w:tc>
          <w:tcPr>
            <w:tcW w:w="4962" w:type="dxa"/>
            <w:tcBorders>
              <w:top w:val="single" w:sz="4" w:space="0" w:color="auto"/>
              <w:left w:val="single" w:sz="4" w:space="0" w:color="auto"/>
              <w:bottom w:val="single" w:sz="4" w:space="0" w:color="auto"/>
              <w:right w:val="single" w:sz="4" w:space="0" w:color="auto"/>
            </w:tcBorders>
          </w:tcPr>
          <w:p w14:paraId="7932D317"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antymon i jego związki</w:t>
            </w:r>
          </w:p>
        </w:tc>
        <w:tc>
          <w:tcPr>
            <w:tcW w:w="1842" w:type="dxa"/>
            <w:tcBorders>
              <w:top w:val="single" w:sz="4" w:space="0" w:color="auto"/>
              <w:left w:val="single" w:sz="4" w:space="0" w:color="auto"/>
              <w:bottom w:val="single" w:sz="4" w:space="0" w:color="auto"/>
              <w:right w:val="single" w:sz="4" w:space="0" w:color="auto"/>
            </w:tcBorders>
          </w:tcPr>
          <w:p w14:paraId="2DD919B6"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0,0343</w:t>
            </w:r>
          </w:p>
        </w:tc>
      </w:tr>
      <w:tr w:rsidR="00583BF3" w:rsidRPr="00583BF3" w14:paraId="59C8B462" w14:textId="77777777" w:rsidTr="00583BF3">
        <w:tc>
          <w:tcPr>
            <w:tcW w:w="4962" w:type="dxa"/>
            <w:tcBorders>
              <w:top w:val="single" w:sz="4" w:space="0" w:color="auto"/>
              <w:left w:val="single" w:sz="4" w:space="0" w:color="auto"/>
              <w:bottom w:val="single" w:sz="4" w:space="0" w:color="auto"/>
              <w:right w:val="single" w:sz="4" w:space="0" w:color="auto"/>
            </w:tcBorders>
          </w:tcPr>
          <w:p w14:paraId="5668E4CD" w14:textId="609F5E5C"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chrom związki III i IV wartośc</w:t>
            </w:r>
            <w:r>
              <w:rPr>
                <w:rFonts w:eastAsia="Arial" w:cs="Arial"/>
                <w:color w:val="000000"/>
                <w:sz w:val="20"/>
                <w:szCs w:val="20"/>
              </w:rPr>
              <w:t>iowe</w:t>
            </w:r>
          </w:p>
        </w:tc>
        <w:tc>
          <w:tcPr>
            <w:tcW w:w="1842" w:type="dxa"/>
            <w:tcBorders>
              <w:top w:val="single" w:sz="4" w:space="0" w:color="auto"/>
              <w:left w:val="single" w:sz="4" w:space="0" w:color="auto"/>
              <w:bottom w:val="single" w:sz="4" w:space="0" w:color="auto"/>
              <w:right w:val="single" w:sz="4" w:space="0" w:color="auto"/>
            </w:tcBorders>
          </w:tcPr>
          <w:p w14:paraId="111E7DB1"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0,0343</w:t>
            </w:r>
          </w:p>
        </w:tc>
      </w:tr>
      <w:tr w:rsidR="00583BF3" w:rsidRPr="00583BF3" w14:paraId="5B568123" w14:textId="77777777" w:rsidTr="00583BF3">
        <w:tc>
          <w:tcPr>
            <w:tcW w:w="4962" w:type="dxa"/>
            <w:tcBorders>
              <w:top w:val="single" w:sz="4" w:space="0" w:color="auto"/>
              <w:left w:val="single" w:sz="4" w:space="0" w:color="auto"/>
              <w:bottom w:val="single" w:sz="4" w:space="0" w:color="auto"/>
              <w:right w:val="single" w:sz="4" w:space="0" w:color="auto"/>
            </w:tcBorders>
          </w:tcPr>
          <w:p w14:paraId="03BCFF94"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lastRenderedPageBreak/>
              <w:t>dioksan</w:t>
            </w:r>
          </w:p>
        </w:tc>
        <w:tc>
          <w:tcPr>
            <w:tcW w:w="1842" w:type="dxa"/>
            <w:tcBorders>
              <w:top w:val="single" w:sz="4" w:space="0" w:color="auto"/>
              <w:left w:val="single" w:sz="4" w:space="0" w:color="auto"/>
              <w:bottom w:val="single" w:sz="4" w:space="0" w:color="auto"/>
              <w:right w:val="single" w:sz="4" w:space="0" w:color="auto"/>
            </w:tcBorders>
          </w:tcPr>
          <w:p w14:paraId="04A57A6E" w14:textId="189DA206"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6,86</w:t>
            </w:r>
            <w:r>
              <w:rPr>
                <w:rFonts w:eastAsia="Arial" w:cs="Arial"/>
                <w:color w:val="000000"/>
                <w:sz w:val="20"/>
                <w:szCs w:val="20"/>
              </w:rPr>
              <w:t>x10</w:t>
            </w:r>
            <w:r w:rsidRPr="00583BF3">
              <w:rPr>
                <w:rFonts w:eastAsia="Arial" w:cs="Arial"/>
                <w:color w:val="000000"/>
                <w:sz w:val="20"/>
                <w:szCs w:val="20"/>
                <w:vertAlign w:val="superscript"/>
              </w:rPr>
              <w:t>-6</w:t>
            </w:r>
          </w:p>
        </w:tc>
      </w:tr>
      <w:tr w:rsidR="00583BF3" w:rsidRPr="00583BF3" w14:paraId="161C01FB" w14:textId="77777777" w:rsidTr="00583BF3">
        <w:tc>
          <w:tcPr>
            <w:tcW w:w="4962" w:type="dxa"/>
            <w:tcBorders>
              <w:top w:val="single" w:sz="4" w:space="0" w:color="auto"/>
              <w:left w:val="single" w:sz="4" w:space="0" w:color="auto"/>
              <w:bottom w:val="single" w:sz="4" w:space="0" w:color="auto"/>
              <w:right w:val="single" w:sz="4" w:space="0" w:color="auto"/>
            </w:tcBorders>
          </w:tcPr>
          <w:p w14:paraId="20A4F7E1"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etylobenzen</w:t>
            </w:r>
          </w:p>
        </w:tc>
        <w:tc>
          <w:tcPr>
            <w:tcW w:w="1842" w:type="dxa"/>
            <w:tcBorders>
              <w:top w:val="single" w:sz="4" w:space="0" w:color="auto"/>
              <w:left w:val="single" w:sz="4" w:space="0" w:color="auto"/>
              <w:bottom w:val="single" w:sz="4" w:space="0" w:color="auto"/>
              <w:right w:val="single" w:sz="4" w:space="0" w:color="auto"/>
            </w:tcBorders>
          </w:tcPr>
          <w:p w14:paraId="73C6363F"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0,2945</w:t>
            </w:r>
          </w:p>
        </w:tc>
      </w:tr>
      <w:tr w:rsidR="00583BF3" w:rsidRPr="00583BF3" w14:paraId="734DAB90" w14:textId="77777777" w:rsidTr="00583BF3">
        <w:tc>
          <w:tcPr>
            <w:tcW w:w="4962" w:type="dxa"/>
            <w:tcBorders>
              <w:top w:val="single" w:sz="4" w:space="0" w:color="auto"/>
              <w:left w:val="single" w:sz="4" w:space="0" w:color="auto"/>
              <w:bottom w:val="single" w:sz="4" w:space="0" w:color="auto"/>
              <w:right w:val="single" w:sz="4" w:space="0" w:color="auto"/>
            </w:tcBorders>
          </w:tcPr>
          <w:p w14:paraId="4B84ADA9"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kobalt</w:t>
            </w:r>
          </w:p>
        </w:tc>
        <w:tc>
          <w:tcPr>
            <w:tcW w:w="1842" w:type="dxa"/>
            <w:tcBorders>
              <w:top w:val="single" w:sz="4" w:space="0" w:color="auto"/>
              <w:left w:val="single" w:sz="4" w:space="0" w:color="auto"/>
              <w:bottom w:val="single" w:sz="4" w:space="0" w:color="auto"/>
              <w:right w:val="single" w:sz="4" w:space="0" w:color="auto"/>
            </w:tcBorders>
          </w:tcPr>
          <w:p w14:paraId="3C06FE11"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0,0343</w:t>
            </w:r>
          </w:p>
        </w:tc>
      </w:tr>
      <w:tr w:rsidR="00583BF3" w:rsidRPr="00583BF3" w14:paraId="2896D677" w14:textId="77777777" w:rsidTr="00583BF3">
        <w:tc>
          <w:tcPr>
            <w:tcW w:w="4962" w:type="dxa"/>
            <w:tcBorders>
              <w:top w:val="single" w:sz="4" w:space="0" w:color="auto"/>
              <w:left w:val="single" w:sz="4" w:space="0" w:color="auto"/>
              <w:bottom w:val="single" w:sz="4" w:space="0" w:color="auto"/>
              <w:right w:val="single" w:sz="4" w:space="0" w:color="auto"/>
            </w:tcBorders>
          </w:tcPr>
          <w:p w14:paraId="05BBA7E8"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octan butylu</w:t>
            </w:r>
          </w:p>
        </w:tc>
        <w:tc>
          <w:tcPr>
            <w:tcW w:w="1842" w:type="dxa"/>
            <w:tcBorders>
              <w:top w:val="single" w:sz="4" w:space="0" w:color="auto"/>
              <w:left w:val="single" w:sz="4" w:space="0" w:color="auto"/>
              <w:bottom w:val="single" w:sz="4" w:space="0" w:color="auto"/>
              <w:right w:val="single" w:sz="4" w:space="0" w:color="auto"/>
            </w:tcBorders>
          </w:tcPr>
          <w:p w14:paraId="0B2514AD"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0,67</w:t>
            </w:r>
          </w:p>
        </w:tc>
      </w:tr>
      <w:tr w:rsidR="00583BF3" w:rsidRPr="00583BF3" w14:paraId="35C393B6" w14:textId="77777777" w:rsidTr="00583BF3">
        <w:tc>
          <w:tcPr>
            <w:tcW w:w="4962" w:type="dxa"/>
            <w:tcBorders>
              <w:top w:val="single" w:sz="4" w:space="0" w:color="auto"/>
              <w:left w:val="single" w:sz="4" w:space="0" w:color="auto"/>
              <w:bottom w:val="single" w:sz="4" w:space="0" w:color="auto"/>
              <w:right w:val="single" w:sz="4" w:space="0" w:color="auto"/>
            </w:tcBorders>
          </w:tcPr>
          <w:p w14:paraId="3DAE4DC0"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octan etylu</w:t>
            </w:r>
          </w:p>
        </w:tc>
        <w:tc>
          <w:tcPr>
            <w:tcW w:w="1842" w:type="dxa"/>
            <w:tcBorders>
              <w:top w:val="single" w:sz="4" w:space="0" w:color="auto"/>
              <w:left w:val="single" w:sz="4" w:space="0" w:color="auto"/>
              <w:bottom w:val="single" w:sz="4" w:space="0" w:color="auto"/>
              <w:right w:val="single" w:sz="4" w:space="0" w:color="auto"/>
            </w:tcBorders>
          </w:tcPr>
          <w:p w14:paraId="62E99344"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0,156</w:t>
            </w:r>
          </w:p>
        </w:tc>
      </w:tr>
      <w:tr w:rsidR="00583BF3" w:rsidRPr="00583BF3" w14:paraId="0D32E7C8" w14:textId="77777777" w:rsidTr="00583BF3">
        <w:tc>
          <w:tcPr>
            <w:tcW w:w="4962" w:type="dxa"/>
            <w:tcBorders>
              <w:top w:val="single" w:sz="4" w:space="0" w:color="auto"/>
              <w:left w:val="single" w:sz="4" w:space="0" w:color="auto"/>
              <w:bottom w:val="single" w:sz="4" w:space="0" w:color="auto"/>
              <w:right w:val="single" w:sz="4" w:space="0" w:color="auto"/>
            </w:tcBorders>
          </w:tcPr>
          <w:p w14:paraId="2B067832"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tal</w:t>
            </w:r>
          </w:p>
        </w:tc>
        <w:tc>
          <w:tcPr>
            <w:tcW w:w="1842" w:type="dxa"/>
            <w:tcBorders>
              <w:top w:val="single" w:sz="4" w:space="0" w:color="auto"/>
              <w:left w:val="single" w:sz="4" w:space="0" w:color="auto"/>
              <w:bottom w:val="single" w:sz="4" w:space="0" w:color="auto"/>
              <w:right w:val="single" w:sz="4" w:space="0" w:color="auto"/>
            </w:tcBorders>
          </w:tcPr>
          <w:p w14:paraId="323DF027"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0,00343</w:t>
            </w:r>
          </w:p>
        </w:tc>
      </w:tr>
      <w:tr w:rsidR="00583BF3" w:rsidRPr="00583BF3" w14:paraId="36575567" w14:textId="77777777" w:rsidTr="00583BF3">
        <w:tc>
          <w:tcPr>
            <w:tcW w:w="4962" w:type="dxa"/>
            <w:tcBorders>
              <w:top w:val="single" w:sz="4" w:space="0" w:color="auto"/>
              <w:left w:val="single" w:sz="4" w:space="0" w:color="auto"/>
              <w:bottom w:val="single" w:sz="4" w:space="0" w:color="auto"/>
              <w:right w:val="single" w:sz="4" w:space="0" w:color="auto"/>
            </w:tcBorders>
          </w:tcPr>
          <w:p w14:paraId="74F28E70"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tytan</w:t>
            </w:r>
          </w:p>
        </w:tc>
        <w:tc>
          <w:tcPr>
            <w:tcW w:w="1842" w:type="dxa"/>
            <w:tcBorders>
              <w:top w:val="single" w:sz="4" w:space="0" w:color="auto"/>
              <w:left w:val="single" w:sz="4" w:space="0" w:color="auto"/>
              <w:bottom w:val="single" w:sz="4" w:space="0" w:color="auto"/>
              <w:right w:val="single" w:sz="4" w:space="0" w:color="auto"/>
            </w:tcBorders>
          </w:tcPr>
          <w:p w14:paraId="184F5407" w14:textId="0E52179F"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2,50</w:t>
            </w:r>
            <w:r>
              <w:rPr>
                <w:rFonts w:eastAsia="Arial" w:cs="Arial"/>
                <w:color w:val="000000"/>
                <w:sz w:val="20"/>
                <w:szCs w:val="20"/>
              </w:rPr>
              <w:t>x10</w:t>
            </w:r>
            <w:r w:rsidRPr="00583BF3">
              <w:rPr>
                <w:rFonts w:eastAsia="Arial" w:cs="Arial"/>
                <w:color w:val="000000"/>
                <w:sz w:val="20"/>
                <w:szCs w:val="20"/>
                <w:vertAlign w:val="superscript"/>
              </w:rPr>
              <w:t>-6</w:t>
            </w:r>
          </w:p>
        </w:tc>
      </w:tr>
      <w:tr w:rsidR="00583BF3" w:rsidRPr="00583BF3" w14:paraId="5C4D26BD" w14:textId="77777777" w:rsidTr="00583BF3">
        <w:tc>
          <w:tcPr>
            <w:tcW w:w="4962" w:type="dxa"/>
            <w:tcBorders>
              <w:top w:val="single" w:sz="4" w:space="0" w:color="auto"/>
              <w:left w:val="single" w:sz="4" w:space="0" w:color="auto"/>
              <w:bottom w:val="single" w:sz="4" w:space="0" w:color="auto"/>
              <w:right w:val="single" w:sz="4" w:space="0" w:color="auto"/>
            </w:tcBorders>
          </w:tcPr>
          <w:p w14:paraId="4F74277C"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węglowodory alifatyczne</w:t>
            </w:r>
          </w:p>
        </w:tc>
        <w:tc>
          <w:tcPr>
            <w:tcW w:w="1842" w:type="dxa"/>
            <w:tcBorders>
              <w:top w:val="single" w:sz="4" w:space="0" w:color="auto"/>
              <w:left w:val="single" w:sz="4" w:space="0" w:color="auto"/>
              <w:bottom w:val="single" w:sz="4" w:space="0" w:color="auto"/>
              <w:right w:val="single" w:sz="4" w:space="0" w:color="auto"/>
            </w:tcBorders>
          </w:tcPr>
          <w:p w14:paraId="361B9C6F"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0,342</w:t>
            </w:r>
          </w:p>
        </w:tc>
      </w:tr>
      <w:tr w:rsidR="00583BF3" w:rsidRPr="00583BF3" w14:paraId="3F03E091" w14:textId="77777777" w:rsidTr="00583BF3">
        <w:tc>
          <w:tcPr>
            <w:tcW w:w="4962" w:type="dxa"/>
            <w:tcBorders>
              <w:top w:val="single" w:sz="4" w:space="0" w:color="auto"/>
              <w:left w:val="single" w:sz="4" w:space="0" w:color="auto"/>
              <w:bottom w:val="single" w:sz="4" w:space="0" w:color="auto"/>
              <w:right w:val="single" w:sz="4" w:space="0" w:color="auto"/>
            </w:tcBorders>
          </w:tcPr>
          <w:p w14:paraId="16D40764"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żelazo</w:t>
            </w:r>
          </w:p>
        </w:tc>
        <w:tc>
          <w:tcPr>
            <w:tcW w:w="1842" w:type="dxa"/>
            <w:tcBorders>
              <w:top w:val="single" w:sz="4" w:space="0" w:color="auto"/>
              <w:left w:val="single" w:sz="4" w:space="0" w:color="auto"/>
              <w:bottom w:val="single" w:sz="4" w:space="0" w:color="auto"/>
              <w:right w:val="single" w:sz="4" w:space="0" w:color="auto"/>
            </w:tcBorders>
          </w:tcPr>
          <w:p w14:paraId="5F2C3BED"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0,000479</w:t>
            </w:r>
          </w:p>
        </w:tc>
      </w:tr>
    </w:tbl>
    <w:p w14:paraId="12CB02FB" w14:textId="77777777" w:rsidR="00583BF3" w:rsidRPr="00583BF3" w:rsidRDefault="00583BF3" w:rsidP="00583BF3">
      <w:pPr>
        <w:autoSpaceDE w:val="0"/>
        <w:autoSpaceDN w:val="0"/>
        <w:adjustRightInd w:val="0"/>
        <w:spacing w:after="0" w:line="312" w:lineRule="auto"/>
        <w:jc w:val="left"/>
        <w:rPr>
          <w:rFonts w:eastAsia="Arial" w:cs="Arial"/>
          <w:color w:val="000000"/>
          <w:sz w:val="20"/>
          <w:szCs w:val="20"/>
        </w:rPr>
      </w:pPr>
    </w:p>
    <w:tbl>
      <w:tblPr>
        <w:tblW w:w="8771"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71"/>
        <w:gridCol w:w="1200"/>
        <w:gridCol w:w="1200"/>
        <w:gridCol w:w="1200"/>
        <w:gridCol w:w="1200"/>
      </w:tblGrid>
      <w:tr w:rsidR="00583BF3" w:rsidRPr="00583BF3" w14:paraId="6B8906F2" w14:textId="77777777" w:rsidTr="00583BF3">
        <w:tc>
          <w:tcPr>
            <w:tcW w:w="3971" w:type="dxa"/>
            <w:vMerge w:val="restart"/>
            <w:shd w:val="clear" w:color="auto" w:fill="D9D9D9" w:themeFill="background1" w:themeFillShade="D9"/>
            <w:vAlign w:val="center"/>
          </w:tcPr>
          <w:p w14:paraId="113E04AB" w14:textId="77777777" w:rsidR="00583BF3" w:rsidRPr="00583BF3" w:rsidRDefault="00583BF3" w:rsidP="00583BF3">
            <w:pPr>
              <w:autoSpaceDE w:val="0"/>
              <w:autoSpaceDN w:val="0"/>
              <w:adjustRightInd w:val="0"/>
              <w:spacing w:after="0" w:line="312" w:lineRule="auto"/>
              <w:jc w:val="center"/>
              <w:rPr>
                <w:rFonts w:eastAsia="Arial" w:cs="Arial"/>
                <w:b/>
                <w:bCs/>
                <w:color w:val="000000"/>
                <w:sz w:val="20"/>
                <w:szCs w:val="20"/>
              </w:rPr>
            </w:pPr>
            <w:r w:rsidRPr="00583BF3">
              <w:rPr>
                <w:rFonts w:eastAsia="Arial" w:cs="Arial"/>
                <w:b/>
                <w:bCs/>
                <w:color w:val="000000"/>
                <w:sz w:val="20"/>
                <w:szCs w:val="20"/>
              </w:rPr>
              <w:t>Nazwa zanieczyszczenia</w:t>
            </w:r>
          </w:p>
        </w:tc>
        <w:tc>
          <w:tcPr>
            <w:tcW w:w="4800" w:type="dxa"/>
            <w:gridSpan w:val="4"/>
            <w:shd w:val="clear" w:color="auto" w:fill="D9D9D9" w:themeFill="background1" w:themeFillShade="D9"/>
            <w:vAlign w:val="center"/>
          </w:tcPr>
          <w:p w14:paraId="1345D16A" w14:textId="77777777" w:rsidR="00583BF3" w:rsidRPr="00583BF3" w:rsidRDefault="00583BF3" w:rsidP="00583BF3">
            <w:pPr>
              <w:autoSpaceDE w:val="0"/>
              <w:autoSpaceDN w:val="0"/>
              <w:adjustRightInd w:val="0"/>
              <w:spacing w:after="0" w:line="312" w:lineRule="auto"/>
              <w:jc w:val="center"/>
              <w:rPr>
                <w:rFonts w:eastAsia="Arial" w:cs="Arial"/>
                <w:b/>
                <w:bCs/>
                <w:color w:val="000000"/>
                <w:sz w:val="20"/>
                <w:szCs w:val="20"/>
              </w:rPr>
            </w:pPr>
            <w:r w:rsidRPr="00583BF3">
              <w:rPr>
                <w:rFonts w:eastAsia="Arial" w:cs="Arial"/>
                <w:b/>
                <w:bCs/>
                <w:color w:val="000000"/>
                <w:sz w:val="20"/>
                <w:szCs w:val="20"/>
              </w:rPr>
              <w:t>Emisja maksymalna kg/h</w:t>
            </w:r>
          </w:p>
        </w:tc>
      </w:tr>
      <w:tr w:rsidR="00583BF3" w:rsidRPr="00583BF3" w14:paraId="36E8C333" w14:textId="77777777" w:rsidTr="00583BF3">
        <w:tc>
          <w:tcPr>
            <w:tcW w:w="3971" w:type="dxa"/>
            <w:vMerge/>
            <w:shd w:val="clear" w:color="auto" w:fill="D9D9D9" w:themeFill="background1" w:themeFillShade="D9"/>
            <w:vAlign w:val="center"/>
          </w:tcPr>
          <w:p w14:paraId="02DC5666" w14:textId="77777777" w:rsidR="00583BF3" w:rsidRPr="00583BF3" w:rsidRDefault="00583BF3" w:rsidP="00583BF3">
            <w:pPr>
              <w:autoSpaceDE w:val="0"/>
              <w:autoSpaceDN w:val="0"/>
              <w:adjustRightInd w:val="0"/>
              <w:spacing w:after="0" w:line="312" w:lineRule="auto"/>
              <w:jc w:val="center"/>
              <w:rPr>
                <w:rFonts w:eastAsia="Arial" w:cs="Arial"/>
                <w:b/>
                <w:bCs/>
                <w:color w:val="000000"/>
                <w:sz w:val="20"/>
                <w:szCs w:val="20"/>
              </w:rPr>
            </w:pPr>
          </w:p>
        </w:tc>
        <w:tc>
          <w:tcPr>
            <w:tcW w:w="1200" w:type="dxa"/>
            <w:shd w:val="clear" w:color="auto" w:fill="D9D9D9" w:themeFill="background1" w:themeFillShade="D9"/>
            <w:vAlign w:val="center"/>
          </w:tcPr>
          <w:p w14:paraId="59EB2A7F" w14:textId="22093065" w:rsidR="00583BF3" w:rsidRPr="00583BF3" w:rsidRDefault="00583BF3" w:rsidP="00583BF3">
            <w:pPr>
              <w:autoSpaceDE w:val="0"/>
              <w:autoSpaceDN w:val="0"/>
              <w:adjustRightInd w:val="0"/>
              <w:spacing w:after="0" w:line="312" w:lineRule="auto"/>
              <w:jc w:val="center"/>
              <w:rPr>
                <w:rFonts w:eastAsia="Arial" w:cs="Arial"/>
                <w:b/>
                <w:bCs/>
                <w:color w:val="000000"/>
                <w:sz w:val="20"/>
                <w:szCs w:val="20"/>
              </w:rPr>
            </w:pPr>
            <w:r w:rsidRPr="00583BF3">
              <w:rPr>
                <w:rFonts w:eastAsia="Arial" w:cs="Arial"/>
                <w:b/>
                <w:bCs/>
                <w:color w:val="000000"/>
                <w:sz w:val="20"/>
                <w:szCs w:val="20"/>
              </w:rPr>
              <w:t>1 okres</w:t>
            </w:r>
          </w:p>
        </w:tc>
        <w:tc>
          <w:tcPr>
            <w:tcW w:w="1200" w:type="dxa"/>
            <w:shd w:val="clear" w:color="auto" w:fill="D9D9D9" w:themeFill="background1" w:themeFillShade="D9"/>
            <w:vAlign w:val="center"/>
          </w:tcPr>
          <w:p w14:paraId="2DCA20C2" w14:textId="55925441" w:rsidR="00583BF3" w:rsidRPr="00583BF3" w:rsidRDefault="00583BF3" w:rsidP="00583BF3">
            <w:pPr>
              <w:autoSpaceDE w:val="0"/>
              <w:autoSpaceDN w:val="0"/>
              <w:adjustRightInd w:val="0"/>
              <w:spacing w:after="0" w:line="312" w:lineRule="auto"/>
              <w:jc w:val="center"/>
              <w:rPr>
                <w:rFonts w:eastAsia="Arial" w:cs="Arial"/>
                <w:b/>
                <w:bCs/>
                <w:color w:val="000000"/>
                <w:sz w:val="20"/>
                <w:szCs w:val="20"/>
              </w:rPr>
            </w:pPr>
            <w:r w:rsidRPr="00583BF3">
              <w:rPr>
                <w:rFonts w:eastAsia="Arial" w:cs="Arial"/>
                <w:b/>
                <w:bCs/>
                <w:color w:val="000000"/>
                <w:sz w:val="20"/>
                <w:szCs w:val="20"/>
              </w:rPr>
              <w:t>2 okres</w:t>
            </w:r>
          </w:p>
        </w:tc>
        <w:tc>
          <w:tcPr>
            <w:tcW w:w="1200" w:type="dxa"/>
            <w:shd w:val="clear" w:color="auto" w:fill="D9D9D9" w:themeFill="background1" w:themeFillShade="D9"/>
            <w:vAlign w:val="center"/>
          </w:tcPr>
          <w:p w14:paraId="3E577C0E" w14:textId="69B718FA" w:rsidR="00583BF3" w:rsidRPr="00583BF3" w:rsidRDefault="00583BF3" w:rsidP="00583BF3">
            <w:pPr>
              <w:autoSpaceDE w:val="0"/>
              <w:autoSpaceDN w:val="0"/>
              <w:adjustRightInd w:val="0"/>
              <w:spacing w:after="0" w:line="312" w:lineRule="auto"/>
              <w:jc w:val="center"/>
              <w:rPr>
                <w:rFonts w:eastAsia="Arial" w:cs="Arial"/>
                <w:b/>
                <w:bCs/>
                <w:color w:val="000000"/>
                <w:sz w:val="20"/>
                <w:szCs w:val="20"/>
              </w:rPr>
            </w:pPr>
            <w:r w:rsidRPr="00583BF3">
              <w:rPr>
                <w:rFonts w:eastAsia="Arial" w:cs="Arial"/>
                <w:b/>
                <w:bCs/>
                <w:color w:val="000000"/>
                <w:sz w:val="20"/>
                <w:szCs w:val="20"/>
              </w:rPr>
              <w:t>3 okres</w:t>
            </w:r>
          </w:p>
        </w:tc>
        <w:tc>
          <w:tcPr>
            <w:tcW w:w="1200" w:type="dxa"/>
            <w:shd w:val="clear" w:color="auto" w:fill="D9D9D9" w:themeFill="background1" w:themeFillShade="D9"/>
            <w:vAlign w:val="center"/>
          </w:tcPr>
          <w:p w14:paraId="3D3F0D29" w14:textId="30462715" w:rsidR="00583BF3" w:rsidRPr="00583BF3" w:rsidRDefault="00583BF3" w:rsidP="00583BF3">
            <w:pPr>
              <w:autoSpaceDE w:val="0"/>
              <w:autoSpaceDN w:val="0"/>
              <w:adjustRightInd w:val="0"/>
              <w:spacing w:after="0" w:line="312" w:lineRule="auto"/>
              <w:jc w:val="center"/>
              <w:rPr>
                <w:rFonts w:eastAsia="Arial" w:cs="Arial"/>
                <w:b/>
                <w:bCs/>
                <w:color w:val="000000"/>
                <w:sz w:val="20"/>
                <w:szCs w:val="20"/>
              </w:rPr>
            </w:pPr>
            <w:r w:rsidRPr="00583BF3">
              <w:rPr>
                <w:rFonts w:eastAsia="Arial" w:cs="Arial"/>
                <w:b/>
                <w:bCs/>
                <w:color w:val="000000"/>
                <w:sz w:val="20"/>
                <w:szCs w:val="20"/>
              </w:rPr>
              <w:t>4 okres</w:t>
            </w:r>
          </w:p>
        </w:tc>
      </w:tr>
      <w:tr w:rsidR="00583BF3" w:rsidRPr="00583BF3" w14:paraId="6031DB00" w14:textId="77777777" w:rsidTr="00583BF3">
        <w:tc>
          <w:tcPr>
            <w:tcW w:w="3971" w:type="dxa"/>
          </w:tcPr>
          <w:p w14:paraId="1A95452F"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pył ogółem</w:t>
            </w:r>
          </w:p>
        </w:tc>
        <w:tc>
          <w:tcPr>
            <w:tcW w:w="1200" w:type="dxa"/>
          </w:tcPr>
          <w:p w14:paraId="6B8BE4C1"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0,1442</w:t>
            </w:r>
          </w:p>
        </w:tc>
        <w:tc>
          <w:tcPr>
            <w:tcW w:w="1200" w:type="dxa"/>
          </w:tcPr>
          <w:p w14:paraId="70D3A14B"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0,429</w:t>
            </w:r>
          </w:p>
        </w:tc>
        <w:tc>
          <w:tcPr>
            <w:tcW w:w="1200" w:type="dxa"/>
          </w:tcPr>
          <w:p w14:paraId="01DFAAB8"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0,02255</w:t>
            </w:r>
          </w:p>
        </w:tc>
        <w:tc>
          <w:tcPr>
            <w:tcW w:w="1200" w:type="dxa"/>
          </w:tcPr>
          <w:p w14:paraId="7CA4FAAE"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0,0427</w:t>
            </w:r>
          </w:p>
        </w:tc>
      </w:tr>
      <w:tr w:rsidR="00583BF3" w:rsidRPr="00583BF3" w14:paraId="108759CC" w14:textId="77777777" w:rsidTr="00583BF3">
        <w:tc>
          <w:tcPr>
            <w:tcW w:w="3971" w:type="dxa"/>
          </w:tcPr>
          <w:p w14:paraId="73AB6E3B"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 xml:space="preserve">    w tym pył do 2,5 µm</w:t>
            </w:r>
          </w:p>
        </w:tc>
        <w:tc>
          <w:tcPr>
            <w:tcW w:w="1200" w:type="dxa"/>
          </w:tcPr>
          <w:p w14:paraId="12B0C878"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0,1442</w:t>
            </w:r>
          </w:p>
        </w:tc>
        <w:tc>
          <w:tcPr>
            <w:tcW w:w="1200" w:type="dxa"/>
          </w:tcPr>
          <w:p w14:paraId="230760F6"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0,429</w:t>
            </w:r>
          </w:p>
        </w:tc>
        <w:tc>
          <w:tcPr>
            <w:tcW w:w="1200" w:type="dxa"/>
          </w:tcPr>
          <w:p w14:paraId="6D1F8E23"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0,02255</w:t>
            </w:r>
          </w:p>
        </w:tc>
        <w:tc>
          <w:tcPr>
            <w:tcW w:w="1200" w:type="dxa"/>
          </w:tcPr>
          <w:p w14:paraId="6E9CCD92"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0,0427</w:t>
            </w:r>
          </w:p>
        </w:tc>
      </w:tr>
      <w:tr w:rsidR="00583BF3" w:rsidRPr="00583BF3" w14:paraId="727CFA47" w14:textId="77777777" w:rsidTr="00583BF3">
        <w:tc>
          <w:tcPr>
            <w:tcW w:w="3971" w:type="dxa"/>
          </w:tcPr>
          <w:p w14:paraId="338C8F0C"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 xml:space="preserve">    w tym pył do 10 µm</w:t>
            </w:r>
          </w:p>
        </w:tc>
        <w:tc>
          <w:tcPr>
            <w:tcW w:w="1200" w:type="dxa"/>
          </w:tcPr>
          <w:p w14:paraId="32589215"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0,1442</w:t>
            </w:r>
          </w:p>
        </w:tc>
        <w:tc>
          <w:tcPr>
            <w:tcW w:w="1200" w:type="dxa"/>
          </w:tcPr>
          <w:p w14:paraId="0AE8F77D"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0,429</w:t>
            </w:r>
          </w:p>
        </w:tc>
        <w:tc>
          <w:tcPr>
            <w:tcW w:w="1200" w:type="dxa"/>
          </w:tcPr>
          <w:p w14:paraId="266B314E"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0,02255</w:t>
            </w:r>
          </w:p>
        </w:tc>
        <w:tc>
          <w:tcPr>
            <w:tcW w:w="1200" w:type="dxa"/>
          </w:tcPr>
          <w:p w14:paraId="794F4E55"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0,0427</w:t>
            </w:r>
          </w:p>
        </w:tc>
      </w:tr>
      <w:tr w:rsidR="00583BF3" w:rsidRPr="00583BF3" w14:paraId="0240598B" w14:textId="77777777" w:rsidTr="00583BF3">
        <w:tc>
          <w:tcPr>
            <w:tcW w:w="3971" w:type="dxa"/>
          </w:tcPr>
          <w:p w14:paraId="3F9A691C"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dwutlenek siarki</w:t>
            </w:r>
          </w:p>
        </w:tc>
        <w:tc>
          <w:tcPr>
            <w:tcW w:w="1200" w:type="dxa"/>
          </w:tcPr>
          <w:p w14:paraId="21BF1FA1"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0,712</w:t>
            </w:r>
          </w:p>
        </w:tc>
        <w:tc>
          <w:tcPr>
            <w:tcW w:w="1200" w:type="dxa"/>
          </w:tcPr>
          <w:p w14:paraId="3C2D2FC4"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2,848</w:t>
            </w:r>
          </w:p>
        </w:tc>
        <w:tc>
          <w:tcPr>
            <w:tcW w:w="1200" w:type="dxa"/>
          </w:tcPr>
          <w:p w14:paraId="2C8E4899"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0,0715</w:t>
            </w:r>
          </w:p>
        </w:tc>
        <w:tc>
          <w:tcPr>
            <w:tcW w:w="1200" w:type="dxa"/>
          </w:tcPr>
          <w:p w14:paraId="6983D99D"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0,2851</w:t>
            </w:r>
          </w:p>
        </w:tc>
      </w:tr>
      <w:tr w:rsidR="00583BF3" w:rsidRPr="00583BF3" w14:paraId="5C57C2E4" w14:textId="77777777" w:rsidTr="00583BF3">
        <w:tc>
          <w:tcPr>
            <w:tcW w:w="3971" w:type="dxa"/>
          </w:tcPr>
          <w:p w14:paraId="79B7E67C"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tlenki azotu jako NO2</w:t>
            </w:r>
          </w:p>
        </w:tc>
        <w:tc>
          <w:tcPr>
            <w:tcW w:w="1200" w:type="dxa"/>
          </w:tcPr>
          <w:p w14:paraId="1F121DB6"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2,908</w:t>
            </w:r>
          </w:p>
        </w:tc>
        <w:tc>
          <w:tcPr>
            <w:tcW w:w="1200" w:type="dxa"/>
          </w:tcPr>
          <w:p w14:paraId="150A807F"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5,76</w:t>
            </w:r>
          </w:p>
        </w:tc>
        <w:tc>
          <w:tcPr>
            <w:tcW w:w="1200" w:type="dxa"/>
          </w:tcPr>
          <w:p w14:paraId="4EF05683"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0,345</w:t>
            </w:r>
          </w:p>
        </w:tc>
        <w:tc>
          <w:tcPr>
            <w:tcW w:w="1200" w:type="dxa"/>
          </w:tcPr>
          <w:p w14:paraId="7533B947"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0,63</w:t>
            </w:r>
          </w:p>
        </w:tc>
      </w:tr>
      <w:tr w:rsidR="00583BF3" w:rsidRPr="00583BF3" w14:paraId="2E6FE2C1" w14:textId="77777777" w:rsidTr="00583BF3">
        <w:tc>
          <w:tcPr>
            <w:tcW w:w="3971" w:type="dxa"/>
          </w:tcPr>
          <w:p w14:paraId="2DDC8676"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tlenek węgla</w:t>
            </w:r>
          </w:p>
        </w:tc>
        <w:tc>
          <w:tcPr>
            <w:tcW w:w="1200" w:type="dxa"/>
          </w:tcPr>
          <w:p w14:paraId="001F2A59"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0,724</w:t>
            </w:r>
          </w:p>
        </w:tc>
        <w:tc>
          <w:tcPr>
            <w:tcW w:w="1200" w:type="dxa"/>
          </w:tcPr>
          <w:p w14:paraId="46A844C4"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1,436</w:t>
            </w:r>
          </w:p>
        </w:tc>
        <w:tc>
          <w:tcPr>
            <w:tcW w:w="1200" w:type="dxa"/>
          </w:tcPr>
          <w:p w14:paraId="4062E208"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0,0831</w:t>
            </w:r>
          </w:p>
        </w:tc>
        <w:tc>
          <w:tcPr>
            <w:tcW w:w="1200" w:type="dxa"/>
          </w:tcPr>
          <w:p w14:paraId="2C861211"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0,1543</w:t>
            </w:r>
          </w:p>
        </w:tc>
      </w:tr>
      <w:tr w:rsidR="00583BF3" w:rsidRPr="00583BF3" w14:paraId="70859D09" w14:textId="77777777" w:rsidTr="00583BF3">
        <w:tc>
          <w:tcPr>
            <w:tcW w:w="3971" w:type="dxa"/>
          </w:tcPr>
          <w:p w14:paraId="155AD205"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arsen</w:t>
            </w:r>
          </w:p>
        </w:tc>
        <w:tc>
          <w:tcPr>
            <w:tcW w:w="1200" w:type="dxa"/>
          </w:tcPr>
          <w:p w14:paraId="5837BD5E"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0,00712</w:t>
            </w:r>
          </w:p>
        </w:tc>
        <w:tc>
          <w:tcPr>
            <w:tcW w:w="1200" w:type="dxa"/>
          </w:tcPr>
          <w:p w14:paraId="6D6897C9"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0,00712</w:t>
            </w:r>
          </w:p>
        </w:tc>
        <w:tc>
          <w:tcPr>
            <w:tcW w:w="1200" w:type="dxa"/>
          </w:tcPr>
          <w:p w14:paraId="6093F5A6"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0,000712</w:t>
            </w:r>
          </w:p>
        </w:tc>
        <w:tc>
          <w:tcPr>
            <w:tcW w:w="1200" w:type="dxa"/>
          </w:tcPr>
          <w:p w14:paraId="2743D66B"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0,000712</w:t>
            </w:r>
          </w:p>
        </w:tc>
      </w:tr>
      <w:tr w:rsidR="00583BF3" w:rsidRPr="00583BF3" w14:paraId="39A9A9F8" w14:textId="77777777" w:rsidTr="00583BF3">
        <w:tc>
          <w:tcPr>
            <w:tcW w:w="3971" w:type="dxa"/>
          </w:tcPr>
          <w:p w14:paraId="50E65E20"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benzen</w:t>
            </w:r>
          </w:p>
        </w:tc>
        <w:tc>
          <w:tcPr>
            <w:tcW w:w="1200" w:type="dxa"/>
          </w:tcPr>
          <w:p w14:paraId="30B5D535" w14:textId="7BB2EF7B"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4,02</w:t>
            </w:r>
            <w:r>
              <w:rPr>
                <w:rFonts w:eastAsia="Arial" w:cs="Arial"/>
                <w:color w:val="000000"/>
                <w:sz w:val="20"/>
                <w:szCs w:val="20"/>
              </w:rPr>
              <w:t>x10</w:t>
            </w:r>
            <w:r w:rsidRPr="00583BF3">
              <w:rPr>
                <w:rFonts w:eastAsia="Arial" w:cs="Arial"/>
                <w:color w:val="000000"/>
                <w:sz w:val="20"/>
                <w:szCs w:val="20"/>
                <w:vertAlign w:val="superscript"/>
              </w:rPr>
              <w:t>-6</w:t>
            </w:r>
          </w:p>
        </w:tc>
        <w:tc>
          <w:tcPr>
            <w:tcW w:w="1200" w:type="dxa"/>
          </w:tcPr>
          <w:p w14:paraId="4AC11517"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w:t>
            </w:r>
          </w:p>
        </w:tc>
        <w:tc>
          <w:tcPr>
            <w:tcW w:w="1200" w:type="dxa"/>
          </w:tcPr>
          <w:p w14:paraId="6C52EE17"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w:t>
            </w:r>
          </w:p>
        </w:tc>
        <w:tc>
          <w:tcPr>
            <w:tcW w:w="1200" w:type="dxa"/>
          </w:tcPr>
          <w:p w14:paraId="4484E749"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w:t>
            </w:r>
          </w:p>
        </w:tc>
      </w:tr>
      <w:tr w:rsidR="00583BF3" w:rsidRPr="00583BF3" w14:paraId="253A66C1" w14:textId="77777777" w:rsidTr="00583BF3">
        <w:tc>
          <w:tcPr>
            <w:tcW w:w="3971" w:type="dxa"/>
          </w:tcPr>
          <w:p w14:paraId="3CEA6FC0"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fluor</w:t>
            </w:r>
          </w:p>
        </w:tc>
        <w:tc>
          <w:tcPr>
            <w:tcW w:w="1200" w:type="dxa"/>
          </w:tcPr>
          <w:p w14:paraId="08CDFEBB"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0,01424</w:t>
            </w:r>
          </w:p>
        </w:tc>
        <w:tc>
          <w:tcPr>
            <w:tcW w:w="1200" w:type="dxa"/>
          </w:tcPr>
          <w:p w14:paraId="61B20793"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0,0569</w:t>
            </w:r>
          </w:p>
        </w:tc>
        <w:tc>
          <w:tcPr>
            <w:tcW w:w="1200" w:type="dxa"/>
          </w:tcPr>
          <w:p w14:paraId="05D982B9"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0,001424</w:t>
            </w:r>
          </w:p>
        </w:tc>
        <w:tc>
          <w:tcPr>
            <w:tcW w:w="1200" w:type="dxa"/>
          </w:tcPr>
          <w:p w14:paraId="0478B167"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0,00569</w:t>
            </w:r>
          </w:p>
        </w:tc>
      </w:tr>
      <w:tr w:rsidR="00583BF3" w:rsidRPr="00583BF3" w14:paraId="3F8772C4" w14:textId="77777777" w:rsidTr="00583BF3">
        <w:tc>
          <w:tcPr>
            <w:tcW w:w="3971" w:type="dxa"/>
          </w:tcPr>
          <w:p w14:paraId="4C84C5A4"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kadm</w:t>
            </w:r>
          </w:p>
        </w:tc>
        <w:tc>
          <w:tcPr>
            <w:tcW w:w="1200" w:type="dxa"/>
          </w:tcPr>
          <w:p w14:paraId="1C9F0204"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0,000712</w:t>
            </w:r>
          </w:p>
        </w:tc>
        <w:tc>
          <w:tcPr>
            <w:tcW w:w="1200" w:type="dxa"/>
          </w:tcPr>
          <w:p w14:paraId="1B1D1A56"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0,000712</w:t>
            </w:r>
          </w:p>
        </w:tc>
        <w:tc>
          <w:tcPr>
            <w:tcW w:w="1200" w:type="dxa"/>
          </w:tcPr>
          <w:p w14:paraId="468828A3"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0,0000712</w:t>
            </w:r>
          </w:p>
        </w:tc>
        <w:tc>
          <w:tcPr>
            <w:tcW w:w="1200" w:type="dxa"/>
          </w:tcPr>
          <w:p w14:paraId="708BD56C"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0,0000712</w:t>
            </w:r>
          </w:p>
        </w:tc>
      </w:tr>
      <w:tr w:rsidR="00583BF3" w:rsidRPr="00583BF3" w14:paraId="33E828ED" w14:textId="77777777" w:rsidTr="00583BF3">
        <w:tc>
          <w:tcPr>
            <w:tcW w:w="3971" w:type="dxa"/>
          </w:tcPr>
          <w:p w14:paraId="4A4A9DA6"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ksylen</w:t>
            </w:r>
          </w:p>
        </w:tc>
        <w:tc>
          <w:tcPr>
            <w:tcW w:w="1200" w:type="dxa"/>
          </w:tcPr>
          <w:p w14:paraId="2B8EB7FB"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0,2452</w:t>
            </w:r>
          </w:p>
        </w:tc>
        <w:tc>
          <w:tcPr>
            <w:tcW w:w="1200" w:type="dxa"/>
          </w:tcPr>
          <w:p w14:paraId="1D34E763"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0,2452</w:t>
            </w:r>
          </w:p>
        </w:tc>
        <w:tc>
          <w:tcPr>
            <w:tcW w:w="1200" w:type="dxa"/>
          </w:tcPr>
          <w:p w14:paraId="119D7438"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0,2452</w:t>
            </w:r>
          </w:p>
        </w:tc>
        <w:tc>
          <w:tcPr>
            <w:tcW w:w="1200" w:type="dxa"/>
          </w:tcPr>
          <w:p w14:paraId="6080451C"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w:t>
            </w:r>
          </w:p>
        </w:tc>
      </w:tr>
      <w:tr w:rsidR="00583BF3" w:rsidRPr="00583BF3" w14:paraId="3D82A62C" w14:textId="77777777" w:rsidTr="00583BF3">
        <w:tc>
          <w:tcPr>
            <w:tcW w:w="3971" w:type="dxa"/>
          </w:tcPr>
          <w:p w14:paraId="6C76D932"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chlorowodór</w:t>
            </w:r>
          </w:p>
        </w:tc>
        <w:tc>
          <w:tcPr>
            <w:tcW w:w="1200" w:type="dxa"/>
          </w:tcPr>
          <w:p w14:paraId="26774FD9"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0,1424</w:t>
            </w:r>
          </w:p>
        </w:tc>
        <w:tc>
          <w:tcPr>
            <w:tcW w:w="1200" w:type="dxa"/>
          </w:tcPr>
          <w:p w14:paraId="4A3EF4E6"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0,854</w:t>
            </w:r>
          </w:p>
        </w:tc>
        <w:tc>
          <w:tcPr>
            <w:tcW w:w="1200" w:type="dxa"/>
          </w:tcPr>
          <w:p w14:paraId="6C45F6D1"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0,01424</w:t>
            </w:r>
          </w:p>
        </w:tc>
        <w:tc>
          <w:tcPr>
            <w:tcW w:w="1200" w:type="dxa"/>
          </w:tcPr>
          <w:p w14:paraId="531A92E8"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0,0854</w:t>
            </w:r>
          </w:p>
        </w:tc>
      </w:tr>
      <w:tr w:rsidR="00583BF3" w:rsidRPr="00583BF3" w14:paraId="3EBAF30A" w14:textId="77777777" w:rsidTr="00583BF3">
        <w:tc>
          <w:tcPr>
            <w:tcW w:w="3971" w:type="dxa"/>
          </w:tcPr>
          <w:p w14:paraId="582DC24B"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mangan</w:t>
            </w:r>
          </w:p>
        </w:tc>
        <w:tc>
          <w:tcPr>
            <w:tcW w:w="1200" w:type="dxa"/>
          </w:tcPr>
          <w:p w14:paraId="6E83AF0E"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0,00713</w:t>
            </w:r>
          </w:p>
        </w:tc>
        <w:tc>
          <w:tcPr>
            <w:tcW w:w="1200" w:type="dxa"/>
          </w:tcPr>
          <w:p w14:paraId="4CDF96EF"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0,00713</w:t>
            </w:r>
          </w:p>
        </w:tc>
        <w:tc>
          <w:tcPr>
            <w:tcW w:w="1200" w:type="dxa"/>
          </w:tcPr>
          <w:p w14:paraId="38AE2990"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0,000725</w:t>
            </w:r>
          </w:p>
        </w:tc>
        <w:tc>
          <w:tcPr>
            <w:tcW w:w="1200" w:type="dxa"/>
          </w:tcPr>
          <w:p w14:paraId="0C7D51E2"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0,000712</w:t>
            </w:r>
          </w:p>
        </w:tc>
      </w:tr>
      <w:tr w:rsidR="00583BF3" w:rsidRPr="00583BF3" w14:paraId="63596CC8" w14:textId="77777777" w:rsidTr="00583BF3">
        <w:tc>
          <w:tcPr>
            <w:tcW w:w="3971" w:type="dxa"/>
          </w:tcPr>
          <w:p w14:paraId="250A995B"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miedź</w:t>
            </w:r>
          </w:p>
        </w:tc>
        <w:tc>
          <w:tcPr>
            <w:tcW w:w="1200" w:type="dxa"/>
          </w:tcPr>
          <w:p w14:paraId="22A9FFEB"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0,00712</w:t>
            </w:r>
          </w:p>
        </w:tc>
        <w:tc>
          <w:tcPr>
            <w:tcW w:w="1200" w:type="dxa"/>
          </w:tcPr>
          <w:p w14:paraId="6ECB9543"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0,00712</w:t>
            </w:r>
          </w:p>
        </w:tc>
        <w:tc>
          <w:tcPr>
            <w:tcW w:w="1200" w:type="dxa"/>
          </w:tcPr>
          <w:p w14:paraId="132A22B4"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0,000712</w:t>
            </w:r>
          </w:p>
        </w:tc>
        <w:tc>
          <w:tcPr>
            <w:tcW w:w="1200" w:type="dxa"/>
          </w:tcPr>
          <w:p w14:paraId="52821481"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0,000712</w:t>
            </w:r>
          </w:p>
        </w:tc>
      </w:tr>
      <w:tr w:rsidR="00583BF3" w:rsidRPr="00583BF3" w14:paraId="0DBD39EC" w14:textId="77777777" w:rsidTr="00583BF3">
        <w:tc>
          <w:tcPr>
            <w:tcW w:w="3971" w:type="dxa"/>
          </w:tcPr>
          <w:p w14:paraId="78AF1F47"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nikiel</w:t>
            </w:r>
          </w:p>
        </w:tc>
        <w:tc>
          <w:tcPr>
            <w:tcW w:w="1200" w:type="dxa"/>
          </w:tcPr>
          <w:p w14:paraId="714FD2D6"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0,00712</w:t>
            </w:r>
          </w:p>
        </w:tc>
        <w:tc>
          <w:tcPr>
            <w:tcW w:w="1200" w:type="dxa"/>
          </w:tcPr>
          <w:p w14:paraId="1E585940"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0,00712</w:t>
            </w:r>
          </w:p>
        </w:tc>
        <w:tc>
          <w:tcPr>
            <w:tcW w:w="1200" w:type="dxa"/>
          </w:tcPr>
          <w:p w14:paraId="3E64A951"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0,000712</w:t>
            </w:r>
          </w:p>
        </w:tc>
        <w:tc>
          <w:tcPr>
            <w:tcW w:w="1200" w:type="dxa"/>
          </w:tcPr>
          <w:p w14:paraId="36C063B0"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0,000712</w:t>
            </w:r>
          </w:p>
        </w:tc>
      </w:tr>
      <w:tr w:rsidR="00583BF3" w:rsidRPr="00583BF3" w14:paraId="4E350E86" w14:textId="77777777" w:rsidTr="00583BF3">
        <w:tc>
          <w:tcPr>
            <w:tcW w:w="3971" w:type="dxa"/>
          </w:tcPr>
          <w:p w14:paraId="2F63C430"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ołów</w:t>
            </w:r>
          </w:p>
        </w:tc>
        <w:tc>
          <w:tcPr>
            <w:tcW w:w="1200" w:type="dxa"/>
          </w:tcPr>
          <w:p w14:paraId="216A3AC8"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0,00712</w:t>
            </w:r>
          </w:p>
        </w:tc>
        <w:tc>
          <w:tcPr>
            <w:tcW w:w="1200" w:type="dxa"/>
          </w:tcPr>
          <w:p w14:paraId="035DE03A"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0,00712</w:t>
            </w:r>
          </w:p>
        </w:tc>
        <w:tc>
          <w:tcPr>
            <w:tcW w:w="1200" w:type="dxa"/>
          </w:tcPr>
          <w:p w14:paraId="436FD52E"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0,000712</w:t>
            </w:r>
          </w:p>
        </w:tc>
        <w:tc>
          <w:tcPr>
            <w:tcW w:w="1200" w:type="dxa"/>
          </w:tcPr>
          <w:p w14:paraId="345223D2"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0,000712</w:t>
            </w:r>
          </w:p>
        </w:tc>
      </w:tr>
      <w:tr w:rsidR="00583BF3" w:rsidRPr="00583BF3" w14:paraId="0E66C7BE" w14:textId="77777777" w:rsidTr="00583BF3">
        <w:tc>
          <w:tcPr>
            <w:tcW w:w="3971" w:type="dxa"/>
          </w:tcPr>
          <w:p w14:paraId="647AFF59"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rtęć</w:t>
            </w:r>
          </w:p>
        </w:tc>
        <w:tc>
          <w:tcPr>
            <w:tcW w:w="1200" w:type="dxa"/>
          </w:tcPr>
          <w:p w14:paraId="5DA2DCE9"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0,000712</w:t>
            </w:r>
          </w:p>
        </w:tc>
        <w:tc>
          <w:tcPr>
            <w:tcW w:w="1200" w:type="dxa"/>
          </w:tcPr>
          <w:p w14:paraId="4C01BFD8"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0,000712</w:t>
            </w:r>
          </w:p>
        </w:tc>
        <w:tc>
          <w:tcPr>
            <w:tcW w:w="1200" w:type="dxa"/>
          </w:tcPr>
          <w:p w14:paraId="7A299C34"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0,0000712</w:t>
            </w:r>
          </w:p>
        </w:tc>
        <w:tc>
          <w:tcPr>
            <w:tcW w:w="1200" w:type="dxa"/>
          </w:tcPr>
          <w:p w14:paraId="295A75D2"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0,0000712</w:t>
            </w:r>
          </w:p>
        </w:tc>
      </w:tr>
      <w:tr w:rsidR="00583BF3" w:rsidRPr="00583BF3" w14:paraId="073B5EFF" w14:textId="77777777" w:rsidTr="00583BF3">
        <w:tc>
          <w:tcPr>
            <w:tcW w:w="3971" w:type="dxa"/>
          </w:tcPr>
          <w:p w14:paraId="18097E52"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toluen</w:t>
            </w:r>
          </w:p>
        </w:tc>
        <w:tc>
          <w:tcPr>
            <w:tcW w:w="1200" w:type="dxa"/>
          </w:tcPr>
          <w:p w14:paraId="3F3FCF67"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0,0751</w:t>
            </w:r>
          </w:p>
        </w:tc>
        <w:tc>
          <w:tcPr>
            <w:tcW w:w="1200" w:type="dxa"/>
          </w:tcPr>
          <w:p w14:paraId="0E04846D"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0,0751</w:t>
            </w:r>
          </w:p>
        </w:tc>
        <w:tc>
          <w:tcPr>
            <w:tcW w:w="1200" w:type="dxa"/>
          </w:tcPr>
          <w:p w14:paraId="5E59138D"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0,0751</w:t>
            </w:r>
          </w:p>
        </w:tc>
        <w:tc>
          <w:tcPr>
            <w:tcW w:w="1200" w:type="dxa"/>
          </w:tcPr>
          <w:p w14:paraId="1A4FECC7"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w:t>
            </w:r>
          </w:p>
        </w:tc>
      </w:tr>
      <w:tr w:rsidR="00583BF3" w:rsidRPr="00583BF3" w14:paraId="2F0240B9" w14:textId="77777777" w:rsidTr="00583BF3">
        <w:tc>
          <w:tcPr>
            <w:tcW w:w="3971" w:type="dxa"/>
          </w:tcPr>
          <w:p w14:paraId="0BB801CE"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wanad</w:t>
            </w:r>
          </w:p>
        </w:tc>
        <w:tc>
          <w:tcPr>
            <w:tcW w:w="1200" w:type="dxa"/>
          </w:tcPr>
          <w:p w14:paraId="2D29F2E9"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0,00712</w:t>
            </w:r>
          </w:p>
        </w:tc>
        <w:tc>
          <w:tcPr>
            <w:tcW w:w="1200" w:type="dxa"/>
          </w:tcPr>
          <w:p w14:paraId="3D589B87"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0,00712</w:t>
            </w:r>
          </w:p>
        </w:tc>
        <w:tc>
          <w:tcPr>
            <w:tcW w:w="1200" w:type="dxa"/>
          </w:tcPr>
          <w:p w14:paraId="0B535D71"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0,000712</w:t>
            </w:r>
          </w:p>
        </w:tc>
        <w:tc>
          <w:tcPr>
            <w:tcW w:w="1200" w:type="dxa"/>
          </w:tcPr>
          <w:p w14:paraId="183471E6"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0,000712</w:t>
            </w:r>
          </w:p>
        </w:tc>
      </w:tr>
      <w:tr w:rsidR="00583BF3" w:rsidRPr="00583BF3" w14:paraId="522012F1" w14:textId="77777777" w:rsidTr="00583BF3">
        <w:tc>
          <w:tcPr>
            <w:tcW w:w="3971" w:type="dxa"/>
          </w:tcPr>
          <w:p w14:paraId="0479CD95"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alkohol butylowy</w:t>
            </w:r>
          </w:p>
        </w:tc>
        <w:tc>
          <w:tcPr>
            <w:tcW w:w="1200" w:type="dxa"/>
          </w:tcPr>
          <w:p w14:paraId="4FD06E79"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0,039</w:t>
            </w:r>
          </w:p>
        </w:tc>
        <w:tc>
          <w:tcPr>
            <w:tcW w:w="1200" w:type="dxa"/>
          </w:tcPr>
          <w:p w14:paraId="0A2AEB48"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0,039</w:t>
            </w:r>
          </w:p>
        </w:tc>
        <w:tc>
          <w:tcPr>
            <w:tcW w:w="1200" w:type="dxa"/>
          </w:tcPr>
          <w:p w14:paraId="2B90DC09"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0,039</w:t>
            </w:r>
          </w:p>
        </w:tc>
        <w:tc>
          <w:tcPr>
            <w:tcW w:w="1200" w:type="dxa"/>
          </w:tcPr>
          <w:p w14:paraId="6F56058E"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w:t>
            </w:r>
          </w:p>
        </w:tc>
      </w:tr>
      <w:tr w:rsidR="00583BF3" w:rsidRPr="00583BF3" w14:paraId="661F4AD5" w14:textId="77777777" w:rsidTr="00583BF3">
        <w:tc>
          <w:tcPr>
            <w:tcW w:w="3971" w:type="dxa"/>
          </w:tcPr>
          <w:p w14:paraId="33839938"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węglowodory aromatyczne</w:t>
            </w:r>
          </w:p>
        </w:tc>
        <w:tc>
          <w:tcPr>
            <w:tcW w:w="1200" w:type="dxa"/>
          </w:tcPr>
          <w:p w14:paraId="5A99C1DF"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0,3092</w:t>
            </w:r>
          </w:p>
        </w:tc>
        <w:tc>
          <w:tcPr>
            <w:tcW w:w="1200" w:type="dxa"/>
          </w:tcPr>
          <w:p w14:paraId="57AF819F"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0,38</w:t>
            </w:r>
          </w:p>
        </w:tc>
        <w:tc>
          <w:tcPr>
            <w:tcW w:w="1200" w:type="dxa"/>
          </w:tcPr>
          <w:p w14:paraId="030C8309"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0,2425</w:t>
            </w:r>
          </w:p>
        </w:tc>
        <w:tc>
          <w:tcPr>
            <w:tcW w:w="1200" w:type="dxa"/>
          </w:tcPr>
          <w:p w14:paraId="120BB4AF"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0,01424</w:t>
            </w:r>
          </w:p>
        </w:tc>
      </w:tr>
      <w:tr w:rsidR="00583BF3" w:rsidRPr="00583BF3" w14:paraId="796571F8" w14:textId="77777777" w:rsidTr="00583BF3">
        <w:tc>
          <w:tcPr>
            <w:tcW w:w="3971" w:type="dxa"/>
          </w:tcPr>
          <w:p w14:paraId="5986B321"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antymon i jego związki</w:t>
            </w:r>
          </w:p>
        </w:tc>
        <w:tc>
          <w:tcPr>
            <w:tcW w:w="1200" w:type="dxa"/>
          </w:tcPr>
          <w:p w14:paraId="1F92EC75"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0,00712</w:t>
            </w:r>
          </w:p>
        </w:tc>
        <w:tc>
          <w:tcPr>
            <w:tcW w:w="1200" w:type="dxa"/>
          </w:tcPr>
          <w:p w14:paraId="6285F475"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0,00712</w:t>
            </w:r>
          </w:p>
        </w:tc>
        <w:tc>
          <w:tcPr>
            <w:tcW w:w="1200" w:type="dxa"/>
          </w:tcPr>
          <w:p w14:paraId="48000FEF"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0,000712</w:t>
            </w:r>
          </w:p>
        </w:tc>
        <w:tc>
          <w:tcPr>
            <w:tcW w:w="1200" w:type="dxa"/>
          </w:tcPr>
          <w:p w14:paraId="45701F16"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0,000712</w:t>
            </w:r>
          </w:p>
        </w:tc>
      </w:tr>
      <w:tr w:rsidR="00583BF3" w:rsidRPr="00583BF3" w14:paraId="2300BBAC" w14:textId="77777777" w:rsidTr="00583BF3">
        <w:tc>
          <w:tcPr>
            <w:tcW w:w="3971" w:type="dxa"/>
          </w:tcPr>
          <w:p w14:paraId="43D23546" w14:textId="3903B3DE"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chrom związki III i IV wartośc</w:t>
            </w:r>
            <w:r>
              <w:rPr>
                <w:rFonts w:eastAsia="Arial" w:cs="Arial"/>
                <w:color w:val="000000"/>
                <w:sz w:val="20"/>
                <w:szCs w:val="20"/>
              </w:rPr>
              <w:t>iowe</w:t>
            </w:r>
          </w:p>
        </w:tc>
        <w:tc>
          <w:tcPr>
            <w:tcW w:w="1200" w:type="dxa"/>
          </w:tcPr>
          <w:p w14:paraId="725293C5"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0,00712</w:t>
            </w:r>
          </w:p>
        </w:tc>
        <w:tc>
          <w:tcPr>
            <w:tcW w:w="1200" w:type="dxa"/>
          </w:tcPr>
          <w:p w14:paraId="64FBE87F"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0,00712</w:t>
            </w:r>
          </w:p>
        </w:tc>
        <w:tc>
          <w:tcPr>
            <w:tcW w:w="1200" w:type="dxa"/>
          </w:tcPr>
          <w:p w14:paraId="2F133AC3"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0,000713</w:t>
            </w:r>
          </w:p>
        </w:tc>
        <w:tc>
          <w:tcPr>
            <w:tcW w:w="1200" w:type="dxa"/>
          </w:tcPr>
          <w:p w14:paraId="0FC21087"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0,000712</w:t>
            </w:r>
          </w:p>
        </w:tc>
      </w:tr>
      <w:tr w:rsidR="00583BF3" w:rsidRPr="00583BF3" w14:paraId="67027D91" w14:textId="77777777" w:rsidTr="00583BF3">
        <w:tc>
          <w:tcPr>
            <w:tcW w:w="3971" w:type="dxa"/>
          </w:tcPr>
          <w:p w14:paraId="6E2C8AE6"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dioksan</w:t>
            </w:r>
          </w:p>
        </w:tc>
        <w:tc>
          <w:tcPr>
            <w:tcW w:w="1200" w:type="dxa"/>
          </w:tcPr>
          <w:p w14:paraId="3DD99C74" w14:textId="7E7A40A0"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1,42</w:t>
            </w:r>
            <w:r>
              <w:rPr>
                <w:rFonts w:eastAsia="Arial" w:cs="Arial"/>
                <w:color w:val="000000"/>
                <w:sz w:val="20"/>
                <w:szCs w:val="20"/>
              </w:rPr>
              <w:t>x10</w:t>
            </w:r>
            <w:r w:rsidRPr="00583BF3">
              <w:rPr>
                <w:rFonts w:eastAsia="Arial" w:cs="Arial"/>
                <w:color w:val="000000"/>
                <w:sz w:val="20"/>
                <w:szCs w:val="20"/>
                <w:vertAlign w:val="superscript"/>
              </w:rPr>
              <w:t>-6</w:t>
            </w:r>
          </w:p>
        </w:tc>
        <w:tc>
          <w:tcPr>
            <w:tcW w:w="1200" w:type="dxa"/>
          </w:tcPr>
          <w:p w14:paraId="6053F491" w14:textId="7A2301E1"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1,42</w:t>
            </w:r>
            <w:r>
              <w:rPr>
                <w:rFonts w:eastAsia="Arial" w:cs="Arial"/>
                <w:color w:val="000000"/>
                <w:sz w:val="20"/>
                <w:szCs w:val="20"/>
              </w:rPr>
              <w:t>x10</w:t>
            </w:r>
            <w:r w:rsidRPr="00583BF3">
              <w:rPr>
                <w:rFonts w:eastAsia="Arial" w:cs="Arial"/>
                <w:color w:val="000000"/>
                <w:sz w:val="20"/>
                <w:szCs w:val="20"/>
                <w:vertAlign w:val="superscript"/>
              </w:rPr>
              <w:t>-6</w:t>
            </w:r>
          </w:p>
        </w:tc>
        <w:tc>
          <w:tcPr>
            <w:tcW w:w="1200" w:type="dxa"/>
          </w:tcPr>
          <w:p w14:paraId="0FDA4422" w14:textId="58B752E1"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1,42</w:t>
            </w:r>
            <w:r>
              <w:rPr>
                <w:rFonts w:eastAsia="Arial" w:cs="Arial"/>
                <w:color w:val="000000"/>
                <w:sz w:val="20"/>
                <w:szCs w:val="20"/>
              </w:rPr>
              <w:t>x10</w:t>
            </w:r>
            <w:r w:rsidRPr="00583BF3">
              <w:rPr>
                <w:rFonts w:eastAsia="Arial" w:cs="Arial"/>
                <w:color w:val="000000"/>
                <w:sz w:val="20"/>
                <w:szCs w:val="20"/>
                <w:vertAlign w:val="superscript"/>
              </w:rPr>
              <w:t>-7</w:t>
            </w:r>
          </w:p>
        </w:tc>
        <w:tc>
          <w:tcPr>
            <w:tcW w:w="1200" w:type="dxa"/>
          </w:tcPr>
          <w:p w14:paraId="43747D94" w14:textId="65A4C1DC"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1,42</w:t>
            </w:r>
            <w:r>
              <w:rPr>
                <w:rFonts w:eastAsia="Arial" w:cs="Arial"/>
                <w:color w:val="000000"/>
                <w:sz w:val="20"/>
                <w:szCs w:val="20"/>
              </w:rPr>
              <w:t>x10</w:t>
            </w:r>
            <w:r w:rsidRPr="00583BF3">
              <w:rPr>
                <w:rFonts w:eastAsia="Arial" w:cs="Arial"/>
                <w:color w:val="000000"/>
                <w:sz w:val="20"/>
                <w:szCs w:val="20"/>
                <w:vertAlign w:val="superscript"/>
              </w:rPr>
              <w:t>-7</w:t>
            </w:r>
          </w:p>
        </w:tc>
      </w:tr>
      <w:tr w:rsidR="00583BF3" w:rsidRPr="00583BF3" w14:paraId="681AD21A" w14:textId="77777777" w:rsidTr="00583BF3">
        <w:tc>
          <w:tcPr>
            <w:tcW w:w="3971" w:type="dxa"/>
          </w:tcPr>
          <w:p w14:paraId="6598059B"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etylobenzen</w:t>
            </w:r>
          </w:p>
        </w:tc>
        <w:tc>
          <w:tcPr>
            <w:tcW w:w="1200" w:type="dxa"/>
          </w:tcPr>
          <w:p w14:paraId="141BF4A9"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0,0472</w:t>
            </w:r>
          </w:p>
        </w:tc>
        <w:tc>
          <w:tcPr>
            <w:tcW w:w="1200" w:type="dxa"/>
          </w:tcPr>
          <w:p w14:paraId="0F85B9B6"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0,0472</w:t>
            </w:r>
          </w:p>
        </w:tc>
        <w:tc>
          <w:tcPr>
            <w:tcW w:w="1200" w:type="dxa"/>
          </w:tcPr>
          <w:p w14:paraId="18322514"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0,0472</w:t>
            </w:r>
          </w:p>
        </w:tc>
        <w:tc>
          <w:tcPr>
            <w:tcW w:w="1200" w:type="dxa"/>
          </w:tcPr>
          <w:p w14:paraId="56C53F50"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w:t>
            </w:r>
          </w:p>
        </w:tc>
      </w:tr>
      <w:tr w:rsidR="00583BF3" w:rsidRPr="00583BF3" w14:paraId="01B21170" w14:textId="77777777" w:rsidTr="00583BF3">
        <w:tc>
          <w:tcPr>
            <w:tcW w:w="3971" w:type="dxa"/>
          </w:tcPr>
          <w:p w14:paraId="67FB1AD1"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lastRenderedPageBreak/>
              <w:t>kobalt</w:t>
            </w:r>
          </w:p>
        </w:tc>
        <w:tc>
          <w:tcPr>
            <w:tcW w:w="1200" w:type="dxa"/>
          </w:tcPr>
          <w:p w14:paraId="2740A8EE"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0,00712</w:t>
            </w:r>
          </w:p>
        </w:tc>
        <w:tc>
          <w:tcPr>
            <w:tcW w:w="1200" w:type="dxa"/>
          </w:tcPr>
          <w:p w14:paraId="769D869A"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0,00712</w:t>
            </w:r>
          </w:p>
        </w:tc>
        <w:tc>
          <w:tcPr>
            <w:tcW w:w="1200" w:type="dxa"/>
          </w:tcPr>
          <w:p w14:paraId="1441C17A"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0,000712</w:t>
            </w:r>
          </w:p>
        </w:tc>
        <w:tc>
          <w:tcPr>
            <w:tcW w:w="1200" w:type="dxa"/>
          </w:tcPr>
          <w:p w14:paraId="39A81ECB"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0,000712</w:t>
            </w:r>
          </w:p>
        </w:tc>
      </w:tr>
      <w:tr w:rsidR="00583BF3" w:rsidRPr="00583BF3" w14:paraId="6FCB623C" w14:textId="77777777" w:rsidTr="00583BF3">
        <w:tc>
          <w:tcPr>
            <w:tcW w:w="3971" w:type="dxa"/>
          </w:tcPr>
          <w:p w14:paraId="2753B84D"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octan butylu</w:t>
            </w:r>
          </w:p>
        </w:tc>
        <w:tc>
          <w:tcPr>
            <w:tcW w:w="1200" w:type="dxa"/>
          </w:tcPr>
          <w:p w14:paraId="51D227CF"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0,1074</w:t>
            </w:r>
          </w:p>
        </w:tc>
        <w:tc>
          <w:tcPr>
            <w:tcW w:w="1200" w:type="dxa"/>
          </w:tcPr>
          <w:p w14:paraId="064E05C5"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0,1074</w:t>
            </w:r>
          </w:p>
        </w:tc>
        <w:tc>
          <w:tcPr>
            <w:tcW w:w="1200" w:type="dxa"/>
          </w:tcPr>
          <w:p w14:paraId="7A401AAC"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0,1074</w:t>
            </w:r>
          </w:p>
        </w:tc>
        <w:tc>
          <w:tcPr>
            <w:tcW w:w="1200" w:type="dxa"/>
          </w:tcPr>
          <w:p w14:paraId="084C3CF6"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w:t>
            </w:r>
          </w:p>
        </w:tc>
      </w:tr>
      <w:tr w:rsidR="00583BF3" w:rsidRPr="00583BF3" w14:paraId="59713311" w14:textId="77777777" w:rsidTr="00583BF3">
        <w:tc>
          <w:tcPr>
            <w:tcW w:w="3971" w:type="dxa"/>
          </w:tcPr>
          <w:p w14:paraId="688492D4"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octan etylu</w:t>
            </w:r>
          </w:p>
        </w:tc>
        <w:tc>
          <w:tcPr>
            <w:tcW w:w="1200" w:type="dxa"/>
          </w:tcPr>
          <w:p w14:paraId="4101B2BF"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0,025</w:t>
            </w:r>
          </w:p>
        </w:tc>
        <w:tc>
          <w:tcPr>
            <w:tcW w:w="1200" w:type="dxa"/>
          </w:tcPr>
          <w:p w14:paraId="79331A28"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0,025</w:t>
            </w:r>
          </w:p>
        </w:tc>
        <w:tc>
          <w:tcPr>
            <w:tcW w:w="1200" w:type="dxa"/>
          </w:tcPr>
          <w:p w14:paraId="387F6964"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0,025</w:t>
            </w:r>
          </w:p>
        </w:tc>
        <w:tc>
          <w:tcPr>
            <w:tcW w:w="1200" w:type="dxa"/>
          </w:tcPr>
          <w:p w14:paraId="0AFAFAB9"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w:t>
            </w:r>
          </w:p>
        </w:tc>
      </w:tr>
      <w:tr w:rsidR="00583BF3" w:rsidRPr="00583BF3" w14:paraId="6A2AFF64" w14:textId="77777777" w:rsidTr="00583BF3">
        <w:tc>
          <w:tcPr>
            <w:tcW w:w="3971" w:type="dxa"/>
          </w:tcPr>
          <w:p w14:paraId="66C1054A"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tal</w:t>
            </w:r>
          </w:p>
        </w:tc>
        <w:tc>
          <w:tcPr>
            <w:tcW w:w="1200" w:type="dxa"/>
          </w:tcPr>
          <w:p w14:paraId="15F4DA3A"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0,000712</w:t>
            </w:r>
          </w:p>
        </w:tc>
        <w:tc>
          <w:tcPr>
            <w:tcW w:w="1200" w:type="dxa"/>
          </w:tcPr>
          <w:p w14:paraId="6D649D96"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0,000712</w:t>
            </w:r>
          </w:p>
        </w:tc>
        <w:tc>
          <w:tcPr>
            <w:tcW w:w="1200" w:type="dxa"/>
          </w:tcPr>
          <w:p w14:paraId="47FE7E60"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0,0000712</w:t>
            </w:r>
          </w:p>
        </w:tc>
        <w:tc>
          <w:tcPr>
            <w:tcW w:w="1200" w:type="dxa"/>
          </w:tcPr>
          <w:p w14:paraId="0942FE86"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0,0000712</w:t>
            </w:r>
          </w:p>
        </w:tc>
      </w:tr>
      <w:tr w:rsidR="00583BF3" w:rsidRPr="00583BF3" w14:paraId="779E759D" w14:textId="77777777" w:rsidTr="00583BF3">
        <w:tc>
          <w:tcPr>
            <w:tcW w:w="3971" w:type="dxa"/>
          </w:tcPr>
          <w:p w14:paraId="0E949FAF"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tytan</w:t>
            </w:r>
          </w:p>
        </w:tc>
        <w:tc>
          <w:tcPr>
            <w:tcW w:w="1200" w:type="dxa"/>
          </w:tcPr>
          <w:p w14:paraId="76BEB5D1" w14:textId="4EE870BA"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4,00</w:t>
            </w:r>
            <w:r>
              <w:rPr>
                <w:rFonts w:eastAsia="Arial" w:cs="Arial"/>
                <w:color w:val="000000"/>
                <w:sz w:val="20"/>
                <w:szCs w:val="20"/>
              </w:rPr>
              <w:t>x10</w:t>
            </w:r>
            <w:r w:rsidRPr="00583BF3">
              <w:rPr>
                <w:rFonts w:eastAsia="Arial" w:cs="Arial"/>
                <w:color w:val="000000"/>
                <w:sz w:val="20"/>
                <w:szCs w:val="20"/>
                <w:vertAlign w:val="superscript"/>
              </w:rPr>
              <w:t>-7</w:t>
            </w:r>
          </w:p>
        </w:tc>
        <w:tc>
          <w:tcPr>
            <w:tcW w:w="1200" w:type="dxa"/>
          </w:tcPr>
          <w:p w14:paraId="0D520A71" w14:textId="21D3AF01"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4,00</w:t>
            </w:r>
            <w:r>
              <w:rPr>
                <w:rFonts w:eastAsia="Arial" w:cs="Arial"/>
                <w:color w:val="000000"/>
                <w:sz w:val="20"/>
                <w:szCs w:val="20"/>
              </w:rPr>
              <w:t>x10</w:t>
            </w:r>
            <w:r w:rsidRPr="00583BF3">
              <w:rPr>
                <w:rFonts w:eastAsia="Arial" w:cs="Arial"/>
                <w:color w:val="000000"/>
                <w:sz w:val="20"/>
                <w:szCs w:val="20"/>
                <w:vertAlign w:val="superscript"/>
              </w:rPr>
              <w:t>-7</w:t>
            </w:r>
          </w:p>
        </w:tc>
        <w:tc>
          <w:tcPr>
            <w:tcW w:w="1200" w:type="dxa"/>
          </w:tcPr>
          <w:p w14:paraId="1F6739BD" w14:textId="12931168"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4,00</w:t>
            </w:r>
            <w:r>
              <w:rPr>
                <w:rFonts w:eastAsia="Arial" w:cs="Arial"/>
                <w:color w:val="000000"/>
                <w:sz w:val="20"/>
                <w:szCs w:val="20"/>
              </w:rPr>
              <w:t>x10</w:t>
            </w:r>
            <w:r w:rsidRPr="00583BF3">
              <w:rPr>
                <w:rFonts w:eastAsia="Arial" w:cs="Arial"/>
                <w:color w:val="000000"/>
                <w:sz w:val="20"/>
                <w:szCs w:val="20"/>
                <w:vertAlign w:val="superscript"/>
              </w:rPr>
              <w:t>-7</w:t>
            </w:r>
          </w:p>
        </w:tc>
        <w:tc>
          <w:tcPr>
            <w:tcW w:w="1200" w:type="dxa"/>
          </w:tcPr>
          <w:p w14:paraId="561ED356"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w:t>
            </w:r>
          </w:p>
        </w:tc>
      </w:tr>
      <w:tr w:rsidR="00583BF3" w:rsidRPr="00583BF3" w14:paraId="477C8270" w14:textId="77777777" w:rsidTr="00583BF3">
        <w:tc>
          <w:tcPr>
            <w:tcW w:w="3971" w:type="dxa"/>
          </w:tcPr>
          <w:p w14:paraId="1512ED0B"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węglowodory alifatyczne</w:t>
            </w:r>
          </w:p>
        </w:tc>
        <w:tc>
          <w:tcPr>
            <w:tcW w:w="1200" w:type="dxa"/>
          </w:tcPr>
          <w:p w14:paraId="121C6CC8"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0,0712</w:t>
            </w:r>
          </w:p>
        </w:tc>
        <w:tc>
          <w:tcPr>
            <w:tcW w:w="1200" w:type="dxa"/>
          </w:tcPr>
          <w:p w14:paraId="6785E775"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0,1424</w:t>
            </w:r>
          </w:p>
        </w:tc>
        <w:tc>
          <w:tcPr>
            <w:tcW w:w="1200" w:type="dxa"/>
          </w:tcPr>
          <w:p w14:paraId="170D5331"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0,00453</w:t>
            </w:r>
          </w:p>
        </w:tc>
        <w:tc>
          <w:tcPr>
            <w:tcW w:w="1200" w:type="dxa"/>
          </w:tcPr>
          <w:p w14:paraId="753D308D"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0,01424</w:t>
            </w:r>
          </w:p>
        </w:tc>
      </w:tr>
      <w:tr w:rsidR="00583BF3" w:rsidRPr="00583BF3" w14:paraId="66F6EFE7" w14:textId="77777777" w:rsidTr="00583BF3">
        <w:tc>
          <w:tcPr>
            <w:tcW w:w="3971" w:type="dxa"/>
          </w:tcPr>
          <w:p w14:paraId="0EA4EE37" w14:textId="77777777" w:rsidR="00583BF3" w:rsidRPr="00583BF3" w:rsidRDefault="00583BF3">
            <w:pPr>
              <w:autoSpaceDE w:val="0"/>
              <w:autoSpaceDN w:val="0"/>
              <w:adjustRightInd w:val="0"/>
              <w:spacing w:after="0" w:line="312" w:lineRule="auto"/>
              <w:ind w:left="57"/>
              <w:jc w:val="left"/>
              <w:rPr>
                <w:rFonts w:eastAsia="Arial" w:cs="Arial"/>
                <w:color w:val="000000"/>
                <w:sz w:val="20"/>
                <w:szCs w:val="20"/>
              </w:rPr>
            </w:pPr>
            <w:r w:rsidRPr="00583BF3">
              <w:rPr>
                <w:rFonts w:eastAsia="Arial" w:cs="Arial"/>
                <w:color w:val="000000"/>
                <w:sz w:val="20"/>
                <w:szCs w:val="20"/>
              </w:rPr>
              <w:t>żelazo</w:t>
            </w:r>
          </w:p>
        </w:tc>
        <w:tc>
          <w:tcPr>
            <w:tcW w:w="1200" w:type="dxa"/>
          </w:tcPr>
          <w:p w14:paraId="68535A31"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0,0000767</w:t>
            </w:r>
          </w:p>
        </w:tc>
        <w:tc>
          <w:tcPr>
            <w:tcW w:w="1200" w:type="dxa"/>
          </w:tcPr>
          <w:p w14:paraId="60B7FC11"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0,0000767</w:t>
            </w:r>
          </w:p>
        </w:tc>
        <w:tc>
          <w:tcPr>
            <w:tcW w:w="1200" w:type="dxa"/>
          </w:tcPr>
          <w:p w14:paraId="0D4DF218"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0,0000767</w:t>
            </w:r>
          </w:p>
        </w:tc>
        <w:tc>
          <w:tcPr>
            <w:tcW w:w="1200" w:type="dxa"/>
          </w:tcPr>
          <w:p w14:paraId="024D3500" w14:textId="77777777" w:rsidR="00583BF3" w:rsidRPr="00583BF3" w:rsidRDefault="00583BF3">
            <w:pPr>
              <w:autoSpaceDE w:val="0"/>
              <w:autoSpaceDN w:val="0"/>
              <w:adjustRightInd w:val="0"/>
              <w:spacing w:after="0" w:line="312" w:lineRule="auto"/>
              <w:ind w:right="57"/>
              <w:jc w:val="right"/>
              <w:rPr>
                <w:rFonts w:eastAsia="Arial" w:cs="Arial"/>
                <w:color w:val="000000"/>
                <w:sz w:val="20"/>
                <w:szCs w:val="20"/>
              </w:rPr>
            </w:pPr>
            <w:r w:rsidRPr="00583BF3">
              <w:rPr>
                <w:rFonts w:eastAsia="Arial" w:cs="Arial"/>
                <w:color w:val="000000"/>
                <w:sz w:val="20"/>
                <w:szCs w:val="20"/>
              </w:rPr>
              <w:t>0</w:t>
            </w:r>
          </w:p>
        </w:tc>
      </w:tr>
    </w:tbl>
    <w:p w14:paraId="2A5E65E3" w14:textId="77777777" w:rsidR="00583BF3" w:rsidRDefault="00583BF3" w:rsidP="00583BF3">
      <w:pPr>
        <w:autoSpaceDE w:val="0"/>
        <w:autoSpaceDN w:val="0"/>
        <w:adjustRightInd w:val="0"/>
        <w:spacing w:after="0" w:line="312" w:lineRule="auto"/>
        <w:jc w:val="left"/>
        <w:rPr>
          <w:rFonts w:eastAsia="Arial" w:cs="Arial"/>
          <w:color w:val="000000"/>
          <w:sz w:val="18"/>
          <w:szCs w:val="18"/>
        </w:rPr>
      </w:pPr>
    </w:p>
    <w:p w14:paraId="0000105A" w14:textId="77777777" w:rsidR="001638C8" w:rsidRPr="00457569" w:rsidRDefault="00EE4084">
      <w:pPr>
        <w:tabs>
          <w:tab w:val="left" w:pos="3569"/>
        </w:tabs>
        <w:rPr>
          <w:color w:val="000000"/>
          <w:sz w:val="20"/>
          <w:szCs w:val="20"/>
        </w:rPr>
      </w:pPr>
      <w:r w:rsidRPr="00457569">
        <w:rPr>
          <w:b/>
        </w:rPr>
        <w:t xml:space="preserve">Opis terenu w zasięgu pięćdziesięciokrotnej wysokości najwyższego miejsca wprowadzania gazów lub pyłów do powietrza, z uwzględnieniem obszarów poddanych ochronie na podstawie przepisów ustawy o ochronie przyrody oraz ustawy z dnia 17 czerwca 1966 r. o uzdrowiskach i lecznictwie uzdrowiskowym (Dz. U. Nr 23, poz. 150 </w:t>
      </w:r>
      <w:r w:rsidRPr="00457569">
        <w:rPr>
          <w:b/>
        </w:rPr>
        <w:br/>
        <w:t>z późn. zm.)</w:t>
      </w:r>
    </w:p>
    <w:p w14:paraId="0000105B" w14:textId="4837D8B5" w:rsidR="001638C8" w:rsidRPr="00457569" w:rsidRDefault="00EE4084">
      <w:pPr>
        <w:tabs>
          <w:tab w:val="left" w:pos="1039"/>
        </w:tabs>
        <w:rPr>
          <w:color w:val="000000"/>
        </w:rPr>
      </w:pPr>
      <w:r w:rsidRPr="00457569">
        <w:rPr>
          <w:color w:val="000000"/>
        </w:rPr>
        <w:t xml:space="preserve">Przedsięwzięcie nie znajduje się na terenie ochrony uzdrowiskowej; również </w:t>
      </w:r>
      <w:r w:rsidRPr="00457569">
        <w:rPr>
          <w:color w:val="000000"/>
        </w:rPr>
        <w:br/>
        <w:t>w odległości mniejszej niż 30 x hmax (</w:t>
      </w:r>
      <w:r w:rsidR="006A17B2">
        <w:rPr>
          <w:color w:val="000000"/>
        </w:rPr>
        <w:t>660</w:t>
      </w:r>
      <w:r w:rsidRPr="00457569">
        <w:rPr>
          <w:color w:val="000000"/>
        </w:rPr>
        <w:t xml:space="preserve"> m) od każdego z emitorów nie występują tego typu obszary. Wobec powyższego obliczenia poziomów substancji w powietrzu wykonano </w:t>
      </w:r>
      <w:r w:rsidRPr="00457569">
        <w:rPr>
          <w:color w:val="000000"/>
        </w:rPr>
        <w:br/>
        <w:t xml:space="preserve">w odniesieniu do normy czystości powietrza określonych dla terenu kraju. </w:t>
      </w:r>
    </w:p>
    <w:p w14:paraId="0000105C" w14:textId="5937CA51" w:rsidR="001638C8" w:rsidRPr="006F2A58" w:rsidRDefault="00EE4084">
      <w:pPr>
        <w:tabs>
          <w:tab w:val="left" w:pos="1039"/>
        </w:tabs>
        <w:rPr>
          <w:color w:val="000000"/>
        </w:rPr>
      </w:pPr>
      <w:r w:rsidRPr="006F2A58">
        <w:rPr>
          <w:color w:val="000000"/>
        </w:rPr>
        <w:t>W odległości mniejszej niż 10 x wysokość najwyższego emitora (</w:t>
      </w:r>
      <w:r w:rsidR="006A17B2">
        <w:rPr>
          <w:color w:val="000000"/>
        </w:rPr>
        <w:t>22</w:t>
      </w:r>
      <w:r w:rsidR="002F4CDB" w:rsidRPr="006F2A58">
        <w:rPr>
          <w:color w:val="000000"/>
        </w:rPr>
        <w:t>0</w:t>
      </w:r>
      <w:r w:rsidRPr="006F2A58">
        <w:rPr>
          <w:color w:val="000000"/>
        </w:rPr>
        <w:t xml:space="preserve"> m) występuje wyższa niż parterowa zabudowa mieszkaniowa</w:t>
      </w:r>
      <w:r w:rsidR="006F2A58" w:rsidRPr="006F2A58">
        <w:rPr>
          <w:color w:val="000000"/>
        </w:rPr>
        <w:t>, natomiast nie występuje wyższa niż parterowa zabudowa</w:t>
      </w:r>
      <w:r w:rsidRPr="006F2A58">
        <w:rPr>
          <w:color w:val="000000"/>
        </w:rPr>
        <w:t xml:space="preserve"> biurowa oraz nie występują budynki żłobków, przedszkoli, szkół, szpitali lub sanatoriów. </w:t>
      </w:r>
    </w:p>
    <w:p w14:paraId="0000105D" w14:textId="77777777" w:rsidR="001638C8" w:rsidRPr="006F2A58" w:rsidRDefault="00EE4084">
      <w:pPr>
        <w:spacing w:line="360" w:lineRule="auto"/>
        <w:rPr>
          <w:rFonts w:ascii="Times New Roman" w:hAnsi="Times New Roman"/>
        </w:rPr>
      </w:pPr>
      <w:r w:rsidRPr="006F2A58">
        <w:t xml:space="preserve">W odległości 50 x h </w:t>
      </w:r>
      <w:r w:rsidRPr="006F2A58">
        <w:rPr>
          <w:vertAlign w:val="subscript"/>
        </w:rPr>
        <w:t>max</w:t>
      </w:r>
      <w:r w:rsidRPr="006F2A58">
        <w:t xml:space="preserve"> otoczenie zakładu stanowią:</w:t>
      </w:r>
    </w:p>
    <w:p w14:paraId="0000105E" w14:textId="50182ADC" w:rsidR="001638C8" w:rsidRPr="006F2A58" w:rsidRDefault="00EE4084" w:rsidP="009728F5">
      <w:pPr>
        <w:numPr>
          <w:ilvl w:val="0"/>
          <w:numId w:val="38"/>
        </w:numPr>
        <w:pBdr>
          <w:top w:val="nil"/>
          <w:left w:val="nil"/>
          <w:bottom w:val="nil"/>
          <w:right w:val="nil"/>
          <w:between w:val="nil"/>
        </w:pBdr>
        <w:spacing w:after="0" w:line="360" w:lineRule="auto"/>
        <w:ind w:left="851"/>
        <w:rPr>
          <w:color w:val="000000"/>
        </w:rPr>
      </w:pPr>
      <w:r w:rsidRPr="006F2A58">
        <w:rPr>
          <w:color w:val="000000"/>
        </w:rPr>
        <w:t xml:space="preserve">w kierunku północnym – </w:t>
      </w:r>
      <w:r w:rsidR="006F2A58">
        <w:rPr>
          <w:color w:val="000000"/>
        </w:rPr>
        <w:t>bezpośrednio las, dalej zabudowa mieszkaniowa m. Olecko</w:t>
      </w:r>
      <w:r w:rsidRPr="006F2A58">
        <w:rPr>
          <w:color w:val="000000"/>
        </w:rPr>
        <w:t xml:space="preserve">, </w:t>
      </w:r>
    </w:p>
    <w:p w14:paraId="0000105F" w14:textId="6F057FCF" w:rsidR="001638C8" w:rsidRPr="006F2A58" w:rsidRDefault="00EE4084" w:rsidP="009728F5">
      <w:pPr>
        <w:numPr>
          <w:ilvl w:val="0"/>
          <w:numId w:val="38"/>
        </w:numPr>
        <w:pBdr>
          <w:top w:val="nil"/>
          <w:left w:val="nil"/>
          <w:bottom w:val="nil"/>
          <w:right w:val="nil"/>
          <w:between w:val="nil"/>
        </w:pBdr>
        <w:spacing w:after="0"/>
        <w:ind w:left="851"/>
        <w:rPr>
          <w:color w:val="000000"/>
        </w:rPr>
      </w:pPr>
      <w:r w:rsidRPr="006F2A58">
        <w:rPr>
          <w:color w:val="000000"/>
        </w:rPr>
        <w:t xml:space="preserve">w kierunku zachodnim – </w:t>
      </w:r>
      <w:r w:rsidR="006F2A58">
        <w:rPr>
          <w:color w:val="000000"/>
        </w:rPr>
        <w:t xml:space="preserve">bezpośrednio las, dalej zabudowa </w:t>
      </w:r>
      <w:r w:rsidRPr="006F2A58">
        <w:rPr>
          <w:color w:val="000000"/>
        </w:rPr>
        <w:t xml:space="preserve">przemysłowe   </w:t>
      </w:r>
    </w:p>
    <w:p w14:paraId="00001060" w14:textId="6B67C950" w:rsidR="001638C8" w:rsidRPr="006F2A58" w:rsidRDefault="00EE4084" w:rsidP="009728F5">
      <w:pPr>
        <w:numPr>
          <w:ilvl w:val="0"/>
          <w:numId w:val="38"/>
        </w:numPr>
        <w:pBdr>
          <w:top w:val="nil"/>
          <w:left w:val="nil"/>
          <w:bottom w:val="nil"/>
          <w:right w:val="nil"/>
          <w:between w:val="nil"/>
        </w:pBdr>
        <w:spacing w:after="0"/>
        <w:ind w:left="851"/>
        <w:rPr>
          <w:color w:val="000000"/>
        </w:rPr>
      </w:pPr>
      <w:r w:rsidRPr="006F2A58">
        <w:rPr>
          <w:color w:val="000000"/>
        </w:rPr>
        <w:t xml:space="preserve">w kierunku wschodnim – </w:t>
      </w:r>
      <w:r w:rsidR="006F2A58">
        <w:rPr>
          <w:color w:val="000000"/>
        </w:rPr>
        <w:t>zabudowa usługowa, tory kolejowe, rozproszona zabudowa mieszkaniowa, zagajniki</w:t>
      </w:r>
      <w:r w:rsidRPr="006F2A58">
        <w:rPr>
          <w:color w:val="000000"/>
        </w:rPr>
        <w:t xml:space="preserve">   </w:t>
      </w:r>
    </w:p>
    <w:p w14:paraId="00001061" w14:textId="408A57CB" w:rsidR="001638C8" w:rsidRPr="006F2A58" w:rsidRDefault="00EE4084" w:rsidP="009728F5">
      <w:pPr>
        <w:numPr>
          <w:ilvl w:val="0"/>
          <w:numId w:val="38"/>
        </w:numPr>
        <w:pBdr>
          <w:top w:val="nil"/>
          <w:left w:val="nil"/>
          <w:bottom w:val="nil"/>
          <w:right w:val="nil"/>
          <w:between w:val="nil"/>
        </w:pBdr>
        <w:spacing w:after="0"/>
        <w:ind w:left="851"/>
        <w:rPr>
          <w:color w:val="000000"/>
        </w:rPr>
      </w:pPr>
      <w:r w:rsidRPr="006F2A58">
        <w:rPr>
          <w:color w:val="000000"/>
        </w:rPr>
        <w:t>w kierunku południowym –</w:t>
      </w:r>
      <w:r w:rsidR="006F2A58">
        <w:rPr>
          <w:color w:val="000000"/>
        </w:rPr>
        <w:t xml:space="preserve"> zabudowa</w:t>
      </w:r>
      <w:r w:rsidRPr="006F2A58">
        <w:rPr>
          <w:color w:val="000000"/>
        </w:rPr>
        <w:t xml:space="preserve"> przemysłow</w:t>
      </w:r>
      <w:r w:rsidR="006F2A58">
        <w:rPr>
          <w:color w:val="000000"/>
        </w:rPr>
        <w:t>a</w:t>
      </w:r>
      <w:r w:rsidRPr="006F2A58">
        <w:rPr>
          <w:color w:val="000000"/>
        </w:rPr>
        <w:t xml:space="preserve">, </w:t>
      </w:r>
      <w:r w:rsidR="006F2A58">
        <w:rPr>
          <w:color w:val="000000"/>
        </w:rPr>
        <w:t>zalesienia</w:t>
      </w:r>
    </w:p>
    <w:p w14:paraId="00001062" w14:textId="388EF36C" w:rsidR="001638C8" w:rsidRPr="0002068B" w:rsidRDefault="00EE4084">
      <w:pPr>
        <w:pBdr>
          <w:top w:val="nil"/>
          <w:left w:val="nil"/>
          <w:bottom w:val="nil"/>
          <w:right w:val="nil"/>
          <w:between w:val="nil"/>
        </w:pBdr>
        <w:spacing w:before="120" w:after="240"/>
        <w:rPr>
          <w:iCs/>
          <w:color w:val="000000"/>
          <w:sz w:val="24"/>
        </w:rPr>
      </w:pPr>
      <w:r w:rsidRPr="006F2A58">
        <w:rPr>
          <w:color w:val="000000"/>
        </w:rPr>
        <w:t xml:space="preserve">Najbliższa zabudowa mieszkaniowa znajduje się w kierunku </w:t>
      </w:r>
      <w:r w:rsidR="006F2A58">
        <w:rPr>
          <w:color w:val="000000"/>
        </w:rPr>
        <w:t>północnym</w:t>
      </w:r>
      <w:r w:rsidRPr="006F2A58">
        <w:rPr>
          <w:color w:val="000000"/>
        </w:rPr>
        <w:t xml:space="preserve"> </w:t>
      </w:r>
      <w:r w:rsidRPr="0002068B">
        <w:rPr>
          <w:color w:val="000000"/>
        </w:rPr>
        <w:t xml:space="preserve">w odległości </w:t>
      </w:r>
      <w:r w:rsidRPr="0002068B">
        <w:rPr>
          <w:color w:val="000000"/>
        </w:rPr>
        <w:br/>
        <w:t xml:space="preserve">ok. </w:t>
      </w:r>
      <w:r w:rsidR="006F2A58" w:rsidRPr="0002068B">
        <w:rPr>
          <w:color w:val="000000"/>
        </w:rPr>
        <w:t>6</w:t>
      </w:r>
      <w:r w:rsidRPr="0002068B">
        <w:rPr>
          <w:color w:val="000000"/>
        </w:rPr>
        <w:t xml:space="preserve">0 m od </w:t>
      </w:r>
      <w:r w:rsidR="0002068B" w:rsidRPr="0002068B">
        <w:rPr>
          <w:color w:val="000000"/>
        </w:rPr>
        <w:t>najbliższego emitora</w:t>
      </w:r>
      <w:r w:rsidRPr="0002068B">
        <w:rPr>
          <w:color w:val="000000"/>
        </w:rPr>
        <w:t>. W związku z występowani</w:t>
      </w:r>
      <w:r w:rsidR="0002068B" w:rsidRPr="0002068B">
        <w:rPr>
          <w:color w:val="000000"/>
        </w:rPr>
        <w:t>em</w:t>
      </w:r>
      <w:r w:rsidRPr="0002068B">
        <w:rPr>
          <w:color w:val="000000"/>
        </w:rPr>
        <w:t xml:space="preserve"> zabudowy mieszkaniowej wyższej niż parterowa w promieniu równym dziesięciokrotnej wysokości najwyższego emitora (10 x </w:t>
      </w:r>
      <w:r w:rsidR="006A17B2">
        <w:rPr>
          <w:color w:val="000000"/>
        </w:rPr>
        <w:t>22</w:t>
      </w:r>
      <w:r w:rsidRPr="0002068B">
        <w:rPr>
          <w:color w:val="000000"/>
        </w:rPr>
        <w:t xml:space="preserve"> m = </w:t>
      </w:r>
      <w:r w:rsidR="006A17B2">
        <w:rPr>
          <w:color w:val="000000"/>
        </w:rPr>
        <w:t>22</w:t>
      </w:r>
      <w:r w:rsidR="0002068B" w:rsidRPr="0002068B">
        <w:rPr>
          <w:color w:val="000000"/>
        </w:rPr>
        <w:t>0</w:t>
      </w:r>
      <w:r w:rsidRPr="0002068B">
        <w:rPr>
          <w:color w:val="000000"/>
        </w:rPr>
        <w:t xml:space="preserve"> m) lub któregoś z emitorów w zespole (zgodnie z pkt. 3.2 Rozporządzenia Ministra Środowiska z dnia 26 stycznia 2010 roku w sprawie wartości odniesienia dla niektórych substancji w powietrzu – Dz. U. Nr 16, poz. 87), obliczenia wykonano na poziomie terenu</w:t>
      </w:r>
      <w:r w:rsidR="0002068B" w:rsidRPr="0002068B">
        <w:rPr>
          <w:iCs/>
          <w:color w:val="000000"/>
          <w:sz w:val="24"/>
        </w:rPr>
        <w:t xml:space="preserve"> oraz w siatce dodatkowej na wysokości 5 m.</w:t>
      </w:r>
    </w:p>
    <w:p w14:paraId="00001063" w14:textId="77777777" w:rsidR="001638C8" w:rsidRPr="0002068B" w:rsidRDefault="00EE4084">
      <w:pPr>
        <w:spacing w:before="120"/>
        <w:rPr>
          <w:b/>
        </w:rPr>
      </w:pPr>
      <w:r w:rsidRPr="0002068B">
        <w:rPr>
          <w:b/>
        </w:rPr>
        <w:t>Określenie aerodynamicznej szorstkości terenu</w:t>
      </w:r>
    </w:p>
    <w:p w14:paraId="00001064" w14:textId="77777777" w:rsidR="001638C8" w:rsidRPr="0002068B" w:rsidRDefault="00EE4084">
      <w:pPr>
        <w:rPr>
          <w:color w:val="000000"/>
        </w:rPr>
      </w:pPr>
      <w:r w:rsidRPr="0002068B">
        <w:rPr>
          <w:color w:val="000000"/>
        </w:rPr>
        <w:lastRenderedPageBreak/>
        <w:t>Współczynnik aerodynamicznej szorstkości terenu obliczono na podstawie analizy zagospodarowania terenu sąsiadującego z analizowanym obiektem, posiłkując się wartościami współczynnika aerodynamicznej szorstkości terenu Z</w:t>
      </w:r>
      <w:r w:rsidRPr="0002068B">
        <w:rPr>
          <w:color w:val="000000"/>
          <w:vertAlign w:val="subscript"/>
        </w:rPr>
        <w:t>o</w:t>
      </w:r>
      <w:r w:rsidRPr="0002068B">
        <w:rPr>
          <w:color w:val="000000"/>
        </w:rPr>
        <w:t xml:space="preserve"> z tabeli nr 4 w pkt. 2.3. załącznika nr 3 do rozporządzenia Ministra Środowiska z dnia 26 stycznia 2010r. </w:t>
      </w:r>
      <w:r w:rsidRPr="0002068B">
        <w:rPr>
          <w:i/>
          <w:color w:val="000000"/>
        </w:rPr>
        <w:t xml:space="preserve">w sprawie wartości odniesienia dla niektórych substancji w powietrzu </w:t>
      </w:r>
      <w:r w:rsidRPr="0002068B">
        <w:rPr>
          <w:color w:val="000000"/>
        </w:rPr>
        <w:t>oraz korzystając z wzoru:</w:t>
      </w:r>
    </w:p>
    <w:p w14:paraId="00001065" w14:textId="77777777" w:rsidR="001638C8" w:rsidRPr="0002068B" w:rsidRDefault="00EE4084">
      <w:pPr>
        <w:spacing w:before="280" w:after="280"/>
        <w:jc w:val="center"/>
        <w:rPr>
          <w:rFonts w:ascii="Arial Narrow" w:eastAsia="Arial Narrow" w:hAnsi="Arial Narrow" w:cs="Arial Narrow"/>
        </w:rPr>
      </w:pPr>
      <w:r w:rsidRPr="0002068B">
        <w:rPr>
          <w:noProof/>
        </w:rPr>
        <w:drawing>
          <wp:inline distT="0" distB="0" distL="0" distR="0" wp14:anchorId="48D0C04B" wp14:editId="0B6DD404">
            <wp:extent cx="1600200" cy="523875"/>
            <wp:effectExtent l="0" t="0" r="0" b="0"/>
            <wp:docPr id="101" name="image15.png"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0" name="image15.png" descr="Obraz zawierający tekst&#10;&#10;Opis wygenerowany automatycznie"/>
                    <pic:cNvPicPr preferRelativeResize="0"/>
                  </pic:nvPicPr>
                  <pic:blipFill>
                    <a:blip r:embed="rId78"/>
                    <a:srcRect/>
                    <a:stretch>
                      <a:fillRect/>
                    </a:stretch>
                  </pic:blipFill>
                  <pic:spPr>
                    <a:xfrm>
                      <a:off x="0" y="0"/>
                      <a:ext cx="1600200" cy="523875"/>
                    </a:xfrm>
                    <a:prstGeom prst="rect">
                      <a:avLst/>
                    </a:prstGeom>
                    <a:ln/>
                  </pic:spPr>
                </pic:pic>
              </a:graphicData>
            </a:graphic>
          </wp:inline>
        </w:drawing>
      </w:r>
    </w:p>
    <w:p w14:paraId="00001066" w14:textId="77777777" w:rsidR="001638C8" w:rsidRPr="0002068B" w:rsidRDefault="00EE4084">
      <w:pPr>
        <w:spacing w:before="280" w:after="280"/>
        <w:rPr>
          <w:rFonts w:ascii="Arial Narrow" w:eastAsia="Arial Narrow" w:hAnsi="Arial Narrow" w:cs="Arial Narrow"/>
        </w:rPr>
      </w:pPr>
      <w:r w:rsidRPr="0002068B">
        <w:t>Współczynnik aerodynamicznej szorstkości terenu wyznaczono dla terenu o promieniu równemu pięćdziesięciokrotnej wysokości najwyższego emitora, czyli:</w:t>
      </w:r>
    </w:p>
    <w:p w14:paraId="00001067" w14:textId="69C4A3F8" w:rsidR="001638C8" w:rsidRPr="0002068B" w:rsidRDefault="00EE4084" w:rsidP="0002068B">
      <w:pPr>
        <w:pStyle w:val="punkty1"/>
        <w:ind w:left="709"/>
        <w:rPr>
          <w:rFonts w:ascii="Arial" w:hAnsi="Arial"/>
          <w:szCs w:val="24"/>
        </w:rPr>
      </w:pPr>
      <w:r w:rsidRPr="0002068B">
        <w:rPr>
          <w:rFonts w:ascii="Arial" w:hAnsi="Arial"/>
          <w:szCs w:val="24"/>
        </w:rPr>
        <w:t xml:space="preserve">wysokość najwyższego emitora H = </w:t>
      </w:r>
      <w:r w:rsidR="006A17B2">
        <w:rPr>
          <w:rFonts w:ascii="Arial" w:hAnsi="Arial"/>
          <w:szCs w:val="24"/>
        </w:rPr>
        <w:t>22</w:t>
      </w:r>
      <w:r w:rsidRPr="0002068B">
        <w:rPr>
          <w:rFonts w:ascii="Arial" w:hAnsi="Arial"/>
          <w:szCs w:val="24"/>
        </w:rPr>
        <w:t xml:space="preserve"> [m] </w:t>
      </w:r>
    </w:p>
    <w:p w14:paraId="00001068" w14:textId="427F255C" w:rsidR="001638C8" w:rsidRPr="0002068B" w:rsidRDefault="00EE4084" w:rsidP="0002068B">
      <w:pPr>
        <w:pStyle w:val="punkty1"/>
        <w:ind w:left="709"/>
        <w:rPr>
          <w:rFonts w:ascii="Arial" w:hAnsi="Arial"/>
          <w:szCs w:val="24"/>
        </w:rPr>
      </w:pPr>
      <w:r w:rsidRPr="0002068B">
        <w:rPr>
          <w:rFonts w:ascii="Arial" w:hAnsi="Arial"/>
          <w:szCs w:val="24"/>
        </w:rPr>
        <w:t xml:space="preserve">promień terenu objętego obliczeniami r = 50 x </w:t>
      </w:r>
      <w:r w:rsidR="006A17B2">
        <w:rPr>
          <w:rFonts w:ascii="Arial" w:hAnsi="Arial"/>
          <w:szCs w:val="24"/>
        </w:rPr>
        <w:t>22</w:t>
      </w:r>
      <w:r w:rsidRPr="0002068B">
        <w:rPr>
          <w:rFonts w:ascii="Arial" w:hAnsi="Arial"/>
          <w:szCs w:val="24"/>
        </w:rPr>
        <w:t xml:space="preserve"> = </w:t>
      </w:r>
      <w:r w:rsidR="006A17B2">
        <w:rPr>
          <w:rFonts w:ascii="Arial" w:hAnsi="Arial"/>
          <w:szCs w:val="24"/>
        </w:rPr>
        <w:t>110</w:t>
      </w:r>
      <w:r w:rsidR="0002068B" w:rsidRPr="0002068B">
        <w:rPr>
          <w:rFonts w:ascii="Arial" w:hAnsi="Arial"/>
          <w:szCs w:val="24"/>
        </w:rPr>
        <w:t>0</w:t>
      </w:r>
      <w:r w:rsidRPr="0002068B">
        <w:rPr>
          <w:rFonts w:ascii="Arial" w:hAnsi="Arial"/>
          <w:szCs w:val="24"/>
        </w:rPr>
        <w:t xml:space="preserve"> [m]</w:t>
      </w:r>
    </w:p>
    <w:p w14:paraId="00001069" w14:textId="6197C1F8" w:rsidR="001638C8" w:rsidRPr="0002068B" w:rsidRDefault="0002068B">
      <w:pPr>
        <w:keepNext/>
        <w:pBdr>
          <w:top w:val="nil"/>
          <w:left w:val="nil"/>
          <w:bottom w:val="nil"/>
          <w:right w:val="nil"/>
          <w:between w:val="nil"/>
        </w:pBdr>
        <w:rPr>
          <w:rFonts w:eastAsia="Arial" w:cs="Arial"/>
          <w:b/>
          <w:color w:val="000000"/>
          <w:sz w:val="20"/>
          <w:szCs w:val="20"/>
        </w:rPr>
      </w:pPr>
      <w:r>
        <w:rPr>
          <w:rFonts w:cs="Arial"/>
          <w:b/>
          <w:sz w:val="20"/>
          <w:szCs w:val="20"/>
        </w:rPr>
        <w:t xml:space="preserve">Tabela </w:t>
      </w:r>
      <w:r>
        <w:rPr>
          <w:rFonts w:cs="Arial"/>
          <w:b/>
          <w:sz w:val="20"/>
          <w:szCs w:val="20"/>
        </w:rPr>
        <w:fldChar w:fldCharType="begin"/>
      </w:r>
      <w:r>
        <w:rPr>
          <w:rFonts w:cs="Arial"/>
          <w:b/>
          <w:sz w:val="20"/>
          <w:szCs w:val="20"/>
        </w:rPr>
        <w:instrText xml:space="preserve"> SEQ Tabela \* ARABIC </w:instrText>
      </w:r>
      <w:r>
        <w:rPr>
          <w:rFonts w:cs="Arial"/>
          <w:b/>
          <w:sz w:val="20"/>
          <w:szCs w:val="20"/>
        </w:rPr>
        <w:fldChar w:fldCharType="separate"/>
      </w:r>
      <w:r w:rsidR="007E4219">
        <w:rPr>
          <w:rFonts w:cs="Arial"/>
          <w:b/>
          <w:noProof/>
          <w:sz w:val="20"/>
          <w:szCs w:val="20"/>
        </w:rPr>
        <w:t>32</w:t>
      </w:r>
      <w:r>
        <w:rPr>
          <w:rFonts w:cs="Arial"/>
          <w:b/>
          <w:sz w:val="20"/>
          <w:szCs w:val="20"/>
        </w:rPr>
        <w:fldChar w:fldCharType="end"/>
      </w:r>
      <w:r>
        <w:rPr>
          <w:rFonts w:cs="Arial"/>
          <w:b/>
          <w:sz w:val="20"/>
          <w:szCs w:val="20"/>
        </w:rPr>
        <w:t xml:space="preserve"> </w:t>
      </w:r>
      <w:r w:rsidR="00EE4084" w:rsidRPr="0002068B">
        <w:rPr>
          <w:rFonts w:eastAsia="Arial" w:cs="Arial"/>
          <w:b/>
          <w:color w:val="000000"/>
          <w:sz w:val="20"/>
          <w:szCs w:val="20"/>
        </w:rPr>
        <w:t>Powierzchnie terenów o określonych współczynnikach szorstkości</w:t>
      </w:r>
    </w:p>
    <w:tbl>
      <w:tblPr>
        <w:tblStyle w:val="aff"/>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1636"/>
        <w:gridCol w:w="1577"/>
        <w:gridCol w:w="1544"/>
      </w:tblGrid>
      <w:tr w:rsidR="001638C8" w:rsidRPr="0002068B" w14:paraId="2F904E72" w14:textId="77777777" w:rsidTr="0002068B">
        <w:tc>
          <w:tcPr>
            <w:tcW w:w="453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106A" w14:textId="77777777" w:rsidR="001638C8" w:rsidRPr="0002068B" w:rsidRDefault="00EE4084">
            <w:pPr>
              <w:widowControl w:val="0"/>
              <w:pBdr>
                <w:top w:val="nil"/>
                <w:left w:val="nil"/>
                <w:bottom w:val="nil"/>
                <w:right w:val="nil"/>
                <w:between w:val="nil"/>
              </w:pBdr>
              <w:spacing w:line="360" w:lineRule="auto"/>
              <w:jc w:val="center"/>
              <w:rPr>
                <w:b/>
                <w:color w:val="000000"/>
                <w:sz w:val="18"/>
                <w:szCs w:val="18"/>
              </w:rPr>
            </w:pPr>
            <w:r w:rsidRPr="0002068B">
              <w:rPr>
                <w:b/>
                <w:color w:val="000000"/>
                <w:sz w:val="18"/>
                <w:szCs w:val="18"/>
              </w:rPr>
              <w:t>Rodzaj poszycia</w:t>
            </w:r>
          </w:p>
        </w:tc>
        <w:tc>
          <w:tcPr>
            <w:tcW w:w="16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106B" w14:textId="77777777" w:rsidR="001638C8" w:rsidRPr="0002068B" w:rsidRDefault="00EE4084">
            <w:pPr>
              <w:spacing w:line="360" w:lineRule="auto"/>
              <w:jc w:val="center"/>
              <w:rPr>
                <w:b/>
                <w:sz w:val="18"/>
                <w:szCs w:val="18"/>
              </w:rPr>
            </w:pPr>
            <w:proofErr w:type="gramStart"/>
            <w:r w:rsidRPr="0002068B">
              <w:rPr>
                <w:b/>
                <w:sz w:val="18"/>
                <w:szCs w:val="18"/>
              </w:rPr>
              <w:t>F</w:t>
            </w:r>
            <w:r w:rsidRPr="0002068B">
              <w:rPr>
                <w:b/>
                <w:sz w:val="18"/>
                <w:szCs w:val="18"/>
                <w:vertAlign w:val="subscript"/>
              </w:rPr>
              <w:t xml:space="preserve">c  </w:t>
            </w:r>
            <w:r w:rsidRPr="0002068B">
              <w:rPr>
                <w:b/>
                <w:sz w:val="18"/>
                <w:szCs w:val="18"/>
              </w:rPr>
              <w:t>[</w:t>
            </w:r>
            <w:proofErr w:type="gramEnd"/>
            <w:r w:rsidRPr="0002068B">
              <w:rPr>
                <w:b/>
                <w:sz w:val="18"/>
                <w:szCs w:val="18"/>
              </w:rPr>
              <w:t>m</w:t>
            </w:r>
            <w:r w:rsidRPr="0002068B">
              <w:rPr>
                <w:b/>
                <w:sz w:val="18"/>
                <w:szCs w:val="18"/>
                <w:vertAlign w:val="superscript"/>
              </w:rPr>
              <w:t>2</w:t>
            </w:r>
            <w:r w:rsidRPr="0002068B">
              <w:rPr>
                <w:b/>
                <w:sz w:val="18"/>
                <w:szCs w:val="18"/>
              </w:rPr>
              <w:t>]</w:t>
            </w:r>
          </w:p>
        </w:tc>
        <w:tc>
          <w:tcPr>
            <w:tcW w:w="157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106C" w14:textId="77777777" w:rsidR="001638C8" w:rsidRPr="0002068B" w:rsidRDefault="00EE4084">
            <w:pPr>
              <w:spacing w:line="360" w:lineRule="auto"/>
              <w:jc w:val="center"/>
              <w:rPr>
                <w:b/>
                <w:sz w:val="18"/>
                <w:szCs w:val="18"/>
              </w:rPr>
            </w:pPr>
            <w:r w:rsidRPr="0002068B">
              <w:rPr>
                <w:b/>
                <w:sz w:val="18"/>
                <w:szCs w:val="18"/>
              </w:rPr>
              <w:t>z</w:t>
            </w:r>
            <w:r w:rsidRPr="0002068B">
              <w:rPr>
                <w:b/>
                <w:sz w:val="18"/>
                <w:szCs w:val="18"/>
                <w:vertAlign w:val="subscript"/>
              </w:rPr>
              <w:t>0c</w:t>
            </w:r>
            <w:r w:rsidRPr="0002068B">
              <w:rPr>
                <w:b/>
                <w:sz w:val="18"/>
                <w:szCs w:val="18"/>
              </w:rPr>
              <w:t xml:space="preserve"> [m]</w:t>
            </w:r>
          </w:p>
        </w:tc>
        <w:tc>
          <w:tcPr>
            <w:tcW w:w="1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106D" w14:textId="77777777" w:rsidR="001638C8" w:rsidRPr="0002068B" w:rsidRDefault="00EE4084">
            <w:pPr>
              <w:spacing w:line="360" w:lineRule="auto"/>
              <w:jc w:val="center"/>
              <w:rPr>
                <w:b/>
                <w:sz w:val="18"/>
                <w:szCs w:val="18"/>
                <w:vertAlign w:val="subscript"/>
              </w:rPr>
            </w:pPr>
            <w:r w:rsidRPr="0002068B">
              <w:rPr>
                <w:b/>
                <w:sz w:val="18"/>
                <w:szCs w:val="18"/>
              </w:rPr>
              <w:t>F</w:t>
            </w:r>
            <w:r w:rsidRPr="0002068B">
              <w:rPr>
                <w:b/>
                <w:sz w:val="18"/>
                <w:szCs w:val="18"/>
                <w:vertAlign w:val="subscript"/>
              </w:rPr>
              <w:t>c·</w:t>
            </w:r>
            <w:r w:rsidRPr="0002068B">
              <w:rPr>
                <w:b/>
                <w:sz w:val="18"/>
                <w:szCs w:val="18"/>
              </w:rPr>
              <w:t>z</w:t>
            </w:r>
            <w:r w:rsidRPr="0002068B">
              <w:rPr>
                <w:b/>
                <w:sz w:val="18"/>
                <w:szCs w:val="18"/>
                <w:vertAlign w:val="subscript"/>
              </w:rPr>
              <w:t>0c</w:t>
            </w:r>
          </w:p>
        </w:tc>
      </w:tr>
      <w:tr w:rsidR="001638C8" w:rsidRPr="0002068B" w14:paraId="4E1E3418" w14:textId="77777777" w:rsidTr="0002068B">
        <w:trPr>
          <w:trHeight w:val="429"/>
        </w:trPr>
        <w:tc>
          <w:tcPr>
            <w:tcW w:w="4531" w:type="dxa"/>
            <w:tcBorders>
              <w:top w:val="single" w:sz="4" w:space="0" w:color="000000"/>
              <w:left w:val="single" w:sz="4" w:space="0" w:color="000000"/>
              <w:bottom w:val="single" w:sz="4" w:space="0" w:color="000000"/>
              <w:right w:val="single" w:sz="4" w:space="0" w:color="000000"/>
            </w:tcBorders>
            <w:vAlign w:val="center"/>
          </w:tcPr>
          <w:p w14:paraId="0000106E" w14:textId="77777777" w:rsidR="001638C8" w:rsidRPr="0002068B" w:rsidRDefault="00EE4084">
            <w:pPr>
              <w:widowControl w:val="0"/>
              <w:pBdr>
                <w:top w:val="nil"/>
                <w:left w:val="nil"/>
                <w:bottom w:val="nil"/>
                <w:right w:val="nil"/>
                <w:between w:val="nil"/>
              </w:pBdr>
              <w:spacing w:line="360" w:lineRule="auto"/>
              <w:jc w:val="center"/>
              <w:rPr>
                <w:color w:val="000000"/>
                <w:sz w:val="18"/>
                <w:szCs w:val="18"/>
              </w:rPr>
            </w:pPr>
            <w:r w:rsidRPr="0002068B">
              <w:rPr>
                <w:color w:val="000000"/>
                <w:sz w:val="18"/>
                <w:szCs w:val="18"/>
              </w:rPr>
              <w:t>Zarośla, zagajniki</w:t>
            </w:r>
          </w:p>
        </w:tc>
        <w:tc>
          <w:tcPr>
            <w:tcW w:w="1636" w:type="dxa"/>
            <w:tcBorders>
              <w:top w:val="single" w:sz="4" w:space="0" w:color="000000"/>
              <w:left w:val="single" w:sz="4" w:space="0" w:color="000000"/>
              <w:bottom w:val="single" w:sz="4" w:space="0" w:color="000000"/>
              <w:right w:val="single" w:sz="4" w:space="0" w:color="000000"/>
            </w:tcBorders>
            <w:vAlign w:val="center"/>
          </w:tcPr>
          <w:p w14:paraId="0000106F" w14:textId="6267ECD8" w:rsidR="001638C8" w:rsidRPr="0002068B" w:rsidRDefault="00931A7B">
            <w:pPr>
              <w:widowControl w:val="0"/>
              <w:pBdr>
                <w:top w:val="nil"/>
                <w:left w:val="nil"/>
                <w:bottom w:val="nil"/>
                <w:right w:val="nil"/>
                <w:between w:val="nil"/>
              </w:pBdr>
              <w:spacing w:line="360" w:lineRule="auto"/>
              <w:jc w:val="center"/>
              <w:rPr>
                <w:color w:val="000000"/>
                <w:sz w:val="18"/>
                <w:szCs w:val="18"/>
              </w:rPr>
            </w:pPr>
            <w:r>
              <w:rPr>
                <w:color w:val="000000"/>
                <w:sz w:val="18"/>
                <w:szCs w:val="18"/>
              </w:rPr>
              <w:t>1 139 820</w:t>
            </w:r>
          </w:p>
        </w:tc>
        <w:tc>
          <w:tcPr>
            <w:tcW w:w="1577" w:type="dxa"/>
            <w:tcBorders>
              <w:top w:val="single" w:sz="4" w:space="0" w:color="000000"/>
              <w:left w:val="single" w:sz="4" w:space="0" w:color="000000"/>
              <w:bottom w:val="single" w:sz="4" w:space="0" w:color="000000"/>
              <w:right w:val="single" w:sz="4" w:space="0" w:color="000000"/>
            </w:tcBorders>
            <w:vAlign w:val="center"/>
          </w:tcPr>
          <w:p w14:paraId="00001070" w14:textId="77777777" w:rsidR="001638C8" w:rsidRPr="0002068B" w:rsidRDefault="00EE4084">
            <w:pPr>
              <w:widowControl w:val="0"/>
              <w:pBdr>
                <w:top w:val="nil"/>
                <w:left w:val="nil"/>
                <w:bottom w:val="nil"/>
                <w:right w:val="nil"/>
                <w:between w:val="nil"/>
              </w:pBdr>
              <w:spacing w:line="360" w:lineRule="auto"/>
              <w:jc w:val="center"/>
              <w:rPr>
                <w:color w:val="000000"/>
                <w:sz w:val="18"/>
                <w:szCs w:val="18"/>
              </w:rPr>
            </w:pPr>
            <w:r w:rsidRPr="0002068B">
              <w:rPr>
                <w:color w:val="000000"/>
                <w:sz w:val="18"/>
                <w:szCs w:val="18"/>
              </w:rPr>
              <w:t>0,4</w:t>
            </w:r>
          </w:p>
        </w:tc>
        <w:tc>
          <w:tcPr>
            <w:tcW w:w="1544" w:type="dxa"/>
            <w:tcBorders>
              <w:top w:val="single" w:sz="4" w:space="0" w:color="000000"/>
              <w:left w:val="single" w:sz="4" w:space="0" w:color="000000"/>
              <w:bottom w:val="single" w:sz="4" w:space="0" w:color="000000"/>
              <w:right w:val="single" w:sz="4" w:space="0" w:color="000000"/>
            </w:tcBorders>
            <w:vAlign w:val="center"/>
          </w:tcPr>
          <w:p w14:paraId="00001071" w14:textId="6488552B" w:rsidR="001638C8" w:rsidRPr="0002068B" w:rsidRDefault="00931A7B">
            <w:pPr>
              <w:widowControl w:val="0"/>
              <w:pBdr>
                <w:top w:val="nil"/>
                <w:left w:val="nil"/>
                <w:bottom w:val="nil"/>
                <w:right w:val="nil"/>
                <w:between w:val="nil"/>
              </w:pBdr>
              <w:spacing w:line="360" w:lineRule="auto"/>
              <w:jc w:val="center"/>
              <w:rPr>
                <w:color w:val="000000"/>
                <w:sz w:val="18"/>
                <w:szCs w:val="18"/>
              </w:rPr>
            </w:pPr>
            <w:r>
              <w:rPr>
                <w:color w:val="000000"/>
                <w:sz w:val="18"/>
                <w:szCs w:val="18"/>
              </w:rPr>
              <w:t>455 928</w:t>
            </w:r>
          </w:p>
        </w:tc>
      </w:tr>
      <w:tr w:rsidR="001638C8" w:rsidRPr="0002068B" w14:paraId="77C15DE6" w14:textId="77777777" w:rsidTr="0002068B">
        <w:trPr>
          <w:trHeight w:val="429"/>
        </w:trPr>
        <w:tc>
          <w:tcPr>
            <w:tcW w:w="4531" w:type="dxa"/>
            <w:tcBorders>
              <w:top w:val="single" w:sz="4" w:space="0" w:color="000000"/>
              <w:left w:val="single" w:sz="4" w:space="0" w:color="000000"/>
              <w:bottom w:val="single" w:sz="4" w:space="0" w:color="000000"/>
              <w:right w:val="single" w:sz="4" w:space="0" w:color="000000"/>
            </w:tcBorders>
            <w:vAlign w:val="center"/>
          </w:tcPr>
          <w:p w14:paraId="00001072" w14:textId="77777777" w:rsidR="001638C8" w:rsidRPr="0002068B" w:rsidRDefault="00EE4084">
            <w:pPr>
              <w:widowControl w:val="0"/>
              <w:pBdr>
                <w:top w:val="nil"/>
                <w:left w:val="nil"/>
                <w:bottom w:val="nil"/>
                <w:right w:val="nil"/>
                <w:between w:val="nil"/>
              </w:pBdr>
              <w:spacing w:line="360" w:lineRule="auto"/>
              <w:jc w:val="center"/>
              <w:rPr>
                <w:color w:val="000000"/>
                <w:sz w:val="18"/>
                <w:szCs w:val="18"/>
              </w:rPr>
            </w:pPr>
            <w:r w:rsidRPr="0002068B">
              <w:rPr>
                <w:color w:val="000000"/>
                <w:sz w:val="18"/>
                <w:szCs w:val="18"/>
              </w:rPr>
              <w:t xml:space="preserve">Las </w:t>
            </w:r>
          </w:p>
        </w:tc>
        <w:tc>
          <w:tcPr>
            <w:tcW w:w="1636" w:type="dxa"/>
            <w:tcBorders>
              <w:top w:val="single" w:sz="4" w:space="0" w:color="000000"/>
              <w:left w:val="single" w:sz="4" w:space="0" w:color="000000"/>
              <w:bottom w:val="single" w:sz="4" w:space="0" w:color="000000"/>
              <w:right w:val="single" w:sz="4" w:space="0" w:color="000000"/>
            </w:tcBorders>
            <w:vAlign w:val="center"/>
          </w:tcPr>
          <w:p w14:paraId="00001073" w14:textId="1768FAA1" w:rsidR="001638C8" w:rsidRPr="0002068B" w:rsidRDefault="00931A7B">
            <w:pPr>
              <w:widowControl w:val="0"/>
              <w:pBdr>
                <w:top w:val="nil"/>
                <w:left w:val="nil"/>
                <w:bottom w:val="nil"/>
                <w:right w:val="nil"/>
                <w:between w:val="nil"/>
              </w:pBdr>
              <w:spacing w:line="360" w:lineRule="auto"/>
              <w:jc w:val="center"/>
              <w:rPr>
                <w:color w:val="000000"/>
                <w:sz w:val="18"/>
                <w:szCs w:val="18"/>
              </w:rPr>
            </w:pPr>
            <w:r>
              <w:rPr>
                <w:color w:val="000000"/>
                <w:sz w:val="18"/>
                <w:szCs w:val="18"/>
              </w:rPr>
              <w:t>759 880</w:t>
            </w:r>
          </w:p>
        </w:tc>
        <w:tc>
          <w:tcPr>
            <w:tcW w:w="1577" w:type="dxa"/>
            <w:tcBorders>
              <w:top w:val="single" w:sz="4" w:space="0" w:color="000000"/>
              <w:left w:val="single" w:sz="4" w:space="0" w:color="000000"/>
              <w:bottom w:val="single" w:sz="4" w:space="0" w:color="000000"/>
              <w:right w:val="single" w:sz="4" w:space="0" w:color="000000"/>
            </w:tcBorders>
            <w:vAlign w:val="center"/>
          </w:tcPr>
          <w:p w14:paraId="00001074" w14:textId="77777777" w:rsidR="001638C8" w:rsidRPr="0002068B" w:rsidRDefault="00EE4084">
            <w:pPr>
              <w:widowControl w:val="0"/>
              <w:pBdr>
                <w:top w:val="nil"/>
                <w:left w:val="nil"/>
                <w:bottom w:val="nil"/>
                <w:right w:val="nil"/>
                <w:between w:val="nil"/>
              </w:pBdr>
              <w:spacing w:line="360" w:lineRule="auto"/>
              <w:jc w:val="center"/>
              <w:rPr>
                <w:color w:val="000000"/>
                <w:sz w:val="18"/>
                <w:szCs w:val="18"/>
              </w:rPr>
            </w:pPr>
            <w:r w:rsidRPr="0002068B">
              <w:rPr>
                <w:color w:val="000000"/>
                <w:sz w:val="18"/>
                <w:szCs w:val="18"/>
              </w:rPr>
              <w:t>2,0</w:t>
            </w:r>
          </w:p>
        </w:tc>
        <w:tc>
          <w:tcPr>
            <w:tcW w:w="1544" w:type="dxa"/>
            <w:tcBorders>
              <w:top w:val="single" w:sz="4" w:space="0" w:color="000000"/>
              <w:left w:val="single" w:sz="4" w:space="0" w:color="000000"/>
              <w:bottom w:val="single" w:sz="4" w:space="0" w:color="000000"/>
              <w:right w:val="single" w:sz="4" w:space="0" w:color="000000"/>
            </w:tcBorders>
            <w:vAlign w:val="center"/>
          </w:tcPr>
          <w:p w14:paraId="00001075" w14:textId="33A93240" w:rsidR="001638C8" w:rsidRPr="0002068B" w:rsidRDefault="00931A7B">
            <w:pPr>
              <w:widowControl w:val="0"/>
              <w:pBdr>
                <w:top w:val="nil"/>
                <w:left w:val="nil"/>
                <w:bottom w:val="nil"/>
                <w:right w:val="nil"/>
                <w:between w:val="nil"/>
              </w:pBdr>
              <w:spacing w:line="360" w:lineRule="auto"/>
              <w:jc w:val="center"/>
              <w:rPr>
                <w:color w:val="000000"/>
                <w:sz w:val="18"/>
                <w:szCs w:val="18"/>
              </w:rPr>
            </w:pPr>
            <w:r>
              <w:rPr>
                <w:color w:val="000000"/>
                <w:sz w:val="18"/>
                <w:szCs w:val="18"/>
              </w:rPr>
              <w:t>1 519 760</w:t>
            </w:r>
          </w:p>
        </w:tc>
      </w:tr>
      <w:tr w:rsidR="001638C8" w:rsidRPr="0002068B" w14:paraId="503C30F2" w14:textId="77777777" w:rsidTr="0002068B">
        <w:trPr>
          <w:trHeight w:val="429"/>
        </w:trPr>
        <w:tc>
          <w:tcPr>
            <w:tcW w:w="4531" w:type="dxa"/>
            <w:tcBorders>
              <w:top w:val="single" w:sz="4" w:space="0" w:color="000000"/>
              <w:left w:val="single" w:sz="4" w:space="0" w:color="000000"/>
              <w:bottom w:val="single" w:sz="4" w:space="0" w:color="000000"/>
              <w:right w:val="single" w:sz="4" w:space="0" w:color="000000"/>
            </w:tcBorders>
            <w:vAlign w:val="center"/>
          </w:tcPr>
          <w:p w14:paraId="00001076" w14:textId="2A5A8854" w:rsidR="001638C8" w:rsidRPr="0002068B" w:rsidRDefault="0002068B">
            <w:pPr>
              <w:widowControl w:val="0"/>
              <w:pBdr>
                <w:top w:val="nil"/>
                <w:left w:val="nil"/>
                <w:bottom w:val="nil"/>
                <w:right w:val="nil"/>
                <w:between w:val="nil"/>
              </w:pBdr>
              <w:spacing w:line="360" w:lineRule="auto"/>
              <w:jc w:val="center"/>
              <w:rPr>
                <w:color w:val="000000"/>
                <w:sz w:val="18"/>
                <w:szCs w:val="18"/>
              </w:rPr>
            </w:pPr>
            <w:r>
              <w:rPr>
                <w:color w:val="000000"/>
                <w:sz w:val="18"/>
                <w:szCs w:val="18"/>
              </w:rPr>
              <w:t>Miasto 10-100 tys mieszkańców zabudowa niska</w:t>
            </w:r>
          </w:p>
        </w:tc>
        <w:tc>
          <w:tcPr>
            <w:tcW w:w="1636" w:type="dxa"/>
            <w:tcBorders>
              <w:top w:val="single" w:sz="4" w:space="0" w:color="000000"/>
              <w:left w:val="single" w:sz="4" w:space="0" w:color="000000"/>
              <w:bottom w:val="single" w:sz="4" w:space="0" w:color="000000"/>
              <w:right w:val="single" w:sz="4" w:space="0" w:color="000000"/>
            </w:tcBorders>
            <w:vAlign w:val="center"/>
          </w:tcPr>
          <w:p w14:paraId="00001077" w14:textId="5760499A" w:rsidR="001638C8" w:rsidRPr="0002068B" w:rsidRDefault="00931A7B">
            <w:pPr>
              <w:widowControl w:val="0"/>
              <w:pBdr>
                <w:top w:val="nil"/>
                <w:left w:val="nil"/>
                <w:bottom w:val="nil"/>
                <w:right w:val="nil"/>
                <w:between w:val="nil"/>
              </w:pBdr>
              <w:spacing w:line="360" w:lineRule="auto"/>
              <w:jc w:val="center"/>
              <w:rPr>
                <w:color w:val="000000"/>
                <w:sz w:val="18"/>
                <w:szCs w:val="18"/>
              </w:rPr>
            </w:pPr>
            <w:r>
              <w:rPr>
                <w:color w:val="000000"/>
                <w:sz w:val="18"/>
                <w:szCs w:val="18"/>
              </w:rPr>
              <w:t>759 880</w:t>
            </w:r>
          </w:p>
        </w:tc>
        <w:tc>
          <w:tcPr>
            <w:tcW w:w="1577" w:type="dxa"/>
            <w:tcBorders>
              <w:top w:val="single" w:sz="4" w:space="0" w:color="000000"/>
              <w:left w:val="single" w:sz="4" w:space="0" w:color="000000"/>
              <w:bottom w:val="single" w:sz="4" w:space="0" w:color="000000"/>
              <w:right w:val="single" w:sz="4" w:space="0" w:color="000000"/>
            </w:tcBorders>
            <w:vAlign w:val="center"/>
          </w:tcPr>
          <w:p w14:paraId="00001078" w14:textId="77777777" w:rsidR="001638C8" w:rsidRPr="0002068B" w:rsidRDefault="00EE4084">
            <w:pPr>
              <w:widowControl w:val="0"/>
              <w:pBdr>
                <w:top w:val="nil"/>
                <w:left w:val="nil"/>
                <w:bottom w:val="nil"/>
                <w:right w:val="nil"/>
                <w:between w:val="nil"/>
              </w:pBdr>
              <w:spacing w:line="360" w:lineRule="auto"/>
              <w:jc w:val="center"/>
              <w:rPr>
                <w:color w:val="000000"/>
                <w:sz w:val="18"/>
                <w:szCs w:val="18"/>
              </w:rPr>
            </w:pPr>
            <w:r w:rsidRPr="0002068B">
              <w:rPr>
                <w:color w:val="000000"/>
                <w:sz w:val="18"/>
                <w:szCs w:val="18"/>
              </w:rPr>
              <w:t>0,5</w:t>
            </w:r>
          </w:p>
        </w:tc>
        <w:tc>
          <w:tcPr>
            <w:tcW w:w="1544" w:type="dxa"/>
            <w:tcBorders>
              <w:top w:val="single" w:sz="4" w:space="0" w:color="000000"/>
              <w:left w:val="single" w:sz="4" w:space="0" w:color="000000"/>
              <w:bottom w:val="single" w:sz="4" w:space="0" w:color="000000"/>
              <w:right w:val="single" w:sz="4" w:space="0" w:color="000000"/>
            </w:tcBorders>
            <w:vAlign w:val="center"/>
          </w:tcPr>
          <w:p w14:paraId="00001079" w14:textId="2BB395A4" w:rsidR="001638C8" w:rsidRPr="0002068B" w:rsidRDefault="00931A7B">
            <w:pPr>
              <w:widowControl w:val="0"/>
              <w:pBdr>
                <w:top w:val="nil"/>
                <w:left w:val="nil"/>
                <w:bottom w:val="nil"/>
                <w:right w:val="nil"/>
                <w:between w:val="nil"/>
              </w:pBdr>
              <w:spacing w:line="360" w:lineRule="auto"/>
              <w:jc w:val="center"/>
              <w:rPr>
                <w:color w:val="000000"/>
                <w:sz w:val="18"/>
                <w:szCs w:val="18"/>
              </w:rPr>
            </w:pPr>
            <w:r>
              <w:rPr>
                <w:color w:val="000000"/>
                <w:sz w:val="18"/>
                <w:szCs w:val="18"/>
              </w:rPr>
              <w:t>379 940</w:t>
            </w:r>
          </w:p>
        </w:tc>
      </w:tr>
      <w:tr w:rsidR="001638C8" w:rsidRPr="0002068B" w14:paraId="302E9F70" w14:textId="77777777" w:rsidTr="0002068B">
        <w:trPr>
          <w:trHeight w:val="429"/>
        </w:trPr>
        <w:tc>
          <w:tcPr>
            <w:tcW w:w="4531" w:type="dxa"/>
            <w:tcBorders>
              <w:top w:val="single" w:sz="4" w:space="0" w:color="000000"/>
              <w:left w:val="single" w:sz="4" w:space="0" w:color="000000"/>
              <w:bottom w:val="single" w:sz="4" w:space="0" w:color="000000"/>
              <w:right w:val="single" w:sz="4" w:space="0" w:color="000000"/>
            </w:tcBorders>
            <w:vAlign w:val="center"/>
          </w:tcPr>
          <w:p w14:paraId="0000107A" w14:textId="369202F0" w:rsidR="001638C8" w:rsidRPr="0002068B" w:rsidRDefault="002B4453">
            <w:pPr>
              <w:widowControl w:val="0"/>
              <w:pBdr>
                <w:top w:val="nil"/>
                <w:left w:val="nil"/>
                <w:bottom w:val="nil"/>
                <w:right w:val="nil"/>
                <w:between w:val="nil"/>
              </w:pBdr>
              <w:spacing w:line="360" w:lineRule="auto"/>
              <w:jc w:val="center"/>
              <w:rPr>
                <w:color w:val="000000"/>
                <w:sz w:val="18"/>
                <w:szCs w:val="18"/>
              </w:rPr>
            </w:pPr>
            <w:r>
              <w:rPr>
                <w:color w:val="000000"/>
                <w:sz w:val="18"/>
                <w:szCs w:val="18"/>
              </w:rPr>
              <w:t xml:space="preserve">Łąki </w:t>
            </w:r>
          </w:p>
        </w:tc>
        <w:tc>
          <w:tcPr>
            <w:tcW w:w="1636" w:type="dxa"/>
            <w:tcBorders>
              <w:top w:val="single" w:sz="4" w:space="0" w:color="000000"/>
              <w:left w:val="single" w:sz="4" w:space="0" w:color="000000"/>
              <w:bottom w:val="single" w:sz="4" w:space="0" w:color="000000"/>
              <w:right w:val="single" w:sz="4" w:space="0" w:color="000000"/>
            </w:tcBorders>
            <w:vAlign w:val="center"/>
          </w:tcPr>
          <w:p w14:paraId="0000107B" w14:textId="00E39892" w:rsidR="001638C8" w:rsidRPr="0002068B" w:rsidRDefault="00931A7B">
            <w:pPr>
              <w:widowControl w:val="0"/>
              <w:pBdr>
                <w:top w:val="nil"/>
                <w:left w:val="nil"/>
                <w:bottom w:val="nil"/>
                <w:right w:val="nil"/>
                <w:between w:val="nil"/>
              </w:pBdr>
              <w:spacing w:line="360" w:lineRule="auto"/>
              <w:jc w:val="center"/>
              <w:rPr>
                <w:color w:val="000000"/>
                <w:sz w:val="18"/>
                <w:szCs w:val="18"/>
              </w:rPr>
            </w:pPr>
            <w:r>
              <w:rPr>
                <w:color w:val="000000"/>
                <w:sz w:val="18"/>
                <w:szCs w:val="18"/>
              </w:rPr>
              <w:t>1 139 820</w:t>
            </w:r>
          </w:p>
        </w:tc>
        <w:tc>
          <w:tcPr>
            <w:tcW w:w="1577" w:type="dxa"/>
            <w:tcBorders>
              <w:top w:val="single" w:sz="4" w:space="0" w:color="000000"/>
              <w:left w:val="single" w:sz="4" w:space="0" w:color="000000"/>
              <w:bottom w:val="single" w:sz="4" w:space="0" w:color="000000"/>
              <w:right w:val="single" w:sz="4" w:space="0" w:color="000000"/>
            </w:tcBorders>
            <w:vAlign w:val="center"/>
          </w:tcPr>
          <w:p w14:paraId="0000107C" w14:textId="3A6BEE50" w:rsidR="001638C8" w:rsidRPr="0002068B" w:rsidRDefault="00EE4084">
            <w:pPr>
              <w:widowControl w:val="0"/>
              <w:pBdr>
                <w:top w:val="nil"/>
                <w:left w:val="nil"/>
                <w:bottom w:val="nil"/>
                <w:right w:val="nil"/>
                <w:between w:val="nil"/>
              </w:pBdr>
              <w:spacing w:line="360" w:lineRule="auto"/>
              <w:jc w:val="center"/>
              <w:rPr>
                <w:color w:val="000000"/>
                <w:sz w:val="18"/>
                <w:szCs w:val="18"/>
              </w:rPr>
            </w:pPr>
            <w:r w:rsidRPr="0002068B">
              <w:rPr>
                <w:color w:val="000000"/>
                <w:sz w:val="18"/>
                <w:szCs w:val="18"/>
              </w:rPr>
              <w:t>0,0</w:t>
            </w:r>
            <w:r w:rsidR="002B4453">
              <w:rPr>
                <w:color w:val="000000"/>
                <w:sz w:val="18"/>
                <w:szCs w:val="18"/>
              </w:rPr>
              <w:t>2</w:t>
            </w:r>
          </w:p>
        </w:tc>
        <w:tc>
          <w:tcPr>
            <w:tcW w:w="1544" w:type="dxa"/>
            <w:tcBorders>
              <w:top w:val="single" w:sz="4" w:space="0" w:color="000000"/>
              <w:left w:val="single" w:sz="4" w:space="0" w:color="000000"/>
              <w:bottom w:val="single" w:sz="4" w:space="0" w:color="000000"/>
              <w:right w:val="single" w:sz="4" w:space="0" w:color="000000"/>
            </w:tcBorders>
            <w:vAlign w:val="center"/>
          </w:tcPr>
          <w:p w14:paraId="0000107D" w14:textId="1B47433D" w:rsidR="001638C8" w:rsidRPr="0002068B" w:rsidRDefault="00931A7B">
            <w:pPr>
              <w:widowControl w:val="0"/>
              <w:pBdr>
                <w:top w:val="nil"/>
                <w:left w:val="nil"/>
                <w:bottom w:val="nil"/>
                <w:right w:val="nil"/>
                <w:between w:val="nil"/>
              </w:pBdr>
              <w:spacing w:line="360" w:lineRule="auto"/>
              <w:jc w:val="center"/>
              <w:rPr>
                <w:color w:val="000000"/>
                <w:sz w:val="18"/>
                <w:szCs w:val="18"/>
              </w:rPr>
            </w:pPr>
            <w:r>
              <w:rPr>
                <w:color w:val="000000"/>
                <w:sz w:val="18"/>
                <w:szCs w:val="18"/>
              </w:rPr>
              <w:t>22 796,4</w:t>
            </w:r>
          </w:p>
        </w:tc>
      </w:tr>
      <w:tr w:rsidR="001638C8" w:rsidRPr="0002068B" w14:paraId="07A75845" w14:textId="77777777" w:rsidTr="0002068B">
        <w:trPr>
          <w:gridAfter w:val="2"/>
          <w:wAfter w:w="3121" w:type="dxa"/>
          <w:trHeight w:val="299"/>
        </w:trPr>
        <w:tc>
          <w:tcPr>
            <w:tcW w:w="4531" w:type="dxa"/>
            <w:tcBorders>
              <w:top w:val="single" w:sz="4" w:space="0" w:color="000000"/>
              <w:left w:val="single" w:sz="4" w:space="0" w:color="000000"/>
              <w:bottom w:val="single" w:sz="4" w:space="0" w:color="000000"/>
              <w:right w:val="single" w:sz="4" w:space="0" w:color="000000"/>
            </w:tcBorders>
            <w:vAlign w:val="center"/>
          </w:tcPr>
          <w:p w14:paraId="0000107E" w14:textId="77777777" w:rsidR="001638C8" w:rsidRPr="0002068B" w:rsidRDefault="00EE4084">
            <w:pPr>
              <w:widowControl w:val="0"/>
              <w:pBdr>
                <w:top w:val="nil"/>
                <w:left w:val="nil"/>
                <w:bottom w:val="nil"/>
                <w:right w:val="nil"/>
                <w:between w:val="nil"/>
              </w:pBdr>
              <w:spacing w:line="360" w:lineRule="auto"/>
              <w:jc w:val="center"/>
              <w:rPr>
                <w:b/>
                <w:color w:val="000000"/>
                <w:sz w:val="18"/>
                <w:szCs w:val="18"/>
              </w:rPr>
            </w:pPr>
            <w:r w:rsidRPr="0002068B">
              <w:rPr>
                <w:b/>
                <w:color w:val="000000"/>
                <w:sz w:val="18"/>
                <w:szCs w:val="18"/>
              </w:rPr>
              <w:t>F(całość)</w:t>
            </w:r>
          </w:p>
        </w:tc>
        <w:tc>
          <w:tcPr>
            <w:tcW w:w="1636" w:type="dxa"/>
            <w:tcBorders>
              <w:top w:val="single" w:sz="4" w:space="0" w:color="000000"/>
              <w:left w:val="single" w:sz="4" w:space="0" w:color="000000"/>
              <w:bottom w:val="single" w:sz="4" w:space="0" w:color="000000"/>
              <w:right w:val="single" w:sz="4" w:space="0" w:color="000000"/>
            </w:tcBorders>
            <w:vAlign w:val="center"/>
          </w:tcPr>
          <w:p w14:paraId="0000107F" w14:textId="29326951" w:rsidR="00931A7B" w:rsidRPr="0002068B" w:rsidRDefault="00931A7B">
            <w:pPr>
              <w:widowControl w:val="0"/>
              <w:pBdr>
                <w:top w:val="nil"/>
                <w:left w:val="nil"/>
                <w:bottom w:val="nil"/>
                <w:right w:val="nil"/>
                <w:between w:val="nil"/>
              </w:pBdr>
              <w:spacing w:line="360" w:lineRule="auto"/>
              <w:jc w:val="center"/>
              <w:rPr>
                <w:color w:val="000000"/>
                <w:sz w:val="18"/>
                <w:szCs w:val="18"/>
              </w:rPr>
            </w:pPr>
            <w:r>
              <w:rPr>
                <w:color w:val="000000"/>
                <w:sz w:val="18"/>
                <w:szCs w:val="18"/>
              </w:rPr>
              <w:t>3 799 400</w:t>
            </w:r>
          </w:p>
        </w:tc>
      </w:tr>
      <w:tr w:rsidR="001638C8" w:rsidRPr="00111763" w14:paraId="39F1F49B" w14:textId="77777777" w:rsidTr="0002068B">
        <w:trPr>
          <w:gridAfter w:val="2"/>
          <w:wAfter w:w="3121" w:type="dxa"/>
          <w:trHeight w:val="170"/>
        </w:trPr>
        <w:tc>
          <w:tcPr>
            <w:tcW w:w="4531" w:type="dxa"/>
            <w:tcBorders>
              <w:top w:val="single" w:sz="4" w:space="0" w:color="000000"/>
              <w:left w:val="single" w:sz="4" w:space="0" w:color="000000"/>
              <w:bottom w:val="single" w:sz="4" w:space="0" w:color="000000"/>
              <w:right w:val="single" w:sz="4" w:space="0" w:color="000000"/>
            </w:tcBorders>
            <w:vAlign w:val="center"/>
          </w:tcPr>
          <w:p w14:paraId="00001080" w14:textId="77777777" w:rsidR="001638C8" w:rsidRPr="0002068B" w:rsidRDefault="00EE4084">
            <w:pPr>
              <w:widowControl w:val="0"/>
              <w:pBdr>
                <w:top w:val="nil"/>
                <w:left w:val="nil"/>
                <w:bottom w:val="nil"/>
                <w:right w:val="nil"/>
                <w:between w:val="nil"/>
              </w:pBdr>
              <w:spacing w:line="360" w:lineRule="auto"/>
              <w:jc w:val="center"/>
              <w:rPr>
                <w:b/>
                <w:color w:val="000000"/>
                <w:sz w:val="18"/>
                <w:szCs w:val="18"/>
                <w:vertAlign w:val="subscript"/>
              </w:rPr>
            </w:pPr>
            <w:r w:rsidRPr="0002068B">
              <w:rPr>
                <w:b/>
                <w:color w:val="000000"/>
                <w:sz w:val="18"/>
                <w:szCs w:val="18"/>
              </w:rPr>
              <w:t>z</w:t>
            </w:r>
            <w:r w:rsidRPr="0002068B">
              <w:rPr>
                <w:b/>
                <w:color w:val="000000"/>
                <w:sz w:val="18"/>
                <w:szCs w:val="18"/>
                <w:vertAlign w:val="subscript"/>
              </w:rPr>
              <w:t>o</w:t>
            </w:r>
          </w:p>
        </w:tc>
        <w:tc>
          <w:tcPr>
            <w:tcW w:w="1636" w:type="dxa"/>
            <w:tcBorders>
              <w:top w:val="single" w:sz="4" w:space="0" w:color="000000"/>
              <w:left w:val="single" w:sz="4" w:space="0" w:color="000000"/>
              <w:bottom w:val="single" w:sz="4" w:space="0" w:color="000000"/>
              <w:right w:val="single" w:sz="4" w:space="0" w:color="000000"/>
            </w:tcBorders>
            <w:vAlign w:val="center"/>
          </w:tcPr>
          <w:p w14:paraId="00001081" w14:textId="053897C1" w:rsidR="001638C8" w:rsidRPr="0002068B" w:rsidRDefault="00EE4084">
            <w:pPr>
              <w:spacing w:line="360" w:lineRule="auto"/>
              <w:jc w:val="center"/>
              <w:rPr>
                <w:b/>
                <w:color w:val="000000"/>
                <w:sz w:val="18"/>
                <w:szCs w:val="18"/>
              </w:rPr>
            </w:pPr>
            <w:r w:rsidRPr="0002068B">
              <w:rPr>
                <w:b/>
                <w:color w:val="000000"/>
                <w:sz w:val="18"/>
                <w:szCs w:val="18"/>
              </w:rPr>
              <w:t>0,</w:t>
            </w:r>
            <w:r w:rsidR="002B4453">
              <w:rPr>
                <w:b/>
                <w:color w:val="000000"/>
                <w:sz w:val="18"/>
                <w:szCs w:val="18"/>
              </w:rPr>
              <w:t>63</w:t>
            </w:r>
          </w:p>
        </w:tc>
      </w:tr>
    </w:tbl>
    <w:p w14:paraId="00001082" w14:textId="11CAA129" w:rsidR="001638C8" w:rsidRPr="002B4453" w:rsidRDefault="00EE4084">
      <w:pPr>
        <w:spacing w:after="200"/>
        <w:jc w:val="left"/>
      </w:pPr>
      <w:r w:rsidRPr="002B4453">
        <w:rPr>
          <w:b/>
        </w:rPr>
        <w:t>Aktualny stan jakości powietrza</w:t>
      </w:r>
    </w:p>
    <w:p w14:paraId="00001083" w14:textId="454561ED" w:rsidR="001638C8" w:rsidRPr="002B4453" w:rsidRDefault="00EE4084">
      <w:r w:rsidRPr="002B4453">
        <w:t xml:space="preserve">Poziomy tła zanieczyszczeń przyjęto na podstawie pisma GIOS Regionalny Wydział Monitoringu Środowiska w </w:t>
      </w:r>
      <w:r w:rsidR="002B4453" w:rsidRPr="002B4453">
        <w:t>Olsztynie</w:t>
      </w:r>
      <w:r w:rsidRPr="002B4453">
        <w:t xml:space="preserve"> znak </w:t>
      </w:r>
      <w:r w:rsidR="00224D33" w:rsidRPr="00224D33">
        <w:t>DMS-OL.731.1.50.</w:t>
      </w:r>
      <w:proofErr w:type="gramStart"/>
      <w:r w:rsidR="00224D33" w:rsidRPr="00224D33">
        <w:t>2022</w:t>
      </w:r>
      <w:r w:rsidR="00224D33">
        <w:t xml:space="preserve"> </w:t>
      </w:r>
      <w:r w:rsidRPr="002B4453">
        <w:t xml:space="preserve"> z</w:t>
      </w:r>
      <w:proofErr w:type="gramEnd"/>
      <w:r w:rsidRPr="002B4453">
        <w:t xml:space="preserve"> dnia </w:t>
      </w:r>
      <w:r w:rsidR="00224D33">
        <w:t>21</w:t>
      </w:r>
      <w:r w:rsidR="002B4453" w:rsidRPr="002B4453">
        <w:t xml:space="preserve"> marca </w:t>
      </w:r>
      <w:r w:rsidRPr="002B4453">
        <w:t>202</w:t>
      </w:r>
      <w:r w:rsidR="002B4453" w:rsidRPr="002B4453">
        <w:t>2</w:t>
      </w:r>
      <w:r w:rsidRPr="002B4453">
        <w:t xml:space="preserve"> r. Dla pozostałych zanieczyszczeń poziom tła przyjęto jako 10% wartości odniesienia przedstawionych w rozporządzeniu Ministra Środowiska z dnia 26 stycznia 2010 roku w sprawie wartości odniesienia dla niektórych substancji w powietrzu (Dz. U. Nr 16 poz. 87).</w:t>
      </w:r>
    </w:p>
    <w:p w14:paraId="00001084" w14:textId="77777777" w:rsidR="001638C8" w:rsidRPr="004D0D9D" w:rsidRDefault="00EE4084">
      <w:pPr>
        <w:spacing w:before="120"/>
        <w:rPr>
          <w:b/>
        </w:rPr>
      </w:pPr>
      <w:r w:rsidRPr="004D0D9D">
        <w:rPr>
          <w:b/>
        </w:rPr>
        <w:t>Określenie warunków meteorologicznych</w:t>
      </w:r>
    </w:p>
    <w:p w14:paraId="63F21857" w14:textId="541CF12B" w:rsidR="004D0D9D" w:rsidRPr="004D0D9D" w:rsidRDefault="008E6994" w:rsidP="004D0D9D">
      <w:pPr>
        <w:pStyle w:val="punkty1"/>
        <w:numPr>
          <w:ilvl w:val="0"/>
          <w:numId w:val="0"/>
        </w:numPr>
        <w:rPr>
          <w:rFonts w:ascii="Arial" w:hAnsi="Arial" w:cs="Arial"/>
        </w:rPr>
      </w:pPr>
      <w:r w:rsidRPr="004D0D9D">
        <w:rPr>
          <w:rFonts w:ascii="Arial" w:hAnsi="Arial" w:cs="Arial"/>
        </w:rPr>
        <w:t xml:space="preserve">Miejsce lokalizacji inwestycji tak jak </w:t>
      </w:r>
      <w:r w:rsidR="004D0D9D" w:rsidRPr="004D0D9D">
        <w:rPr>
          <w:rFonts w:ascii="Arial" w:hAnsi="Arial" w:cs="Arial"/>
        </w:rPr>
        <w:t>g</w:t>
      </w:r>
      <w:r w:rsidRPr="004D0D9D">
        <w:rPr>
          <w:rFonts w:ascii="Arial" w:hAnsi="Arial" w:cs="Arial"/>
        </w:rPr>
        <w:t xml:space="preserve">mina i miasto Olecko położone są w granicach Mazursko-Białostockiego regionu klimatycznego, charakteryzującego się klimatem przejściowym, </w:t>
      </w:r>
      <w:r w:rsidR="004D0D9D" w:rsidRPr="004D0D9D">
        <w:rPr>
          <w:rFonts w:ascii="Arial" w:hAnsi="Arial" w:cs="Arial"/>
        </w:rPr>
        <w:br/>
      </w:r>
      <w:r w:rsidRPr="004D0D9D">
        <w:rPr>
          <w:rFonts w:ascii="Arial" w:hAnsi="Arial" w:cs="Arial"/>
        </w:rPr>
        <w:t xml:space="preserve">z wyraźną przewagą cech kontynentalnych, lokalnie kształtowanym przez obecność jezior. </w:t>
      </w:r>
      <w:r w:rsidRPr="004D0D9D">
        <w:rPr>
          <w:rFonts w:ascii="Arial" w:hAnsi="Arial" w:cs="Arial"/>
        </w:rPr>
        <w:lastRenderedPageBreak/>
        <w:t xml:space="preserve">Wyróżniono go jako jeden z najchłodniejszych (poza rejonami górskimi), ze względu na: </w:t>
      </w:r>
      <w:r w:rsidR="004D0D9D" w:rsidRPr="004D0D9D">
        <w:rPr>
          <w:rFonts w:ascii="Arial" w:hAnsi="Arial" w:cs="Arial"/>
        </w:rPr>
        <w:br/>
      </w:r>
      <w:r w:rsidRPr="004D0D9D">
        <w:rPr>
          <w:rFonts w:ascii="Arial" w:hAnsi="Arial" w:cs="Arial"/>
        </w:rPr>
        <w:t xml:space="preserve">wydłużony okres zimy i skrócony czas trwania lata </w:t>
      </w:r>
    </w:p>
    <w:p w14:paraId="68D04CE7" w14:textId="0689F14D" w:rsidR="004D0D9D" w:rsidRPr="004D0D9D" w:rsidRDefault="008E6994" w:rsidP="004D0D9D">
      <w:pPr>
        <w:pStyle w:val="punkty1"/>
        <w:ind w:left="709"/>
        <w:rPr>
          <w:rFonts w:ascii="Arial" w:hAnsi="Arial" w:cs="Arial"/>
        </w:rPr>
      </w:pPr>
      <w:r w:rsidRPr="004D0D9D">
        <w:rPr>
          <w:rFonts w:ascii="Arial" w:hAnsi="Arial" w:cs="Arial"/>
        </w:rPr>
        <w:t xml:space="preserve">skrócony okres wegetacyjny </w:t>
      </w:r>
    </w:p>
    <w:p w14:paraId="50CD9339" w14:textId="5412F100" w:rsidR="004D0D9D" w:rsidRPr="004D0D9D" w:rsidRDefault="008E6994" w:rsidP="004D0D9D">
      <w:pPr>
        <w:pStyle w:val="punkty1"/>
        <w:ind w:left="709"/>
        <w:rPr>
          <w:rFonts w:ascii="Arial" w:hAnsi="Arial" w:cs="Arial"/>
        </w:rPr>
      </w:pPr>
      <w:r w:rsidRPr="004D0D9D">
        <w:rPr>
          <w:rFonts w:ascii="Arial" w:hAnsi="Arial" w:cs="Arial"/>
        </w:rPr>
        <w:t xml:space="preserve">skrócony czas trwania przejściowych pór roku, zwłaszcza przedwiośnia </w:t>
      </w:r>
    </w:p>
    <w:p w14:paraId="035823E8" w14:textId="26780528" w:rsidR="004D0D9D" w:rsidRPr="004D0D9D" w:rsidRDefault="008E6994" w:rsidP="004D0D9D">
      <w:pPr>
        <w:pStyle w:val="punkty1"/>
        <w:ind w:left="709"/>
        <w:rPr>
          <w:rFonts w:ascii="Arial" w:hAnsi="Arial" w:cs="Arial"/>
        </w:rPr>
      </w:pPr>
      <w:r w:rsidRPr="004D0D9D">
        <w:rPr>
          <w:rFonts w:ascii="Arial" w:hAnsi="Arial" w:cs="Arial"/>
        </w:rPr>
        <w:t xml:space="preserve">krótki okres bezprzymrozkowy </w:t>
      </w:r>
    </w:p>
    <w:p w14:paraId="28B8A25B" w14:textId="453312BD" w:rsidR="004D0D9D" w:rsidRPr="004D0D9D" w:rsidRDefault="008E6994" w:rsidP="004D0D9D">
      <w:pPr>
        <w:pStyle w:val="punkty1"/>
        <w:ind w:left="709"/>
        <w:rPr>
          <w:rFonts w:ascii="Arial" w:hAnsi="Arial" w:cs="Arial"/>
        </w:rPr>
      </w:pPr>
      <w:r w:rsidRPr="004D0D9D">
        <w:rPr>
          <w:rFonts w:ascii="Arial" w:hAnsi="Arial" w:cs="Arial"/>
        </w:rPr>
        <w:t>długi okres zalegania pokrywy śnieżnej.</w:t>
      </w:r>
    </w:p>
    <w:p w14:paraId="05916C38" w14:textId="7418E81E" w:rsidR="004D0D9D" w:rsidRDefault="004D0D9D">
      <w:r>
        <w:t>Amplitudy temperatur powietrza są tu wyższe niż w na terenach położonych bardziej na zachód. Lato jest krótsze i łagodniejsze - trwa jedynie 70-91 dni i rozpoczyna się ok. 14 czerwca. Długa i śnieżna zima - trwa ok. 115 dni i zaczyna się 25 listopada. Średnia roczna temperatura powietrza waha się w granicach 6,0-6,5</w:t>
      </w:r>
      <w:r>
        <w:rPr>
          <w:rFonts w:cs="Arial"/>
        </w:rPr>
        <w:t>°</w:t>
      </w:r>
      <w:r>
        <w:t>C. Najzimniejszym miesiącem jest styczeń, dla którego średnia temperatura wynosi -4,9</w:t>
      </w:r>
      <w:r>
        <w:rPr>
          <w:rFonts w:cs="Arial"/>
        </w:rPr>
        <w:t>°</w:t>
      </w:r>
      <w:r>
        <w:t>C. Najcieplejszym miesiącem jest lipiec ze średnią temperaturą 17,9</w:t>
      </w:r>
      <w:r>
        <w:rPr>
          <w:rFonts w:cs="Arial"/>
        </w:rPr>
        <w:t>°</w:t>
      </w:r>
      <w:r>
        <w:t>C. Liczba dni gorących, z temperaturą &gt;25</w:t>
      </w:r>
      <w:r>
        <w:rPr>
          <w:rFonts w:cs="Arial"/>
        </w:rPr>
        <w:t>°</w:t>
      </w:r>
      <w:r>
        <w:t>C wynosi 22-24. Liczba dni z przymrozkami, tj. z temperaturą 1 mm wynosi 160-180. Dni z burzami zdarzają się ok. 15 razy w roku. Średnia roczna wilgotność względna powietrza na omawianym obszarze waha się pomiędzy 81 - 83%. Średnie roczne parowanie terenowe wynosi od 440 mm do 460 mm, jego wartości rosną z północnego wschodu na południowy zachód. Omawiany obszar cechuje się długim okresem zalegania pokrywy śnieżnej wynoszącym ok. 90-100 dni, przy czym w ostatnich latach okres ten znacznie skrócił się i wynosił 80-85 dni. Pokrywa śnieżna pojawia się między 20, a 25 XI i zanika pomiędzy 30 III, a 5 IV. Maksymalna grubość pokrywy śnieżnej występuje w lutym i dochodzi do 40 cm. W ciągu roku występuje ok. 45 dni z opadem śnieżnym. Okres zlodzenia zależny jest od warunków hydrogeologicznych poszczególnych jezior i trwa od 6.XI-5.XII do 4-27 IV. Ilość dni pełnego zlodzenia waha się od 58 do 105 dni. Warunki meteorologiczne w omawianym regionie kształtowane są przez powietrze, napływające głównie z sektora zachodniego, z kierunków: północno-zachodniego, zachodniego oraz południowo - zachodniego (ok. 45%). Znaczny udział mają również wiatry z południowego wschodu i wschodu (ok. 30%), niosące masy powietrza kontynentalnego. Najrzadziej występują wiatry z kierunków północnych i północno wschodnich (ok.10%). Prędkość wiatru waha się w szerokim przedziale, przy czym dominują wiatry słabe (2-5) m/s wiejące przez 210-230 dni w roku. Liczba dni z wiatrami &lt; 2 m/s wynosi 110-130. Wiatry silniejsze &gt; 5 m/s zdarzają się maksymalnie 30 razy w roku. Średnia prędkość wiatru w roku wynosi 3,7-4,0 m/s. W okresie letnim (czerwiec-sierpień) średnia miesięczna prędkość wiatru wynosi 2-5 m/s</w:t>
      </w:r>
    </w:p>
    <w:p w14:paraId="00001089" w14:textId="7DBBC31D" w:rsidR="001638C8" w:rsidRPr="006E1C80" w:rsidRDefault="00EE4084">
      <w:r w:rsidRPr="006E1C80">
        <w:t>Dane meteorologiczne dla terenu inwestycji określa się na podstawie</w:t>
      </w:r>
      <w:r w:rsidR="00224D33">
        <w:t xml:space="preserve"> </w:t>
      </w:r>
      <w:r w:rsidRPr="006E1C80">
        <w:t xml:space="preserve">wyników pomiarów pochodzących z najbliżej położonej stacji meteorologicznej w </w:t>
      </w:r>
      <w:r w:rsidR="006E1C80" w:rsidRPr="006E1C80">
        <w:t>Suwałkach</w:t>
      </w:r>
    </w:p>
    <w:p w14:paraId="0000108A" w14:textId="446DDD85" w:rsidR="001638C8" w:rsidRPr="006E1C80" w:rsidRDefault="006E1C80">
      <w:pPr>
        <w:jc w:val="center"/>
      </w:pPr>
      <w:r w:rsidRPr="006E1C80">
        <w:rPr>
          <w:noProof/>
        </w:rPr>
        <w:lastRenderedPageBreak/>
        <w:drawing>
          <wp:inline distT="0" distB="0" distL="0" distR="0" wp14:anchorId="7E502B3E" wp14:editId="3BDB8ACE">
            <wp:extent cx="3913623" cy="422910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22751" cy="4238964"/>
                    </a:xfrm>
                    <a:prstGeom prst="rect">
                      <a:avLst/>
                    </a:prstGeom>
                    <a:noFill/>
                    <a:ln>
                      <a:noFill/>
                    </a:ln>
                  </pic:spPr>
                </pic:pic>
              </a:graphicData>
            </a:graphic>
          </wp:inline>
        </w:drawing>
      </w:r>
    </w:p>
    <w:p w14:paraId="0000108B" w14:textId="6C3CF606" w:rsidR="001638C8" w:rsidRPr="006E1C80" w:rsidRDefault="00EE4084">
      <w:pPr>
        <w:jc w:val="center"/>
        <w:rPr>
          <w:rFonts w:ascii="Arial Narrow" w:eastAsia="Arial Narrow" w:hAnsi="Arial Narrow" w:cs="Arial Narrow"/>
        </w:rPr>
      </w:pPr>
      <w:r w:rsidRPr="006E1C80">
        <w:rPr>
          <w:rFonts w:ascii="Arial Narrow" w:eastAsia="Arial Narrow" w:hAnsi="Arial Narrow" w:cs="Arial Narrow"/>
          <w:i/>
          <w:sz w:val="18"/>
          <w:szCs w:val="18"/>
        </w:rPr>
        <w:t xml:space="preserve">Rys 2: Roczna róża wiatrów ze stacji meteorologicznej </w:t>
      </w:r>
      <w:r w:rsidR="006E1C80" w:rsidRPr="006E1C80">
        <w:rPr>
          <w:rFonts w:ascii="Arial Narrow" w:eastAsia="Arial Narrow" w:hAnsi="Arial Narrow" w:cs="Arial Narrow"/>
          <w:i/>
          <w:sz w:val="18"/>
          <w:szCs w:val="18"/>
        </w:rPr>
        <w:t>Suwałki</w:t>
      </w:r>
    </w:p>
    <w:p w14:paraId="0000108C" w14:textId="51CF4882" w:rsidR="001638C8" w:rsidRPr="006E1C80" w:rsidRDefault="00EE4084">
      <w:r w:rsidRPr="006E1C80">
        <w:t>Liczba obserwacji: 29</w:t>
      </w:r>
      <w:r w:rsidR="006E1C80" w:rsidRPr="006E1C80">
        <w:t>216</w:t>
      </w:r>
    </w:p>
    <w:p w14:paraId="0000108D" w14:textId="3FAC96C2" w:rsidR="001638C8" w:rsidRPr="006E1C80" w:rsidRDefault="006E1C80">
      <w:pPr>
        <w:keepNext/>
        <w:pBdr>
          <w:top w:val="nil"/>
          <w:left w:val="nil"/>
          <w:bottom w:val="nil"/>
          <w:right w:val="nil"/>
          <w:between w:val="nil"/>
        </w:pBdr>
        <w:rPr>
          <w:rFonts w:eastAsia="Arial" w:cs="Arial"/>
          <w:b/>
          <w:color w:val="000000"/>
          <w:sz w:val="20"/>
          <w:szCs w:val="20"/>
        </w:rPr>
      </w:pPr>
      <w:r w:rsidRPr="006E1C80">
        <w:rPr>
          <w:rFonts w:cs="Arial"/>
          <w:b/>
          <w:sz w:val="20"/>
          <w:szCs w:val="20"/>
        </w:rPr>
        <w:t xml:space="preserve">Tabela </w:t>
      </w:r>
      <w:r w:rsidRPr="006E1C80">
        <w:rPr>
          <w:rFonts w:cs="Arial"/>
          <w:b/>
          <w:sz w:val="20"/>
          <w:szCs w:val="20"/>
        </w:rPr>
        <w:fldChar w:fldCharType="begin"/>
      </w:r>
      <w:r w:rsidRPr="006E1C80">
        <w:rPr>
          <w:rFonts w:cs="Arial"/>
          <w:b/>
          <w:sz w:val="20"/>
          <w:szCs w:val="20"/>
        </w:rPr>
        <w:instrText xml:space="preserve"> SEQ Tabela \* ARABIC </w:instrText>
      </w:r>
      <w:r w:rsidRPr="006E1C80">
        <w:rPr>
          <w:rFonts w:cs="Arial"/>
          <w:b/>
          <w:sz w:val="20"/>
          <w:szCs w:val="20"/>
        </w:rPr>
        <w:fldChar w:fldCharType="separate"/>
      </w:r>
      <w:r w:rsidR="007E4219">
        <w:rPr>
          <w:rFonts w:cs="Arial"/>
          <w:b/>
          <w:noProof/>
          <w:sz w:val="20"/>
          <w:szCs w:val="20"/>
        </w:rPr>
        <w:t>33</w:t>
      </w:r>
      <w:r w:rsidRPr="006E1C80">
        <w:rPr>
          <w:rFonts w:cs="Arial"/>
          <w:b/>
          <w:sz w:val="20"/>
          <w:szCs w:val="20"/>
        </w:rPr>
        <w:fldChar w:fldCharType="end"/>
      </w:r>
      <w:r w:rsidRPr="006E1C80">
        <w:rPr>
          <w:rFonts w:cs="Arial"/>
          <w:b/>
          <w:sz w:val="20"/>
          <w:szCs w:val="20"/>
        </w:rPr>
        <w:t xml:space="preserve"> </w:t>
      </w:r>
      <w:r w:rsidR="00EE4084" w:rsidRPr="006E1C80">
        <w:rPr>
          <w:rFonts w:eastAsia="Arial" w:cs="Arial"/>
          <w:b/>
          <w:color w:val="000000"/>
          <w:sz w:val="20"/>
          <w:szCs w:val="20"/>
        </w:rPr>
        <w:t>Zestawienie udziałów poszczególnych kierunków wiatru %</w:t>
      </w:r>
    </w:p>
    <w:tbl>
      <w:tblPr>
        <w:tblStyle w:val="aff0"/>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5"/>
        <w:gridCol w:w="755"/>
        <w:gridCol w:w="755"/>
        <w:gridCol w:w="755"/>
        <w:gridCol w:w="755"/>
        <w:gridCol w:w="755"/>
        <w:gridCol w:w="755"/>
        <w:gridCol w:w="755"/>
        <w:gridCol w:w="755"/>
        <w:gridCol w:w="755"/>
        <w:gridCol w:w="755"/>
        <w:gridCol w:w="755"/>
      </w:tblGrid>
      <w:tr w:rsidR="001638C8" w:rsidRPr="006E1C80" w14:paraId="1241B83A" w14:textId="77777777">
        <w:trPr>
          <w:trHeight w:val="360"/>
        </w:trPr>
        <w:tc>
          <w:tcPr>
            <w:tcW w:w="755" w:type="dxa"/>
            <w:tcBorders>
              <w:top w:val="single" w:sz="4" w:space="0" w:color="000000"/>
              <w:left w:val="single" w:sz="4" w:space="0" w:color="000000"/>
              <w:bottom w:val="single" w:sz="4" w:space="0" w:color="000000"/>
              <w:right w:val="single" w:sz="4" w:space="0" w:color="000000"/>
            </w:tcBorders>
            <w:shd w:val="clear" w:color="auto" w:fill="E6E6E6"/>
            <w:tcMar>
              <w:top w:w="0" w:type="dxa"/>
              <w:left w:w="15" w:type="dxa"/>
              <w:bottom w:w="0" w:type="dxa"/>
              <w:right w:w="15" w:type="dxa"/>
            </w:tcMar>
            <w:vAlign w:val="center"/>
          </w:tcPr>
          <w:p w14:paraId="0000108E" w14:textId="77777777" w:rsidR="001638C8" w:rsidRPr="006E1C80" w:rsidRDefault="00EE4084">
            <w:pPr>
              <w:jc w:val="center"/>
              <w:rPr>
                <w:b/>
                <w:sz w:val="18"/>
                <w:szCs w:val="18"/>
              </w:rPr>
            </w:pPr>
            <w:r w:rsidRPr="006E1C80">
              <w:rPr>
                <w:b/>
                <w:sz w:val="18"/>
                <w:szCs w:val="18"/>
              </w:rPr>
              <w:t>1</w:t>
            </w:r>
          </w:p>
        </w:tc>
        <w:tc>
          <w:tcPr>
            <w:tcW w:w="755" w:type="dxa"/>
            <w:tcBorders>
              <w:top w:val="single" w:sz="4" w:space="0" w:color="000000"/>
              <w:left w:val="single" w:sz="4" w:space="0" w:color="000000"/>
              <w:bottom w:val="single" w:sz="4" w:space="0" w:color="000000"/>
              <w:right w:val="single" w:sz="4" w:space="0" w:color="000000"/>
            </w:tcBorders>
            <w:shd w:val="clear" w:color="auto" w:fill="E6E6E6"/>
            <w:tcMar>
              <w:top w:w="0" w:type="dxa"/>
              <w:left w:w="15" w:type="dxa"/>
              <w:bottom w:w="0" w:type="dxa"/>
              <w:right w:w="15" w:type="dxa"/>
            </w:tcMar>
            <w:vAlign w:val="center"/>
          </w:tcPr>
          <w:p w14:paraId="0000108F" w14:textId="77777777" w:rsidR="001638C8" w:rsidRPr="006E1C80" w:rsidRDefault="00EE4084">
            <w:pPr>
              <w:jc w:val="center"/>
              <w:rPr>
                <w:b/>
                <w:sz w:val="18"/>
                <w:szCs w:val="18"/>
              </w:rPr>
            </w:pPr>
            <w:r w:rsidRPr="006E1C80">
              <w:rPr>
                <w:b/>
                <w:sz w:val="18"/>
                <w:szCs w:val="18"/>
              </w:rPr>
              <w:t>2</w:t>
            </w:r>
          </w:p>
        </w:tc>
        <w:tc>
          <w:tcPr>
            <w:tcW w:w="755" w:type="dxa"/>
            <w:tcBorders>
              <w:top w:val="single" w:sz="4" w:space="0" w:color="000000"/>
              <w:left w:val="single" w:sz="4" w:space="0" w:color="000000"/>
              <w:bottom w:val="single" w:sz="4" w:space="0" w:color="000000"/>
              <w:right w:val="single" w:sz="4" w:space="0" w:color="000000"/>
            </w:tcBorders>
            <w:shd w:val="clear" w:color="auto" w:fill="E6E6E6"/>
            <w:tcMar>
              <w:top w:w="0" w:type="dxa"/>
              <w:left w:w="15" w:type="dxa"/>
              <w:bottom w:w="0" w:type="dxa"/>
              <w:right w:w="15" w:type="dxa"/>
            </w:tcMar>
            <w:vAlign w:val="center"/>
          </w:tcPr>
          <w:p w14:paraId="00001090" w14:textId="77777777" w:rsidR="001638C8" w:rsidRPr="006E1C80" w:rsidRDefault="00EE4084">
            <w:pPr>
              <w:jc w:val="center"/>
              <w:rPr>
                <w:b/>
                <w:sz w:val="18"/>
                <w:szCs w:val="18"/>
              </w:rPr>
            </w:pPr>
            <w:r w:rsidRPr="006E1C80">
              <w:rPr>
                <w:b/>
                <w:sz w:val="18"/>
                <w:szCs w:val="18"/>
              </w:rPr>
              <w:t>3</w:t>
            </w:r>
          </w:p>
        </w:tc>
        <w:tc>
          <w:tcPr>
            <w:tcW w:w="755" w:type="dxa"/>
            <w:tcBorders>
              <w:top w:val="single" w:sz="4" w:space="0" w:color="000000"/>
              <w:left w:val="single" w:sz="4" w:space="0" w:color="000000"/>
              <w:bottom w:val="single" w:sz="4" w:space="0" w:color="000000"/>
              <w:right w:val="single" w:sz="4" w:space="0" w:color="000000"/>
            </w:tcBorders>
            <w:shd w:val="clear" w:color="auto" w:fill="E6E6E6"/>
            <w:tcMar>
              <w:top w:w="0" w:type="dxa"/>
              <w:left w:w="15" w:type="dxa"/>
              <w:bottom w:w="0" w:type="dxa"/>
              <w:right w:w="15" w:type="dxa"/>
            </w:tcMar>
            <w:vAlign w:val="center"/>
          </w:tcPr>
          <w:p w14:paraId="00001091" w14:textId="77777777" w:rsidR="001638C8" w:rsidRPr="006E1C80" w:rsidRDefault="00EE4084">
            <w:pPr>
              <w:jc w:val="center"/>
              <w:rPr>
                <w:b/>
                <w:sz w:val="18"/>
                <w:szCs w:val="18"/>
              </w:rPr>
            </w:pPr>
            <w:r w:rsidRPr="006E1C80">
              <w:rPr>
                <w:b/>
                <w:sz w:val="18"/>
                <w:szCs w:val="18"/>
              </w:rPr>
              <w:t>4</w:t>
            </w:r>
          </w:p>
        </w:tc>
        <w:tc>
          <w:tcPr>
            <w:tcW w:w="755" w:type="dxa"/>
            <w:tcBorders>
              <w:top w:val="single" w:sz="4" w:space="0" w:color="000000"/>
              <w:left w:val="single" w:sz="4" w:space="0" w:color="000000"/>
              <w:bottom w:val="single" w:sz="4" w:space="0" w:color="000000"/>
              <w:right w:val="single" w:sz="4" w:space="0" w:color="000000"/>
            </w:tcBorders>
            <w:shd w:val="clear" w:color="auto" w:fill="E6E6E6"/>
            <w:tcMar>
              <w:top w:w="0" w:type="dxa"/>
              <w:left w:w="15" w:type="dxa"/>
              <w:bottom w:w="0" w:type="dxa"/>
              <w:right w:w="15" w:type="dxa"/>
            </w:tcMar>
            <w:vAlign w:val="center"/>
          </w:tcPr>
          <w:p w14:paraId="00001092" w14:textId="77777777" w:rsidR="001638C8" w:rsidRPr="006E1C80" w:rsidRDefault="00EE4084">
            <w:pPr>
              <w:jc w:val="center"/>
              <w:rPr>
                <w:b/>
                <w:sz w:val="18"/>
                <w:szCs w:val="18"/>
              </w:rPr>
            </w:pPr>
            <w:r w:rsidRPr="006E1C80">
              <w:rPr>
                <w:b/>
                <w:sz w:val="18"/>
                <w:szCs w:val="18"/>
              </w:rPr>
              <w:t>5</w:t>
            </w:r>
          </w:p>
        </w:tc>
        <w:tc>
          <w:tcPr>
            <w:tcW w:w="755" w:type="dxa"/>
            <w:tcBorders>
              <w:top w:val="single" w:sz="4" w:space="0" w:color="000000"/>
              <w:left w:val="single" w:sz="4" w:space="0" w:color="000000"/>
              <w:bottom w:val="single" w:sz="4" w:space="0" w:color="000000"/>
              <w:right w:val="single" w:sz="4" w:space="0" w:color="000000"/>
            </w:tcBorders>
            <w:shd w:val="clear" w:color="auto" w:fill="E6E6E6"/>
            <w:tcMar>
              <w:top w:w="0" w:type="dxa"/>
              <w:left w:w="15" w:type="dxa"/>
              <w:bottom w:w="0" w:type="dxa"/>
              <w:right w:w="15" w:type="dxa"/>
            </w:tcMar>
            <w:vAlign w:val="center"/>
          </w:tcPr>
          <w:p w14:paraId="00001093" w14:textId="77777777" w:rsidR="001638C8" w:rsidRPr="006E1C80" w:rsidRDefault="00EE4084">
            <w:pPr>
              <w:jc w:val="center"/>
              <w:rPr>
                <w:b/>
                <w:sz w:val="18"/>
                <w:szCs w:val="18"/>
              </w:rPr>
            </w:pPr>
            <w:r w:rsidRPr="006E1C80">
              <w:rPr>
                <w:b/>
                <w:sz w:val="18"/>
                <w:szCs w:val="18"/>
              </w:rPr>
              <w:t>6</w:t>
            </w:r>
          </w:p>
        </w:tc>
        <w:tc>
          <w:tcPr>
            <w:tcW w:w="755" w:type="dxa"/>
            <w:tcBorders>
              <w:top w:val="single" w:sz="4" w:space="0" w:color="000000"/>
              <w:left w:val="single" w:sz="4" w:space="0" w:color="000000"/>
              <w:bottom w:val="single" w:sz="4" w:space="0" w:color="000000"/>
              <w:right w:val="single" w:sz="4" w:space="0" w:color="000000"/>
            </w:tcBorders>
            <w:shd w:val="clear" w:color="auto" w:fill="E6E6E6"/>
            <w:tcMar>
              <w:top w:w="0" w:type="dxa"/>
              <w:left w:w="15" w:type="dxa"/>
              <w:bottom w:w="0" w:type="dxa"/>
              <w:right w:w="15" w:type="dxa"/>
            </w:tcMar>
            <w:vAlign w:val="center"/>
          </w:tcPr>
          <w:p w14:paraId="00001094" w14:textId="77777777" w:rsidR="001638C8" w:rsidRPr="006E1C80" w:rsidRDefault="00EE4084">
            <w:pPr>
              <w:jc w:val="center"/>
              <w:rPr>
                <w:b/>
                <w:sz w:val="18"/>
                <w:szCs w:val="18"/>
              </w:rPr>
            </w:pPr>
            <w:r w:rsidRPr="006E1C80">
              <w:rPr>
                <w:b/>
                <w:sz w:val="18"/>
                <w:szCs w:val="18"/>
              </w:rPr>
              <w:t>7</w:t>
            </w:r>
          </w:p>
        </w:tc>
        <w:tc>
          <w:tcPr>
            <w:tcW w:w="755" w:type="dxa"/>
            <w:tcBorders>
              <w:top w:val="single" w:sz="4" w:space="0" w:color="000000"/>
              <w:left w:val="single" w:sz="4" w:space="0" w:color="000000"/>
              <w:bottom w:val="single" w:sz="4" w:space="0" w:color="000000"/>
              <w:right w:val="single" w:sz="4" w:space="0" w:color="000000"/>
            </w:tcBorders>
            <w:shd w:val="clear" w:color="auto" w:fill="E6E6E6"/>
            <w:tcMar>
              <w:top w:w="0" w:type="dxa"/>
              <w:left w:w="15" w:type="dxa"/>
              <w:bottom w:w="0" w:type="dxa"/>
              <w:right w:w="15" w:type="dxa"/>
            </w:tcMar>
            <w:vAlign w:val="center"/>
          </w:tcPr>
          <w:p w14:paraId="00001095" w14:textId="77777777" w:rsidR="001638C8" w:rsidRPr="006E1C80" w:rsidRDefault="00EE4084">
            <w:pPr>
              <w:jc w:val="center"/>
              <w:rPr>
                <w:b/>
                <w:sz w:val="18"/>
                <w:szCs w:val="18"/>
              </w:rPr>
            </w:pPr>
            <w:r w:rsidRPr="006E1C80">
              <w:rPr>
                <w:b/>
                <w:sz w:val="18"/>
                <w:szCs w:val="18"/>
              </w:rPr>
              <w:t>8</w:t>
            </w:r>
          </w:p>
        </w:tc>
        <w:tc>
          <w:tcPr>
            <w:tcW w:w="755" w:type="dxa"/>
            <w:tcBorders>
              <w:top w:val="single" w:sz="4" w:space="0" w:color="000000"/>
              <w:left w:val="single" w:sz="4" w:space="0" w:color="000000"/>
              <w:bottom w:val="single" w:sz="4" w:space="0" w:color="000000"/>
              <w:right w:val="single" w:sz="4" w:space="0" w:color="000000"/>
            </w:tcBorders>
            <w:shd w:val="clear" w:color="auto" w:fill="E6E6E6"/>
            <w:tcMar>
              <w:top w:w="0" w:type="dxa"/>
              <w:left w:w="15" w:type="dxa"/>
              <w:bottom w:w="0" w:type="dxa"/>
              <w:right w:w="15" w:type="dxa"/>
            </w:tcMar>
            <w:vAlign w:val="center"/>
          </w:tcPr>
          <w:p w14:paraId="00001096" w14:textId="77777777" w:rsidR="001638C8" w:rsidRPr="006E1C80" w:rsidRDefault="00EE4084">
            <w:pPr>
              <w:jc w:val="center"/>
              <w:rPr>
                <w:b/>
                <w:sz w:val="18"/>
                <w:szCs w:val="18"/>
              </w:rPr>
            </w:pPr>
            <w:r w:rsidRPr="006E1C80">
              <w:rPr>
                <w:b/>
                <w:sz w:val="18"/>
                <w:szCs w:val="18"/>
              </w:rPr>
              <w:t>9</w:t>
            </w:r>
          </w:p>
        </w:tc>
        <w:tc>
          <w:tcPr>
            <w:tcW w:w="755" w:type="dxa"/>
            <w:tcBorders>
              <w:top w:val="single" w:sz="4" w:space="0" w:color="000000"/>
              <w:left w:val="single" w:sz="4" w:space="0" w:color="000000"/>
              <w:bottom w:val="single" w:sz="4" w:space="0" w:color="000000"/>
              <w:right w:val="single" w:sz="4" w:space="0" w:color="000000"/>
            </w:tcBorders>
            <w:shd w:val="clear" w:color="auto" w:fill="E6E6E6"/>
            <w:tcMar>
              <w:top w:w="0" w:type="dxa"/>
              <w:left w:w="15" w:type="dxa"/>
              <w:bottom w:w="0" w:type="dxa"/>
              <w:right w:w="15" w:type="dxa"/>
            </w:tcMar>
            <w:vAlign w:val="center"/>
          </w:tcPr>
          <w:p w14:paraId="00001097" w14:textId="77777777" w:rsidR="001638C8" w:rsidRPr="006E1C80" w:rsidRDefault="00EE4084">
            <w:pPr>
              <w:jc w:val="center"/>
              <w:rPr>
                <w:b/>
                <w:sz w:val="18"/>
                <w:szCs w:val="18"/>
              </w:rPr>
            </w:pPr>
            <w:r w:rsidRPr="006E1C80">
              <w:rPr>
                <w:b/>
                <w:sz w:val="18"/>
                <w:szCs w:val="18"/>
              </w:rPr>
              <w:t>10</w:t>
            </w:r>
          </w:p>
        </w:tc>
        <w:tc>
          <w:tcPr>
            <w:tcW w:w="755" w:type="dxa"/>
            <w:tcBorders>
              <w:top w:val="single" w:sz="4" w:space="0" w:color="000000"/>
              <w:left w:val="single" w:sz="4" w:space="0" w:color="000000"/>
              <w:bottom w:val="single" w:sz="4" w:space="0" w:color="000000"/>
              <w:right w:val="single" w:sz="4" w:space="0" w:color="000000"/>
            </w:tcBorders>
            <w:shd w:val="clear" w:color="auto" w:fill="E6E6E6"/>
            <w:tcMar>
              <w:top w:w="0" w:type="dxa"/>
              <w:left w:w="15" w:type="dxa"/>
              <w:bottom w:w="0" w:type="dxa"/>
              <w:right w:w="15" w:type="dxa"/>
            </w:tcMar>
            <w:vAlign w:val="center"/>
          </w:tcPr>
          <w:p w14:paraId="00001098" w14:textId="77777777" w:rsidR="001638C8" w:rsidRPr="006E1C80" w:rsidRDefault="00EE4084">
            <w:pPr>
              <w:jc w:val="center"/>
              <w:rPr>
                <w:b/>
                <w:sz w:val="18"/>
                <w:szCs w:val="18"/>
              </w:rPr>
            </w:pPr>
            <w:r w:rsidRPr="006E1C80">
              <w:rPr>
                <w:b/>
                <w:sz w:val="18"/>
                <w:szCs w:val="18"/>
              </w:rPr>
              <w:t>11</w:t>
            </w:r>
          </w:p>
        </w:tc>
        <w:tc>
          <w:tcPr>
            <w:tcW w:w="755" w:type="dxa"/>
            <w:tcBorders>
              <w:top w:val="single" w:sz="4" w:space="0" w:color="000000"/>
              <w:left w:val="single" w:sz="4" w:space="0" w:color="000000"/>
              <w:bottom w:val="single" w:sz="4" w:space="0" w:color="000000"/>
              <w:right w:val="single" w:sz="4" w:space="0" w:color="000000"/>
            </w:tcBorders>
            <w:shd w:val="clear" w:color="auto" w:fill="E6E6E6"/>
            <w:tcMar>
              <w:top w:w="0" w:type="dxa"/>
              <w:left w:w="15" w:type="dxa"/>
              <w:bottom w:w="0" w:type="dxa"/>
              <w:right w:w="15" w:type="dxa"/>
            </w:tcMar>
            <w:vAlign w:val="center"/>
          </w:tcPr>
          <w:p w14:paraId="00001099" w14:textId="77777777" w:rsidR="001638C8" w:rsidRPr="006E1C80" w:rsidRDefault="00EE4084">
            <w:pPr>
              <w:jc w:val="center"/>
              <w:rPr>
                <w:b/>
                <w:sz w:val="18"/>
                <w:szCs w:val="18"/>
              </w:rPr>
            </w:pPr>
            <w:r w:rsidRPr="006E1C80">
              <w:rPr>
                <w:b/>
                <w:sz w:val="18"/>
                <w:szCs w:val="18"/>
              </w:rPr>
              <w:t>12</w:t>
            </w:r>
          </w:p>
        </w:tc>
      </w:tr>
      <w:tr w:rsidR="001638C8" w:rsidRPr="006E1C80" w14:paraId="7E453B58" w14:textId="77777777">
        <w:trPr>
          <w:trHeight w:val="336"/>
        </w:trPr>
        <w:tc>
          <w:tcPr>
            <w:tcW w:w="755" w:type="dxa"/>
            <w:tcBorders>
              <w:top w:val="single" w:sz="4" w:space="0" w:color="000000"/>
              <w:left w:val="single" w:sz="4" w:space="0" w:color="000000"/>
              <w:bottom w:val="single" w:sz="4" w:space="0" w:color="000000"/>
              <w:right w:val="single" w:sz="4" w:space="0" w:color="000000"/>
            </w:tcBorders>
            <w:shd w:val="clear" w:color="auto" w:fill="E6E6E6"/>
            <w:tcMar>
              <w:top w:w="0" w:type="dxa"/>
              <w:left w:w="15" w:type="dxa"/>
              <w:bottom w:w="0" w:type="dxa"/>
              <w:right w:w="15" w:type="dxa"/>
            </w:tcMar>
            <w:vAlign w:val="center"/>
          </w:tcPr>
          <w:p w14:paraId="0000109A" w14:textId="77777777" w:rsidR="001638C8" w:rsidRPr="006E1C80" w:rsidRDefault="00EE4084">
            <w:pPr>
              <w:jc w:val="center"/>
              <w:rPr>
                <w:b/>
                <w:sz w:val="18"/>
                <w:szCs w:val="18"/>
              </w:rPr>
            </w:pPr>
            <w:r w:rsidRPr="006E1C80">
              <w:rPr>
                <w:b/>
                <w:sz w:val="18"/>
                <w:szCs w:val="18"/>
              </w:rPr>
              <w:t>NNE</w:t>
            </w:r>
          </w:p>
        </w:tc>
        <w:tc>
          <w:tcPr>
            <w:tcW w:w="755" w:type="dxa"/>
            <w:tcBorders>
              <w:top w:val="single" w:sz="4" w:space="0" w:color="000000"/>
              <w:left w:val="single" w:sz="4" w:space="0" w:color="000000"/>
              <w:bottom w:val="single" w:sz="4" w:space="0" w:color="000000"/>
              <w:right w:val="single" w:sz="4" w:space="0" w:color="000000"/>
            </w:tcBorders>
            <w:shd w:val="clear" w:color="auto" w:fill="E6E6E6"/>
            <w:tcMar>
              <w:top w:w="0" w:type="dxa"/>
              <w:left w:w="15" w:type="dxa"/>
              <w:bottom w:w="0" w:type="dxa"/>
              <w:right w:w="15" w:type="dxa"/>
            </w:tcMar>
            <w:vAlign w:val="center"/>
          </w:tcPr>
          <w:p w14:paraId="0000109B" w14:textId="77777777" w:rsidR="001638C8" w:rsidRPr="006E1C80" w:rsidRDefault="00EE4084">
            <w:pPr>
              <w:jc w:val="center"/>
              <w:rPr>
                <w:b/>
                <w:sz w:val="18"/>
                <w:szCs w:val="18"/>
              </w:rPr>
            </w:pPr>
            <w:r w:rsidRPr="006E1C80">
              <w:rPr>
                <w:b/>
                <w:sz w:val="18"/>
                <w:szCs w:val="18"/>
              </w:rPr>
              <w:t>ENE</w:t>
            </w:r>
          </w:p>
        </w:tc>
        <w:tc>
          <w:tcPr>
            <w:tcW w:w="755" w:type="dxa"/>
            <w:tcBorders>
              <w:top w:val="single" w:sz="4" w:space="0" w:color="000000"/>
              <w:left w:val="single" w:sz="4" w:space="0" w:color="000000"/>
              <w:bottom w:val="single" w:sz="4" w:space="0" w:color="000000"/>
              <w:right w:val="single" w:sz="4" w:space="0" w:color="000000"/>
            </w:tcBorders>
            <w:shd w:val="clear" w:color="auto" w:fill="E6E6E6"/>
            <w:tcMar>
              <w:top w:w="0" w:type="dxa"/>
              <w:left w:w="15" w:type="dxa"/>
              <w:bottom w:w="0" w:type="dxa"/>
              <w:right w:w="15" w:type="dxa"/>
            </w:tcMar>
            <w:vAlign w:val="center"/>
          </w:tcPr>
          <w:p w14:paraId="0000109C" w14:textId="77777777" w:rsidR="001638C8" w:rsidRPr="006E1C80" w:rsidRDefault="00EE4084">
            <w:pPr>
              <w:jc w:val="center"/>
              <w:rPr>
                <w:b/>
                <w:sz w:val="18"/>
                <w:szCs w:val="18"/>
              </w:rPr>
            </w:pPr>
            <w:r w:rsidRPr="006E1C80">
              <w:rPr>
                <w:b/>
                <w:sz w:val="18"/>
                <w:szCs w:val="18"/>
              </w:rPr>
              <w:t>E</w:t>
            </w:r>
          </w:p>
        </w:tc>
        <w:tc>
          <w:tcPr>
            <w:tcW w:w="755" w:type="dxa"/>
            <w:tcBorders>
              <w:top w:val="single" w:sz="4" w:space="0" w:color="000000"/>
              <w:left w:val="single" w:sz="4" w:space="0" w:color="000000"/>
              <w:bottom w:val="single" w:sz="4" w:space="0" w:color="000000"/>
              <w:right w:val="single" w:sz="4" w:space="0" w:color="000000"/>
            </w:tcBorders>
            <w:shd w:val="clear" w:color="auto" w:fill="E6E6E6"/>
            <w:tcMar>
              <w:top w:w="0" w:type="dxa"/>
              <w:left w:w="15" w:type="dxa"/>
              <w:bottom w:w="0" w:type="dxa"/>
              <w:right w:w="15" w:type="dxa"/>
            </w:tcMar>
            <w:vAlign w:val="center"/>
          </w:tcPr>
          <w:p w14:paraId="0000109D" w14:textId="77777777" w:rsidR="001638C8" w:rsidRPr="006E1C80" w:rsidRDefault="00EE4084">
            <w:pPr>
              <w:jc w:val="center"/>
              <w:rPr>
                <w:b/>
                <w:sz w:val="18"/>
                <w:szCs w:val="18"/>
              </w:rPr>
            </w:pPr>
            <w:r w:rsidRPr="006E1C80">
              <w:rPr>
                <w:b/>
                <w:sz w:val="18"/>
                <w:szCs w:val="18"/>
              </w:rPr>
              <w:t>ESE</w:t>
            </w:r>
          </w:p>
        </w:tc>
        <w:tc>
          <w:tcPr>
            <w:tcW w:w="755" w:type="dxa"/>
            <w:tcBorders>
              <w:top w:val="single" w:sz="4" w:space="0" w:color="000000"/>
              <w:left w:val="single" w:sz="4" w:space="0" w:color="000000"/>
              <w:bottom w:val="single" w:sz="4" w:space="0" w:color="000000"/>
              <w:right w:val="single" w:sz="4" w:space="0" w:color="000000"/>
            </w:tcBorders>
            <w:shd w:val="clear" w:color="auto" w:fill="E6E6E6"/>
            <w:tcMar>
              <w:top w:w="0" w:type="dxa"/>
              <w:left w:w="15" w:type="dxa"/>
              <w:bottom w:w="0" w:type="dxa"/>
              <w:right w:w="15" w:type="dxa"/>
            </w:tcMar>
            <w:vAlign w:val="center"/>
          </w:tcPr>
          <w:p w14:paraId="0000109E" w14:textId="77777777" w:rsidR="001638C8" w:rsidRPr="006E1C80" w:rsidRDefault="00EE4084">
            <w:pPr>
              <w:jc w:val="center"/>
              <w:rPr>
                <w:b/>
                <w:sz w:val="18"/>
                <w:szCs w:val="18"/>
              </w:rPr>
            </w:pPr>
            <w:r w:rsidRPr="006E1C80">
              <w:rPr>
                <w:b/>
                <w:sz w:val="18"/>
                <w:szCs w:val="18"/>
              </w:rPr>
              <w:t>SSE</w:t>
            </w:r>
          </w:p>
        </w:tc>
        <w:tc>
          <w:tcPr>
            <w:tcW w:w="755" w:type="dxa"/>
            <w:tcBorders>
              <w:top w:val="single" w:sz="4" w:space="0" w:color="000000"/>
              <w:left w:val="single" w:sz="4" w:space="0" w:color="000000"/>
              <w:bottom w:val="single" w:sz="4" w:space="0" w:color="000000"/>
              <w:right w:val="single" w:sz="4" w:space="0" w:color="000000"/>
            </w:tcBorders>
            <w:shd w:val="clear" w:color="auto" w:fill="E6E6E6"/>
            <w:tcMar>
              <w:top w:w="0" w:type="dxa"/>
              <w:left w:w="15" w:type="dxa"/>
              <w:bottom w:w="0" w:type="dxa"/>
              <w:right w:w="15" w:type="dxa"/>
            </w:tcMar>
            <w:vAlign w:val="center"/>
          </w:tcPr>
          <w:p w14:paraId="0000109F" w14:textId="77777777" w:rsidR="001638C8" w:rsidRPr="006E1C80" w:rsidRDefault="00EE4084">
            <w:pPr>
              <w:jc w:val="center"/>
              <w:rPr>
                <w:b/>
                <w:sz w:val="18"/>
                <w:szCs w:val="18"/>
              </w:rPr>
            </w:pPr>
            <w:r w:rsidRPr="006E1C80">
              <w:rPr>
                <w:b/>
                <w:sz w:val="18"/>
                <w:szCs w:val="18"/>
              </w:rPr>
              <w:t>S</w:t>
            </w:r>
          </w:p>
        </w:tc>
        <w:tc>
          <w:tcPr>
            <w:tcW w:w="755" w:type="dxa"/>
            <w:tcBorders>
              <w:top w:val="single" w:sz="4" w:space="0" w:color="000000"/>
              <w:left w:val="single" w:sz="4" w:space="0" w:color="000000"/>
              <w:bottom w:val="single" w:sz="4" w:space="0" w:color="000000"/>
              <w:right w:val="single" w:sz="4" w:space="0" w:color="000000"/>
            </w:tcBorders>
            <w:shd w:val="clear" w:color="auto" w:fill="E6E6E6"/>
            <w:tcMar>
              <w:top w:w="0" w:type="dxa"/>
              <w:left w:w="15" w:type="dxa"/>
              <w:bottom w:w="0" w:type="dxa"/>
              <w:right w:w="15" w:type="dxa"/>
            </w:tcMar>
            <w:vAlign w:val="center"/>
          </w:tcPr>
          <w:p w14:paraId="000010A0" w14:textId="77777777" w:rsidR="001638C8" w:rsidRPr="006E1C80" w:rsidRDefault="00EE4084">
            <w:pPr>
              <w:jc w:val="center"/>
              <w:rPr>
                <w:b/>
                <w:sz w:val="18"/>
                <w:szCs w:val="18"/>
              </w:rPr>
            </w:pPr>
            <w:r w:rsidRPr="006E1C80">
              <w:rPr>
                <w:b/>
                <w:sz w:val="18"/>
                <w:szCs w:val="18"/>
              </w:rPr>
              <w:t>SSW</w:t>
            </w:r>
          </w:p>
        </w:tc>
        <w:tc>
          <w:tcPr>
            <w:tcW w:w="755" w:type="dxa"/>
            <w:tcBorders>
              <w:top w:val="single" w:sz="4" w:space="0" w:color="000000"/>
              <w:left w:val="single" w:sz="4" w:space="0" w:color="000000"/>
              <w:bottom w:val="single" w:sz="4" w:space="0" w:color="000000"/>
              <w:right w:val="single" w:sz="4" w:space="0" w:color="000000"/>
            </w:tcBorders>
            <w:shd w:val="clear" w:color="auto" w:fill="E6E6E6"/>
            <w:tcMar>
              <w:top w:w="0" w:type="dxa"/>
              <w:left w:w="15" w:type="dxa"/>
              <w:bottom w:w="0" w:type="dxa"/>
              <w:right w:w="15" w:type="dxa"/>
            </w:tcMar>
            <w:vAlign w:val="center"/>
          </w:tcPr>
          <w:p w14:paraId="000010A1" w14:textId="77777777" w:rsidR="001638C8" w:rsidRPr="006E1C80" w:rsidRDefault="00EE4084">
            <w:pPr>
              <w:jc w:val="center"/>
              <w:rPr>
                <w:b/>
                <w:sz w:val="18"/>
                <w:szCs w:val="18"/>
              </w:rPr>
            </w:pPr>
            <w:r w:rsidRPr="006E1C80">
              <w:rPr>
                <w:b/>
                <w:sz w:val="18"/>
                <w:szCs w:val="18"/>
              </w:rPr>
              <w:t>WSW</w:t>
            </w:r>
          </w:p>
        </w:tc>
        <w:tc>
          <w:tcPr>
            <w:tcW w:w="755" w:type="dxa"/>
            <w:tcBorders>
              <w:top w:val="single" w:sz="4" w:space="0" w:color="000000"/>
              <w:left w:val="single" w:sz="4" w:space="0" w:color="000000"/>
              <w:bottom w:val="single" w:sz="4" w:space="0" w:color="000000"/>
              <w:right w:val="single" w:sz="4" w:space="0" w:color="000000"/>
            </w:tcBorders>
            <w:shd w:val="clear" w:color="auto" w:fill="E6E6E6"/>
            <w:tcMar>
              <w:top w:w="0" w:type="dxa"/>
              <w:left w:w="15" w:type="dxa"/>
              <w:bottom w:w="0" w:type="dxa"/>
              <w:right w:w="15" w:type="dxa"/>
            </w:tcMar>
            <w:vAlign w:val="center"/>
          </w:tcPr>
          <w:p w14:paraId="000010A2" w14:textId="77777777" w:rsidR="001638C8" w:rsidRPr="006E1C80" w:rsidRDefault="00EE4084">
            <w:pPr>
              <w:jc w:val="center"/>
              <w:rPr>
                <w:b/>
                <w:sz w:val="18"/>
                <w:szCs w:val="18"/>
              </w:rPr>
            </w:pPr>
            <w:r w:rsidRPr="006E1C80">
              <w:rPr>
                <w:b/>
                <w:sz w:val="18"/>
                <w:szCs w:val="18"/>
              </w:rPr>
              <w:t>W</w:t>
            </w:r>
          </w:p>
        </w:tc>
        <w:tc>
          <w:tcPr>
            <w:tcW w:w="755" w:type="dxa"/>
            <w:tcBorders>
              <w:top w:val="single" w:sz="4" w:space="0" w:color="000000"/>
              <w:left w:val="single" w:sz="4" w:space="0" w:color="000000"/>
              <w:bottom w:val="single" w:sz="4" w:space="0" w:color="000000"/>
              <w:right w:val="single" w:sz="4" w:space="0" w:color="000000"/>
            </w:tcBorders>
            <w:shd w:val="clear" w:color="auto" w:fill="E6E6E6"/>
            <w:tcMar>
              <w:top w:w="0" w:type="dxa"/>
              <w:left w:w="15" w:type="dxa"/>
              <w:bottom w:w="0" w:type="dxa"/>
              <w:right w:w="15" w:type="dxa"/>
            </w:tcMar>
            <w:vAlign w:val="center"/>
          </w:tcPr>
          <w:p w14:paraId="000010A3" w14:textId="77777777" w:rsidR="001638C8" w:rsidRPr="006E1C80" w:rsidRDefault="00EE4084">
            <w:pPr>
              <w:jc w:val="center"/>
              <w:rPr>
                <w:b/>
                <w:sz w:val="18"/>
                <w:szCs w:val="18"/>
              </w:rPr>
            </w:pPr>
            <w:r w:rsidRPr="006E1C80">
              <w:rPr>
                <w:b/>
                <w:sz w:val="18"/>
                <w:szCs w:val="18"/>
              </w:rPr>
              <w:t>WNW</w:t>
            </w:r>
          </w:p>
        </w:tc>
        <w:tc>
          <w:tcPr>
            <w:tcW w:w="755" w:type="dxa"/>
            <w:tcBorders>
              <w:top w:val="single" w:sz="4" w:space="0" w:color="000000"/>
              <w:left w:val="single" w:sz="4" w:space="0" w:color="000000"/>
              <w:bottom w:val="single" w:sz="4" w:space="0" w:color="000000"/>
              <w:right w:val="single" w:sz="4" w:space="0" w:color="000000"/>
            </w:tcBorders>
            <w:shd w:val="clear" w:color="auto" w:fill="E6E6E6"/>
            <w:tcMar>
              <w:top w:w="0" w:type="dxa"/>
              <w:left w:w="15" w:type="dxa"/>
              <w:bottom w:w="0" w:type="dxa"/>
              <w:right w:w="15" w:type="dxa"/>
            </w:tcMar>
            <w:vAlign w:val="center"/>
          </w:tcPr>
          <w:p w14:paraId="000010A4" w14:textId="77777777" w:rsidR="001638C8" w:rsidRPr="006E1C80" w:rsidRDefault="00EE4084">
            <w:pPr>
              <w:jc w:val="center"/>
              <w:rPr>
                <w:b/>
                <w:sz w:val="18"/>
                <w:szCs w:val="18"/>
              </w:rPr>
            </w:pPr>
            <w:r w:rsidRPr="006E1C80">
              <w:rPr>
                <w:b/>
                <w:sz w:val="18"/>
                <w:szCs w:val="18"/>
              </w:rPr>
              <w:t>NNW</w:t>
            </w:r>
          </w:p>
        </w:tc>
        <w:tc>
          <w:tcPr>
            <w:tcW w:w="755" w:type="dxa"/>
            <w:tcBorders>
              <w:top w:val="single" w:sz="4" w:space="0" w:color="000000"/>
              <w:left w:val="single" w:sz="4" w:space="0" w:color="000000"/>
              <w:bottom w:val="single" w:sz="4" w:space="0" w:color="000000"/>
              <w:right w:val="single" w:sz="4" w:space="0" w:color="000000"/>
            </w:tcBorders>
            <w:shd w:val="clear" w:color="auto" w:fill="E6E6E6"/>
            <w:tcMar>
              <w:top w:w="0" w:type="dxa"/>
              <w:left w:w="15" w:type="dxa"/>
              <w:bottom w:w="0" w:type="dxa"/>
              <w:right w:w="15" w:type="dxa"/>
            </w:tcMar>
            <w:vAlign w:val="center"/>
          </w:tcPr>
          <w:p w14:paraId="000010A5" w14:textId="77777777" w:rsidR="001638C8" w:rsidRPr="006E1C80" w:rsidRDefault="00EE4084">
            <w:pPr>
              <w:jc w:val="center"/>
              <w:rPr>
                <w:b/>
                <w:sz w:val="18"/>
                <w:szCs w:val="18"/>
              </w:rPr>
            </w:pPr>
            <w:r w:rsidRPr="006E1C80">
              <w:rPr>
                <w:b/>
                <w:sz w:val="18"/>
                <w:szCs w:val="18"/>
              </w:rPr>
              <w:t>N</w:t>
            </w:r>
          </w:p>
        </w:tc>
      </w:tr>
      <w:tr w:rsidR="001638C8" w:rsidRPr="006E1C80" w14:paraId="41029A9A" w14:textId="77777777">
        <w:trPr>
          <w:trHeight w:val="360"/>
        </w:trPr>
        <w:tc>
          <w:tcPr>
            <w:tcW w:w="75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tcPr>
          <w:p w14:paraId="000010A6" w14:textId="7704C1BE" w:rsidR="001638C8" w:rsidRPr="006E1C80" w:rsidRDefault="006E1C80">
            <w:pPr>
              <w:jc w:val="center"/>
              <w:rPr>
                <w:sz w:val="20"/>
                <w:szCs w:val="20"/>
              </w:rPr>
            </w:pPr>
            <w:r>
              <w:rPr>
                <w:sz w:val="20"/>
                <w:szCs w:val="20"/>
              </w:rPr>
              <w:t>7,32</w:t>
            </w:r>
            <w:r w:rsidR="00EE4084" w:rsidRPr="006E1C80">
              <w:rPr>
                <w:sz w:val="20"/>
                <w:szCs w:val="20"/>
              </w:rPr>
              <w:t xml:space="preserve">  </w:t>
            </w:r>
          </w:p>
        </w:tc>
        <w:tc>
          <w:tcPr>
            <w:tcW w:w="75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tcPr>
          <w:p w14:paraId="000010A7" w14:textId="7C0FEA86" w:rsidR="001638C8" w:rsidRPr="006E1C80" w:rsidRDefault="00EE4084">
            <w:pPr>
              <w:jc w:val="center"/>
              <w:rPr>
                <w:sz w:val="20"/>
                <w:szCs w:val="20"/>
              </w:rPr>
            </w:pPr>
            <w:r w:rsidRPr="006E1C80">
              <w:rPr>
                <w:sz w:val="20"/>
                <w:szCs w:val="20"/>
              </w:rPr>
              <w:t xml:space="preserve">  </w:t>
            </w:r>
            <w:r w:rsidR="006E1C80">
              <w:rPr>
                <w:sz w:val="20"/>
                <w:szCs w:val="20"/>
              </w:rPr>
              <w:t>6,69</w:t>
            </w:r>
            <w:r w:rsidRPr="006E1C80">
              <w:rPr>
                <w:sz w:val="20"/>
                <w:szCs w:val="20"/>
              </w:rPr>
              <w:t xml:space="preserve"> </w:t>
            </w:r>
          </w:p>
        </w:tc>
        <w:tc>
          <w:tcPr>
            <w:tcW w:w="75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tcPr>
          <w:p w14:paraId="000010A8" w14:textId="1011743F" w:rsidR="001638C8" w:rsidRPr="006E1C80" w:rsidRDefault="006E1C80">
            <w:pPr>
              <w:jc w:val="center"/>
              <w:rPr>
                <w:sz w:val="20"/>
                <w:szCs w:val="20"/>
              </w:rPr>
            </w:pPr>
            <w:r>
              <w:rPr>
                <w:sz w:val="20"/>
                <w:szCs w:val="20"/>
              </w:rPr>
              <w:t>6,80</w:t>
            </w:r>
            <w:r w:rsidR="00EE4084" w:rsidRPr="006E1C80">
              <w:rPr>
                <w:sz w:val="20"/>
                <w:szCs w:val="20"/>
              </w:rPr>
              <w:t xml:space="preserve"> </w:t>
            </w:r>
          </w:p>
        </w:tc>
        <w:tc>
          <w:tcPr>
            <w:tcW w:w="75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tcPr>
          <w:p w14:paraId="000010A9" w14:textId="02DE682C" w:rsidR="001638C8" w:rsidRPr="006E1C80" w:rsidRDefault="006E1C80">
            <w:pPr>
              <w:jc w:val="center"/>
              <w:rPr>
                <w:sz w:val="20"/>
                <w:szCs w:val="20"/>
              </w:rPr>
            </w:pPr>
            <w:r>
              <w:rPr>
                <w:sz w:val="20"/>
                <w:szCs w:val="20"/>
              </w:rPr>
              <w:t>8,79</w:t>
            </w:r>
            <w:r w:rsidR="00EE4084" w:rsidRPr="006E1C80">
              <w:rPr>
                <w:sz w:val="20"/>
                <w:szCs w:val="20"/>
              </w:rPr>
              <w:t xml:space="preserve">  </w:t>
            </w:r>
          </w:p>
        </w:tc>
        <w:tc>
          <w:tcPr>
            <w:tcW w:w="75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tcPr>
          <w:p w14:paraId="000010AA" w14:textId="7E29BC55" w:rsidR="001638C8" w:rsidRPr="006E1C80" w:rsidRDefault="00EE4084">
            <w:pPr>
              <w:jc w:val="center"/>
              <w:rPr>
                <w:sz w:val="20"/>
                <w:szCs w:val="20"/>
              </w:rPr>
            </w:pPr>
            <w:r w:rsidRPr="006E1C80">
              <w:rPr>
                <w:sz w:val="20"/>
                <w:szCs w:val="20"/>
              </w:rPr>
              <w:t xml:space="preserve">  8,</w:t>
            </w:r>
            <w:r w:rsidR="006E1C80">
              <w:rPr>
                <w:sz w:val="20"/>
                <w:szCs w:val="20"/>
              </w:rPr>
              <w:t>04</w:t>
            </w:r>
            <w:r w:rsidRPr="006E1C80">
              <w:rPr>
                <w:sz w:val="20"/>
                <w:szCs w:val="20"/>
              </w:rPr>
              <w:t xml:space="preserve">  </w:t>
            </w:r>
          </w:p>
        </w:tc>
        <w:tc>
          <w:tcPr>
            <w:tcW w:w="75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tcPr>
          <w:p w14:paraId="000010AB" w14:textId="2A6F903D" w:rsidR="001638C8" w:rsidRPr="006E1C80" w:rsidRDefault="006E1C80">
            <w:pPr>
              <w:jc w:val="center"/>
              <w:rPr>
                <w:sz w:val="20"/>
                <w:szCs w:val="20"/>
              </w:rPr>
            </w:pPr>
            <w:r>
              <w:rPr>
                <w:sz w:val="20"/>
                <w:szCs w:val="20"/>
              </w:rPr>
              <w:t>8,04</w:t>
            </w:r>
            <w:r w:rsidR="00EE4084" w:rsidRPr="006E1C80">
              <w:rPr>
                <w:sz w:val="20"/>
                <w:szCs w:val="20"/>
              </w:rPr>
              <w:t xml:space="preserve"> </w:t>
            </w:r>
          </w:p>
        </w:tc>
        <w:tc>
          <w:tcPr>
            <w:tcW w:w="75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tcPr>
          <w:p w14:paraId="000010AC" w14:textId="5D75B5DD" w:rsidR="001638C8" w:rsidRPr="006E1C80" w:rsidRDefault="00EE4084">
            <w:pPr>
              <w:jc w:val="center"/>
              <w:rPr>
                <w:sz w:val="20"/>
                <w:szCs w:val="20"/>
              </w:rPr>
            </w:pPr>
            <w:r w:rsidRPr="006E1C80">
              <w:rPr>
                <w:sz w:val="20"/>
                <w:szCs w:val="20"/>
              </w:rPr>
              <w:t>1</w:t>
            </w:r>
            <w:r w:rsidR="006E1C80">
              <w:rPr>
                <w:sz w:val="20"/>
                <w:szCs w:val="20"/>
              </w:rPr>
              <w:t>1,95</w:t>
            </w:r>
            <w:r w:rsidRPr="006E1C80">
              <w:rPr>
                <w:sz w:val="20"/>
                <w:szCs w:val="20"/>
              </w:rPr>
              <w:t xml:space="preserve">  </w:t>
            </w:r>
          </w:p>
        </w:tc>
        <w:tc>
          <w:tcPr>
            <w:tcW w:w="75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tcPr>
          <w:p w14:paraId="000010AD" w14:textId="750191A4" w:rsidR="001638C8" w:rsidRPr="006E1C80" w:rsidRDefault="00EE4084">
            <w:pPr>
              <w:jc w:val="center"/>
              <w:rPr>
                <w:sz w:val="20"/>
                <w:szCs w:val="20"/>
              </w:rPr>
            </w:pPr>
            <w:r w:rsidRPr="006E1C80">
              <w:rPr>
                <w:sz w:val="20"/>
                <w:szCs w:val="20"/>
              </w:rPr>
              <w:t xml:space="preserve"> </w:t>
            </w:r>
            <w:r w:rsidR="006E1C80">
              <w:rPr>
                <w:sz w:val="20"/>
                <w:szCs w:val="20"/>
              </w:rPr>
              <w:t>13,14</w:t>
            </w:r>
            <w:r w:rsidRPr="006E1C80">
              <w:rPr>
                <w:sz w:val="20"/>
                <w:szCs w:val="20"/>
              </w:rPr>
              <w:t xml:space="preserve">  </w:t>
            </w:r>
          </w:p>
        </w:tc>
        <w:tc>
          <w:tcPr>
            <w:tcW w:w="75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tcPr>
          <w:p w14:paraId="000010AE" w14:textId="6549298E" w:rsidR="001638C8" w:rsidRPr="006E1C80" w:rsidRDefault="006E1C80">
            <w:pPr>
              <w:jc w:val="center"/>
              <w:rPr>
                <w:sz w:val="20"/>
                <w:szCs w:val="20"/>
              </w:rPr>
            </w:pPr>
            <w:r>
              <w:rPr>
                <w:sz w:val="20"/>
                <w:szCs w:val="20"/>
              </w:rPr>
              <w:t>9,25</w:t>
            </w:r>
            <w:r w:rsidR="00EE4084" w:rsidRPr="006E1C80">
              <w:rPr>
                <w:sz w:val="20"/>
                <w:szCs w:val="20"/>
              </w:rPr>
              <w:t xml:space="preserve">  </w:t>
            </w:r>
          </w:p>
        </w:tc>
        <w:tc>
          <w:tcPr>
            <w:tcW w:w="75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tcPr>
          <w:p w14:paraId="000010AF" w14:textId="0B81DBD7" w:rsidR="001638C8" w:rsidRPr="006E1C80" w:rsidRDefault="006E1C80">
            <w:pPr>
              <w:jc w:val="center"/>
              <w:rPr>
                <w:sz w:val="20"/>
                <w:szCs w:val="20"/>
              </w:rPr>
            </w:pPr>
            <w:r>
              <w:rPr>
                <w:sz w:val="20"/>
                <w:szCs w:val="20"/>
              </w:rPr>
              <w:t>7,66</w:t>
            </w:r>
            <w:r w:rsidR="00EE4084" w:rsidRPr="006E1C80">
              <w:rPr>
                <w:sz w:val="20"/>
                <w:szCs w:val="20"/>
              </w:rPr>
              <w:t xml:space="preserve">  </w:t>
            </w:r>
          </w:p>
        </w:tc>
        <w:tc>
          <w:tcPr>
            <w:tcW w:w="75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tcPr>
          <w:p w14:paraId="000010B0" w14:textId="5A227588" w:rsidR="001638C8" w:rsidRPr="006E1C80" w:rsidRDefault="006E1C80">
            <w:pPr>
              <w:jc w:val="center"/>
              <w:rPr>
                <w:sz w:val="20"/>
                <w:szCs w:val="20"/>
              </w:rPr>
            </w:pPr>
            <w:r>
              <w:rPr>
                <w:sz w:val="20"/>
                <w:szCs w:val="20"/>
              </w:rPr>
              <w:t>6,03</w:t>
            </w:r>
            <w:r w:rsidR="00EE4084" w:rsidRPr="006E1C80">
              <w:rPr>
                <w:sz w:val="20"/>
                <w:szCs w:val="20"/>
              </w:rPr>
              <w:t xml:space="preserve">  </w:t>
            </w:r>
          </w:p>
        </w:tc>
        <w:tc>
          <w:tcPr>
            <w:tcW w:w="755"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tcPr>
          <w:p w14:paraId="000010B1" w14:textId="2A793AF6" w:rsidR="001638C8" w:rsidRPr="006E1C80" w:rsidRDefault="006E1C80">
            <w:pPr>
              <w:jc w:val="center"/>
              <w:rPr>
                <w:sz w:val="20"/>
                <w:szCs w:val="20"/>
              </w:rPr>
            </w:pPr>
            <w:r>
              <w:rPr>
                <w:sz w:val="20"/>
                <w:szCs w:val="20"/>
              </w:rPr>
              <w:t>6,28</w:t>
            </w:r>
          </w:p>
        </w:tc>
      </w:tr>
    </w:tbl>
    <w:p w14:paraId="000010B2" w14:textId="702B0895" w:rsidR="001638C8" w:rsidRPr="006E1C80" w:rsidRDefault="006E1C80">
      <w:pPr>
        <w:pBdr>
          <w:top w:val="nil"/>
          <w:left w:val="nil"/>
          <w:bottom w:val="nil"/>
          <w:right w:val="nil"/>
          <w:between w:val="nil"/>
        </w:pBdr>
        <w:jc w:val="left"/>
        <w:rPr>
          <w:rFonts w:eastAsia="Arial" w:cs="Arial"/>
          <w:b/>
          <w:color w:val="000000"/>
          <w:sz w:val="20"/>
          <w:szCs w:val="20"/>
        </w:rPr>
      </w:pPr>
      <w:r w:rsidRPr="006E1C80">
        <w:rPr>
          <w:rFonts w:cs="Arial"/>
          <w:b/>
          <w:sz w:val="20"/>
          <w:szCs w:val="20"/>
        </w:rPr>
        <w:t xml:space="preserve">Tabela </w:t>
      </w:r>
      <w:r w:rsidRPr="006E1C80">
        <w:rPr>
          <w:rFonts w:cs="Arial"/>
          <w:b/>
          <w:sz w:val="20"/>
          <w:szCs w:val="20"/>
        </w:rPr>
        <w:fldChar w:fldCharType="begin"/>
      </w:r>
      <w:r w:rsidRPr="006E1C80">
        <w:rPr>
          <w:rFonts w:cs="Arial"/>
          <w:b/>
          <w:sz w:val="20"/>
          <w:szCs w:val="20"/>
        </w:rPr>
        <w:instrText xml:space="preserve"> SEQ Tabela \* ARABIC </w:instrText>
      </w:r>
      <w:r w:rsidRPr="006E1C80">
        <w:rPr>
          <w:rFonts w:cs="Arial"/>
          <w:b/>
          <w:sz w:val="20"/>
          <w:szCs w:val="20"/>
        </w:rPr>
        <w:fldChar w:fldCharType="separate"/>
      </w:r>
      <w:r w:rsidR="007E4219">
        <w:rPr>
          <w:rFonts w:cs="Arial"/>
          <w:b/>
          <w:noProof/>
          <w:sz w:val="20"/>
          <w:szCs w:val="20"/>
        </w:rPr>
        <w:t>34</w:t>
      </w:r>
      <w:r w:rsidRPr="006E1C80">
        <w:rPr>
          <w:rFonts w:cs="Arial"/>
          <w:b/>
          <w:sz w:val="20"/>
          <w:szCs w:val="20"/>
        </w:rPr>
        <w:fldChar w:fldCharType="end"/>
      </w:r>
      <w:r w:rsidRPr="006E1C80">
        <w:rPr>
          <w:rFonts w:cs="Arial"/>
          <w:b/>
          <w:sz w:val="20"/>
          <w:szCs w:val="20"/>
        </w:rPr>
        <w:t xml:space="preserve"> </w:t>
      </w:r>
      <w:r w:rsidR="00EE4084" w:rsidRPr="006E1C80">
        <w:rPr>
          <w:rFonts w:eastAsia="Arial" w:cs="Arial"/>
          <w:b/>
          <w:color w:val="000000"/>
          <w:sz w:val="20"/>
          <w:szCs w:val="20"/>
        </w:rPr>
        <w:t>Zestawienie częstości poszczególnych prędkości wiatru %</w:t>
      </w:r>
    </w:p>
    <w:tbl>
      <w:tblPr>
        <w:tblStyle w:val="aff1"/>
        <w:tblW w:w="9135" w:type="dxa"/>
        <w:jc w:val="center"/>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831"/>
        <w:gridCol w:w="831"/>
        <w:gridCol w:w="831"/>
        <w:gridCol w:w="831"/>
        <w:gridCol w:w="831"/>
        <w:gridCol w:w="830"/>
        <w:gridCol w:w="830"/>
        <w:gridCol w:w="830"/>
        <w:gridCol w:w="830"/>
        <w:gridCol w:w="830"/>
        <w:gridCol w:w="830"/>
      </w:tblGrid>
      <w:tr w:rsidR="001638C8" w:rsidRPr="006E1C80" w14:paraId="1BF1D4B3" w14:textId="77777777">
        <w:trPr>
          <w:trHeight w:val="421"/>
          <w:jc w:val="center"/>
        </w:trPr>
        <w:tc>
          <w:tcPr>
            <w:tcW w:w="831" w:type="dxa"/>
            <w:tcBorders>
              <w:top w:val="single" w:sz="4" w:space="0" w:color="000000"/>
              <w:left w:val="single" w:sz="4" w:space="0" w:color="000000"/>
              <w:bottom w:val="single" w:sz="6" w:space="0" w:color="000000"/>
              <w:right w:val="single" w:sz="6" w:space="0" w:color="000000"/>
            </w:tcBorders>
            <w:shd w:val="clear" w:color="auto" w:fill="E6E6E6"/>
            <w:tcMar>
              <w:top w:w="0" w:type="dxa"/>
              <w:left w:w="15" w:type="dxa"/>
              <w:bottom w:w="0" w:type="dxa"/>
              <w:right w:w="15" w:type="dxa"/>
            </w:tcMar>
            <w:vAlign w:val="center"/>
          </w:tcPr>
          <w:p w14:paraId="000010B3" w14:textId="77777777" w:rsidR="001638C8" w:rsidRPr="006E1C80" w:rsidRDefault="00EE4084">
            <w:pPr>
              <w:jc w:val="center"/>
              <w:rPr>
                <w:b/>
                <w:sz w:val="18"/>
                <w:szCs w:val="18"/>
              </w:rPr>
            </w:pPr>
            <w:r w:rsidRPr="006E1C80">
              <w:rPr>
                <w:b/>
                <w:sz w:val="18"/>
                <w:szCs w:val="18"/>
              </w:rPr>
              <w:t>1 m/s</w:t>
            </w:r>
          </w:p>
        </w:tc>
        <w:tc>
          <w:tcPr>
            <w:tcW w:w="831" w:type="dxa"/>
            <w:tcBorders>
              <w:top w:val="single" w:sz="4" w:space="0" w:color="000000"/>
              <w:left w:val="single" w:sz="6" w:space="0" w:color="000000"/>
              <w:bottom w:val="single" w:sz="6" w:space="0" w:color="000000"/>
              <w:right w:val="single" w:sz="6" w:space="0" w:color="000000"/>
            </w:tcBorders>
            <w:shd w:val="clear" w:color="auto" w:fill="E6E6E6"/>
            <w:tcMar>
              <w:top w:w="0" w:type="dxa"/>
              <w:left w:w="15" w:type="dxa"/>
              <w:bottom w:w="0" w:type="dxa"/>
              <w:right w:w="15" w:type="dxa"/>
            </w:tcMar>
            <w:vAlign w:val="center"/>
          </w:tcPr>
          <w:p w14:paraId="000010B4" w14:textId="77777777" w:rsidR="001638C8" w:rsidRPr="006E1C80" w:rsidRDefault="00EE4084">
            <w:pPr>
              <w:jc w:val="center"/>
              <w:rPr>
                <w:b/>
                <w:sz w:val="18"/>
                <w:szCs w:val="18"/>
              </w:rPr>
            </w:pPr>
            <w:r w:rsidRPr="006E1C80">
              <w:rPr>
                <w:b/>
                <w:sz w:val="18"/>
                <w:szCs w:val="18"/>
              </w:rPr>
              <w:t>2 m/s</w:t>
            </w:r>
          </w:p>
        </w:tc>
        <w:tc>
          <w:tcPr>
            <w:tcW w:w="831" w:type="dxa"/>
            <w:tcBorders>
              <w:top w:val="single" w:sz="4" w:space="0" w:color="000000"/>
              <w:left w:val="single" w:sz="6" w:space="0" w:color="000000"/>
              <w:bottom w:val="single" w:sz="6" w:space="0" w:color="000000"/>
              <w:right w:val="single" w:sz="6" w:space="0" w:color="000000"/>
            </w:tcBorders>
            <w:shd w:val="clear" w:color="auto" w:fill="E6E6E6"/>
            <w:tcMar>
              <w:top w:w="0" w:type="dxa"/>
              <w:left w:w="15" w:type="dxa"/>
              <w:bottom w:w="0" w:type="dxa"/>
              <w:right w:w="15" w:type="dxa"/>
            </w:tcMar>
            <w:vAlign w:val="center"/>
          </w:tcPr>
          <w:p w14:paraId="000010B5" w14:textId="77777777" w:rsidR="001638C8" w:rsidRPr="006E1C80" w:rsidRDefault="00EE4084">
            <w:pPr>
              <w:jc w:val="center"/>
              <w:rPr>
                <w:b/>
                <w:sz w:val="18"/>
                <w:szCs w:val="18"/>
              </w:rPr>
            </w:pPr>
            <w:r w:rsidRPr="006E1C80">
              <w:rPr>
                <w:b/>
                <w:sz w:val="18"/>
                <w:szCs w:val="18"/>
              </w:rPr>
              <w:t>3 m/s</w:t>
            </w:r>
          </w:p>
        </w:tc>
        <w:tc>
          <w:tcPr>
            <w:tcW w:w="831" w:type="dxa"/>
            <w:tcBorders>
              <w:top w:val="single" w:sz="4" w:space="0" w:color="000000"/>
              <w:left w:val="single" w:sz="6" w:space="0" w:color="000000"/>
              <w:bottom w:val="single" w:sz="6" w:space="0" w:color="000000"/>
              <w:right w:val="single" w:sz="6" w:space="0" w:color="000000"/>
            </w:tcBorders>
            <w:shd w:val="clear" w:color="auto" w:fill="E6E6E6"/>
            <w:tcMar>
              <w:top w:w="0" w:type="dxa"/>
              <w:left w:w="15" w:type="dxa"/>
              <w:bottom w:w="0" w:type="dxa"/>
              <w:right w:w="15" w:type="dxa"/>
            </w:tcMar>
            <w:vAlign w:val="center"/>
          </w:tcPr>
          <w:p w14:paraId="000010B6" w14:textId="77777777" w:rsidR="001638C8" w:rsidRPr="006E1C80" w:rsidRDefault="00EE4084">
            <w:pPr>
              <w:jc w:val="center"/>
              <w:rPr>
                <w:b/>
                <w:sz w:val="18"/>
                <w:szCs w:val="18"/>
              </w:rPr>
            </w:pPr>
            <w:r w:rsidRPr="006E1C80">
              <w:rPr>
                <w:b/>
                <w:sz w:val="18"/>
                <w:szCs w:val="18"/>
              </w:rPr>
              <w:t>4 m/s</w:t>
            </w:r>
          </w:p>
        </w:tc>
        <w:tc>
          <w:tcPr>
            <w:tcW w:w="831" w:type="dxa"/>
            <w:tcBorders>
              <w:top w:val="single" w:sz="4" w:space="0" w:color="000000"/>
              <w:left w:val="single" w:sz="6" w:space="0" w:color="000000"/>
              <w:bottom w:val="single" w:sz="6" w:space="0" w:color="000000"/>
              <w:right w:val="single" w:sz="6" w:space="0" w:color="000000"/>
            </w:tcBorders>
            <w:shd w:val="clear" w:color="auto" w:fill="E6E6E6"/>
            <w:tcMar>
              <w:top w:w="0" w:type="dxa"/>
              <w:left w:w="15" w:type="dxa"/>
              <w:bottom w:w="0" w:type="dxa"/>
              <w:right w:w="15" w:type="dxa"/>
            </w:tcMar>
            <w:vAlign w:val="center"/>
          </w:tcPr>
          <w:p w14:paraId="000010B7" w14:textId="77777777" w:rsidR="001638C8" w:rsidRPr="006E1C80" w:rsidRDefault="00EE4084">
            <w:pPr>
              <w:jc w:val="center"/>
              <w:rPr>
                <w:b/>
                <w:sz w:val="18"/>
                <w:szCs w:val="18"/>
              </w:rPr>
            </w:pPr>
            <w:r w:rsidRPr="006E1C80">
              <w:rPr>
                <w:b/>
                <w:sz w:val="18"/>
                <w:szCs w:val="18"/>
              </w:rPr>
              <w:t>5 m/s</w:t>
            </w:r>
          </w:p>
        </w:tc>
        <w:tc>
          <w:tcPr>
            <w:tcW w:w="830" w:type="dxa"/>
            <w:tcBorders>
              <w:top w:val="single" w:sz="4" w:space="0" w:color="000000"/>
              <w:left w:val="single" w:sz="6" w:space="0" w:color="000000"/>
              <w:bottom w:val="single" w:sz="6" w:space="0" w:color="000000"/>
              <w:right w:val="single" w:sz="6" w:space="0" w:color="000000"/>
            </w:tcBorders>
            <w:shd w:val="clear" w:color="auto" w:fill="E6E6E6"/>
            <w:tcMar>
              <w:top w:w="0" w:type="dxa"/>
              <w:left w:w="15" w:type="dxa"/>
              <w:bottom w:w="0" w:type="dxa"/>
              <w:right w:w="15" w:type="dxa"/>
            </w:tcMar>
            <w:vAlign w:val="center"/>
          </w:tcPr>
          <w:p w14:paraId="000010B8" w14:textId="77777777" w:rsidR="001638C8" w:rsidRPr="006E1C80" w:rsidRDefault="00EE4084">
            <w:pPr>
              <w:jc w:val="center"/>
              <w:rPr>
                <w:b/>
                <w:sz w:val="18"/>
                <w:szCs w:val="18"/>
              </w:rPr>
            </w:pPr>
            <w:r w:rsidRPr="006E1C80">
              <w:rPr>
                <w:b/>
                <w:sz w:val="18"/>
                <w:szCs w:val="18"/>
              </w:rPr>
              <w:t>6 m/s</w:t>
            </w:r>
          </w:p>
        </w:tc>
        <w:tc>
          <w:tcPr>
            <w:tcW w:w="830" w:type="dxa"/>
            <w:tcBorders>
              <w:top w:val="single" w:sz="4" w:space="0" w:color="000000"/>
              <w:left w:val="single" w:sz="6" w:space="0" w:color="000000"/>
              <w:bottom w:val="single" w:sz="6" w:space="0" w:color="000000"/>
              <w:right w:val="single" w:sz="6" w:space="0" w:color="000000"/>
            </w:tcBorders>
            <w:shd w:val="clear" w:color="auto" w:fill="E6E6E6"/>
            <w:tcMar>
              <w:top w:w="0" w:type="dxa"/>
              <w:left w:w="15" w:type="dxa"/>
              <w:bottom w:w="0" w:type="dxa"/>
              <w:right w:w="15" w:type="dxa"/>
            </w:tcMar>
            <w:vAlign w:val="center"/>
          </w:tcPr>
          <w:p w14:paraId="000010B9" w14:textId="77777777" w:rsidR="001638C8" w:rsidRPr="006E1C80" w:rsidRDefault="00EE4084">
            <w:pPr>
              <w:jc w:val="center"/>
              <w:rPr>
                <w:b/>
                <w:sz w:val="18"/>
                <w:szCs w:val="18"/>
              </w:rPr>
            </w:pPr>
            <w:r w:rsidRPr="006E1C80">
              <w:rPr>
                <w:b/>
                <w:sz w:val="18"/>
                <w:szCs w:val="18"/>
              </w:rPr>
              <w:t>7 m/s</w:t>
            </w:r>
          </w:p>
        </w:tc>
        <w:tc>
          <w:tcPr>
            <w:tcW w:w="830" w:type="dxa"/>
            <w:tcBorders>
              <w:top w:val="single" w:sz="4" w:space="0" w:color="000000"/>
              <w:left w:val="single" w:sz="6" w:space="0" w:color="000000"/>
              <w:bottom w:val="single" w:sz="6" w:space="0" w:color="000000"/>
              <w:right w:val="single" w:sz="6" w:space="0" w:color="000000"/>
            </w:tcBorders>
            <w:shd w:val="clear" w:color="auto" w:fill="E6E6E6"/>
            <w:tcMar>
              <w:top w:w="0" w:type="dxa"/>
              <w:left w:w="15" w:type="dxa"/>
              <w:bottom w:w="0" w:type="dxa"/>
              <w:right w:w="15" w:type="dxa"/>
            </w:tcMar>
            <w:vAlign w:val="center"/>
          </w:tcPr>
          <w:p w14:paraId="000010BA" w14:textId="77777777" w:rsidR="001638C8" w:rsidRPr="006E1C80" w:rsidRDefault="00EE4084">
            <w:pPr>
              <w:jc w:val="center"/>
              <w:rPr>
                <w:b/>
                <w:sz w:val="18"/>
                <w:szCs w:val="18"/>
              </w:rPr>
            </w:pPr>
            <w:r w:rsidRPr="006E1C80">
              <w:rPr>
                <w:b/>
                <w:sz w:val="18"/>
                <w:szCs w:val="18"/>
              </w:rPr>
              <w:t>8 m/s</w:t>
            </w:r>
          </w:p>
        </w:tc>
        <w:tc>
          <w:tcPr>
            <w:tcW w:w="830" w:type="dxa"/>
            <w:tcBorders>
              <w:top w:val="single" w:sz="4" w:space="0" w:color="000000"/>
              <w:left w:val="single" w:sz="6" w:space="0" w:color="000000"/>
              <w:bottom w:val="single" w:sz="6" w:space="0" w:color="000000"/>
              <w:right w:val="single" w:sz="6" w:space="0" w:color="000000"/>
            </w:tcBorders>
            <w:shd w:val="clear" w:color="auto" w:fill="E6E6E6"/>
            <w:tcMar>
              <w:top w:w="0" w:type="dxa"/>
              <w:left w:w="15" w:type="dxa"/>
              <w:bottom w:w="0" w:type="dxa"/>
              <w:right w:w="15" w:type="dxa"/>
            </w:tcMar>
            <w:vAlign w:val="center"/>
          </w:tcPr>
          <w:p w14:paraId="000010BB" w14:textId="77777777" w:rsidR="001638C8" w:rsidRPr="006E1C80" w:rsidRDefault="00EE4084">
            <w:pPr>
              <w:jc w:val="center"/>
              <w:rPr>
                <w:b/>
                <w:sz w:val="18"/>
                <w:szCs w:val="18"/>
              </w:rPr>
            </w:pPr>
            <w:r w:rsidRPr="006E1C80">
              <w:rPr>
                <w:b/>
                <w:sz w:val="18"/>
                <w:szCs w:val="18"/>
              </w:rPr>
              <w:t>9 m/s</w:t>
            </w:r>
          </w:p>
        </w:tc>
        <w:tc>
          <w:tcPr>
            <w:tcW w:w="830" w:type="dxa"/>
            <w:tcBorders>
              <w:top w:val="single" w:sz="4" w:space="0" w:color="000000"/>
              <w:left w:val="single" w:sz="6" w:space="0" w:color="000000"/>
              <w:bottom w:val="single" w:sz="6" w:space="0" w:color="000000"/>
              <w:right w:val="single" w:sz="6" w:space="0" w:color="000000"/>
            </w:tcBorders>
            <w:shd w:val="clear" w:color="auto" w:fill="E6E6E6"/>
            <w:tcMar>
              <w:top w:w="0" w:type="dxa"/>
              <w:left w:w="15" w:type="dxa"/>
              <w:bottom w:w="0" w:type="dxa"/>
              <w:right w:w="15" w:type="dxa"/>
            </w:tcMar>
            <w:vAlign w:val="center"/>
          </w:tcPr>
          <w:p w14:paraId="000010BC" w14:textId="77777777" w:rsidR="001638C8" w:rsidRPr="006E1C80" w:rsidRDefault="00EE4084">
            <w:pPr>
              <w:jc w:val="center"/>
              <w:rPr>
                <w:b/>
                <w:sz w:val="18"/>
                <w:szCs w:val="18"/>
              </w:rPr>
            </w:pPr>
            <w:r w:rsidRPr="006E1C80">
              <w:rPr>
                <w:b/>
                <w:sz w:val="18"/>
                <w:szCs w:val="18"/>
              </w:rPr>
              <w:t>10 m/s</w:t>
            </w:r>
          </w:p>
        </w:tc>
        <w:tc>
          <w:tcPr>
            <w:tcW w:w="830" w:type="dxa"/>
            <w:tcBorders>
              <w:top w:val="single" w:sz="4" w:space="0" w:color="000000"/>
              <w:left w:val="single" w:sz="6" w:space="0" w:color="000000"/>
              <w:bottom w:val="single" w:sz="6" w:space="0" w:color="000000"/>
              <w:right w:val="single" w:sz="4" w:space="0" w:color="000000"/>
            </w:tcBorders>
            <w:shd w:val="clear" w:color="auto" w:fill="E6E6E6"/>
            <w:tcMar>
              <w:top w:w="0" w:type="dxa"/>
              <w:left w:w="15" w:type="dxa"/>
              <w:bottom w:w="0" w:type="dxa"/>
              <w:right w:w="15" w:type="dxa"/>
            </w:tcMar>
            <w:vAlign w:val="center"/>
          </w:tcPr>
          <w:p w14:paraId="000010BD" w14:textId="77777777" w:rsidR="001638C8" w:rsidRPr="006E1C80" w:rsidRDefault="00EE4084">
            <w:pPr>
              <w:jc w:val="center"/>
              <w:rPr>
                <w:b/>
                <w:sz w:val="18"/>
                <w:szCs w:val="18"/>
              </w:rPr>
            </w:pPr>
            <w:r w:rsidRPr="006E1C80">
              <w:rPr>
                <w:b/>
                <w:sz w:val="18"/>
                <w:szCs w:val="18"/>
              </w:rPr>
              <w:t>11 m/s</w:t>
            </w:r>
          </w:p>
        </w:tc>
      </w:tr>
      <w:tr w:rsidR="001638C8" w:rsidRPr="00111763" w14:paraId="277986D5" w14:textId="77777777">
        <w:trPr>
          <w:trHeight w:val="421"/>
          <w:jc w:val="center"/>
        </w:trPr>
        <w:tc>
          <w:tcPr>
            <w:tcW w:w="831" w:type="dxa"/>
            <w:tcBorders>
              <w:top w:val="single" w:sz="6" w:space="0" w:color="000000"/>
              <w:left w:val="single" w:sz="4" w:space="0" w:color="000000"/>
              <w:bottom w:val="single" w:sz="4" w:space="0" w:color="000000"/>
              <w:right w:val="single" w:sz="6" w:space="0" w:color="000000"/>
            </w:tcBorders>
            <w:tcMar>
              <w:top w:w="0" w:type="dxa"/>
              <w:left w:w="15" w:type="dxa"/>
              <w:bottom w:w="0" w:type="dxa"/>
              <w:right w:w="15" w:type="dxa"/>
            </w:tcMar>
          </w:tcPr>
          <w:p w14:paraId="000010BE" w14:textId="19D871B4" w:rsidR="001638C8" w:rsidRPr="006E1C80" w:rsidRDefault="00EE4084">
            <w:pPr>
              <w:rPr>
                <w:sz w:val="20"/>
                <w:szCs w:val="20"/>
              </w:rPr>
            </w:pPr>
            <w:r w:rsidRPr="006E1C80">
              <w:rPr>
                <w:sz w:val="20"/>
                <w:szCs w:val="20"/>
              </w:rPr>
              <w:t xml:space="preserve">  </w:t>
            </w:r>
            <w:r w:rsidR="006E1C80">
              <w:rPr>
                <w:sz w:val="20"/>
                <w:szCs w:val="20"/>
              </w:rPr>
              <w:t>12,84</w:t>
            </w:r>
            <w:r w:rsidRPr="006E1C80">
              <w:rPr>
                <w:sz w:val="20"/>
                <w:szCs w:val="20"/>
              </w:rPr>
              <w:t xml:space="preserve"> </w:t>
            </w:r>
          </w:p>
        </w:tc>
        <w:tc>
          <w:tcPr>
            <w:tcW w:w="831" w:type="dxa"/>
            <w:tcBorders>
              <w:top w:val="single" w:sz="6" w:space="0" w:color="000000"/>
              <w:left w:val="single" w:sz="6" w:space="0" w:color="000000"/>
              <w:bottom w:val="single" w:sz="4" w:space="0" w:color="000000"/>
              <w:right w:val="single" w:sz="6" w:space="0" w:color="000000"/>
            </w:tcBorders>
            <w:tcMar>
              <w:top w:w="0" w:type="dxa"/>
              <w:left w:w="15" w:type="dxa"/>
              <w:bottom w:w="0" w:type="dxa"/>
              <w:right w:w="15" w:type="dxa"/>
            </w:tcMar>
          </w:tcPr>
          <w:p w14:paraId="000010BF" w14:textId="26F27640" w:rsidR="001638C8" w:rsidRPr="006E1C80" w:rsidRDefault="00B30F83" w:rsidP="00B30F83">
            <w:pPr>
              <w:jc w:val="center"/>
              <w:rPr>
                <w:sz w:val="20"/>
                <w:szCs w:val="20"/>
              </w:rPr>
            </w:pPr>
            <w:r>
              <w:rPr>
                <w:sz w:val="20"/>
                <w:szCs w:val="20"/>
              </w:rPr>
              <w:t>14,24</w:t>
            </w:r>
          </w:p>
        </w:tc>
        <w:tc>
          <w:tcPr>
            <w:tcW w:w="831" w:type="dxa"/>
            <w:tcBorders>
              <w:top w:val="single" w:sz="6" w:space="0" w:color="000000"/>
              <w:left w:val="single" w:sz="6" w:space="0" w:color="000000"/>
              <w:bottom w:val="single" w:sz="4" w:space="0" w:color="000000"/>
              <w:right w:val="single" w:sz="6" w:space="0" w:color="000000"/>
            </w:tcBorders>
            <w:tcMar>
              <w:top w:w="0" w:type="dxa"/>
              <w:left w:w="15" w:type="dxa"/>
              <w:bottom w:w="0" w:type="dxa"/>
              <w:right w:w="15" w:type="dxa"/>
            </w:tcMar>
          </w:tcPr>
          <w:p w14:paraId="000010C0" w14:textId="4D9FB75F" w:rsidR="001638C8" w:rsidRPr="006E1C80" w:rsidRDefault="00EE4084">
            <w:pPr>
              <w:rPr>
                <w:sz w:val="20"/>
                <w:szCs w:val="20"/>
              </w:rPr>
            </w:pPr>
            <w:r w:rsidRPr="006E1C80">
              <w:rPr>
                <w:sz w:val="20"/>
                <w:szCs w:val="20"/>
              </w:rPr>
              <w:t xml:space="preserve">  </w:t>
            </w:r>
            <w:r w:rsidR="00B30F83">
              <w:rPr>
                <w:sz w:val="20"/>
                <w:szCs w:val="20"/>
              </w:rPr>
              <w:t>16,34</w:t>
            </w:r>
            <w:r w:rsidRPr="006E1C80">
              <w:rPr>
                <w:sz w:val="20"/>
                <w:szCs w:val="20"/>
              </w:rPr>
              <w:t xml:space="preserve">  </w:t>
            </w:r>
          </w:p>
        </w:tc>
        <w:tc>
          <w:tcPr>
            <w:tcW w:w="831" w:type="dxa"/>
            <w:tcBorders>
              <w:top w:val="single" w:sz="6" w:space="0" w:color="000000"/>
              <w:left w:val="single" w:sz="6" w:space="0" w:color="000000"/>
              <w:bottom w:val="single" w:sz="4" w:space="0" w:color="000000"/>
              <w:right w:val="single" w:sz="6" w:space="0" w:color="000000"/>
            </w:tcBorders>
            <w:tcMar>
              <w:top w:w="0" w:type="dxa"/>
              <w:left w:w="15" w:type="dxa"/>
              <w:bottom w:w="0" w:type="dxa"/>
              <w:right w:w="15" w:type="dxa"/>
            </w:tcMar>
          </w:tcPr>
          <w:p w14:paraId="000010C1" w14:textId="53397355" w:rsidR="001638C8" w:rsidRPr="006E1C80" w:rsidRDefault="00EE4084">
            <w:pPr>
              <w:rPr>
                <w:sz w:val="20"/>
                <w:szCs w:val="20"/>
              </w:rPr>
            </w:pPr>
            <w:r w:rsidRPr="006E1C80">
              <w:rPr>
                <w:sz w:val="20"/>
                <w:szCs w:val="20"/>
              </w:rPr>
              <w:t xml:space="preserve">  </w:t>
            </w:r>
            <w:r w:rsidR="00B30F83">
              <w:rPr>
                <w:sz w:val="20"/>
                <w:szCs w:val="20"/>
              </w:rPr>
              <w:t>13,62</w:t>
            </w:r>
            <w:r w:rsidRPr="006E1C80">
              <w:rPr>
                <w:sz w:val="20"/>
                <w:szCs w:val="20"/>
              </w:rPr>
              <w:t xml:space="preserve"> </w:t>
            </w:r>
          </w:p>
        </w:tc>
        <w:tc>
          <w:tcPr>
            <w:tcW w:w="831" w:type="dxa"/>
            <w:tcBorders>
              <w:top w:val="single" w:sz="6" w:space="0" w:color="000000"/>
              <w:left w:val="single" w:sz="6" w:space="0" w:color="000000"/>
              <w:bottom w:val="single" w:sz="4" w:space="0" w:color="000000"/>
              <w:right w:val="single" w:sz="6" w:space="0" w:color="000000"/>
            </w:tcBorders>
            <w:tcMar>
              <w:top w:w="0" w:type="dxa"/>
              <w:left w:w="15" w:type="dxa"/>
              <w:bottom w:w="0" w:type="dxa"/>
              <w:right w:w="15" w:type="dxa"/>
            </w:tcMar>
          </w:tcPr>
          <w:p w14:paraId="000010C2" w14:textId="0F2A34B1" w:rsidR="001638C8" w:rsidRPr="006E1C80" w:rsidRDefault="00EE4084">
            <w:pPr>
              <w:rPr>
                <w:sz w:val="20"/>
                <w:szCs w:val="20"/>
              </w:rPr>
            </w:pPr>
            <w:r w:rsidRPr="006E1C80">
              <w:rPr>
                <w:sz w:val="20"/>
                <w:szCs w:val="20"/>
              </w:rPr>
              <w:t xml:space="preserve">  </w:t>
            </w:r>
            <w:r w:rsidR="00B30F83">
              <w:rPr>
                <w:sz w:val="20"/>
                <w:szCs w:val="20"/>
              </w:rPr>
              <w:t>11,73</w:t>
            </w:r>
            <w:r w:rsidRPr="006E1C80">
              <w:rPr>
                <w:sz w:val="20"/>
                <w:szCs w:val="20"/>
              </w:rPr>
              <w:t xml:space="preserve">  </w:t>
            </w:r>
          </w:p>
        </w:tc>
        <w:tc>
          <w:tcPr>
            <w:tcW w:w="830" w:type="dxa"/>
            <w:tcBorders>
              <w:top w:val="single" w:sz="6" w:space="0" w:color="000000"/>
              <w:left w:val="single" w:sz="6" w:space="0" w:color="000000"/>
              <w:bottom w:val="single" w:sz="4" w:space="0" w:color="000000"/>
              <w:right w:val="single" w:sz="6" w:space="0" w:color="000000"/>
            </w:tcBorders>
            <w:tcMar>
              <w:top w:w="0" w:type="dxa"/>
              <w:left w:w="15" w:type="dxa"/>
              <w:bottom w:w="0" w:type="dxa"/>
              <w:right w:w="15" w:type="dxa"/>
            </w:tcMar>
            <w:vAlign w:val="center"/>
          </w:tcPr>
          <w:p w14:paraId="000010C3" w14:textId="64918EE8" w:rsidR="001638C8" w:rsidRPr="006E1C80" w:rsidRDefault="00B30F83">
            <w:pPr>
              <w:jc w:val="center"/>
              <w:rPr>
                <w:sz w:val="20"/>
                <w:szCs w:val="20"/>
              </w:rPr>
            </w:pPr>
            <w:r>
              <w:rPr>
                <w:sz w:val="20"/>
                <w:szCs w:val="20"/>
              </w:rPr>
              <w:t>9,31</w:t>
            </w:r>
          </w:p>
        </w:tc>
        <w:tc>
          <w:tcPr>
            <w:tcW w:w="830" w:type="dxa"/>
            <w:tcBorders>
              <w:top w:val="single" w:sz="6" w:space="0" w:color="000000"/>
              <w:left w:val="single" w:sz="6" w:space="0" w:color="000000"/>
              <w:bottom w:val="single" w:sz="4" w:space="0" w:color="000000"/>
              <w:right w:val="single" w:sz="6" w:space="0" w:color="000000"/>
            </w:tcBorders>
            <w:tcMar>
              <w:top w:w="0" w:type="dxa"/>
              <w:left w:w="15" w:type="dxa"/>
              <w:bottom w:w="0" w:type="dxa"/>
              <w:right w:w="15" w:type="dxa"/>
            </w:tcMar>
            <w:vAlign w:val="center"/>
          </w:tcPr>
          <w:p w14:paraId="000010C4" w14:textId="372B5105" w:rsidR="001638C8" w:rsidRPr="006E1C80" w:rsidRDefault="00B30F83">
            <w:pPr>
              <w:jc w:val="center"/>
              <w:rPr>
                <w:sz w:val="20"/>
                <w:szCs w:val="20"/>
              </w:rPr>
            </w:pPr>
            <w:r>
              <w:rPr>
                <w:sz w:val="20"/>
                <w:szCs w:val="20"/>
              </w:rPr>
              <w:t>7,15</w:t>
            </w:r>
          </w:p>
        </w:tc>
        <w:tc>
          <w:tcPr>
            <w:tcW w:w="830" w:type="dxa"/>
            <w:tcBorders>
              <w:top w:val="single" w:sz="6" w:space="0" w:color="000000"/>
              <w:left w:val="single" w:sz="6" w:space="0" w:color="000000"/>
              <w:bottom w:val="single" w:sz="4" w:space="0" w:color="000000"/>
              <w:right w:val="single" w:sz="6" w:space="0" w:color="000000"/>
            </w:tcBorders>
            <w:tcMar>
              <w:top w:w="0" w:type="dxa"/>
              <w:left w:w="15" w:type="dxa"/>
              <w:bottom w:w="0" w:type="dxa"/>
              <w:right w:w="15" w:type="dxa"/>
            </w:tcMar>
            <w:vAlign w:val="center"/>
          </w:tcPr>
          <w:p w14:paraId="000010C5" w14:textId="5B278B18" w:rsidR="001638C8" w:rsidRPr="006E1C80" w:rsidRDefault="00B30F83">
            <w:pPr>
              <w:jc w:val="center"/>
              <w:rPr>
                <w:sz w:val="20"/>
                <w:szCs w:val="20"/>
              </w:rPr>
            </w:pPr>
            <w:r>
              <w:rPr>
                <w:sz w:val="20"/>
                <w:szCs w:val="20"/>
              </w:rPr>
              <w:t>5,87</w:t>
            </w:r>
          </w:p>
        </w:tc>
        <w:tc>
          <w:tcPr>
            <w:tcW w:w="830" w:type="dxa"/>
            <w:tcBorders>
              <w:top w:val="single" w:sz="6" w:space="0" w:color="000000"/>
              <w:left w:val="single" w:sz="6" w:space="0" w:color="000000"/>
              <w:bottom w:val="single" w:sz="4" w:space="0" w:color="000000"/>
              <w:right w:val="single" w:sz="6" w:space="0" w:color="000000"/>
            </w:tcBorders>
            <w:tcMar>
              <w:top w:w="0" w:type="dxa"/>
              <w:left w:w="15" w:type="dxa"/>
              <w:bottom w:w="0" w:type="dxa"/>
              <w:right w:w="15" w:type="dxa"/>
            </w:tcMar>
            <w:vAlign w:val="center"/>
          </w:tcPr>
          <w:p w14:paraId="000010C6" w14:textId="264746C6" w:rsidR="001638C8" w:rsidRPr="006E1C80" w:rsidRDefault="00B30F83">
            <w:pPr>
              <w:jc w:val="center"/>
              <w:rPr>
                <w:sz w:val="20"/>
                <w:szCs w:val="20"/>
              </w:rPr>
            </w:pPr>
            <w:r>
              <w:rPr>
                <w:sz w:val="20"/>
                <w:szCs w:val="20"/>
              </w:rPr>
              <w:t>5,58</w:t>
            </w:r>
          </w:p>
        </w:tc>
        <w:tc>
          <w:tcPr>
            <w:tcW w:w="830" w:type="dxa"/>
            <w:tcBorders>
              <w:top w:val="single" w:sz="6" w:space="0" w:color="000000"/>
              <w:left w:val="single" w:sz="6" w:space="0" w:color="000000"/>
              <w:bottom w:val="single" w:sz="4" w:space="0" w:color="000000"/>
              <w:right w:val="single" w:sz="6" w:space="0" w:color="000000"/>
            </w:tcBorders>
            <w:tcMar>
              <w:top w:w="0" w:type="dxa"/>
              <w:left w:w="15" w:type="dxa"/>
              <w:bottom w:w="0" w:type="dxa"/>
              <w:right w:w="15" w:type="dxa"/>
            </w:tcMar>
            <w:vAlign w:val="center"/>
          </w:tcPr>
          <w:p w14:paraId="000010C7" w14:textId="02837C1E" w:rsidR="001638C8" w:rsidRPr="006E1C80" w:rsidRDefault="00B30F83">
            <w:pPr>
              <w:jc w:val="center"/>
              <w:rPr>
                <w:sz w:val="20"/>
                <w:szCs w:val="20"/>
              </w:rPr>
            </w:pPr>
            <w:r>
              <w:rPr>
                <w:sz w:val="20"/>
                <w:szCs w:val="20"/>
              </w:rPr>
              <w:t>1,51</w:t>
            </w:r>
          </w:p>
        </w:tc>
        <w:tc>
          <w:tcPr>
            <w:tcW w:w="830" w:type="dxa"/>
            <w:tcBorders>
              <w:top w:val="single" w:sz="6" w:space="0" w:color="000000"/>
              <w:left w:val="single" w:sz="6" w:space="0" w:color="000000"/>
              <w:bottom w:val="single" w:sz="4" w:space="0" w:color="000000"/>
              <w:right w:val="single" w:sz="4" w:space="0" w:color="000000"/>
            </w:tcBorders>
            <w:tcMar>
              <w:top w:w="0" w:type="dxa"/>
              <w:left w:w="15" w:type="dxa"/>
              <w:bottom w:w="0" w:type="dxa"/>
              <w:right w:w="15" w:type="dxa"/>
            </w:tcMar>
            <w:vAlign w:val="center"/>
          </w:tcPr>
          <w:p w14:paraId="000010C8" w14:textId="42310194" w:rsidR="001638C8" w:rsidRPr="006E1C80" w:rsidRDefault="00B30F83">
            <w:pPr>
              <w:jc w:val="center"/>
              <w:rPr>
                <w:sz w:val="20"/>
                <w:szCs w:val="20"/>
              </w:rPr>
            </w:pPr>
            <w:r>
              <w:rPr>
                <w:sz w:val="20"/>
                <w:szCs w:val="20"/>
              </w:rPr>
              <w:t>1,81</w:t>
            </w:r>
          </w:p>
        </w:tc>
      </w:tr>
    </w:tbl>
    <w:p w14:paraId="000010C9" w14:textId="47C5ACA1" w:rsidR="001638C8" w:rsidRPr="006E1C80" w:rsidRDefault="006E1C80">
      <w:pPr>
        <w:pBdr>
          <w:top w:val="nil"/>
          <w:left w:val="nil"/>
          <w:bottom w:val="nil"/>
          <w:right w:val="nil"/>
          <w:between w:val="nil"/>
        </w:pBdr>
        <w:jc w:val="left"/>
        <w:rPr>
          <w:rFonts w:ascii="Arial Narrow" w:eastAsia="Arial Narrow" w:hAnsi="Arial Narrow" w:cs="Arial Narrow"/>
          <w:b/>
          <w:color w:val="000000"/>
          <w:sz w:val="20"/>
          <w:szCs w:val="20"/>
        </w:rPr>
      </w:pPr>
      <w:r w:rsidRPr="006E1C80">
        <w:rPr>
          <w:rFonts w:cs="Arial"/>
          <w:b/>
          <w:sz w:val="20"/>
          <w:szCs w:val="20"/>
        </w:rPr>
        <w:t xml:space="preserve">Tabela </w:t>
      </w:r>
      <w:r w:rsidRPr="006E1C80">
        <w:rPr>
          <w:rFonts w:cs="Arial"/>
          <w:b/>
          <w:sz w:val="20"/>
          <w:szCs w:val="20"/>
        </w:rPr>
        <w:fldChar w:fldCharType="begin"/>
      </w:r>
      <w:r w:rsidRPr="006E1C80">
        <w:rPr>
          <w:rFonts w:cs="Arial"/>
          <w:b/>
          <w:sz w:val="20"/>
          <w:szCs w:val="20"/>
        </w:rPr>
        <w:instrText xml:space="preserve"> SEQ Tabela \* ARABIC </w:instrText>
      </w:r>
      <w:r w:rsidRPr="006E1C80">
        <w:rPr>
          <w:rFonts w:cs="Arial"/>
          <w:b/>
          <w:sz w:val="20"/>
          <w:szCs w:val="20"/>
        </w:rPr>
        <w:fldChar w:fldCharType="separate"/>
      </w:r>
      <w:r w:rsidR="007E4219">
        <w:rPr>
          <w:rFonts w:cs="Arial"/>
          <w:b/>
          <w:noProof/>
          <w:sz w:val="20"/>
          <w:szCs w:val="20"/>
        </w:rPr>
        <w:t>35</w:t>
      </w:r>
      <w:r w:rsidRPr="006E1C80">
        <w:rPr>
          <w:rFonts w:cs="Arial"/>
          <w:b/>
          <w:sz w:val="20"/>
          <w:szCs w:val="20"/>
        </w:rPr>
        <w:fldChar w:fldCharType="end"/>
      </w:r>
      <w:r w:rsidRPr="006E1C80">
        <w:rPr>
          <w:rFonts w:cs="Arial"/>
          <w:b/>
          <w:sz w:val="20"/>
          <w:szCs w:val="20"/>
        </w:rPr>
        <w:t xml:space="preserve"> </w:t>
      </w:r>
      <w:r w:rsidR="00EE4084" w:rsidRPr="006E1C80">
        <w:rPr>
          <w:rFonts w:eastAsia="Arial" w:cs="Arial"/>
          <w:b/>
          <w:color w:val="000000"/>
          <w:sz w:val="20"/>
          <w:szCs w:val="20"/>
        </w:rPr>
        <w:t>Sytuacje meteorologiczne</w:t>
      </w:r>
    </w:p>
    <w:tbl>
      <w:tblPr>
        <w:tblStyle w:val="aff2"/>
        <w:tblW w:w="9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6"/>
        <w:gridCol w:w="4451"/>
      </w:tblGrid>
      <w:tr w:rsidR="001638C8" w:rsidRPr="006E1C80" w14:paraId="7C366EDE" w14:textId="77777777">
        <w:trPr>
          <w:trHeight w:val="440"/>
        </w:trPr>
        <w:tc>
          <w:tcPr>
            <w:tcW w:w="4616" w:type="dxa"/>
            <w:tcBorders>
              <w:top w:val="single" w:sz="4" w:space="0" w:color="000000"/>
              <w:left w:val="single" w:sz="4" w:space="0" w:color="000000"/>
              <w:bottom w:val="single" w:sz="4" w:space="0" w:color="000000"/>
              <w:right w:val="single" w:sz="4" w:space="0" w:color="000000"/>
            </w:tcBorders>
            <w:shd w:val="clear" w:color="auto" w:fill="D9D9D9"/>
          </w:tcPr>
          <w:p w14:paraId="000010CA" w14:textId="77777777" w:rsidR="001638C8" w:rsidRPr="006E1C80" w:rsidRDefault="00EE4084">
            <w:pPr>
              <w:rPr>
                <w:b/>
                <w:sz w:val="20"/>
                <w:szCs w:val="20"/>
              </w:rPr>
            </w:pPr>
            <w:r w:rsidRPr="006E1C80">
              <w:rPr>
                <w:b/>
                <w:sz w:val="20"/>
                <w:szCs w:val="20"/>
              </w:rPr>
              <w:t>Stan równowagi atmosfery</w:t>
            </w:r>
          </w:p>
        </w:tc>
        <w:tc>
          <w:tcPr>
            <w:tcW w:w="4451" w:type="dxa"/>
            <w:tcBorders>
              <w:top w:val="single" w:sz="4" w:space="0" w:color="000000"/>
              <w:left w:val="single" w:sz="4" w:space="0" w:color="000000"/>
              <w:bottom w:val="single" w:sz="4" w:space="0" w:color="000000"/>
              <w:right w:val="single" w:sz="4" w:space="0" w:color="000000"/>
            </w:tcBorders>
            <w:shd w:val="clear" w:color="auto" w:fill="D9D9D9"/>
          </w:tcPr>
          <w:p w14:paraId="000010CB" w14:textId="77777777" w:rsidR="001638C8" w:rsidRPr="006E1C80" w:rsidRDefault="00EE4084">
            <w:pPr>
              <w:rPr>
                <w:b/>
                <w:sz w:val="20"/>
                <w:szCs w:val="20"/>
              </w:rPr>
            </w:pPr>
            <w:r w:rsidRPr="006E1C80">
              <w:rPr>
                <w:b/>
                <w:sz w:val="20"/>
                <w:szCs w:val="20"/>
              </w:rPr>
              <w:t>Zakres prędkości wiatru Ua • [m/s]</w:t>
            </w:r>
          </w:p>
        </w:tc>
      </w:tr>
      <w:tr w:rsidR="001638C8" w:rsidRPr="006E1C80" w14:paraId="4F484484" w14:textId="77777777">
        <w:trPr>
          <w:trHeight w:val="440"/>
        </w:trPr>
        <w:tc>
          <w:tcPr>
            <w:tcW w:w="4616" w:type="dxa"/>
            <w:tcBorders>
              <w:top w:val="single" w:sz="4" w:space="0" w:color="000000"/>
              <w:left w:val="single" w:sz="4" w:space="0" w:color="000000"/>
              <w:bottom w:val="single" w:sz="4" w:space="0" w:color="000000"/>
              <w:right w:val="single" w:sz="4" w:space="0" w:color="000000"/>
            </w:tcBorders>
          </w:tcPr>
          <w:p w14:paraId="000010CC" w14:textId="77777777" w:rsidR="001638C8" w:rsidRPr="006E1C80" w:rsidRDefault="00EE4084">
            <w:pPr>
              <w:ind w:left="1418"/>
              <w:rPr>
                <w:sz w:val="20"/>
                <w:szCs w:val="20"/>
              </w:rPr>
            </w:pPr>
            <w:r w:rsidRPr="006E1C80">
              <w:rPr>
                <w:sz w:val="20"/>
                <w:szCs w:val="20"/>
              </w:rPr>
              <w:t xml:space="preserve">1 </w:t>
            </w:r>
            <w:proofErr w:type="gramStart"/>
            <w:r w:rsidRPr="006E1C80">
              <w:rPr>
                <w:sz w:val="20"/>
                <w:szCs w:val="20"/>
              </w:rPr>
              <w:t>-  silnie</w:t>
            </w:r>
            <w:proofErr w:type="gramEnd"/>
            <w:r w:rsidRPr="006E1C80">
              <w:rPr>
                <w:sz w:val="20"/>
                <w:szCs w:val="20"/>
              </w:rPr>
              <w:t xml:space="preserve"> chwiejna</w:t>
            </w:r>
          </w:p>
        </w:tc>
        <w:tc>
          <w:tcPr>
            <w:tcW w:w="4451" w:type="dxa"/>
            <w:tcBorders>
              <w:top w:val="single" w:sz="4" w:space="0" w:color="000000"/>
              <w:left w:val="single" w:sz="4" w:space="0" w:color="000000"/>
              <w:bottom w:val="single" w:sz="4" w:space="0" w:color="000000"/>
              <w:right w:val="single" w:sz="4" w:space="0" w:color="000000"/>
            </w:tcBorders>
          </w:tcPr>
          <w:p w14:paraId="000010CD" w14:textId="77777777" w:rsidR="001638C8" w:rsidRPr="006E1C80" w:rsidRDefault="00EE4084">
            <w:pPr>
              <w:rPr>
                <w:sz w:val="20"/>
                <w:szCs w:val="20"/>
              </w:rPr>
            </w:pPr>
            <w:r w:rsidRPr="006E1C80">
              <w:rPr>
                <w:sz w:val="20"/>
                <w:szCs w:val="20"/>
              </w:rPr>
              <w:t>1 - 3</w:t>
            </w:r>
          </w:p>
        </w:tc>
      </w:tr>
      <w:tr w:rsidR="001638C8" w:rsidRPr="006E1C80" w14:paraId="22795E30" w14:textId="77777777">
        <w:trPr>
          <w:trHeight w:val="440"/>
        </w:trPr>
        <w:tc>
          <w:tcPr>
            <w:tcW w:w="4616" w:type="dxa"/>
            <w:tcBorders>
              <w:top w:val="single" w:sz="4" w:space="0" w:color="000000"/>
              <w:left w:val="single" w:sz="4" w:space="0" w:color="000000"/>
              <w:bottom w:val="single" w:sz="4" w:space="0" w:color="000000"/>
              <w:right w:val="single" w:sz="4" w:space="0" w:color="000000"/>
            </w:tcBorders>
          </w:tcPr>
          <w:p w14:paraId="000010CE" w14:textId="77777777" w:rsidR="001638C8" w:rsidRPr="006E1C80" w:rsidRDefault="00EE4084">
            <w:pPr>
              <w:ind w:left="1418"/>
              <w:rPr>
                <w:sz w:val="20"/>
                <w:szCs w:val="20"/>
              </w:rPr>
            </w:pPr>
            <w:r w:rsidRPr="006E1C80">
              <w:rPr>
                <w:sz w:val="20"/>
                <w:szCs w:val="20"/>
              </w:rPr>
              <w:lastRenderedPageBreak/>
              <w:t>2 – chwiejna</w:t>
            </w:r>
          </w:p>
        </w:tc>
        <w:tc>
          <w:tcPr>
            <w:tcW w:w="4451" w:type="dxa"/>
            <w:tcBorders>
              <w:top w:val="single" w:sz="4" w:space="0" w:color="000000"/>
              <w:left w:val="single" w:sz="4" w:space="0" w:color="000000"/>
              <w:bottom w:val="single" w:sz="4" w:space="0" w:color="000000"/>
              <w:right w:val="single" w:sz="4" w:space="0" w:color="000000"/>
            </w:tcBorders>
          </w:tcPr>
          <w:p w14:paraId="000010CF" w14:textId="77777777" w:rsidR="001638C8" w:rsidRPr="006E1C80" w:rsidRDefault="00EE4084">
            <w:pPr>
              <w:rPr>
                <w:sz w:val="20"/>
                <w:szCs w:val="20"/>
              </w:rPr>
            </w:pPr>
            <w:r w:rsidRPr="006E1C80">
              <w:rPr>
                <w:sz w:val="20"/>
                <w:szCs w:val="20"/>
              </w:rPr>
              <w:t>1 - 5</w:t>
            </w:r>
          </w:p>
        </w:tc>
      </w:tr>
      <w:tr w:rsidR="001638C8" w:rsidRPr="006E1C80" w14:paraId="251F0FEF" w14:textId="77777777">
        <w:trPr>
          <w:trHeight w:val="440"/>
        </w:trPr>
        <w:tc>
          <w:tcPr>
            <w:tcW w:w="4616" w:type="dxa"/>
            <w:tcBorders>
              <w:top w:val="single" w:sz="4" w:space="0" w:color="000000"/>
              <w:left w:val="single" w:sz="4" w:space="0" w:color="000000"/>
              <w:bottom w:val="single" w:sz="4" w:space="0" w:color="000000"/>
              <w:right w:val="single" w:sz="4" w:space="0" w:color="000000"/>
            </w:tcBorders>
          </w:tcPr>
          <w:p w14:paraId="000010D0" w14:textId="77777777" w:rsidR="001638C8" w:rsidRPr="006E1C80" w:rsidRDefault="00EE4084">
            <w:pPr>
              <w:ind w:left="1418"/>
              <w:rPr>
                <w:sz w:val="20"/>
                <w:szCs w:val="20"/>
              </w:rPr>
            </w:pPr>
            <w:r w:rsidRPr="006E1C80">
              <w:rPr>
                <w:sz w:val="20"/>
                <w:szCs w:val="20"/>
              </w:rPr>
              <w:t>3 – lekko chwiejna</w:t>
            </w:r>
          </w:p>
        </w:tc>
        <w:tc>
          <w:tcPr>
            <w:tcW w:w="4451" w:type="dxa"/>
            <w:tcBorders>
              <w:top w:val="single" w:sz="4" w:space="0" w:color="000000"/>
              <w:left w:val="single" w:sz="4" w:space="0" w:color="000000"/>
              <w:bottom w:val="single" w:sz="4" w:space="0" w:color="000000"/>
              <w:right w:val="single" w:sz="4" w:space="0" w:color="000000"/>
            </w:tcBorders>
          </w:tcPr>
          <w:p w14:paraId="000010D1" w14:textId="77777777" w:rsidR="001638C8" w:rsidRPr="006E1C80" w:rsidRDefault="00EE4084">
            <w:pPr>
              <w:rPr>
                <w:sz w:val="20"/>
                <w:szCs w:val="20"/>
              </w:rPr>
            </w:pPr>
            <w:r w:rsidRPr="006E1C80">
              <w:rPr>
                <w:sz w:val="20"/>
                <w:szCs w:val="20"/>
              </w:rPr>
              <w:t>1 - 8</w:t>
            </w:r>
          </w:p>
        </w:tc>
      </w:tr>
      <w:tr w:rsidR="001638C8" w:rsidRPr="006E1C80" w14:paraId="33B31C04" w14:textId="77777777">
        <w:trPr>
          <w:trHeight w:val="440"/>
        </w:trPr>
        <w:tc>
          <w:tcPr>
            <w:tcW w:w="4616" w:type="dxa"/>
            <w:tcBorders>
              <w:top w:val="single" w:sz="4" w:space="0" w:color="000000"/>
              <w:left w:val="single" w:sz="4" w:space="0" w:color="000000"/>
              <w:bottom w:val="single" w:sz="4" w:space="0" w:color="000000"/>
              <w:right w:val="single" w:sz="4" w:space="0" w:color="000000"/>
            </w:tcBorders>
          </w:tcPr>
          <w:p w14:paraId="000010D2" w14:textId="77777777" w:rsidR="001638C8" w:rsidRPr="006E1C80" w:rsidRDefault="00EE4084">
            <w:pPr>
              <w:ind w:left="1418"/>
              <w:rPr>
                <w:sz w:val="20"/>
                <w:szCs w:val="20"/>
              </w:rPr>
            </w:pPr>
            <w:r w:rsidRPr="006E1C80">
              <w:rPr>
                <w:sz w:val="20"/>
                <w:szCs w:val="20"/>
              </w:rPr>
              <w:t>4 – obojętna</w:t>
            </w:r>
          </w:p>
        </w:tc>
        <w:tc>
          <w:tcPr>
            <w:tcW w:w="4451" w:type="dxa"/>
            <w:tcBorders>
              <w:top w:val="single" w:sz="4" w:space="0" w:color="000000"/>
              <w:left w:val="single" w:sz="4" w:space="0" w:color="000000"/>
              <w:bottom w:val="single" w:sz="4" w:space="0" w:color="000000"/>
              <w:right w:val="single" w:sz="4" w:space="0" w:color="000000"/>
            </w:tcBorders>
          </w:tcPr>
          <w:p w14:paraId="000010D3" w14:textId="77777777" w:rsidR="001638C8" w:rsidRPr="006E1C80" w:rsidRDefault="00EE4084">
            <w:pPr>
              <w:rPr>
                <w:sz w:val="20"/>
                <w:szCs w:val="20"/>
              </w:rPr>
            </w:pPr>
            <w:r w:rsidRPr="006E1C80">
              <w:rPr>
                <w:sz w:val="20"/>
                <w:szCs w:val="20"/>
              </w:rPr>
              <w:t>1 - 11</w:t>
            </w:r>
          </w:p>
        </w:tc>
      </w:tr>
      <w:tr w:rsidR="001638C8" w:rsidRPr="006E1C80" w14:paraId="79469746" w14:textId="77777777">
        <w:trPr>
          <w:trHeight w:val="440"/>
        </w:trPr>
        <w:tc>
          <w:tcPr>
            <w:tcW w:w="4616" w:type="dxa"/>
            <w:tcBorders>
              <w:top w:val="single" w:sz="4" w:space="0" w:color="000000"/>
              <w:left w:val="single" w:sz="4" w:space="0" w:color="000000"/>
              <w:bottom w:val="single" w:sz="4" w:space="0" w:color="000000"/>
              <w:right w:val="single" w:sz="4" w:space="0" w:color="000000"/>
            </w:tcBorders>
          </w:tcPr>
          <w:p w14:paraId="000010D4" w14:textId="77777777" w:rsidR="001638C8" w:rsidRPr="006E1C80" w:rsidRDefault="00EE4084">
            <w:pPr>
              <w:ind w:left="1418"/>
              <w:rPr>
                <w:sz w:val="20"/>
                <w:szCs w:val="20"/>
              </w:rPr>
            </w:pPr>
            <w:r w:rsidRPr="006E1C80">
              <w:rPr>
                <w:sz w:val="20"/>
                <w:szCs w:val="20"/>
              </w:rPr>
              <w:t>5 – lekko stała</w:t>
            </w:r>
          </w:p>
        </w:tc>
        <w:tc>
          <w:tcPr>
            <w:tcW w:w="4451" w:type="dxa"/>
            <w:tcBorders>
              <w:top w:val="single" w:sz="4" w:space="0" w:color="000000"/>
              <w:left w:val="single" w:sz="4" w:space="0" w:color="000000"/>
              <w:bottom w:val="single" w:sz="4" w:space="0" w:color="000000"/>
              <w:right w:val="single" w:sz="4" w:space="0" w:color="000000"/>
            </w:tcBorders>
          </w:tcPr>
          <w:p w14:paraId="000010D5" w14:textId="77777777" w:rsidR="001638C8" w:rsidRPr="006E1C80" w:rsidRDefault="00EE4084">
            <w:pPr>
              <w:rPr>
                <w:sz w:val="20"/>
                <w:szCs w:val="20"/>
              </w:rPr>
            </w:pPr>
            <w:r w:rsidRPr="006E1C80">
              <w:rPr>
                <w:sz w:val="20"/>
                <w:szCs w:val="20"/>
              </w:rPr>
              <w:t>1- 5</w:t>
            </w:r>
          </w:p>
        </w:tc>
      </w:tr>
      <w:tr w:rsidR="001638C8" w:rsidRPr="006E1C80" w14:paraId="24263FC2" w14:textId="77777777">
        <w:trPr>
          <w:trHeight w:val="469"/>
        </w:trPr>
        <w:tc>
          <w:tcPr>
            <w:tcW w:w="4616" w:type="dxa"/>
            <w:tcBorders>
              <w:top w:val="single" w:sz="4" w:space="0" w:color="000000"/>
              <w:left w:val="single" w:sz="4" w:space="0" w:color="000000"/>
              <w:bottom w:val="single" w:sz="4" w:space="0" w:color="000000"/>
              <w:right w:val="single" w:sz="4" w:space="0" w:color="000000"/>
            </w:tcBorders>
          </w:tcPr>
          <w:p w14:paraId="000010D6" w14:textId="77777777" w:rsidR="001638C8" w:rsidRPr="006E1C80" w:rsidRDefault="00EE4084">
            <w:pPr>
              <w:ind w:left="1418"/>
              <w:rPr>
                <w:sz w:val="20"/>
                <w:szCs w:val="20"/>
              </w:rPr>
            </w:pPr>
            <w:r w:rsidRPr="006E1C80">
              <w:rPr>
                <w:sz w:val="20"/>
                <w:szCs w:val="20"/>
              </w:rPr>
              <w:t>6 - stała</w:t>
            </w:r>
          </w:p>
        </w:tc>
        <w:tc>
          <w:tcPr>
            <w:tcW w:w="4451" w:type="dxa"/>
            <w:tcBorders>
              <w:top w:val="single" w:sz="4" w:space="0" w:color="000000"/>
              <w:left w:val="single" w:sz="4" w:space="0" w:color="000000"/>
              <w:bottom w:val="single" w:sz="4" w:space="0" w:color="000000"/>
              <w:right w:val="single" w:sz="4" w:space="0" w:color="000000"/>
            </w:tcBorders>
          </w:tcPr>
          <w:p w14:paraId="000010D7" w14:textId="77777777" w:rsidR="001638C8" w:rsidRPr="006E1C80" w:rsidRDefault="00EE4084">
            <w:pPr>
              <w:rPr>
                <w:sz w:val="20"/>
                <w:szCs w:val="20"/>
              </w:rPr>
            </w:pPr>
            <w:r w:rsidRPr="006E1C80">
              <w:rPr>
                <w:sz w:val="20"/>
                <w:szCs w:val="20"/>
              </w:rPr>
              <w:t>1- 4</w:t>
            </w:r>
          </w:p>
        </w:tc>
      </w:tr>
    </w:tbl>
    <w:p w14:paraId="000010D8" w14:textId="77777777" w:rsidR="001638C8" w:rsidRPr="006E1C80" w:rsidRDefault="00EE4084">
      <w:r w:rsidRPr="006E1C80">
        <w:t xml:space="preserve">Na rozprzestrzenianie się zanieczyszczeń powietrza w głównej mierze ma wpływ intensywność wiatrów, ich kierunek, a także temperatura powietrza. </w:t>
      </w:r>
    </w:p>
    <w:p w14:paraId="000010D9" w14:textId="28C0B41C" w:rsidR="001638C8" w:rsidRPr="006E1C80" w:rsidRDefault="006E1C80">
      <w:pPr>
        <w:pBdr>
          <w:top w:val="nil"/>
          <w:left w:val="nil"/>
          <w:bottom w:val="nil"/>
          <w:right w:val="nil"/>
          <w:between w:val="nil"/>
        </w:pBdr>
        <w:spacing w:line="240" w:lineRule="auto"/>
        <w:rPr>
          <w:rFonts w:eastAsia="Arial" w:cs="Arial"/>
          <w:b/>
          <w:color w:val="000000"/>
          <w:sz w:val="20"/>
          <w:szCs w:val="20"/>
        </w:rPr>
      </w:pPr>
      <w:r w:rsidRPr="006E1C80">
        <w:rPr>
          <w:rFonts w:cs="Arial"/>
          <w:b/>
          <w:sz w:val="20"/>
          <w:szCs w:val="20"/>
        </w:rPr>
        <w:t xml:space="preserve">Tabela </w:t>
      </w:r>
      <w:r w:rsidRPr="006E1C80">
        <w:rPr>
          <w:rFonts w:cs="Arial"/>
          <w:b/>
          <w:sz w:val="20"/>
          <w:szCs w:val="20"/>
        </w:rPr>
        <w:fldChar w:fldCharType="begin"/>
      </w:r>
      <w:r w:rsidRPr="006E1C80">
        <w:rPr>
          <w:rFonts w:cs="Arial"/>
          <w:b/>
          <w:sz w:val="20"/>
          <w:szCs w:val="20"/>
        </w:rPr>
        <w:instrText xml:space="preserve"> SEQ Tabela \* ARABIC </w:instrText>
      </w:r>
      <w:r w:rsidRPr="006E1C80">
        <w:rPr>
          <w:rFonts w:cs="Arial"/>
          <w:b/>
          <w:sz w:val="20"/>
          <w:szCs w:val="20"/>
        </w:rPr>
        <w:fldChar w:fldCharType="separate"/>
      </w:r>
      <w:r w:rsidR="007E4219">
        <w:rPr>
          <w:rFonts w:cs="Arial"/>
          <w:b/>
          <w:noProof/>
          <w:sz w:val="20"/>
          <w:szCs w:val="20"/>
        </w:rPr>
        <w:t>36</w:t>
      </w:r>
      <w:r w:rsidRPr="006E1C80">
        <w:rPr>
          <w:rFonts w:cs="Arial"/>
          <w:b/>
          <w:sz w:val="20"/>
          <w:szCs w:val="20"/>
        </w:rPr>
        <w:fldChar w:fldCharType="end"/>
      </w:r>
      <w:r w:rsidRPr="006E1C80">
        <w:rPr>
          <w:rFonts w:cs="Arial"/>
          <w:b/>
          <w:sz w:val="20"/>
          <w:szCs w:val="20"/>
        </w:rPr>
        <w:t xml:space="preserve"> </w:t>
      </w:r>
      <w:r w:rsidR="00EE4084" w:rsidRPr="006E1C80">
        <w:rPr>
          <w:rFonts w:eastAsia="Arial" w:cs="Arial"/>
          <w:b/>
          <w:color w:val="000000"/>
          <w:sz w:val="20"/>
          <w:szCs w:val="20"/>
        </w:rPr>
        <w:t>Wpływ poszczególnych parametrów meteorologicznych na intensywność najistotniejszych zjawisk warunkujących stan zanieczyszczenia powietrza</w:t>
      </w:r>
    </w:p>
    <w:tbl>
      <w:tblPr>
        <w:tblStyle w:val="aff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7"/>
        <w:gridCol w:w="6565"/>
      </w:tblGrid>
      <w:tr w:rsidR="001638C8" w:rsidRPr="006E1C80" w14:paraId="6A68BB88" w14:textId="77777777">
        <w:trPr>
          <w:trHeight w:val="514"/>
        </w:trPr>
        <w:tc>
          <w:tcPr>
            <w:tcW w:w="24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10DC" w14:textId="1A8D7269" w:rsidR="001638C8" w:rsidRPr="006E1C80" w:rsidRDefault="00EE4084" w:rsidP="006E1C80">
            <w:pPr>
              <w:pBdr>
                <w:top w:val="nil"/>
                <w:left w:val="nil"/>
                <w:bottom w:val="nil"/>
                <w:right w:val="nil"/>
                <w:between w:val="nil"/>
              </w:pBdr>
              <w:spacing w:after="0"/>
              <w:rPr>
                <w:rFonts w:eastAsia="Arial" w:cs="Arial"/>
                <w:b/>
                <w:color w:val="000000"/>
                <w:sz w:val="16"/>
                <w:szCs w:val="16"/>
              </w:rPr>
            </w:pPr>
            <w:r w:rsidRPr="006E1C80">
              <w:rPr>
                <w:rFonts w:eastAsia="Arial" w:cs="Arial"/>
                <w:b/>
                <w:color w:val="000000"/>
                <w:sz w:val="16"/>
                <w:szCs w:val="16"/>
              </w:rPr>
              <w:t>Parametr meteorologiczny</w:t>
            </w:r>
          </w:p>
        </w:tc>
        <w:tc>
          <w:tcPr>
            <w:tcW w:w="656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10DD" w14:textId="77777777" w:rsidR="001638C8" w:rsidRPr="006E1C80" w:rsidRDefault="001638C8">
            <w:pPr>
              <w:pBdr>
                <w:top w:val="nil"/>
                <w:left w:val="nil"/>
                <w:bottom w:val="nil"/>
                <w:right w:val="nil"/>
                <w:between w:val="nil"/>
              </w:pBdr>
              <w:spacing w:after="0"/>
              <w:rPr>
                <w:rFonts w:eastAsia="Arial" w:cs="Arial"/>
                <w:b/>
                <w:color w:val="000000"/>
                <w:sz w:val="16"/>
                <w:szCs w:val="16"/>
              </w:rPr>
            </w:pPr>
          </w:p>
          <w:p w14:paraId="000010DF" w14:textId="60543BF8" w:rsidR="001638C8" w:rsidRPr="006E1C80" w:rsidRDefault="00EE4084">
            <w:pPr>
              <w:rPr>
                <w:b/>
                <w:sz w:val="16"/>
                <w:szCs w:val="16"/>
              </w:rPr>
            </w:pPr>
            <w:r w:rsidRPr="006E1C80">
              <w:rPr>
                <w:b/>
                <w:sz w:val="16"/>
                <w:szCs w:val="16"/>
              </w:rPr>
              <w:t>Wpływ na:</w:t>
            </w:r>
          </w:p>
        </w:tc>
      </w:tr>
      <w:tr w:rsidR="001638C8" w:rsidRPr="006E1C80" w14:paraId="4EEF4A3D" w14:textId="77777777">
        <w:trPr>
          <w:trHeight w:val="579"/>
        </w:trPr>
        <w:tc>
          <w:tcPr>
            <w:tcW w:w="2497" w:type="dxa"/>
            <w:tcBorders>
              <w:top w:val="single" w:sz="4" w:space="0" w:color="000000"/>
              <w:left w:val="single" w:sz="4" w:space="0" w:color="000000"/>
              <w:bottom w:val="single" w:sz="4" w:space="0" w:color="000000"/>
              <w:right w:val="single" w:sz="4" w:space="0" w:color="000000"/>
            </w:tcBorders>
            <w:vAlign w:val="center"/>
          </w:tcPr>
          <w:p w14:paraId="000010E0" w14:textId="77777777" w:rsidR="001638C8" w:rsidRPr="006E1C80" w:rsidRDefault="001638C8">
            <w:pPr>
              <w:pBdr>
                <w:top w:val="nil"/>
                <w:left w:val="nil"/>
                <w:bottom w:val="nil"/>
                <w:right w:val="nil"/>
                <w:between w:val="nil"/>
              </w:pBdr>
              <w:spacing w:after="0"/>
              <w:rPr>
                <w:rFonts w:eastAsia="Arial" w:cs="Arial"/>
                <w:color w:val="000000"/>
                <w:sz w:val="16"/>
                <w:szCs w:val="16"/>
              </w:rPr>
            </w:pPr>
          </w:p>
          <w:p w14:paraId="000010E1" w14:textId="77777777" w:rsidR="001638C8" w:rsidRPr="006E1C80" w:rsidRDefault="00EE4084">
            <w:pPr>
              <w:pBdr>
                <w:top w:val="nil"/>
                <w:left w:val="nil"/>
                <w:bottom w:val="nil"/>
                <w:right w:val="nil"/>
                <w:between w:val="nil"/>
              </w:pBdr>
              <w:spacing w:after="0"/>
              <w:rPr>
                <w:rFonts w:eastAsia="Arial" w:cs="Arial"/>
                <w:color w:val="000000"/>
                <w:sz w:val="16"/>
                <w:szCs w:val="16"/>
              </w:rPr>
            </w:pPr>
            <w:r w:rsidRPr="006E1C80">
              <w:rPr>
                <w:rFonts w:eastAsia="Arial" w:cs="Arial"/>
                <w:color w:val="000000"/>
                <w:sz w:val="16"/>
                <w:szCs w:val="16"/>
              </w:rPr>
              <w:t>prędkość wiatru</w:t>
            </w:r>
          </w:p>
          <w:p w14:paraId="000010E2" w14:textId="77777777" w:rsidR="001638C8" w:rsidRPr="006E1C80" w:rsidRDefault="001638C8">
            <w:pPr>
              <w:rPr>
                <w:sz w:val="16"/>
                <w:szCs w:val="16"/>
              </w:rPr>
            </w:pPr>
          </w:p>
        </w:tc>
        <w:tc>
          <w:tcPr>
            <w:tcW w:w="6565" w:type="dxa"/>
            <w:tcBorders>
              <w:top w:val="single" w:sz="4" w:space="0" w:color="000000"/>
              <w:left w:val="single" w:sz="4" w:space="0" w:color="000000"/>
              <w:bottom w:val="single" w:sz="4" w:space="0" w:color="000000"/>
              <w:right w:val="single" w:sz="4" w:space="0" w:color="000000"/>
            </w:tcBorders>
          </w:tcPr>
          <w:p w14:paraId="000010E3" w14:textId="77777777" w:rsidR="001638C8" w:rsidRPr="006E1C80" w:rsidRDefault="00EE4084" w:rsidP="009728F5">
            <w:pPr>
              <w:numPr>
                <w:ilvl w:val="0"/>
                <w:numId w:val="85"/>
              </w:numPr>
              <w:rPr>
                <w:sz w:val="16"/>
                <w:szCs w:val="16"/>
              </w:rPr>
            </w:pPr>
            <w:r w:rsidRPr="006E1C80">
              <w:rPr>
                <w:sz w:val="16"/>
                <w:szCs w:val="16"/>
              </w:rPr>
              <w:t xml:space="preserve">intensywność przewietrzania miast, </w:t>
            </w:r>
          </w:p>
          <w:p w14:paraId="000010E4" w14:textId="77777777" w:rsidR="001638C8" w:rsidRPr="006E1C80" w:rsidRDefault="00EE4084" w:rsidP="009728F5">
            <w:pPr>
              <w:numPr>
                <w:ilvl w:val="0"/>
                <w:numId w:val="85"/>
              </w:numPr>
              <w:rPr>
                <w:sz w:val="16"/>
                <w:szCs w:val="16"/>
              </w:rPr>
            </w:pPr>
            <w:r w:rsidRPr="006E1C80">
              <w:rPr>
                <w:sz w:val="16"/>
                <w:szCs w:val="16"/>
              </w:rPr>
              <w:t xml:space="preserve">początkowy stopień rozcieńczania emitowanych do powietrza zanieczyszczeń, </w:t>
            </w:r>
          </w:p>
          <w:p w14:paraId="000010E5" w14:textId="77777777" w:rsidR="001638C8" w:rsidRPr="006E1C80" w:rsidRDefault="00EE4084" w:rsidP="009728F5">
            <w:pPr>
              <w:numPr>
                <w:ilvl w:val="0"/>
                <w:numId w:val="85"/>
              </w:numPr>
              <w:rPr>
                <w:sz w:val="16"/>
                <w:szCs w:val="16"/>
              </w:rPr>
            </w:pPr>
            <w:r w:rsidRPr="006E1C80">
              <w:rPr>
                <w:sz w:val="16"/>
                <w:szCs w:val="16"/>
              </w:rPr>
              <w:t xml:space="preserve">intensywność turbulencji w warstwie tarciowej atmosfery, </w:t>
            </w:r>
          </w:p>
          <w:p w14:paraId="000010E6" w14:textId="77777777" w:rsidR="001638C8" w:rsidRPr="006E1C80" w:rsidRDefault="00EE4084" w:rsidP="009728F5">
            <w:pPr>
              <w:numPr>
                <w:ilvl w:val="0"/>
                <w:numId w:val="85"/>
              </w:numPr>
              <w:rPr>
                <w:sz w:val="16"/>
                <w:szCs w:val="16"/>
              </w:rPr>
            </w:pPr>
            <w:r w:rsidRPr="006E1C80">
              <w:rPr>
                <w:sz w:val="16"/>
                <w:szCs w:val="16"/>
              </w:rPr>
              <w:t xml:space="preserve">czas pozostawania zanieczyszczeń w pobliżu źródeł emisji, </w:t>
            </w:r>
          </w:p>
          <w:p w14:paraId="000010E7" w14:textId="77777777" w:rsidR="001638C8" w:rsidRPr="006E1C80" w:rsidRDefault="00EE4084" w:rsidP="009728F5">
            <w:pPr>
              <w:numPr>
                <w:ilvl w:val="0"/>
                <w:numId w:val="85"/>
              </w:numPr>
              <w:rPr>
                <w:sz w:val="16"/>
                <w:szCs w:val="16"/>
              </w:rPr>
            </w:pPr>
            <w:r w:rsidRPr="006E1C80">
              <w:rPr>
                <w:sz w:val="16"/>
                <w:szCs w:val="16"/>
              </w:rPr>
              <w:t xml:space="preserve">czas transportu zanieczyszczeń z innych obszarów emisyjnych, </w:t>
            </w:r>
          </w:p>
          <w:p w14:paraId="000010E8" w14:textId="77777777" w:rsidR="001638C8" w:rsidRPr="006E1C80" w:rsidRDefault="00EE4084" w:rsidP="009728F5">
            <w:pPr>
              <w:numPr>
                <w:ilvl w:val="0"/>
                <w:numId w:val="85"/>
              </w:numPr>
              <w:rPr>
                <w:sz w:val="16"/>
                <w:szCs w:val="16"/>
              </w:rPr>
            </w:pPr>
            <w:r w:rsidRPr="006E1C80">
              <w:rPr>
                <w:sz w:val="16"/>
                <w:szCs w:val="16"/>
              </w:rPr>
              <w:t xml:space="preserve">wielkość emisji wtórnej niezorganizowanej zanieczyszczeń pyłowych, </w:t>
            </w:r>
          </w:p>
          <w:p w14:paraId="000010E9" w14:textId="77777777" w:rsidR="001638C8" w:rsidRPr="006E1C80" w:rsidRDefault="00EE4084" w:rsidP="009728F5">
            <w:pPr>
              <w:numPr>
                <w:ilvl w:val="0"/>
                <w:numId w:val="85"/>
              </w:numPr>
              <w:rPr>
                <w:sz w:val="16"/>
                <w:szCs w:val="16"/>
              </w:rPr>
            </w:pPr>
            <w:r w:rsidRPr="006E1C80">
              <w:rPr>
                <w:sz w:val="16"/>
                <w:szCs w:val="16"/>
              </w:rPr>
              <w:t>wielkość emisji zanieczyszczeń ze źródeł związanych z ogrzewaniem domów.</w:t>
            </w:r>
          </w:p>
        </w:tc>
      </w:tr>
      <w:tr w:rsidR="001638C8" w:rsidRPr="006E1C80" w14:paraId="4CFFED56" w14:textId="77777777">
        <w:trPr>
          <w:trHeight w:val="316"/>
        </w:trPr>
        <w:tc>
          <w:tcPr>
            <w:tcW w:w="2497" w:type="dxa"/>
            <w:tcBorders>
              <w:top w:val="single" w:sz="4" w:space="0" w:color="000000"/>
              <w:left w:val="single" w:sz="4" w:space="0" w:color="000000"/>
              <w:bottom w:val="single" w:sz="4" w:space="0" w:color="000000"/>
              <w:right w:val="single" w:sz="4" w:space="0" w:color="000000"/>
            </w:tcBorders>
            <w:vAlign w:val="center"/>
          </w:tcPr>
          <w:p w14:paraId="000010EA" w14:textId="77777777" w:rsidR="001638C8" w:rsidRPr="006E1C80" w:rsidRDefault="001638C8">
            <w:pPr>
              <w:rPr>
                <w:sz w:val="16"/>
                <w:szCs w:val="16"/>
              </w:rPr>
            </w:pPr>
          </w:p>
          <w:p w14:paraId="000010EB" w14:textId="77777777" w:rsidR="001638C8" w:rsidRPr="006E1C80" w:rsidRDefault="00EE4084">
            <w:pPr>
              <w:rPr>
                <w:sz w:val="16"/>
                <w:szCs w:val="16"/>
              </w:rPr>
            </w:pPr>
            <w:r w:rsidRPr="006E1C80">
              <w:rPr>
                <w:sz w:val="16"/>
                <w:szCs w:val="16"/>
              </w:rPr>
              <w:t>kierunek wiatru</w:t>
            </w:r>
          </w:p>
          <w:p w14:paraId="000010EC" w14:textId="77777777" w:rsidR="001638C8" w:rsidRPr="006E1C80" w:rsidRDefault="001638C8">
            <w:pPr>
              <w:rPr>
                <w:sz w:val="16"/>
                <w:szCs w:val="16"/>
              </w:rPr>
            </w:pPr>
          </w:p>
        </w:tc>
        <w:tc>
          <w:tcPr>
            <w:tcW w:w="6565" w:type="dxa"/>
            <w:tcBorders>
              <w:top w:val="single" w:sz="4" w:space="0" w:color="000000"/>
              <w:left w:val="single" w:sz="4" w:space="0" w:color="000000"/>
              <w:bottom w:val="single" w:sz="4" w:space="0" w:color="000000"/>
              <w:right w:val="single" w:sz="4" w:space="0" w:color="000000"/>
            </w:tcBorders>
          </w:tcPr>
          <w:p w14:paraId="000010ED" w14:textId="77777777" w:rsidR="001638C8" w:rsidRPr="006E1C80" w:rsidRDefault="00EE4084" w:rsidP="009728F5">
            <w:pPr>
              <w:numPr>
                <w:ilvl w:val="0"/>
                <w:numId w:val="85"/>
              </w:numPr>
              <w:rPr>
                <w:sz w:val="16"/>
                <w:szCs w:val="16"/>
              </w:rPr>
            </w:pPr>
            <w:r w:rsidRPr="006E1C80">
              <w:rPr>
                <w:sz w:val="16"/>
                <w:szCs w:val="16"/>
              </w:rPr>
              <w:t xml:space="preserve">położenie obszarów o podwyższonych stężeniach względem położenia obszarów emisyjnych, </w:t>
            </w:r>
          </w:p>
          <w:p w14:paraId="000010EE" w14:textId="77777777" w:rsidR="001638C8" w:rsidRPr="006E1C80" w:rsidRDefault="00EE4084" w:rsidP="009728F5">
            <w:pPr>
              <w:numPr>
                <w:ilvl w:val="0"/>
                <w:numId w:val="85"/>
              </w:numPr>
              <w:rPr>
                <w:sz w:val="16"/>
                <w:szCs w:val="16"/>
              </w:rPr>
            </w:pPr>
            <w:r w:rsidRPr="006E1C80">
              <w:rPr>
                <w:sz w:val="16"/>
                <w:szCs w:val="16"/>
              </w:rPr>
              <w:t xml:space="preserve">kierunek napływu mas powietrza i związany z tym stopień zanieczyszczenia napływającego powietrza (np. powietrze zanieczyszczone z południowego zachodu, czyste z północnego wschodu), </w:t>
            </w:r>
          </w:p>
          <w:p w14:paraId="000010EF" w14:textId="77777777" w:rsidR="001638C8" w:rsidRPr="006E1C80" w:rsidRDefault="00EE4084" w:rsidP="009728F5">
            <w:pPr>
              <w:numPr>
                <w:ilvl w:val="0"/>
                <w:numId w:val="85"/>
              </w:numPr>
              <w:rPr>
                <w:sz w:val="16"/>
                <w:szCs w:val="16"/>
              </w:rPr>
            </w:pPr>
            <w:r w:rsidRPr="006E1C80">
              <w:rPr>
                <w:sz w:val="16"/>
                <w:szCs w:val="16"/>
              </w:rPr>
              <w:t xml:space="preserve">intensywność przewietrzania poszczególnych fragmentów miasta </w:t>
            </w:r>
            <w:r w:rsidRPr="006E1C80">
              <w:rPr>
                <w:sz w:val="16"/>
                <w:szCs w:val="16"/>
              </w:rPr>
              <w:br/>
              <w:t>(np. kanionów ulic).</w:t>
            </w:r>
          </w:p>
        </w:tc>
      </w:tr>
      <w:tr w:rsidR="001638C8" w:rsidRPr="006E1C80" w14:paraId="1140DAA8" w14:textId="77777777">
        <w:trPr>
          <w:trHeight w:val="1236"/>
        </w:trPr>
        <w:tc>
          <w:tcPr>
            <w:tcW w:w="2497" w:type="dxa"/>
            <w:tcBorders>
              <w:top w:val="single" w:sz="4" w:space="0" w:color="000000"/>
              <w:left w:val="single" w:sz="4" w:space="0" w:color="000000"/>
              <w:bottom w:val="single" w:sz="4" w:space="0" w:color="000000"/>
              <w:right w:val="single" w:sz="4" w:space="0" w:color="000000"/>
            </w:tcBorders>
            <w:vAlign w:val="center"/>
          </w:tcPr>
          <w:p w14:paraId="000010F0" w14:textId="77777777" w:rsidR="001638C8" w:rsidRPr="006E1C80" w:rsidRDefault="00EE4084">
            <w:pPr>
              <w:rPr>
                <w:sz w:val="16"/>
                <w:szCs w:val="16"/>
              </w:rPr>
            </w:pPr>
            <w:r w:rsidRPr="006E1C80">
              <w:rPr>
                <w:sz w:val="16"/>
                <w:szCs w:val="16"/>
              </w:rPr>
              <w:t>temperatura powietrza</w:t>
            </w:r>
          </w:p>
        </w:tc>
        <w:tc>
          <w:tcPr>
            <w:tcW w:w="6565" w:type="dxa"/>
            <w:tcBorders>
              <w:top w:val="single" w:sz="4" w:space="0" w:color="000000"/>
              <w:left w:val="single" w:sz="4" w:space="0" w:color="000000"/>
              <w:bottom w:val="single" w:sz="4" w:space="0" w:color="000000"/>
              <w:right w:val="single" w:sz="4" w:space="0" w:color="000000"/>
            </w:tcBorders>
          </w:tcPr>
          <w:p w14:paraId="000010F1" w14:textId="77777777" w:rsidR="001638C8" w:rsidRPr="006E1C80" w:rsidRDefault="00EE4084" w:rsidP="009728F5">
            <w:pPr>
              <w:numPr>
                <w:ilvl w:val="0"/>
                <w:numId w:val="85"/>
              </w:numPr>
              <w:rPr>
                <w:sz w:val="16"/>
                <w:szCs w:val="16"/>
              </w:rPr>
            </w:pPr>
            <w:r w:rsidRPr="006E1C80">
              <w:rPr>
                <w:sz w:val="16"/>
                <w:szCs w:val="16"/>
              </w:rPr>
              <w:t xml:space="preserve">wielkość emisji zanieczyszczeń ze źródeł związanych z ogrzewaniem budynków, </w:t>
            </w:r>
          </w:p>
          <w:p w14:paraId="000010F2" w14:textId="77777777" w:rsidR="001638C8" w:rsidRPr="006E1C80" w:rsidRDefault="00EE4084" w:rsidP="009728F5">
            <w:pPr>
              <w:numPr>
                <w:ilvl w:val="0"/>
                <w:numId w:val="85"/>
              </w:numPr>
              <w:rPr>
                <w:sz w:val="16"/>
                <w:szCs w:val="16"/>
              </w:rPr>
            </w:pPr>
            <w:r w:rsidRPr="006E1C80">
              <w:rPr>
                <w:sz w:val="16"/>
                <w:szCs w:val="16"/>
              </w:rPr>
              <w:t xml:space="preserve">wielkość emisji zanieczyszczeń z samochodów, </w:t>
            </w:r>
          </w:p>
          <w:p w14:paraId="000010F3" w14:textId="77777777" w:rsidR="001638C8" w:rsidRPr="006E1C80" w:rsidRDefault="00EE4084" w:rsidP="009728F5">
            <w:pPr>
              <w:numPr>
                <w:ilvl w:val="0"/>
                <w:numId w:val="85"/>
              </w:numPr>
              <w:rPr>
                <w:sz w:val="16"/>
                <w:szCs w:val="16"/>
              </w:rPr>
            </w:pPr>
            <w:r w:rsidRPr="006E1C80">
              <w:rPr>
                <w:sz w:val="16"/>
                <w:szCs w:val="16"/>
              </w:rPr>
              <w:t xml:space="preserve">wielkość emisji wtórnej niezorganizowanej zanieczyszczeń pyłowych, </w:t>
            </w:r>
          </w:p>
          <w:p w14:paraId="000010F4" w14:textId="77777777" w:rsidR="001638C8" w:rsidRPr="006E1C80" w:rsidRDefault="00EE4084" w:rsidP="009728F5">
            <w:pPr>
              <w:numPr>
                <w:ilvl w:val="0"/>
                <w:numId w:val="85"/>
              </w:numPr>
              <w:rPr>
                <w:sz w:val="16"/>
                <w:szCs w:val="16"/>
              </w:rPr>
            </w:pPr>
            <w:r w:rsidRPr="006E1C80">
              <w:rPr>
                <w:sz w:val="16"/>
                <w:szCs w:val="16"/>
              </w:rPr>
              <w:t>intensywność przemian, powstawania i zaniku zanieczyszczeń w atmosferze.</w:t>
            </w:r>
          </w:p>
        </w:tc>
      </w:tr>
      <w:tr w:rsidR="001638C8" w:rsidRPr="006E1C80" w14:paraId="00110D6B" w14:textId="77777777">
        <w:trPr>
          <w:trHeight w:val="633"/>
        </w:trPr>
        <w:tc>
          <w:tcPr>
            <w:tcW w:w="2497" w:type="dxa"/>
            <w:tcBorders>
              <w:top w:val="single" w:sz="4" w:space="0" w:color="000000"/>
              <w:left w:val="single" w:sz="4" w:space="0" w:color="000000"/>
              <w:bottom w:val="single" w:sz="4" w:space="0" w:color="000000"/>
              <w:right w:val="single" w:sz="4" w:space="0" w:color="000000"/>
            </w:tcBorders>
            <w:vAlign w:val="center"/>
          </w:tcPr>
          <w:p w14:paraId="000010F5" w14:textId="77777777" w:rsidR="001638C8" w:rsidRPr="006E1C80" w:rsidRDefault="00EE4084">
            <w:pPr>
              <w:rPr>
                <w:sz w:val="16"/>
                <w:szCs w:val="16"/>
              </w:rPr>
            </w:pPr>
            <w:r w:rsidRPr="006E1C80">
              <w:rPr>
                <w:sz w:val="16"/>
                <w:szCs w:val="16"/>
              </w:rPr>
              <w:t>wilgotność powietrza</w:t>
            </w:r>
          </w:p>
        </w:tc>
        <w:tc>
          <w:tcPr>
            <w:tcW w:w="6565" w:type="dxa"/>
            <w:tcBorders>
              <w:top w:val="single" w:sz="4" w:space="0" w:color="000000"/>
              <w:left w:val="single" w:sz="4" w:space="0" w:color="000000"/>
              <w:bottom w:val="single" w:sz="4" w:space="0" w:color="000000"/>
              <w:right w:val="single" w:sz="4" w:space="0" w:color="000000"/>
            </w:tcBorders>
          </w:tcPr>
          <w:p w14:paraId="000010F6" w14:textId="77777777" w:rsidR="001638C8" w:rsidRPr="006E1C80" w:rsidRDefault="00EE4084" w:rsidP="009728F5">
            <w:pPr>
              <w:numPr>
                <w:ilvl w:val="0"/>
                <w:numId w:val="85"/>
              </w:numPr>
              <w:rPr>
                <w:sz w:val="16"/>
                <w:szCs w:val="16"/>
              </w:rPr>
            </w:pPr>
            <w:r w:rsidRPr="006E1C80">
              <w:rPr>
                <w:sz w:val="16"/>
                <w:szCs w:val="16"/>
              </w:rPr>
              <w:t xml:space="preserve">wielkość emisji wtórnej niezorganizowanej zanieczyszczeń pyłowych, </w:t>
            </w:r>
          </w:p>
          <w:p w14:paraId="000010F7" w14:textId="77777777" w:rsidR="001638C8" w:rsidRPr="006E1C80" w:rsidRDefault="00EE4084" w:rsidP="009728F5">
            <w:pPr>
              <w:numPr>
                <w:ilvl w:val="0"/>
                <w:numId w:val="85"/>
              </w:numPr>
              <w:rPr>
                <w:sz w:val="16"/>
                <w:szCs w:val="16"/>
              </w:rPr>
            </w:pPr>
            <w:r w:rsidRPr="006E1C80">
              <w:rPr>
                <w:sz w:val="16"/>
                <w:szCs w:val="16"/>
              </w:rPr>
              <w:t>intensywność przemian, powstawania i zaniku zanieczyszczeń w atmosferze</w:t>
            </w:r>
          </w:p>
        </w:tc>
      </w:tr>
      <w:tr w:rsidR="001638C8" w:rsidRPr="00111763" w14:paraId="293C5FB2" w14:textId="77777777">
        <w:trPr>
          <w:trHeight w:val="328"/>
        </w:trPr>
        <w:tc>
          <w:tcPr>
            <w:tcW w:w="2497" w:type="dxa"/>
            <w:tcBorders>
              <w:top w:val="single" w:sz="4" w:space="0" w:color="000000"/>
              <w:left w:val="single" w:sz="4" w:space="0" w:color="000000"/>
              <w:bottom w:val="single" w:sz="4" w:space="0" w:color="000000"/>
              <w:right w:val="single" w:sz="4" w:space="0" w:color="000000"/>
            </w:tcBorders>
            <w:vAlign w:val="center"/>
          </w:tcPr>
          <w:p w14:paraId="000010F8" w14:textId="77777777" w:rsidR="001638C8" w:rsidRPr="006E1C80" w:rsidRDefault="001638C8">
            <w:pPr>
              <w:rPr>
                <w:sz w:val="16"/>
                <w:szCs w:val="16"/>
              </w:rPr>
            </w:pPr>
          </w:p>
          <w:p w14:paraId="000010F9" w14:textId="77777777" w:rsidR="001638C8" w:rsidRPr="006E1C80" w:rsidRDefault="00EE4084">
            <w:pPr>
              <w:rPr>
                <w:sz w:val="16"/>
                <w:szCs w:val="16"/>
              </w:rPr>
            </w:pPr>
            <w:r w:rsidRPr="006E1C80">
              <w:rPr>
                <w:sz w:val="16"/>
                <w:szCs w:val="16"/>
              </w:rPr>
              <w:t>stratyfikacja termiczna dolnej warstwy atmosfery</w:t>
            </w:r>
          </w:p>
          <w:p w14:paraId="000010FA" w14:textId="77777777" w:rsidR="001638C8" w:rsidRPr="006E1C80" w:rsidRDefault="001638C8">
            <w:pPr>
              <w:rPr>
                <w:sz w:val="16"/>
                <w:szCs w:val="16"/>
              </w:rPr>
            </w:pPr>
          </w:p>
        </w:tc>
        <w:tc>
          <w:tcPr>
            <w:tcW w:w="6565" w:type="dxa"/>
            <w:tcBorders>
              <w:top w:val="single" w:sz="4" w:space="0" w:color="000000"/>
              <w:left w:val="single" w:sz="4" w:space="0" w:color="000000"/>
              <w:bottom w:val="single" w:sz="4" w:space="0" w:color="000000"/>
              <w:right w:val="single" w:sz="4" w:space="0" w:color="000000"/>
            </w:tcBorders>
          </w:tcPr>
          <w:p w14:paraId="000010FB" w14:textId="77777777" w:rsidR="001638C8" w:rsidRPr="006E1C80" w:rsidRDefault="00EE4084" w:rsidP="009728F5">
            <w:pPr>
              <w:numPr>
                <w:ilvl w:val="0"/>
                <w:numId w:val="85"/>
              </w:numPr>
              <w:rPr>
                <w:sz w:val="16"/>
                <w:szCs w:val="16"/>
              </w:rPr>
            </w:pPr>
            <w:r w:rsidRPr="006E1C80">
              <w:rPr>
                <w:sz w:val="16"/>
                <w:szCs w:val="16"/>
              </w:rPr>
              <w:lastRenderedPageBreak/>
              <w:t xml:space="preserve">intensywność dyspersji zanieczyszczeń w kierunku pionowym </w:t>
            </w:r>
          </w:p>
          <w:p w14:paraId="000010FC" w14:textId="77777777" w:rsidR="001638C8" w:rsidRPr="006E1C80" w:rsidRDefault="00EE4084" w:rsidP="009728F5">
            <w:pPr>
              <w:numPr>
                <w:ilvl w:val="0"/>
                <w:numId w:val="85"/>
              </w:numPr>
              <w:rPr>
                <w:sz w:val="16"/>
                <w:szCs w:val="16"/>
              </w:rPr>
            </w:pPr>
            <w:r w:rsidRPr="006E1C80">
              <w:rPr>
                <w:sz w:val="16"/>
                <w:szCs w:val="16"/>
              </w:rPr>
              <w:t xml:space="preserve">położenie obszarów o podwyższonych stężeniach względem położenia źródeł emisji, </w:t>
            </w:r>
          </w:p>
          <w:p w14:paraId="000010FD" w14:textId="77777777" w:rsidR="001638C8" w:rsidRPr="006E1C80" w:rsidRDefault="00EE4084" w:rsidP="009728F5">
            <w:pPr>
              <w:numPr>
                <w:ilvl w:val="0"/>
                <w:numId w:val="85"/>
              </w:numPr>
              <w:rPr>
                <w:sz w:val="16"/>
                <w:szCs w:val="16"/>
              </w:rPr>
            </w:pPr>
            <w:r w:rsidRPr="006E1C80">
              <w:rPr>
                <w:sz w:val="16"/>
                <w:szCs w:val="16"/>
              </w:rPr>
              <w:lastRenderedPageBreak/>
              <w:t>wielkość emisji wtórnej niezorganizowanej zanieczyszczeń pyłowych.</w:t>
            </w:r>
          </w:p>
        </w:tc>
      </w:tr>
    </w:tbl>
    <w:p w14:paraId="000010FE" w14:textId="77777777" w:rsidR="001638C8" w:rsidRPr="00111763" w:rsidRDefault="001638C8">
      <w:pPr>
        <w:rPr>
          <w:highlight w:val="yellow"/>
        </w:rPr>
      </w:pPr>
    </w:p>
    <w:p w14:paraId="000010FF" w14:textId="77777777" w:rsidR="001638C8" w:rsidRPr="00B30F83" w:rsidRDefault="00EE4084">
      <w:pPr>
        <w:spacing w:after="200"/>
        <w:rPr>
          <w:b/>
        </w:rPr>
      </w:pPr>
      <w:r w:rsidRPr="00B30F83">
        <w:rPr>
          <w:b/>
        </w:rPr>
        <w:t>Wyniki obliczeń stanu jakości powietrza, z uwzględnieniem metodyk modelowania, o których mowa w art. 12, wraz z graficznym przedstawieniem tych wyników</w:t>
      </w:r>
    </w:p>
    <w:p w14:paraId="00001100" w14:textId="77777777" w:rsidR="001638C8" w:rsidRPr="00B30F83" w:rsidRDefault="00EE4084">
      <w:pPr>
        <w:widowControl w:val="0"/>
        <w:shd w:val="clear" w:color="auto" w:fill="FFFFFF"/>
      </w:pPr>
      <w:r w:rsidRPr="00B30F83">
        <w:t>Wartości odniesienia substancji w powietrzu lub dopuszczalne poziomy substancji w powietrzu uważa się za dotrzymane, jeżeli częstość przekraczania wartości D</w:t>
      </w:r>
      <w:r w:rsidRPr="00B30F83">
        <w:rPr>
          <w:vertAlign w:val="subscript"/>
        </w:rPr>
        <w:t>1</w:t>
      </w:r>
      <w:r w:rsidRPr="00B30F83">
        <w:t xml:space="preserve"> przez stężenie uśrednione dla 1 godziny jest nie większa niż 0,274% czasu w roku w przypadku dwutlenku siarki, a 0,2% czasu w roku dla pozostałych substancji. </w:t>
      </w:r>
    </w:p>
    <w:p w14:paraId="00001101" w14:textId="2A91271D" w:rsidR="001638C8" w:rsidRDefault="00EE4084">
      <w:pPr>
        <w:spacing w:after="0" w:line="312" w:lineRule="auto"/>
      </w:pPr>
      <w:r w:rsidRPr="00B30F83">
        <w:t xml:space="preserve">Analizując emisję zanieczyszczeń powstających w trakcie normalnej eksploatacji zakładu nie zaobserwowano przekroczeń dopuszczalnych stężeń jednogodzinnych oraz średniorocznych dla wszystkich substancji. Poniżej przedstawiono poziomy stężeń zanieczyszczeń emitowanych z zakładu: </w:t>
      </w:r>
    </w:p>
    <w:p w14:paraId="31A6F5FC" w14:textId="77777777" w:rsidR="006A17B2" w:rsidRDefault="006A17B2" w:rsidP="006A17B2">
      <w:pPr>
        <w:autoSpaceDE w:val="0"/>
        <w:autoSpaceDN w:val="0"/>
        <w:adjustRightInd w:val="0"/>
        <w:spacing w:after="0" w:line="312" w:lineRule="auto"/>
        <w:jc w:val="center"/>
        <w:rPr>
          <w:rFonts w:eastAsia="Arial" w:cs="Arial"/>
          <w:b/>
          <w:bCs/>
          <w:color w:val="000000"/>
          <w:szCs w:val="22"/>
        </w:rPr>
      </w:pPr>
    </w:p>
    <w:p w14:paraId="3785CDC4" w14:textId="3BA4859F" w:rsidR="006A17B2" w:rsidRPr="006A17B2" w:rsidRDefault="006A17B2" w:rsidP="006A17B2">
      <w:pPr>
        <w:autoSpaceDE w:val="0"/>
        <w:autoSpaceDN w:val="0"/>
        <w:adjustRightInd w:val="0"/>
        <w:spacing w:after="0" w:line="312" w:lineRule="auto"/>
        <w:jc w:val="center"/>
        <w:rPr>
          <w:rFonts w:eastAsia="Arial" w:cs="Arial"/>
          <w:b/>
          <w:bCs/>
          <w:color w:val="000000"/>
          <w:szCs w:val="22"/>
        </w:rPr>
      </w:pPr>
      <w:r w:rsidRPr="006A17B2">
        <w:rPr>
          <w:rFonts w:eastAsia="Arial" w:cs="Arial"/>
          <w:b/>
          <w:bCs/>
          <w:color w:val="000000"/>
          <w:szCs w:val="22"/>
        </w:rPr>
        <w:t>Zestawienie maksymalnych wartości stężeń w sieci receptorów poza terenem zakładu</w:t>
      </w:r>
    </w:p>
    <w:tbl>
      <w:tblPr>
        <w:tblW w:w="9600" w:type="dxa"/>
        <w:tblInd w:w="-10" w:type="dxa"/>
        <w:tblLayout w:type="fixed"/>
        <w:tblCellMar>
          <w:left w:w="0" w:type="dxa"/>
          <w:right w:w="0" w:type="dxa"/>
        </w:tblCellMar>
        <w:tblLook w:val="0000" w:firstRow="0" w:lastRow="0" w:firstColumn="0" w:lastColumn="0" w:noHBand="0" w:noVBand="0"/>
      </w:tblPr>
      <w:tblGrid>
        <w:gridCol w:w="2400"/>
        <w:gridCol w:w="1002"/>
        <w:gridCol w:w="1398"/>
        <w:gridCol w:w="1012"/>
        <w:gridCol w:w="1388"/>
        <w:gridCol w:w="1200"/>
        <w:gridCol w:w="1200"/>
      </w:tblGrid>
      <w:tr w:rsidR="006A17B2" w14:paraId="36EAC86E" w14:textId="77777777" w:rsidTr="006A17B2">
        <w:tc>
          <w:tcPr>
            <w:tcW w:w="2400" w:type="dxa"/>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2333B0D8" w14:textId="77777777" w:rsidR="006A17B2" w:rsidRPr="006A17B2" w:rsidRDefault="006A17B2" w:rsidP="006A17B2">
            <w:pPr>
              <w:autoSpaceDE w:val="0"/>
              <w:autoSpaceDN w:val="0"/>
              <w:adjustRightInd w:val="0"/>
              <w:spacing w:after="0" w:line="312" w:lineRule="auto"/>
              <w:jc w:val="center"/>
              <w:rPr>
                <w:rFonts w:eastAsia="Arial" w:cs="Arial"/>
                <w:b/>
                <w:bCs/>
                <w:color w:val="000000"/>
                <w:sz w:val="18"/>
                <w:szCs w:val="18"/>
              </w:rPr>
            </w:pPr>
            <w:r w:rsidRPr="006A17B2">
              <w:rPr>
                <w:rFonts w:eastAsia="Arial" w:cs="Arial"/>
                <w:b/>
                <w:bCs/>
                <w:color w:val="000000"/>
                <w:sz w:val="18"/>
                <w:szCs w:val="18"/>
              </w:rPr>
              <w:t>Nazwa zanieczyszczenia</w:t>
            </w:r>
          </w:p>
        </w:tc>
        <w:tc>
          <w:tcPr>
            <w:tcW w:w="2400" w:type="dxa"/>
            <w:gridSpan w:val="2"/>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14:paraId="111423BE" w14:textId="77777777" w:rsidR="006A17B2" w:rsidRPr="006A17B2" w:rsidRDefault="006A17B2" w:rsidP="006A17B2">
            <w:pPr>
              <w:autoSpaceDE w:val="0"/>
              <w:autoSpaceDN w:val="0"/>
              <w:adjustRightInd w:val="0"/>
              <w:spacing w:after="0" w:line="312" w:lineRule="auto"/>
              <w:jc w:val="center"/>
              <w:rPr>
                <w:rFonts w:eastAsia="Arial" w:cs="Arial"/>
                <w:b/>
                <w:bCs/>
                <w:color w:val="000000"/>
                <w:sz w:val="18"/>
                <w:szCs w:val="18"/>
                <w:vertAlign w:val="superscript"/>
              </w:rPr>
            </w:pPr>
            <w:r w:rsidRPr="006A17B2">
              <w:rPr>
                <w:rFonts w:eastAsia="Arial" w:cs="Arial"/>
                <w:b/>
                <w:bCs/>
                <w:color w:val="000000"/>
                <w:sz w:val="18"/>
                <w:szCs w:val="18"/>
              </w:rPr>
              <w:t>Najwyższe stężenie maksymalne, µg/m</w:t>
            </w:r>
            <w:r w:rsidRPr="006A17B2">
              <w:rPr>
                <w:rFonts w:eastAsia="Arial" w:cs="Arial"/>
                <w:b/>
                <w:bCs/>
                <w:color w:val="000000"/>
                <w:sz w:val="18"/>
                <w:szCs w:val="18"/>
                <w:vertAlign w:val="superscript"/>
              </w:rPr>
              <w:t>3</w:t>
            </w:r>
          </w:p>
        </w:tc>
        <w:tc>
          <w:tcPr>
            <w:tcW w:w="2400" w:type="dxa"/>
            <w:gridSpan w:val="2"/>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14:paraId="77944A91" w14:textId="77777777" w:rsidR="006A17B2" w:rsidRPr="006A17B2" w:rsidRDefault="006A17B2" w:rsidP="006A17B2">
            <w:pPr>
              <w:autoSpaceDE w:val="0"/>
              <w:autoSpaceDN w:val="0"/>
              <w:adjustRightInd w:val="0"/>
              <w:spacing w:after="0" w:line="312" w:lineRule="auto"/>
              <w:jc w:val="center"/>
              <w:rPr>
                <w:rFonts w:eastAsia="Arial" w:cs="Arial"/>
                <w:b/>
                <w:bCs/>
                <w:color w:val="000000"/>
                <w:sz w:val="18"/>
                <w:szCs w:val="18"/>
              </w:rPr>
            </w:pPr>
            <w:r w:rsidRPr="006A17B2">
              <w:rPr>
                <w:rFonts w:eastAsia="Arial" w:cs="Arial"/>
                <w:b/>
                <w:bCs/>
                <w:color w:val="000000"/>
                <w:sz w:val="18"/>
                <w:szCs w:val="18"/>
              </w:rPr>
              <w:t>Maksymalna częstość przekroczeń D1, %</w:t>
            </w:r>
          </w:p>
        </w:tc>
        <w:tc>
          <w:tcPr>
            <w:tcW w:w="2400" w:type="dxa"/>
            <w:gridSpan w:val="2"/>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14:paraId="330DAEC3" w14:textId="77777777" w:rsidR="006A17B2" w:rsidRPr="006A17B2" w:rsidRDefault="006A17B2" w:rsidP="006A17B2">
            <w:pPr>
              <w:autoSpaceDE w:val="0"/>
              <w:autoSpaceDN w:val="0"/>
              <w:adjustRightInd w:val="0"/>
              <w:spacing w:after="0" w:line="312" w:lineRule="auto"/>
              <w:jc w:val="center"/>
              <w:rPr>
                <w:rFonts w:eastAsia="Arial" w:cs="Arial"/>
                <w:b/>
                <w:bCs/>
                <w:color w:val="000000"/>
                <w:sz w:val="18"/>
                <w:szCs w:val="18"/>
                <w:vertAlign w:val="superscript"/>
              </w:rPr>
            </w:pPr>
            <w:r w:rsidRPr="006A17B2">
              <w:rPr>
                <w:rFonts w:eastAsia="Arial" w:cs="Arial"/>
                <w:b/>
                <w:bCs/>
                <w:color w:val="000000"/>
                <w:sz w:val="18"/>
                <w:szCs w:val="18"/>
              </w:rPr>
              <w:t>Maksymalne stężenie średnioroczne, µg/m</w:t>
            </w:r>
            <w:r w:rsidRPr="006A17B2">
              <w:rPr>
                <w:rFonts w:eastAsia="Arial" w:cs="Arial"/>
                <w:b/>
                <w:bCs/>
                <w:color w:val="000000"/>
                <w:sz w:val="18"/>
                <w:szCs w:val="18"/>
                <w:vertAlign w:val="superscript"/>
              </w:rPr>
              <w:t>3</w:t>
            </w:r>
          </w:p>
        </w:tc>
      </w:tr>
      <w:tr w:rsidR="006A17B2" w14:paraId="6EE1AF1C" w14:textId="77777777" w:rsidTr="006A17B2">
        <w:tc>
          <w:tcPr>
            <w:tcW w:w="2400" w:type="dxa"/>
            <w:vMerge/>
            <w:tcBorders>
              <w:left w:val="single" w:sz="8" w:space="0" w:color="auto"/>
              <w:bottom w:val="single" w:sz="4" w:space="0" w:color="auto"/>
              <w:right w:val="single" w:sz="4" w:space="0" w:color="auto"/>
            </w:tcBorders>
            <w:shd w:val="clear" w:color="auto" w:fill="D9D9D9" w:themeFill="background1" w:themeFillShade="D9"/>
            <w:vAlign w:val="center"/>
          </w:tcPr>
          <w:p w14:paraId="6817F8C7" w14:textId="77777777" w:rsidR="006A17B2" w:rsidRPr="006A17B2" w:rsidRDefault="006A17B2" w:rsidP="006A17B2">
            <w:pPr>
              <w:autoSpaceDE w:val="0"/>
              <w:autoSpaceDN w:val="0"/>
              <w:adjustRightInd w:val="0"/>
              <w:spacing w:after="0" w:line="312" w:lineRule="auto"/>
              <w:jc w:val="center"/>
              <w:rPr>
                <w:rFonts w:eastAsia="Arial" w:cs="Arial"/>
                <w:b/>
                <w:bCs/>
                <w:color w:val="000000"/>
                <w:sz w:val="18"/>
                <w:szCs w:val="18"/>
              </w:rPr>
            </w:pPr>
          </w:p>
        </w:tc>
        <w:tc>
          <w:tcPr>
            <w:tcW w:w="1002"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AAFDBCE" w14:textId="77777777" w:rsidR="006A17B2" w:rsidRPr="006A17B2" w:rsidRDefault="006A17B2" w:rsidP="006A17B2">
            <w:pPr>
              <w:autoSpaceDE w:val="0"/>
              <w:autoSpaceDN w:val="0"/>
              <w:adjustRightInd w:val="0"/>
              <w:spacing w:after="0" w:line="312" w:lineRule="auto"/>
              <w:jc w:val="center"/>
              <w:rPr>
                <w:rFonts w:eastAsia="Arial" w:cs="Arial"/>
                <w:b/>
                <w:bCs/>
                <w:color w:val="000000"/>
                <w:sz w:val="18"/>
                <w:szCs w:val="18"/>
              </w:rPr>
            </w:pPr>
            <w:r w:rsidRPr="006A17B2">
              <w:rPr>
                <w:rFonts w:eastAsia="Arial" w:cs="Arial"/>
                <w:b/>
                <w:bCs/>
                <w:color w:val="000000"/>
                <w:sz w:val="18"/>
                <w:szCs w:val="18"/>
              </w:rPr>
              <w:t>Obliczone</w:t>
            </w:r>
          </w:p>
        </w:tc>
        <w:tc>
          <w:tcPr>
            <w:tcW w:w="139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7907528" w14:textId="77777777" w:rsidR="006A17B2" w:rsidRPr="006A17B2" w:rsidRDefault="006A17B2" w:rsidP="006A17B2">
            <w:pPr>
              <w:autoSpaceDE w:val="0"/>
              <w:autoSpaceDN w:val="0"/>
              <w:adjustRightInd w:val="0"/>
              <w:spacing w:after="0" w:line="312" w:lineRule="auto"/>
              <w:jc w:val="center"/>
              <w:rPr>
                <w:rFonts w:eastAsia="Arial" w:cs="Arial"/>
                <w:b/>
                <w:bCs/>
                <w:color w:val="000000"/>
                <w:sz w:val="18"/>
                <w:szCs w:val="18"/>
              </w:rPr>
            </w:pPr>
            <w:r w:rsidRPr="006A17B2">
              <w:rPr>
                <w:rFonts w:eastAsia="Arial" w:cs="Arial"/>
                <w:b/>
                <w:bCs/>
                <w:color w:val="000000"/>
                <w:sz w:val="18"/>
                <w:szCs w:val="18"/>
              </w:rPr>
              <w:t>Dopuszczalne</w:t>
            </w:r>
          </w:p>
        </w:tc>
        <w:tc>
          <w:tcPr>
            <w:tcW w:w="1012"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BEB5B2C" w14:textId="77777777" w:rsidR="006A17B2" w:rsidRPr="006A17B2" w:rsidRDefault="006A17B2" w:rsidP="006A17B2">
            <w:pPr>
              <w:autoSpaceDE w:val="0"/>
              <w:autoSpaceDN w:val="0"/>
              <w:adjustRightInd w:val="0"/>
              <w:spacing w:after="0" w:line="312" w:lineRule="auto"/>
              <w:jc w:val="center"/>
              <w:rPr>
                <w:rFonts w:eastAsia="Arial" w:cs="Arial"/>
                <w:b/>
                <w:bCs/>
                <w:color w:val="000000"/>
                <w:sz w:val="18"/>
                <w:szCs w:val="18"/>
              </w:rPr>
            </w:pPr>
            <w:r w:rsidRPr="006A17B2">
              <w:rPr>
                <w:rFonts w:eastAsia="Arial" w:cs="Arial"/>
                <w:b/>
                <w:bCs/>
                <w:color w:val="000000"/>
                <w:sz w:val="18"/>
                <w:szCs w:val="18"/>
              </w:rPr>
              <w:t>Obliczona</w:t>
            </w:r>
          </w:p>
        </w:tc>
        <w:tc>
          <w:tcPr>
            <w:tcW w:w="138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F156014" w14:textId="77777777" w:rsidR="006A17B2" w:rsidRPr="006A17B2" w:rsidRDefault="006A17B2" w:rsidP="006A17B2">
            <w:pPr>
              <w:autoSpaceDE w:val="0"/>
              <w:autoSpaceDN w:val="0"/>
              <w:adjustRightInd w:val="0"/>
              <w:spacing w:after="0" w:line="312" w:lineRule="auto"/>
              <w:jc w:val="center"/>
              <w:rPr>
                <w:rFonts w:eastAsia="Arial" w:cs="Arial"/>
                <w:b/>
                <w:bCs/>
                <w:color w:val="000000"/>
                <w:sz w:val="18"/>
                <w:szCs w:val="18"/>
              </w:rPr>
            </w:pPr>
            <w:r w:rsidRPr="006A17B2">
              <w:rPr>
                <w:rFonts w:eastAsia="Arial" w:cs="Arial"/>
                <w:b/>
                <w:bCs/>
                <w:color w:val="000000"/>
                <w:sz w:val="18"/>
                <w:szCs w:val="18"/>
              </w:rPr>
              <w:t>Dopuszczalna</w:t>
            </w:r>
          </w:p>
        </w:tc>
        <w:tc>
          <w:tcPr>
            <w:tcW w:w="120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213C8D7" w14:textId="77777777" w:rsidR="006A17B2" w:rsidRPr="006A17B2" w:rsidRDefault="006A17B2" w:rsidP="006A17B2">
            <w:pPr>
              <w:autoSpaceDE w:val="0"/>
              <w:autoSpaceDN w:val="0"/>
              <w:adjustRightInd w:val="0"/>
              <w:spacing w:after="0" w:line="312" w:lineRule="auto"/>
              <w:jc w:val="center"/>
              <w:rPr>
                <w:rFonts w:eastAsia="Arial" w:cs="Arial"/>
                <w:b/>
                <w:bCs/>
                <w:color w:val="000000"/>
                <w:sz w:val="18"/>
                <w:szCs w:val="18"/>
              </w:rPr>
            </w:pPr>
            <w:r w:rsidRPr="006A17B2">
              <w:rPr>
                <w:rFonts w:eastAsia="Arial" w:cs="Arial"/>
                <w:b/>
                <w:bCs/>
                <w:color w:val="000000"/>
                <w:sz w:val="18"/>
                <w:szCs w:val="18"/>
              </w:rPr>
              <w:t>Obliczone</w:t>
            </w:r>
          </w:p>
        </w:tc>
        <w:tc>
          <w:tcPr>
            <w:tcW w:w="1200" w:type="dxa"/>
            <w:tcBorders>
              <w:top w:val="nil"/>
              <w:left w:val="single" w:sz="4" w:space="0" w:color="auto"/>
              <w:bottom w:val="single" w:sz="4" w:space="0" w:color="auto"/>
              <w:right w:val="single" w:sz="8" w:space="0" w:color="auto"/>
            </w:tcBorders>
            <w:shd w:val="clear" w:color="auto" w:fill="D9D9D9" w:themeFill="background1" w:themeFillShade="D9"/>
            <w:vAlign w:val="center"/>
          </w:tcPr>
          <w:p w14:paraId="5C0CB752" w14:textId="77777777" w:rsidR="006A17B2" w:rsidRPr="006A17B2" w:rsidRDefault="006A17B2" w:rsidP="006A17B2">
            <w:pPr>
              <w:autoSpaceDE w:val="0"/>
              <w:autoSpaceDN w:val="0"/>
              <w:adjustRightInd w:val="0"/>
              <w:spacing w:after="0" w:line="312" w:lineRule="auto"/>
              <w:jc w:val="center"/>
              <w:rPr>
                <w:rFonts w:eastAsia="Arial" w:cs="Arial"/>
                <w:b/>
                <w:bCs/>
                <w:color w:val="000000"/>
                <w:sz w:val="18"/>
                <w:szCs w:val="18"/>
              </w:rPr>
            </w:pPr>
            <w:r w:rsidRPr="006A17B2">
              <w:rPr>
                <w:rFonts w:eastAsia="Arial" w:cs="Arial"/>
                <w:b/>
                <w:bCs/>
                <w:color w:val="000000"/>
                <w:sz w:val="18"/>
                <w:szCs w:val="18"/>
              </w:rPr>
              <w:t>Da - R</w:t>
            </w:r>
          </w:p>
        </w:tc>
      </w:tr>
      <w:tr w:rsidR="006A17B2" w14:paraId="12BF5B83" w14:textId="77777777" w:rsidTr="006A17B2">
        <w:tc>
          <w:tcPr>
            <w:tcW w:w="2400" w:type="dxa"/>
            <w:tcBorders>
              <w:top w:val="single" w:sz="4" w:space="0" w:color="auto"/>
              <w:left w:val="single" w:sz="4" w:space="0" w:color="auto"/>
              <w:bottom w:val="single" w:sz="4" w:space="0" w:color="auto"/>
              <w:right w:val="single" w:sz="4" w:space="0" w:color="auto"/>
            </w:tcBorders>
          </w:tcPr>
          <w:p w14:paraId="6307BBB5"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pył PM-10</w:t>
            </w:r>
          </w:p>
        </w:tc>
        <w:tc>
          <w:tcPr>
            <w:tcW w:w="1002" w:type="dxa"/>
            <w:tcBorders>
              <w:top w:val="single" w:sz="4" w:space="0" w:color="auto"/>
              <w:left w:val="single" w:sz="4" w:space="0" w:color="auto"/>
              <w:bottom w:val="single" w:sz="4" w:space="0" w:color="auto"/>
              <w:right w:val="single" w:sz="4" w:space="0" w:color="auto"/>
            </w:tcBorders>
          </w:tcPr>
          <w:p w14:paraId="3AB8F661"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11,8</w:t>
            </w:r>
          </w:p>
        </w:tc>
        <w:tc>
          <w:tcPr>
            <w:tcW w:w="1398" w:type="dxa"/>
            <w:tcBorders>
              <w:top w:val="single" w:sz="4" w:space="0" w:color="auto"/>
              <w:left w:val="single" w:sz="4" w:space="0" w:color="auto"/>
              <w:bottom w:val="single" w:sz="4" w:space="0" w:color="auto"/>
              <w:right w:val="single" w:sz="4" w:space="0" w:color="auto"/>
            </w:tcBorders>
          </w:tcPr>
          <w:p w14:paraId="64D0C918"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280</w:t>
            </w:r>
          </w:p>
        </w:tc>
        <w:tc>
          <w:tcPr>
            <w:tcW w:w="1012" w:type="dxa"/>
            <w:tcBorders>
              <w:top w:val="single" w:sz="4" w:space="0" w:color="auto"/>
              <w:left w:val="single" w:sz="4" w:space="0" w:color="auto"/>
              <w:bottom w:val="single" w:sz="4" w:space="0" w:color="auto"/>
              <w:right w:val="single" w:sz="4" w:space="0" w:color="auto"/>
            </w:tcBorders>
          </w:tcPr>
          <w:p w14:paraId="38BF801A"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w:t>
            </w:r>
          </w:p>
        </w:tc>
        <w:tc>
          <w:tcPr>
            <w:tcW w:w="1388" w:type="dxa"/>
            <w:tcBorders>
              <w:top w:val="single" w:sz="4" w:space="0" w:color="auto"/>
              <w:left w:val="single" w:sz="4" w:space="0" w:color="auto"/>
              <w:bottom w:val="single" w:sz="4" w:space="0" w:color="auto"/>
              <w:right w:val="single" w:sz="4" w:space="0" w:color="auto"/>
            </w:tcBorders>
          </w:tcPr>
          <w:p w14:paraId="25A22BE1"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1200" w:type="dxa"/>
            <w:tcBorders>
              <w:top w:val="single" w:sz="4" w:space="0" w:color="auto"/>
              <w:left w:val="single" w:sz="4" w:space="0" w:color="auto"/>
              <w:bottom w:val="single" w:sz="4" w:space="0" w:color="auto"/>
              <w:right w:val="single" w:sz="4" w:space="0" w:color="auto"/>
            </w:tcBorders>
          </w:tcPr>
          <w:p w14:paraId="597A26AF"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0,119</w:t>
            </w:r>
          </w:p>
        </w:tc>
        <w:tc>
          <w:tcPr>
            <w:tcW w:w="1200" w:type="dxa"/>
            <w:tcBorders>
              <w:top w:val="single" w:sz="4" w:space="0" w:color="auto"/>
              <w:left w:val="single" w:sz="4" w:space="0" w:color="auto"/>
              <w:bottom w:val="single" w:sz="4" w:space="0" w:color="auto"/>
              <w:right w:val="single" w:sz="4" w:space="0" w:color="auto"/>
            </w:tcBorders>
          </w:tcPr>
          <w:p w14:paraId="3E2B0082"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25</w:t>
            </w:r>
          </w:p>
        </w:tc>
      </w:tr>
      <w:tr w:rsidR="006A17B2" w14:paraId="7943CEBA" w14:textId="77777777" w:rsidTr="006A17B2">
        <w:tc>
          <w:tcPr>
            <w:tcW w:w="2400" w:type="dxa"/>
            <w:tcBorders>
              <w:top w:val="single" w:sz="4" w:space="0" w:color="auto"/>
              <w:left w:val="single" w:sz="4" w:space="0" w:color="auto"/>
              <w:bottom w:val="single" w:sz="4" w:space="0" w:color="auto"/>
              <w:right w:val="single" w:sz="4" w:space="0" w:color="auto"/>
            </w:tcBorders>
          </w:tcPr>
          <w:p w14:paraId="522673BA"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dwutlenek siarki</w:t>
            </w:r>
          </w:p>
        </w:tc>
        <w:tc>
          <w:tcPr>
            <w:tcW w:w="1002" w:type="dxa"/>
            <w:tcBorders>
              <w:top w:val="single" w:sz="4" w:space="0" w:color="auto"/>
              <w:left w:val="single" w:sz="4" w:space="0" w:color="auto"/>
              <w:bottom w:val="single" w:sz="4" w:space="0" w:color="auto"/>
              <w:right w:val="single" w:sz="4" w:space="0" w:color="auto"/>
            </w:tcBorders>
          </w:tcPr>
          <w:p w14:paraId="283276D2"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157,2</w:t>
            </w:r>
          </w:p>
        </w:tc>
        <w:tc>
          <w:tcPr>
            <w:tcW w:w="1398" w:type="dxa"/>
            <w:tcBorders>
              <w:top w:val="single" w:sz="4" w:space="0" w:color="auto"/>
              <w:left w:val="single" w:sz="4" w:space="0" w:color="auto"/>
              <w:bottom w:val="single" w:sz="4" w:space="0" w:color="auto"/>
              <w:right w:val="single" w:sz="4" w:space="0" w:color="auto"/>
            </w:tcBorders>
          </w:tcPr>
          <w:p w14:paraId="33051E5F"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350</w:t>
            </w:r>
          </w:p>
        </w:tc>
        <w:tc>
          <w:tcPr>
            <w:tcW w:w="1012" w:type="dxa"/>
            <w:tcBorders>
              <w:top w:val="single" w:sz="4" w:space="0" w:color="auto"/>
              <w:left w:val="single" w:sz="4" w:space="0" w:color="auto"/>
              <w:bottom w:val="single" w:sz="4" w:space="0" w:color="auto"/>
              <w:right w:val="single" w:sz="4" w:space="0" w:color="auto"/>
            </w:tcBorders>
          </w:tcPr>
          <w:p w14:paraId="666AF24F"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w:t>
            </w:r>
          </w:p>
        </w:tc>
        <w:tc>
          <w:tcPr>
            <w:tcW w:w="1388" w:type="dxa"/>
            <w:tcBorders>
              <w:top w:val="single" w:sz="4" w:space="0" w:color="auto"/>
              <w:left w:val="single" w:sz="4" w:space="0" w:color="auto"/>
              <w:bottom w:val="single" w:sz="4" w:space="0" w:color="auto"/>
              <w:right w:val="single" w:sz="4" w:space="0" w:color="auto"/>
            </w:tcBorders>
          </w:tcPr>
          <w:p w14:paraId="2FDEABB3"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0,274</w:t>
            </w:r>
            <w:proofErr w:type="gramEnd"/>
          </w:p>
        </w:tc>
        <w:tc>
          <w:tcPr>
            <w:tcW w:w="1200" w:type="dxa"/>
            <w:tcBorders>
              <w:top w:val="single" w:sz="4" w:space="0" w:color="auto"/>
              <w:left w:val="single" w:sz="4" w:space="0" w:color="auto"/>
              <w:bottom w:val="single" w:sz="4" w:space="0" w:color="auto"/>
              <w:right w:val="single" w:sz="4" w:space="0" w:color="auto"/>
            </w:tcBorders>
          </w:tcPr>
          <w:p w14:paraId="0C6DB431"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1,094</w:t>
            </w:r>
          </w:p>
        </w:tc>
        <w:tc>
          <w:tcPr>
            <w:tcW w:w="1200" w:type="dxa"/>
            <w:tcBorders>
              <w:top w:val="single" w:sz="4" w:space="0" w:color="auto"/>
              <w:left w:val="single" w:sz="4" w:space="0" w:color="auto"/>
              <w:bottom w:val="single" w:sz="4" w:space="0" w:color="auto"/>
              <w:right w:val="single" w:sz="4" w:space="0" w:color="auto"/>
            </w:tcBorders>
          </w:tcPr>
          <w:p w14:paraId="67A67E2F"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17</w:t>
            </w:r>
          </w:p>
        </w:tc>
      </w:tr>
      <w:tr w:rsidR="006A17B2" w14:paraId="726C479E" w14:textId="77777777" w:rsidTr="006A17B2">
        <w:tc>
          <w:tcPr>
            <w:tcW w:w="2400" w:type="dxa"/>
            <w:tcBorders>
              <w:top w:val="single" w:sz="4" w:space="0" w:color="auto"/>
              <w:left w:val="single" w:sz="4" w:space="0" w:color="auto"/>
              <w:bottom w:val="single" w:sz="4" w:space="0" w:color="auto"/>
              <w:right w:val="single" w:sz="4" w:space="0" w:color="auto"/>
            </w:tcBorders>
          </w:tcPr>
          <w:p w14:paraId="395EA6DD"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tlenki azotu jako NO2</w:t>
            </w:r>
          </w:p>
        </w:tc>
        <w:tc>
          <w:tcPr>
            <w:tcW w:w="1002" w:type="dxa"/>
            <w:tcBorders>
              <w:top w:val="single" w:sz="4" w:space="0" w:color="auto"/>
              <w:left w:val="single" w:sz="4" w:space="0" w:color="auto"/>
              <w:bottom w:val="single" w:sz="4" w:space="0" w:color="auto"/>
              <w:right w:val="single" w:sz="4" w:space="0" w:color="auto"/>
            </w:tcBorders>
          </w:tcPr>
          <w:p w14:paraId="7F343855"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314,7</w:t>
            </w:r>
          </w:p>
        </w:tc>
        <w:tc>
          <w:tcPr>
            <w:tcW w:w="1398" w:type="dxa"/>
            <w:tcBorders>
              <w:top w:val="single" w:sz="4" w:space="0" w:color="auto"/>
              <w:left w:val="single" w:sz="4" w:space="0" w:color="auto"/>
              <w:bottom w:val="single" w:sz="4" w:space="0" w:color="auto"/>
              <w:right w:val="single" w:sz="4" w:space="0" w:color="auto"/>
            </w:tcBorders>
          </w:tcPr>
          <w:p w14:paraId="11622319"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200</w:t>
            </w:r>
          </w:p>
        </w:tc>
        <w:tc>
          <w:tcPr>
            <w:tcW w:w="1012" w:type="dxa"/>
            <w:tcBorders>
              <w:top w:val="single" w:sz="4" w:space="0" w:color="auto"/>
              <w:left w:val="single" w:sz="4" w:space="0" w:color="auto"/>
              <w:bottom w:val="single" w:sz="4" w:space="0" w:color="auto"/>
              <w:right w:val="single" w:sz="4" w:space="0" w:color="auto"/>
            </w:tcBorders>
          </w:tcPr>
          <w:p w14:paraId="7CE92043"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0,009</w:t>
            </w:r>
          </w:p>
        </w:tc>
        <w:tc>
          <w:tcPr>
            <w:tcW w:w="1388" w:type="dxa"/>
            <w:tcBorders>
              <w:top w:val="single" w:sz="4" w:space="0" w:color="auto"/>
              <w:left w:val="single" w:sz="4" w:space="0" w:color="auto"/>
              <w:bottom w:val="single" w:sz="4" w:space="0" w:color="auto"/>
              <w:right w:val="single" w:sz="4" w:space="0" w:color="auto"/>
            </w:tcBorders>
          </w:tcPr>
          <w:p w14:paraId="1687B4A9"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1200" w:type="dxa"/>
            <w:tcBorders>
              <w:top w:val="single" w:sz="4" w:space="0" w:color="auto"/>
              <w:left w:val="single" w:sz="4" w:space="0" w:color="auto"/>
              <w:bottom w:val="single" w:sz="4" w:space="0" w:color="auto"/>
              <w:right w:val="single" w:sz="4" w:space="0" w:color="auto"/>
            </w:tcBorders>
          </w:tcPr>
          <w:p w14:paraId="6F2A76DB"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4,271</w:t>
            </w:r>
          </w:p>
        </w:tc>
        <w:tc>
          <w:tcPr>
            <w:tcW w:w="1200" w:type="dxa"/>
            <w:tcBorders>
              <w:top w:val="single" w:sz="4" w:space="0" w:color="auto"/>
              <w:left w:val="single" w:sz="4" w:space="0" w:color="auto"/>
              <w:bottom w:val="single" w:sz="4" w:space="0" w:color="auto"/>
              <w:right w:val="single" w:sz="4" w:space="0" w:color="auto"/>
            </w:tcBorders>
          </w:tcPr>
          <w:p w14:paraId="4B1EA9FE"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23</w:t>
            </w:r>
          </w:p>
        </w:tc>
      </w:tr>
      <w:tr w:rsidR="006A17B2" w14:paraId="402A0A64" w14:textId="77777777" w:rsidTr="006A17B2">
        <w:tc>
          <w:tcPr>
            <w:tcW w:w="2400" w:type="dxa"/>
            <w:tcBorders>
              <w:top w:val="single" w:sz="4" w:space="0" w:color="auto"/>
              <w:left w:val="single" w:sz="4" w:space="0" w:color="auto"/>
              <w:bottom w:val="single" w:sz="4" w:space="0" w:color="auto"/>
              <w:right w:val="single" w:sz="4" w:space="0" w:color="auto"/>
            </w:tcBorders>
          </w:tcPr>
          <w:p w14:paraId="3F046A24"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tlenek węgla</w:t>
            </w:r>
          </w:p>
        </w:tc>
        <w:tc>
          <w:tcPr>
            <w:tcW w:w="1002" w:type="dxa"/>
            <w:tcBorders>
              <w:top w:val="single" w:sz="4" w:space="0" w:color="auto"/>
              <w:left w:val="single" w:sz="4" w:space="0" w:color="auto"/>
              <w:bottom w:val="single" w:sz="4" w:space="0" w:color="auto"/>
              <w:right w:val="single" w:sz="4" w:space="0" w:color="auto"/>
            </w:tcBorders>
          </w:tcPr>
          <w:p w14:paraId="2768B6BB"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78,7</w:t>
            </w:r>
          </w:p>
        </w:tc>
        <w:tc>
          <w:tcPr>
            <w:tcW w:w="1398" w:type="dxa"/>
            <w:tcBorders>
              <w:top w:val="single" w:sz="4" w:space="0" w:color="auto"/>
              <w:left w:val="single" w:sz="4" w:space="0" w:color="auto"/>
              <w:bottom w:val="single" w:sz="4" w:space="0" w:color="auto"/>
              <w:right w:val="single" w:sz="4" w:space="0" w:color="auto"/>
            </w:tcBorders>
          </w:tcPr>
          <w:p w14:paraId="7736DAA1"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30000</w:t>
            </w:r>
          </w:p>
        </w:tc>
        <w:tc>
          <w:tcPr>
            <w:tcW w:w="1012" w:type="dxa"/>
            <w:tcBorders>
              <w:top w:val="single" w:sz="4" w:space="0" w:color="auto"/>
              <w:left w:val="single" w:sz="4" w:space="0" w:color="auto"/>
              <w:bottom w:val="single" w:sz="4" w:space="0" w:color="auto"/>
              <w:right w:val="single" w:sz="4" w:space="0" w:color="auto"/>
            </w:tcBorders>
          </w:tcPr>
          <w:p w14:paraId="0E6E4342"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w:t>
            </w:r>
          </w:p>
        </w:tc>
        <w:tc>
          <w:tcPr>
            <w:tcW w:w="1388" w:type="dxa"/>
            <w:tcBorders>
              <w:top w:val="single" w:sz="4" w:space="0" w:color="auto"/>
              <w:left w:val="single" w:sz="4" w:space="0" w:color="auto"/>
              <w:bottom w:val="single" w:sz="4" w:space="0" w:color="auto"/>
              <w:right w:val="single" w:sz="4" w:space="0" w:color="auto"/>
            </w:tcBorders>
          </w:tcPr>
          <w:p w14:paraId="3716FCB1"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1200" w:type="dxa"/>
            <w:tcBorders>
              <w:top w:val="single" w:sz="4" w:space="0" w:color="auto"/>
              <w:left w:val="single" w:sz="4" w:space="0" w:color="auto"/>
              <w:bottom w:val="single" w:sz="4" w:space="0" w:color="auto"/>
              <w:right w:val="single" w:sz="4" w:space="0" w:color="auto"/>
            </w:tcBorders>
          </w:tcPr>
          <w:p w14:paraId="07E8D13F"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1,060</w:t>
            </w:r>
          </w:p>
        </w:tc>
        <w:tc>
          <w:tcPr>
            <w:tcW w:w="1200" w:type="dxa"/>
            <w:tcBorders>
              <w:top w:val="single" w:sz="4" w:space="0" w:color="auto"/>
              <w:left w:val="single" w:sz="4" w:space="0" w:color="auto"/>
              <w:bottom w:val="single" w:sz="4" w:space="0" w:color="auto"/>
              <w:right w:val="single" w:sz="4" w:space="0" w:color="auto"/>
            </w:tcBorders>
          </w:tcPr>
          <w:p w14:paraId="09B0012E"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w:t>
            </w:r>
          </w:p>
        </w:tc>
      </w:tr>
      <w:tr w:rsidR="006A17B2" w14:paraId="0EE10B6C" w14:textId="77777777" w:rsidTr="006A17B2">
        <w:tc>
          <w:tcPr>
            <w:tcW w:w="2400" w:type="dxa"/>
            <w:tcBorders>
              <w:top w:val="single" w:sz="4" w:space="0" w:color="auto"/>
              <w:left w:val="single" w:sz="4" w:space="0" w:color="auto"/>
              <w:bottom w:val="single" w:sz="4" w:space="0" w:color="auto"/>
              <w:right w:val="single" w:sz="4" w:space="0" w:color="auto"/>
            </w:tcBorders>
          </w:tcPr>
          <w:p w14:paraId="27DD7F83"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arsen</w:t>
            </w:r>
          </w:p>
        </w:tc>
        <w:tc>
          <w:tcPr>
            <w:tcW w:w="1002" w:type="dxa"/>
            <w:tcBorders>
              <w:top w:val="single" w:sz="4" w:space="0" w:color="auto"/>
              <w:left w:val="single" w:sz="4" w:space="0" w:color="auto"/>
              <w:bottom w:val="single" w:sz="4" w:space="0" w:color="auto"/>
              <w:right w:val="single" w:sz="4" w:space="0" w:color="auto"/>
            </w:tcBorders>
          </w:tcPr>
          <w:p w14:paraId="77718E9E"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0,20</w:t>
            </w:r>
          </w:p>
        </w:tc>
        <w:tc>
          <w:tcPr>
            <w:tcW w:w="1398" w:type="dxa"/>
            <w:tcBorders>
              <w:top w:val="single" w:sz="4" w:space="0" w:color="auto"/>
              <w:left w:val="single" w:sz="4" w:space="0" w:color="auto"/>
              <w:bottom w:val="single" w:sz="4" w:space="0" w:color="auto"/>
              <w:right w:val="single" w:sz="4" w:space="0" w:color="auto"/>
            </w:tcBorders>
          </w:tcPr>
          <w:p w14:paraId="5A792EEB"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0,2</w:t>
            </w:r>
          </w:p>
        </w:tc>
        <w:tc>
          <w:tcPr>
            <w:tcW w:w="1012" w:type="dxa"/>
            <w:tcBorders>
              <w:top w:val="single" w:sz="4" w:space="0" w:color="auto"/>
              <w:left w:val="single" w:sz="4" w:space="0" w:color="auto"/>
              <w:bottom w:val="single" w:sz="4" w:space="0" w:color="auto"/>
              <w:right w:val="single" w:sz="4" w:space="0" w:color="auto"/>
            </w:tcBorders>
          </w:tcPr>
          <w:p w14:paraId="7609E062"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w:t>
            </w:r>
          </w:p>
        </w:tc>
        <w:tc>
          <w:tcPr>
            <w:tcW w:w="1388" w:type="dxa"/>
            <w:tcBorders>
              <w:top w:val="single" w:sz="4" w:space="0" w:color="auto"/>
              <w:left w:val="single" w:sz="4" w:space="0" w:color="auto"/>
              <w:bottom w:val="single" w:sz="4" w:space="0" w:color="auto"/>
              <w:right w:val="single" w:sz="4" w:space="0" w:color="auto"/>
            </w:tcBorders>
          </w:tcPr>
          <w:p w14:paraId="73F208D5"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1200" w:type="dxa"/>
            <w:tcBorders>
              <w:top w:val="single" w:sz="4" w:space="0" w:color="auto"/>
              <w:left w:val="single" w:sz="4" w:space="0" w:color="auto"/>
              <w:bottom w:val="single" w:sz="4" w:space="0" w:color="auto"/>
              <w:right w:val="single" w:sz="4" w:space="0" w:color="auto"/>
            </w:tcBorders>
          </w:tcPr>
          <w:p w14:paraId="2749CFB0"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0,0050</w:t>
            </w:r>
          </w:p>
        </w:tc>
        <w:tc>
          <w:tcPr>
            <w:tcW w:w="1200" w:type="dxa"/>
            <w:tcBorders>
              <w:top w:val="single" w:sz="4" w:space="0" w:color="auto"/>
              <w:left w:val="single" w:sz="4" w:space="0" w:color="auto"/>
              <w:bottom w:val="single" w:sz="4" w:space="0" w:color="auto"/>
              <w:right w:val="single" w:sz="4" w:space="0" w:color="auto"/>
            </w:tcBorders>
          </w:tcPr>
          <w:p w14:paraId="55B1539A"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0,0054</w:t>
            </w:r>
          </w:p>
        </w:tc>
      </w:tr>
      <w:tr w:rsidR="006A17B2" w14:paraId="4CEDA3FF" w14:textId="77777777" w:rsidTr="006A17B2">
        <w:tc>
          <w:tcPr>
            <w:tcW w:w="2400" w:type="dxa"/>
            <w:tcBorders>
              <w:top w:val="single" w:sz="4" w:space="0" w:color="auto"/>
              <w:left w:val="single" w:sz="4" w:space="0" w:color="auto"/>
              <w:bottom w:val="single" w:sz="4" w:space="0" w:color="auto"/>
              <w:right w:val="single" w:sz="4" w:space="0" w:color="auto"/>
            </w:tcBorders>
          </w:tcPr>
          <w:p w14:paraId="6A7FE4DB"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benzen</w:t>
            </w:r>
          </w:p>
        </w:tc>
        <w:tc>
          <w:tcPr>
            <w:tcW w:w="1002" w:type="dxa"/>
            <w:tcBorders>
              <w:top w:val="single" w:sz="4" w:space="0" w:color="auto"/>
              <w:left w:val="single" w:sz="4" w:space="0" w:color="auto"/>
              <w:bottom w:val="single" w:sz="4" w:space="0" w:color="auto"/>
              <w:right w:val="single" w:sz="4" w:space="0" w:color="auto"/>
            </w:tcBorders>
          </w:tcPr>
          <w:p w14:paraId="477B8F5B"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w:t>
            </w:r>
          </w:p>
        </w:tc>
        <w:tc>
          <w:tcPr>
            <w:tcW w:w="1398" w:type="dxa"/>
            <w:tcBorders>
              <w:top w:val="single" w:sz="4" w:space="0" w:color="auto"/>
              <w:left w:val="single" w:sz="4" w:space="0" w:color="auto"/>
              <w:bottom w:val="single" w:sz="4" w:space="0" w:color="auto"/>
              <w:right w:val="single" w:sz="4" w:space="0" w:color="auto"/>
            </w:tcBorders>
          </w:tcPr>
          <w:p w14:paraId="6A37822E"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30</w:t>
            </w:r>
          </w:p>
        </w:tc>
        <w:tc>
          <w:tcPr>
            <w:tcW w:w="1012" w:type="dxa"/>
            <w:tcBorders>
              <w:top w:val="single" w:sz="4" w:space="0" w:color="auto"/>
              <w:left w:val="single" w:sz="4" w:space="0" w:color="auto"/>
              <w:bottom w:val="single" w:sz="4" w:space="0" w:color="auto"/>
              <w:right w:val="single" w:sz="4" w:space="0" w:color="auto"/>
            </w:tcBorders>
          </w:tcPr>
          <w:p w14:paraId="6E89FCAB"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w:t>
            </w:r>
          </w:p>
        </w:tc>
        <w:tc>
          <w:tcPr>
            <w:tcW w:w="1388" w:type="dxa"/>
            <w:tcBorders>
              <w:top w:val="single" w:sz="4" w:space="0" w:color="auto"/>
              <w:left w:val="single" w:sz="4" w:space="0" w:color="auto"/>
              <w:bottom w:val="single" w:sz="4" w:space="0" w:color="auto"/>
              <w:right w:val="single" w:sz="4" w:space="0" w:color="auto"/>
            </w:tcBorders>
          </w:tcPr>
          <w:p w14:paraId="3EAF23C8"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1200" w:type="dxa"/>
            <w:tcBorders>
              <w:top w:val="single" w:sz="4" w:space="0" w:color="auto"/>
              <w:left w:val="single" w:sz="4" w:space="0" w:color="auto"/>
              <w:bottom w:val="single" w:sz="4" w:space="0" w:color="auto"/>
              <w:right w:val="single" w:sz="4" w:space="0" w:color="auto"/>
            </w:tcBorders>
          </w:tcPr>
          <w:p w14:paraId="5FFC8CA4"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0,0000</w:t>
            </w:r>
          </w:p>
        </w:tc>
        <w:tc>
          <w:tcPr>
            <w:tcW w:w="1200" w:type="dxa"/>
            <w:tcBorders>
              <w:top w:val="single" w:sz="4" w:space="0" w:color="auto"/>
              <w:left w:val="single" w:sz="4" w:space="0" w:color="auto"/>
              <w:bottom w:val="single" w:sz="4" w:space="0" w:color="auto"/>
              <w:right w:val="single" w:sz="4" w:space="0" w:color="auto"/>
            </w:tcBorders>
          </w:tcPr>
          <w:p w14:paraId="76AC5960"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4,3</w:t>
            </w:r>
          </w:p>
        </w:tc>
      </w:tr>
      <w:tr w:rsidR="006A17B2" w14:paraId="179F841C" w14:textId="77777777" w:rsidTr="006A17B2">
        <w:tc>
          <w:tcPr>
            <w:tcW w:w="2400" w:type="dxa"/>
            <w:tcBorders>
              <w:top w:val="single" w:sz="4" w:space="0" w:color="auto"/>
              <w:left w:val="single" w:sz="4" w:space="0" w:color="auto"/>
              <w:bottom w:val="single" w:sz="4" w:space="0" w:color="auto"/>
              <w:right w:val="single" w:sz="4" w:space="0" w:color="auto"/>
            </w:tcBorders>
          </w:tcPr>
          <w:p w14:paraId="53B94BAC"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fluor</w:t>
            </w:r>
          </w:p>
        </w:tc>
        <w:tc>
          <w:tcPr>
            <w:tcW w:w="1002" w:type="dxa"/>
            <w:tcBorders>
              <w:top w:val="single" w:sz="4" w:space="0" w:color="auto"/>
              <w:left w:val="single" w:sz="4" w:space="0" w:color="auto"/>
              <w:bottom w:val="single" w:sz="4" w:space="0" w:color="auto"/>
              <w:right w:val="single" w:sz="4" w:space="0" w:color="auto"/>
            </w:tcBorders>
          </w:tcPr>
          <w:p w14:paraId="0698DDC1"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3,14</w:t>
            </w:r>
          </w:p>
        </w:tc>
        <w:tc>
          <w:tcPr>
            <w:tcW w:w="1398" w:type="dxa"/>
            <w:tcBorders>
              <w:top w:val="single" w:sz="4" w:space="0" w:color="auto"/>
              <w:left w:val="single" w:sz="4" w:space="0" w:color="auto"/>
              <w:bottom w:val="single" w:sz="4" w:space="0" w:color="auto"/>
              <w:right w:val="single" w:sz="4" w:space="0" w:color="auto"/>
            </w:tcBorders>
          </w:tcPr>
          <w:p w14:paraId="317FE78B"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30</w:t>
            </w:r>
          </w:p>
        </w:tc>
        <w:tc>
          <w:tcPr>
            <w:tcW w:w="1012" w:type="dxa"/>
            <w:tcBorders>
              <w:top w:val="single" w:sz="4" w:space="0" w:color="auto"/>
              <w:left w:val="single" w:sz="4" w:space="0" w:color="auto"/>
              <w:bottom w:val="single" w:sz="4" w:space="0" w:color="auto"/>
              <w:right w:val="single" w:sz="4" w:space="0" w:color="auto"/>
            </w:tcBorders>
          </w:tcPr>
          <w:p w14:paraId="12E27C57"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w:t>
            </w:r>
          </w:p>
        </w:tc>
        <w:tc>
          <w:tcPr>
            <w:tcW w:w="1388" w:type="dxa"/>
            <w:tcBorders>
              <w:top w:val="single" w:sz="4" w:space="0" w:color="auto"/>
              <w:left w:val="single" w:sz="4" w:space="0" w:color="auto"/>
              <w:bottom w:val="single" w:sz="4" w:space="0" w:color="auto"/>
              <w:right w:val="single" w:sz="4" w:space="0" w:color="auto"/>
            </w:tcBorders>
          </w:tcPr>
          <w:p w14:paraId="15C8DBF7"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1200" w:type="dxa"/>
            <w:tcBorders>
              <w:top w:val="single" w:sz="4" w:space="0" w:color="auto"/>
              <w:left w:val="single" w:sz="4" w:space="0" w:color="auto"/>
              <w:bottom w:val="single" w:sz="4" w:space="0" w:color="auto"/>
              <w:right w:val="single" w:sz="4" w:space="0" w:color="auto"/>
            </w:tcBorders>
          </w:tcPr>
          <w:p w14:paraId="55AB5BB6"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0,0219</w:t>
            </w:r>
          </w:p>
        </w:tc>
        <w:tc>
          <w:tcPr>
            <w:tcW w:w="1200" w:type="dxa"/>
            <w:tcBorders>
              <w:top w:val="single" w:sz="4" w:space="0" w:color="auto"/>
              <w:left w:val="single" w:sz="4" w:space="0" w:color="auto"/>
              <w:bottom w:val="single" w:sz="4" w:space="0" w:color="auto"/>
              <w:right w:val="single" w:sz="4" w:space="0" w:color="auto"/>
            </w:tcBorders>
          </w:tcPr>
          <w:p w14:paraId="29EA2BD0"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1,8</w:t>
            </w:r>
          </w:p>
        </w:tc>
      </w:tr>
      <w:tr w:rsidR="006A17B2" w14:paraId="1895EE28" w14:textId="77777777" w:rsidTr="006A17B2">
        <w:tc>
          <w:tcPr>
            <w:tcW w:w="2400" w:type="dxa"/>
            <w:tcBorders>
              <w:top w:val="single" w:sz="4" w:space="0" w:color="auto"/>
              <w:left w:val="single" w:sz="4" w:space="0" w:color="auto"/>
              <w:bottom w:val="single" w:sz="4" w:space="0" w:color="auto"/>
              <w:right w:val="single" w:sz="4" w:space="0" w:color="auto"/>
            </w:tcBorders>
          </w:tcPr>
          <w:p w14:paraId="5D9BECD4"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kadm</w:t>
            </w:r>
          </w:p>
        </w:tc>
        <w:tc>
          <w:tcPr>
            <w:tcW w:w="1002" w:type="dxa"/>
            <w:tcBorders>
              <w:top w:val="single" w:sz="4" w:space="0" w:color="auto"/>
              <w:left w:val="single" w:sz="4" w:space="0" w:color="auto"/>
              <w:bottom w:val="single" w:sz="4" w:space="0" w:color="auto"/>
              <w:right w:val="single" w:sz="4" w:space="0" w:color="auto"/>
            </w:tcBorders>
          </w:tcPr>
          <w:p w14:paraId="41D965DF"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0,02</w:t>
            </w:r>
          </w:p>
        </w:tc>
        <w:tc>
          <w:tcPr>
            <w:tcW w:w="1398" w:type="dxa"/>
            <w:tcBorders>
              <w:top w:val="single" w:sz="4" w:space="0" w:color="auto"/>
              <w:left w:val="single" w:sz="4" w:space="0" w:color="auto"/>
              <w:bottom w:val="single" w:sz="4" w:space="0" w:color="auto"/>
              <w:right w:val="single" w:sz="4" w:space="0" w:color="auto"/>
            </w:tcBorders>
          </w:tcPr>
          <w:p w14:paraId="4C25E238"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0,52</w:t>
            </w:r>
          </w:p>
        </w:tc>
        <w:tc>
          <w:tcPr>
            <w:tcW w:w="1012" w:type="dxa"/>
            <w:tcBorders>
              <w:top w:val="single" w:sz="4" w:space="0" w:color="auto"/>
              <w:left w:val="single" w:sz="4" w:space="0" w:color="auto"/>
              <w:bottom w:val="single" w:sz="4" w:space="0" w:color="auto"/>
              <w:right w:val="single" w:sz="4" w:space="0" w:color="auto"/>
            </w:tcBorders>
          </w:tcPr>
          <w:p w14:paraId="64645FC0"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w:t>
            </w:r>
          </w:p>
        </w:tc>
        <w:tc>
          <w:tcPr>
            <w:tcW w:w="1388" w:type="dxa"/>
            <w:tcBorders>
              <w:top w:val="single" w:sz="4" w:space="0" w:color="auto"/>
              <w:left w:val="single" w:sz="4" w:space="0" w:color="auto"/>
              <w:bottom w:val="single" w:sz="4" w:space="0" w:color="auto"/>
              <w:right w:val="single" w:sz="4" w:space="0" w:color="auto"/>
            </w:tcBorders>
          </w:tcPr>
          <w:p w14:paraId="79BA27AE"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1200" w:type="dxa"/>
            <w:tcBorders>
              <w:top w:val="single" w:sz="4" w:space="0" w:color="auto"/>
              <w:left w:val="single" w:sz="4" w:space="0" w:color="auto"/>
              <w:bottom w:val="single" w:sz="4" w:space="0" w:color="auto"/>
              <w:right w:val="single" w:sz="4" w:space="0" w:color="auto"/>
            </w:tcBorders>
          </w:tcPr>
          <w:p w14:paraId="759143BB"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0,0005</w:t>
            </w:r>
          </w:p>
        </w:tc>
        <w:tc>
          <w:tcPr>
            <w:tcW w:w="1200" w:type="dxa"/>
            <w:tcBorders>
              <w:top w:val="single" w:sz="4" w:space="0" w:color="auto"/>
              <w:left w:val="single" w:sz="4" w:space="0" w:color="auto"/>
              <w:bottom w:val="single" w:sz="4" w:space="0" w:color="auto"/>
              <w:right w:val="single" w:sz="4" w:space="0" w:color="auto"/>
            </w:tcBorders>
          </w:tcPr>
          <w:p w14:paraId="60E05125"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0,0045</w:t>
            </w:r>
          </w:p>
        </w:tc>
      </w:tr>
      <w:tr w:rsidR="006A17B2" w14:paraId="07B6B080" w14:textId="77777777" w:rsidTr="006A17B2">
        <w:tc>
          <w:tcPr>
            <w:tcW w:w="2400" w:type="dxa"/>
            <w:tcBorders>
              <w:top w:val="single" w:sz="4" w:space="0" w:color="auto"/>
              <w:left w:val="single" w:sz="4" w:space="0" w:color="auto"/>
              <w:bottom w:val="single" w:sz="4" w:space="0" w:color="auto"/>
              <w:right w:val="single" w:sz="4" w:space="0" w:color="auto"/>
            </w:tcBorders>
          </w:tcPr>
          <w:p w14:paraId="4ADE35B8"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ksylen</w:t>
            </w:r>
          </w:p>
        </w:tc>
        <w:tc>
          <w:tcPr>
            <w:tcW w:w="1002" w:type="dxa"/>
            <w:tcBorders>
              <w:top w:val="single" w:sz="4" w:space="0" w:color="auto"/>
              <w:left w:val="single" w:sz="4" w:space="0" w:color="auto"/>
              <w:bottom w:val="single" w:sz="4" w:space="0" w:color="auto"/>
              <w:right w:val="single" w:sz="4" w:space="0" w:color="auto"/>
            </w:tcBorders>
          </w:tcPr>
          <w:p w14:paraId="49BFAEBB"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18,8</w:t>
            </w:r>
          </w:p>
        </w:tc>
        <w:tc>
          <w:tcPr>
            <w:tcW w:w="1398" w:type="dxa"/>
            <w:tcBorders>
              <w:top w:val="single" w:sz="4" w:space="0" w:color="auto"/>
              <w:left w:val="single" w:sz="4" w:space="0" w:color="auto"/>
              <w:bottom w:val="single" w:sz="4" w:space="0" w:color="auto"/>
              <w:right w:val="single" w:sz="4" w:space="0" w:color="auto"/>
            </w:tcBorders>
          </w:tcPr>
          <w:p w14:paraId="599F226F"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100</w:t>
            </w:r>
          </w:p>
        </w:tc>
        <w:tc>
          <w:tcPr>
            <w:tcW w:w="1012" w:type="dxa"/>
            <w:tcBorders>
              <w:top w:val="single" w:sz="4" w:space="0" w:color="auto"/>
              <w:left w:val="single" w:sz="4" w:space="0" w:color="auto"/>
              <w:bottom w:val="single" w:sz="4" w:space="0" w:color="auto"/>
              <w:right w:val="single" w:sz="4" w:space="0" w:color="auto"/>
            </w:tcBorders>
          </w:tcPr>
          <w:p w14:paraId="48F8E8BF"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w:t>
            </w:r>
          </w:p>
        </w:tc>
        <w:tc>
          <w:tcPr>
            <w:tcW w:w="1388" w:type="dxa"/>
            <w:tcBorders>
              <w:top w:val="single" w:sz="4" w:space="0" w:color="auto"/>
              <w:left w:val="single" w:sz="4" w:space="0" w:color="auto"/>
              <w:bottom w:val="single" w:sz="4" w:space="0" w:color="auto"/>
              <w:right w:val="single" w:sz="4" w:space="0" w:color="auto"/>
            </w:tcBorders>
          </w:tcPr>
          <w:p w14:paraId="1005BADC"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1200" w:type="dxa"/>
            <w:tcBorders>
              <w:top w:val="single" w:sz="4" w:space="0" w:color="auto"/>
              <w:left w:val="single" w:sz="4" w:space="0" w:color="auto"/>
              <w:bottom w:val="single" w:sz="4" w:space="0" w:color="auto"/>
              <w:right w:val="single" w:sz="4" w:space="0" w:color="auto"/>
            </w:tcBorders>
          </w:tcPr>
          <w:p w14:paraId="46DE4ABC"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0,858</w:t>
            </w:r>
          </w:p>
        </w:tc>
        <w:tc>
          <w:tcPr>
            <w:tcW w:w="1200" w:type="dxa"/>
            <w:tcBorders>
              <w:top w:val="single" w:sz="4" w:space="0" w:color="auto"/>
              <w:left w:val="single" w:sz="4" w:space="0" w:color="auto"/>
              <w:bottom w:val="single" w:sz="4" w:space="0" w:color="auto"/>
              <w:right w:val="single" w:sz="4" w:space="0" w:color="auto"/>
            </w:tcBorders>
          </w:tcPr>
          <w:p w14:paraId="58E5ECB5"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9</w:t>
            </w:r>
          </w:p>
        </w:tc>
      </w:tr>
      <w:tr w:rsidR="006A17B2" w14:paraId="5EE5E26B" w14:textId="77777777" w:rsidTr="006A17B2">
        <w:tc>
          <w:tcPr>
            <w:tcW w:w="2400" w:type="dxa"/>
            <w:tcBorders>
              <w:top w:val="single" w:sz="4" w:space="0" w:color="auto"/>
              <w:left w:val="single" w:sz="4" w:space="0" w:color="auto"/>
              <w:bottom w:val="single" w:sz="4" w:space="0" w:color="auto"/>
              <w:right w:val="single" w:sz="4" w:space="0" w:color="auto"/>
            </w:tcBorders>
          </w:tcPr>
          <w:p w14:paraId="069DE2B0"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chlorowodór</w:t>
            </w:r>
          </w:p>
        </w:tc>
        <w:tc>
          <w:tcPr>
            <w:tcW w:w="1002" w:type="dxa"/>
            <w:tcBorders>
              <w:top w:val="single" w:sz="4" w:space="0" w:color="auto"/>
              <w:left w:val="single" w:sz="4" w:space="0" w:color="auto"/>
              <w:bottom w:val="single" w:sz="4" w:space="0" w:color="auto"/>
              <w:right w:val="single" w:sz="4" w:space="0" w:color="auto"/>
            </w:tcBorders>
          </w:tcPr>
          <w:p w14:paraId="720E38A6"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47,2</w:t>
            </w:r>
          </w:p>
        </w:tc>
        <w:tc>
          <w:tcPr>
            <w:tcW w:w="1398" w:type="dxa"/>
            <w:tcBorders>
              <w:top w:val="single" w:sz="4" w:space="0" w:color="auto"/>
              <w:left w:val="single" w:sz="4" w:space="0" w:color="auto"/>
              <w:bottom w:val="single" w:sz="4" w:space="0" w:color="auto"/>
              <w:right w:val="single" w:sz="4" w:space="0" w:color="auto"/>
            </w:tcBorders>
          </w:tcPr>
          <w:p w14:paraId="26A039C8"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200</w:t>
            </w:r>
          </w:p>
        </w:tc>
        <w:tc>
          <w:tcPr>
            <w:tcW w:w="1012" w:type="dxa"/>
            <w:tcBorders>
              <w:top w:val="single" w:sz="4" w:space="0" w:color="auto"/>
              <w:left w:val="single" w:sz="4" w:space="0" w:color="auto"/>
              <w:bottom w:val="single" w:sz="4" w:space="0" w:color="auto"/>
              <w:right w:val="single" w:sz="4" w:space="0" w:color="auto"/>
            </w:tcBorders>
          </w:tcPr>
          <w:p w14:paraId="6BD582B3"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w:t>
            </w:r>
          </w:p>
        </w:tc>
        <w:tc>
          <w:tcPr>
            <w:tcW w:w="1388" w:type="dxa"/>
            <w:tcBorders>
              <w:top w:val="single" w:sz="4" w:space="0" w:color="auto"/>
              <w:left w:val="single" w:sz="4" w:space="0" w:color="auto"/>
              <w:bottom w:val="single" w:sz="4" w:space="0" w:color="auto"/>
              <w:right w:val="single" w:sz="4" w:space="0" w:color="auto"/>
            </w:tcBorders>
          </w:tcPr>
          <w:p w14:paraId="7903ED15"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1200" w:type="dxa"/>
            <w:tcBorders>
              <w:top w:val="single" w:sz="4" w:space="0" w:color="auto"/>
              <w:left w:val="single" w:sz="4" w:space="0" w:color="auto"/>
              <w:bottom w:val="single" w:sz="4" w:space="0" w:color="auto"/>
              <w:right w:val="single" w:sz="4" w:space="0" w:color="auto"/>
            </w:tcBorders>
          </w:tcPr>
          <w:p w14:paraId="26AB39BD"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0,231</w:t>
            </w:r>
          </w:p>
        </w:tc>
        <w:tc>
          <w:tcPr>
            <w:tcW w:w="1200" w:type="dxa"/>
            <w:tcBorders>
              <w:top w:val="single" w:sz="4" w:space="0" w:color="auto"/>
              <w:left w:val="single" w:sz="4" w:space="0" w:color="auto"/>
              <w:bottom w:val="single" w:sz="4" w:space="0" w:color="auto"/>
              <w:right w:val="single" w:sz="4" w:space="0" w:color="auto"/>
            </w:tcBorders>
          </w:tcPr>
          <w:p w14:paraId="11D2CBEC"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22,5</w:t>
            </w:r>
          </w:p>
        </w:tc>
      </w:tr>
      <w:tr w:rsidR="006A17B2" w14:paraId="306E5569" w14:textId="77777777" w:rsidTr="006A17B2">
        <w:tc>
          <w:tcPr>
            <w:tcW w:w="2400" w:type="dxa"/>
            <w:tcBorders>
              <w:top w:val="single" w:sz="4" w:space="0" w:color="auto"/>
              <w:left w:val="single" w:sz="4" w:space="0" w:color="auto"/>
              <w:bottom w:val="single" w:sz="4" w:space="0" w:color="auto"/>
              <w:right w:val="single" w:sz="4" w:space="0" w:color="auto"/>
            </w:tcBorders>
          </w:tcPr>
          <w:p w14:paraId="342BF9DD"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mangan</w:t>
            </w:r>
          </w:p>
        </w:tc>
        <w:tc>
          <w:tcPr>
            <w:tcW w:w="1002" w:type="dxa"/>
            <w:tcBorders>
              <w:top w:val="single" w:sz="4" w:space="0" w:color="auto"/>
              <w:left w:val="single" w:sz="4" w:space="0" w:color="auto"/>
              <w:bottom w:val="single" w:sz="4" w:space="0" w:color="auto"/>
              <w:right w:val="single" w:sz="4" w:space="0" w:color="auto"/>
            </w:tcBorders>
          </w:tcPr>
          <w:p w14:paraId="161D68B5"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0,20</w:t>
            </w:r>
          </w:p>
        </w:tc>
        <w:tc>
          <w:tcPr>
            <w:tcW w:w="1398" w:type="dxa"/>
            <w:tcBorders>
              <w:top w:val="single" w:sz="4" w:space="0" w:color="auto"/>
              <w:left w:val="single" w:sz="4" w:space="0" w:color="auto"/>
              <w:bottom w:val="single" w:sz="4" w:space="0" w:color="auto"/>
              <w:right w:val="single" w:sz="4" w:space="0" w:color="auto"/>
            </w:tcBorders>
          </w:tcPr>
          <w:p w14:paraId="01469DEE"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9</w:t>
            </w:r>
          </w:p>
        </w:tc>
        <w:tc>
          <w:tcPr>
            <w:tcW w:w="1012" w:type="dxa"/>
            <w:tcBorders>
              <w:top w:val="single" w:sz="4" w:space="0" w:color="auto"/>
              <w:left w:val="single" w:sz="4" w:space="0" w:color="auto"/>
              <w:bottom w:val="single" w:sz="4" w:space="0" w:color="auto"/>
              <w:right w:val="single" w:sz="4" w:space="0" w:color="auto"/>
            </w:tcBorders>
          </w:tcPr>
          <w:p w14:paraId="0D257374"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w:t>
            </w:r>
          </w:p>
        </w:tc>
        <w:tc>
          <w:tcPr>
            <w:tcW w:w="1388" w:type="dxa"/>
            <w:tcBorders>
              <w:top w:val="single" w:sz="4" w:space="0" w:color="auto"/>
              <w:left w:val="single" w:sz="4" w:space="0" w:color="auto"/>
              <w:bottom w:val="single" w:sz="4" w:space="0" w:color="auto"/>
              <w:right w:val="single" w:sz="4" w:space="0" w:color="auto"/>
            </w:tcBorders>
          </w:tcPr>
          <w:p w14:paraId="70CAE143"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1200" w:type="dxa"/>
            <w:tcBorders>
              <w:top w:val="single" w:sz="4" w:space="0" w:color="auto"/>
              <w:left w:val="single" w:sz="4" w:space="0" w:color="auto"/>
              <w:bottom w:val="single" w:sz="4" w:space="0" w:color="auto"/>
              <w:right w:val="single" w:sz="4" w:space="0" w:color="auto"/>
            </w:tcBorders>
          </w:tcPr>
          <w:p w14:paraId="3230AE8E"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0,0050</w:t>
            </w:r>
          </w:p>
        </w:tc>
        <w:tc>
          <w:tcPr>
            <w:tcW w:w="1200" w:type="dxa"/>
            <w:tcBorders>
              <w:top w:val="single" w:sz="4" w:space="0" w:color="auto"/>
              <w:left w:val="single" w:sz="4" w:space="0" w:color="auto"/>
              <w:bottom w:val="single" w:sz="4" w:space="0" w:color="auto"/>
              <w:right w:val="single" w:sz="4" w:space="0" w:color="auto"/>
            </w:tcBorders>
          </w:tcPr>
          <w:p w14:paraId="10A54C57"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0,9</w:t>
            </w:r>
          </w:p>
        </w:tc>
      </w:tr>
      <w:tr w:rsidR="006A17B2" w14:paraId="4665F06E" w14:textId="77777777" w:rsidTr="006A17B2">
        <w:tc>
          <w:tcPr>
            <w:tcW w:w="2400" w:type="dxa"/>
            <w:tcBorders>
              <w:top w:val="single" w:sz="4" w:space="0" w:color="auto"/>
              <w:left w:val="single" w:sz="4" w:space="0" w:color="auto"/>
              <w:bottom w:val="single" w:sz="4" w:space="0" w:color="auto"/>
              <w:right w:val="single" w:sz="4" w:space="0" w:color="auto"/>
            </w:tcBorders>
          </w:tcPr>
          <w:p w14:paraId="13CF72A4"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miedź</w:t>
            </w:r>
          </w:p>
        </w:tc>
        <w:tc>
          <w:tcPr>
            <w:tcW w:w="1002" w:type="dxa"/>
            <w:tcBorders>
              <w:top w:val="single" w:sz="4" w:space="0" w:color="auto"/>
              <w:left w:val="single" w:sz="4" w:space="0" w:color="auto"/>
              <w:bottom w:val="single" w:sz="4" w:space="0" w:color="auto"/>
              <w:right w:val="single" w:sz="4" w:space="0" w:color="auto"/>
            </w:tcBorders>
          </w:tcPr>
          <w:p w14:paraId="186DBAB9"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0,20</w:t>
            </w:r>
          </w:p>
        </w:tc>
        <w:tc>
          <w:tcPr>
            <w:tcW w:w="1398" w:type="dxa"/>
            <w:tcBorders>
              <w:top w:val="single" w:sz="4" w:space="0" w:color="auto"/>
              <w:left w:val="single" w:sz="4" w:space="0" w:color="auto"/>
              <w:bottom w:val="single" w:sz="4" w:space="0" w:color="auto"/>
              <w:right w:val="single" w:sz="4" w:space="0" w:color="auto"/>
            </w:tcBorders>
          </w:tcPr>
          <w:p w14:paraId="44A10713"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20</w:t>
            </w:r>
          </w:p>
        </w:tc>
        <w:tc>
          <w:tcPr>
            <w:tcW w:w="1012" w:type="dxa"/>
            <w:tcBorders>
              <w:top w:val="single" w:sz="4" w:space="0" w:color="auto"/>
              <w:left w:val="single" w:sz="4" w:space="0" w:color="auto"/>
              <w:bottom w:val="single" w:sz="4" w:space="0" w:color="auto"/>
              <w:right w:val="single" w:sz="4" w:space="0" w:color="auto"/>
            </w:tcBorders>
          </w:tcPr>
          <w:p w14:paraId="709942C2"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w:t>
            </w:r>
          </w:p>
        </w:tc>
        <w:tc>
          <w:tcPr>
            <w:tcW w:w="1388" w:type="dxa"/>
            <w:tcBorders>
              <w:top w:val="single" w:sz="4" w:space="0" w:color="auto"/>
              <w:left w:val="single" w:sz="4" w:space="0" w:color="auto"/>
              <w:bottom w:val="single" w:sz="4" w:space="0" w:color="auto"/>
              <w:right w:val="single" w:sz="4" w:space="0" w:color="auto"/>
            </w:tcBorders>
          </w:tcPr>
          <w:p w14:paraId="42A30B08"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1200" w:type="dxa"/>
            <w:tcBorders>
              <w:top w:val="single" w:sz="4" w:space="0" w:color="auto"/>
              <w:left w:val="single" w:sz="4" w:space="0" w:color="auto"/>
              <w:bottom w:val="single" w:sz="4" w:space="0" w:color="auto"/>
              <w:right w:val="single" w:sz="4" w:space="0" w:color="auto"/>
            </w:tcBorders>
          </w:tcPr>
          <w:p w14:paraId="03EB03CF"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0,0050</w:t>
            </w:r>
          </w:p>
        </w:tc>
        <w:tc>
          <w:tcPr>
            <w:tcW w:w="1200" w:type="dxa"/>
            <w:tcBorders>
              <w:top w:val="single" w:sz="4" w:space="0" w:color="auto"/>
              <w:left w:val="single" w:sz="4" w:space="0" w:color="auto"/>
              <w:bottom w:val="single" w:sz="4" w:space="0" w:color="auto"/>
              <w:right w:val="single" w:sz="4" w:space="0" w:color="auto"/>
            </w:tcBorders>
          </w:tcPr>
          <w:p w14:paraId="69FDBDC4"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0,54</w:t>
            </w:r>
          </w:p>
        </w:tc>
      </w:tr>
      <w:tr w:rsidR="006A17B2" w14:paraId="5B568E86" w14:textId="77777777" w:rsidTr="006A17B2">
        <w:tc>
          <w:tcPr>
            <w:tcW w:w="2400" w:type="dxa"/>
            <w:tcBorders>
              <w:top w:val="single" w:sz="4" w:space="0" w:color="auto"/>
              <w:left w:val="single" w:sz="4" w:space="0" w:color="auto"/>
              <w:bottom w:val="single" w:sz="4" w:space="0" w:color="auto"/>
              <w:right w:val="single" w:sz="4" w:space="0" w:color="auto"/>
            </w:tcBorders>
          </w:tcPr>
          <w:p w14:paraId="4FC578D6"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nikiel</w:t>
            </w:r>
          </w:p>
        </w:tc>
        <w:tc>
          <w:tcPr>
            <w:tcW w:w="1002" w:type="dxa"/>
            <w:tcBorders>
              <w:top w:val="single" w:sz="4" w:space="0" w:color="auto"/>
              <w:left w:val="single" w:sz="4" w:space="0" w:color="auto"/>
              <w:bottom w:val="single" w:sz="4" w:space="0" w:color="auto"/>
              <w:right w:val="single" w:sz="4" w:space="0" w:color="auto"/>
            </w:tcBorders>
          </w:tcPr>
          <w:p w14:paraId="65B99184"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0,20</w:t>
            </w:r>
          </w:p>
        </w:tc>
        <w:tc>
          <w:tcPr>
            <w:tcW w:w="1398" w:type="dxa"/>
            <w:tcBorders>
              <w:top w:val="single" w:sz="4" w:space="0" w:color="auto"/>
              <w:left w:val="single" w:sz="4" w:space="0" w:color="auto"/>
              <w:bottom w:val="single" w:sz="4" w:space="0" w:color="auto"/>
              <w:right w:val="single" w:sz="4" w:space="0" w:color="auto"/>
            </w:tcBorders>
          </w:tcPr>
          <w:p w14:paraId="1B1064C0"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0,23</w:t>
            </w:r>
          </w:p>
        </w:tc>
        <w:tc>
          <w:tcPr>
            <w:tcW w:w="1012" w:type="dxa"/>
            <w:tcBorders>
              <w:top w:val="single" w:sz="4" w:space="0" w:color="auto"/>
              <w:left w:val="single" w:sz="4" w:space="0" w:color="auto"/>
              <w:bottom w:val="single" w:sz="4" w:space="0" w:color="auto"/>
              <w:right w:val="single" w:sz="4" w:space="0" w:color="auto"/>
            </w:tcBorders>
          </w:tcPr>
          <w:p w14:paraId="5EF5CD86"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w:t>
            </w:r>
          </w:p>
        </w:tc>
        <w:tc>
          <w:tcPr>
            <w:tcW w:w="1388" w:type="dxa"/>
            <w:tcBorders>
              <w:top w:val="single" w:sz="4" w:space="0" w:color="auto"/>
              <w:left w:val="single" w:sz="4" w:space="0" w:color="auto"/>
              <w:bottom w:val="single" w:sz="4" w:space="0" w:color="auto"/>
              <w:right w:val="single" w:sz="4" w:space="0" w:color="auto"/>
            </w:tcBorders>
          </w:tcPr>
          <w:p w14:paraId="16DA7B3A"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1200" w:type="dxa"/>
            <w:tcBorders>
              <w:top w:val="single" w:sz="4" w:space="0" w:color="auto"/>
              <w:left w:val="single" w:sz="4" w:space="0" w:color="auto"/>
              <w:bottom w:val="single" w:sz="4" w:space="0" w:color="auto"/>
              <w:right w:val="single" w:sz="4" w:space="0" w:color="auto"/>
            </w:tcBorders>
          </w:tcPr>
          <w:p w14:paraId="56B628F9"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0,0050</w:t>
            </w:r>
          </w:p>
        </w:tc>
        <w:tc>
          <w:tcPr>
            <w:tcW w:w="1200" w:type="dxa"/>
            <w:tcBorders>
              <w:top w:val="single" w:sz="4" w:space="0" w:color="auto"/>
              <w:left w:val="single" w:sz="4" w:space="0" w:color="auto"/>
              <w:bottom w:val="single" w:sz="4" w:space="0" w:color="auto"/>
              <w:right w:val="single" w:sz="4" w:space="0" w:color="auto"/>
            </w:tcBorders>
          </w:tcPr>
          <w:p w14:paraId="254ECE8C"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0,018</w:t>
            </w:r>
          </w:p>
        </w:tc>
      </w:tr>
      <w:tr w:rsidR="006A17B2" w14:paraId="3C5CA304" w14:textId="77777777" w:rsidTr="006A17B2">
        <w:tc>
          <w:tcPr>
            <w:tcW w:w="2400" w:type="dxa"/>
            <w:tcBorders>
              <w:top w:val="single" w:sz="4" w:space="0" w:color="auto"/>
              <w:left w:val="single" w:sz="4" w:space="0" w:color="auto"/>
              <w:bottom w:val="single" w:sz="4" w:space="0" w:color="auto"/>
              <w:right w:val="single" w:sz="4" w:space="0" w:color="auto"/>
            </w:tcBorders>
          </w:tcPr>
          <w:p w14:paraId="22A69754"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ołów</w:t>
            </w:r>
          </w:p>
        </w:tc>
        <w:tc>
          <w:tcPr>
            <w:tcW w:w="1002" w:type="dxa"/>
            <w:tcBorders>
              <w:top w:val="single" w:sz="4" w:space="0" w:color="auto"/>
              <w:left w:val="single" w:sz="4" w:space="0" w:color="auto"/>
              <w:bottom w:val="single" w:sz="4" w:space="0" w:color="auto"/>
              <w:right w:val="single" w:sz="4" w:space="0" w:color="auto"/>
            </w:tcBorders>
          </w:tcPr>
          <w:p w14:paraId="6C083386"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0,20</w:t>
            </w:r>
          </w:p>
        </w:tc>
        <w:tc>
          <w:tcPr>
            <w:tcW w:w="1398" w:type="dxa"/>
            <w:tcBorders>
              <w:top w:val="single" w:sz="4" w:space="0" w:color="auto"/>
              <w:left w:val="single" w:sz="4" w:space="0" w:color="auto"/>
              <w:bottom w:val="single" w:sz="4" w:space="0" w:color="auto"/>
              <w:right w:val="single" w:sz="4" w:space="0" w:color="auto"/>
            </w:tcBorders>
          </w:tcPr>
          <w:p w14:paraId="11AD9CDC"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1012" w:type="dxa"/>
            <w:tcBorders>
              <w:top w:val="single" w:sz="4" w:space="0" w:color="auto"/>
              <w:left w:val="single" w:sz="4" w:space="0" w:color="auto"/>
              <w:bottom w:val="single" w:sz="4" w:space="0" w:color="auto"/>
              <w:right w:val="single" w:sz="4" w:space="0" w:color="auto"/>
            </w:tcBorders>
          </w:tcPr>
          <w:p w14:paraId="4C675D17"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w:t>
            </w:r>
          </w:p>
        </w:tc>
        <w:tc>
          <w:tcPr>
            <w:tcW w:w="1388" w:type="dxa"/>
            <w:tcBorders>
              <w:top w:val="single" w:sz="4" w:space="0" w:color="auto"/>
              <w:left w:val="single" w:sz="4" w:space="0" w:color="auto"/>
              <w:bottom w:val="single" w:sz="4" w:space="0" w:color="auto"/>
              <w:right w:val="single" w:sz="4" w:space="0" w:color="auto"/>
            </w:tcBorders>
          </w:tcPr>
          <w:p w14:paraId="346B2BE6"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1200" w:type="dxa"/>
            <w:tcBorders>
              <w:top w:val="single" w:sz="4" w:space="0" w:color="auto"/>
              <w:left w:val="single" w:sz="4" w:space="0" w:color="auto"/>
              <w:bottom w:val="single" w:sz="4" w:space="0" w:color="auto"/>
              <w:right w:val="single" w:sz="4" w:space="0" w:color="auto"/>
            </w:tcBorders>
          </w:tcPr>
          <w:p w14:paraId="0E7FE9A7"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0,0050</w:t>
            </w:r>
          </w:p>
        </w:tc>
        <w:tc>
          <w:tcPr>
            <w:tcW w:w="1200" w:type="dxa"/>
            <w:tcBorders>
              <w:top w:val="single" w:sz="4" w:space="0" w:color="auto"/>
              <w:left w:val="single" w:sz="4" w:space="0" w:color="auto"/>
              <w:bottom w:val="single" w:sz="4" w:space="0" w:color="auto"/>
              <w:right w:val="single" w:sz="4" w:space="0" w:color="auto"/>
            </w:tcBorders>
          </w:tcPr>
          <w:p w14:paraId="5C337000"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0,497</w:t>
            </w:r>
          </w:p>
        </w:tc>
      </w:tr>
      <w:tr w:rsidR="006A17B2" w14:paraId="6737842C" w14:textId="77777777" w:rsidTr="006A17B2">
        <w:tc>
          <w:tcPr>
            <w:tcW w:w="2400" w:type="dxa"/>
            <w:tcBorders>
              <w:top w:val="single" w:sz="4" w:space="0" w:color="auto"/>
              <w:left w:val="single" w:sz="4" w:space="0" w:color="auto"/>
              <w:bottom w:val="single" w:sz="4" w:space="0" w:color="auto"/>
              <w:right w:val="single" w:sz="4" w:space="0" w:color="auto"/>
            </w:tcBorders>
          </w:tcPr>
          <w:p w14:paraId="48E6A353"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rtęć</w:t>
            </w:r>
          </w:p>
        </w:tc>
        <w:tc>
          <w:tcPr>
            <w:tcW w:w="1002" w:type="dxa"/>
            <w:tcBorders>
              <w:top w:val="single" w:sz="4" w:space="0" w:color="auto"/>
              <w:left w:val="single" w:sz="4" w:space="0" w:color="auto"/>
              <w:bottom w:val="single" w:sz="4" w:space="0" w:color="auto"/>
              <w:right w:val="single" w:sz="4" w:space="0" w:color="auto"/>
            </w:tcBorders>
          </w:tcPr>
          <w:p w14:paraId="53147CF2"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0,02</w:t>
            </w:r>
          </w:p>
        </w:tc>
        <w:tc>
          <w:tcPr>
            <w:tcW w:w="1398" w:type="dxa"/>
            <w:tcBorders>
              <w:top w:val="single" w:sz="4" w:space="0" w:color="auto"/>
              <w:left w:val="single" w:sz="4" w:space="0" w:color="auto"/>
              <w:bottom w:val="single" w:sz="4" w:space="0" w:color="auto"/>
              <w:right w:val="single" w:sz="4" w:space="0" w:color="auto"/>
            </w:tcBorders>
          </w:tcPr>
          <w:p w14:paraId="540A28EE"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0,7</w:t>
            </w:r>
          </w:p>
        </w:tc>
        <w:tc>
          <w:tcPr>
            <w:tcW w:w="1012" w:type="dxa"/>
            <w:tcBorders>
              <w:top w:val="single" w:sz="4" w:space="0" w:color="auto"/>
              <w:left w:val="single" w:sz="4" w:space="0" w:color="auto"/>
              <w:bottom w:val="single" w:sz="4" w:space="0" w:color="auto"/>
              <w:right w:val="single" w:sz="4" w:space="0" w:color="auto"/>
            </w:tcBorders>
          </w:tcPr>
          <w:p w14:paraId="24D10436"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w:t>
            </w:r>
          </w:p>
        </w:tc>
        <w:tc>
          <w:tcPr>
            <w:tcW w:w="1388" w:type="dxa"/>
            <w:tcBorders>
              <w:top w:val="single" w:sz="4" w:space="0" w:color="auto"/>
              <w:left w:val="single" w:sz="4" w:space="0" w:color="auto"/>
              <w:bottom w:val="single" w:sz="4" w:space="0" w:color="auto"/>
              <w:right w:val="single" w:sz="4" w:space="0" w:color="auto"/>
            </w:tcBorders>
          </w:tcPr>
          <w:p w14:paraId="019B459E"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1200" w:type="dxa"/>
            <w:tcBorders>
              <w:top w:val="single" w:sz="4" w:space="0" w:color="auto"/>
              <w:left w:val="single" w:sz="4" w:space="0" w:color="auto"/>
              <w:bottom w:val="single" w:sz="4" w:space="0" w:color="auto"/>
              <w:right w:val="single" w:sz="4" w:space="0" w:color="auto"/>
            </w:tcBorders>
          </w:tcPr>
          <w:p w14:paraId="3CCA6224"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0,0005</w:t>
            </w:r>
          </w:p>
        </w:tc>
        <w:tc>
          <w:tcPr>
            <w:tcW w:w="1200" w:type="dxa"/>
            <w:tcBorders>
              <w:top w:val="single" w:sz="4" w:space="0" w:color="auto"/>
              <w:left w:val="single" w:sz="4" w:space="0" w:color="auto"/>
              <w:bottom w:val="single" w:sz="4" w:space="0" w:color="auto"/>
              <w:right w:val="single" w:sz="4" w:space="0" w:color="auto"/>
            </w:tcBorders>
          </w:tcPr>
          <w:p w14:paraId="3B23CB35"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0,036</w:t>
            </w:r>
          </w:p>
        </w:tc>
      </w:tr>
      <w:tr w:rsidR="006A17B2" w14:paraId="1A29F37E" w14:textId="77777777" w:rsidTr="006A17B2">
        <w:tc>
          <w:tcPr>
            <w:tcW w:w="2400" w:type="dxa"/>
            <w:tcBorders>
              <w:top w:val="single" w:sz="4" w:space="0" w:color="auto"/>
              <w:left w:val="single" w:sz="4" w:space="0" w:color="auto"/>
              <w:bottom w:val="single" w:sz="4" w:space="0" w:color="auto"/>
              <w:right w:val="single" w:sz="4" w:space="0" w:color="auto"/>
            </w:tcBorders>
          </w:tcPr>
          <w:p w14:paraId="57D6769B"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toluen</w:t>
            </w:r>
          </w:p>
        </w:tc>
        <w:tc>
          <w:tcPr>
            <w:tcW w:w="1002" w:type="dxa"/>
            <w:tcBorders>
              <w:top w:val="single" w:sz="4" w:space="0" w:color="auto"/>
              <w:left w:val="single" w:sz="4" w:space="0" w:color="auto"/>
              <w:bottom w:val="single" w:sz="4" w:space="0" w:color="auto"/>
              <w:right w:val="single" w:sz="4" w:space="0" w:color="auto"/>
            </w:tcBorders>
          </w:tcPr>
          <w:p w14:paraId="5991045B"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5,7</w:t>
            </w:r>
          </w:p>
        </w:tc>
        <w:tc>
          <w:tcPr>
            <w:tcW w:w="1398" w:type="dxa"/>
            <w:tcBorders>
              <w:top w:val="single" w:sz="4" w:space="0" w:color="auto"/>
              <w:left w:val="single" w:sz="4" w:space="0" w:color="auto"/>
              <w:bottom w:val="single" w:sz="4" w:space="0" w:color="auto"/>
              <w:right w:val="single" w:sz="4" w:space="0" w:color="auto"/>
            </w:tcBorders>
          </w:tcPr>
          <w:p w14:paraId="2B60EE0D"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100</w:t>
            </w:r>
          </w:p>
        </w:tc>
        <w:tc>
          <w:tcPr>
            <w:tcW w:w="1012" w:type="dxa"/>
            <w:tcBorders>
              <w:top w:val="single" w:sz="4" w:space="0" w:color="auto"/>
              <w:left w:val="single" w:sz="4" w:space="0" w:color="auto"/>
              <w:bottom w:val="single" w:sz="4" w:space="0" w:color="auto"/>
              <w:right w:val="single" w:sz="4" w:space="0" w:color="auto"/>
            </w:tcBorders>
          </w:tcPr>
          <w:p w14:paraId="40993E24"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w:t>
            </w:r>
          </w:p>
        </w:tc>
        <w:tc>
          <w:tcPr>
            <w:tcW w:w="1388" w:type="dxa"/>
            <w:tcBorders>
              <w:top w:val="single" w:sz="4" w:space="0" w:color="auto"/>
              <w:left w:val="single" w:sz="4" w:space="0" w:color="auto"/>
              <w:bottom w:val="single" w:sz="4" w:space="0" w:color="auto"/>
              <w:right w:val="single" w:sz="4" w:space="0" w:color="auto"/>
            </w:tcBorders>
          </w:tcPr>
          <w:p w14:paraId="51F1C79D"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1200" w:type="dxa"/>
            <w:tcBorders>
              <w:top w:val="single" w:sz="4" w:space="0" w:color="auto"/>
              <w:left w:val="single" w:sz="4" w:space="0" w:color="auto"/>
              <w:bottom w:val="single" w:sz="4" w:space="0" w:color="auto"/>
              <w:right w:val="single" w:sz="4" w:space="0" w:color="auto"/>
            </w:tcBorders>
          </w:tcPr>
          <w:p w14:paraId="4383B863"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0,263</w:t>
            </w:r>
          </w:p>
        </w:tc>
        <w:tc>
          <w:tcPr>
            <w:tcW w:w="1200" w:type="dxa"/>
            <w:tcBorders>
              <w:top w:val="single" w:sz="4" w:space="0" w:color="auto"/>
              <w:left w:val="single" w:sz="4" w:space="0" w:color="auto"/>
              <w:bottom w:val="single" w:sz="4" w:space="0" w:color="auto"/>
              <w:right w:val="single" w:sz="4" w:space="0" w:color="auto"/>
            </w:tcBorders>
          </w:tcPr>
          <w:p w14:paraId="2F458C73"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9</w:t>
            </w:r>
          </w:p>
        </w:tc>
      </w:tr>
      <w:tr w:rsidR="006A17B2" w14:paraId="5336A14F" w14:textId="77777777" w:rsidTr="006A17B2">
        <w:tc>
          <w:tcPr>
            <w:tcW w:w="2400" w:type="dxa"/>
            <w:tcBorders>
              <w:top w:val="single" w:sz="4" w:space="0" w:color="auto"/>
              <w:left w:val="single" w:sz="4" w:space="0" w:color="auto"/>
              <w:bottom w:val="single" w:sz="4" w:space="0" w:color="auto"/>
              <w:right w:val="single" w:sz="4" w:space="0" w:color="auto"/>
            </w:tcBorders>
          </w:tcPr>
          <w:p w14:paraId="566EE8D6"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wanad</w:t>
            </w:r>
          </w:p>
        </w:tc>
        <w:tc>
          <w:tcPr>
            <w:tcW w:w="1002" w:type="dxa"/>
            <w:tcBorders>
              <w:top w:val="single" w:sz="4" w:space="0" w:color="auto"/>
              <w:left w:val="single" w:sz="4" w:space="0" w:color="auto"/>
              <w:bottom w:val="single" w:sz="4" w:space="0" w:color="auto"/>
              <w:right w:val="single" w:sz="4" w:space="0" w:color="auto"/>
            </w:tcBorders>
          </w:tcPr>
          <w:p w14:paraId="77E73F31"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0,20</w:t>
            </w:r>
          </w:p>
        </w:tc>
        <w:tc>
          <w:tcPr>
            <w:tcW w:w="1398" w:type="dxa"/>
            <w:tcBorders>
              <w:top w:val="single" w:sz="4" w:space="0" w:color="auto"/>
              <w:left w:val="single" w:sz="4" w:space="0" w:color="auto"/>
              <w:bottom w:val="single" w:sz="4" w:space="0" w:color="auto"/>
              <w:right w:val="single" w:sz="4" w:space="0" w:color="auto"/>
            </w:tcBorders>
          </w:tcPr>
          <w:p w14:paraId="7D7038C0"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2,3</w:t>
            </w:r>
          </w:p>
        </w:tc>
        <w:tc>
          <w:tcPr>
            <w:tcW w:w="1012" w:type="dxa"/>
            <w:tcBorders>
              <w:top w:val="single" w:sz="4" w:space="0" w:color="auto"/>
              <w:left w:val="single" w:sz="4" w:space="0" w:color="auto"/>
              <w:bottom w:val="single" w:sz="4" w:space="0" w:color="auto"/>
              <w:right w:val="single" w:sz="4" w:space="0" w:color="auto"/>
            </w:tcBorders>
          </w:tcPr>
          <w:p w14:paraId="553E2AFD"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w:t>
            </w:r>
          </w:p>
        </w:tc>
        <w:tc>
          <w:tcPr>
            <w:tcW w:w="1388" w:type="dxa"/>
            <w:tcBorders>
              <w:top w:val="single" w:sz="4" w:space="0" w:color="auto"/>
              <w:left w:val="single" w:sz="4" w:space="0" w:color="auto"/>
              <w:bottom w:val="single" w:sz="4" w:space="0" w:color="auto"/>
              <w:right w:val="single" w:sz="4" w:space="0" w:color="auto"/>
            </w:tcBorders>
          </w:tcPr>
          <w:p w14:paraId="4D0414E2"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1200" w:type="dxa"/>
            <w:tcBorders>
              <w:top w:val="single" w:sz="4" w:space="0" w:color="auto"/>
              <w:left w:val="single" w:sz="4" w:space="0" w:color="auto"/>
              <w:bottom w:val="single" w:sz="4" w:space="0" w:color="auto"/>
              <w:right w:val="single" w:sz="4" w:space="0" w:color="auto"/>
            </w:tcBorders>
          </w:tcPr>
          <w:p w14:paraId="30A20E4D"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0,0050</w:t>
            </w:r>
          </w:p>
        </w:tc>
        <w:tc>
          <w:tcPr>
            <w:tcW w:w="1200" w:type="dxa"/>
            <w:tcBorders>
              <w:top w:val="single" w:sz="4" w:space="0" w:color="auto"/>
              <w:left w:val="single" w:sz="4" w:space="0" w:color="auto"/>
              <w:bottom w:val="single" w:sz="4" w:space="0" w:color="auto"/>
              <w:right w:val="single" w:sz="4" w:space="0" w:color="auto"/>
            </w:tcBorders>
          </w:tcPr>
          <w:p w14:paraId="540B5E89"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0,225</w:t>
            </w:r>
          </w:p>
        </w:tc>
      </w:tr>
      <w:tr w:rsidR="006A17B2" w14:paraId="73759230" w14:textId="77777777" w:rsidTr="006A17B2">
        <w:tc>
          <w:tcPr>
            <w:tcW w:w="2400" w:type="dxa"/>
            <w:tcBorders>
              <w:top w:val="single" w:sz="4" w:space="0" w:color="auto"/>
              <w:left w:val="single" w:sz="4" w:space="0" w:color="auto"/>
              <w:bottom w:val="single" w:sz="4" w:space="0" w:color="auto"/>
              <w:right w:val="single" w:sz="4" w:space="0" w:color="auto"/>
            </w:tcBorders>
          </w:tcPr>
          <w:p w14:paraId="71D730FB"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alkohol butylowy</w:t>
            </w:r>
          </w:p>
        </w:tc>
        <w:tc>
          <w:tcPr>
            <w:tcW w:w="1002" w:type="dxa"/>
            <w:tcBorders>
              <w:top w:val="single" w:sz="4" w:space="0" w:color="auto"/>
              <w:left w:val="single" w:sz="4" w:space="0" w:color="auto"/>
              <w:bottom w:val="single" w:sz="4" w:space="0" w:color="auto"/>
              <w:right w:val="single" w:sz="4" w:space="0" w:color="auto"/>
            </w:tcBorders>
          </w:tcPr>
          <w:p w14:paraId="677F12DB"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3,0</w:t>
            </w:r>
          </w:p>
        </w:tc>
        <w:tc>
          <w:tcPr>
            <w:tcW w:w="1398" w:type="dxa"/>
            <w:tcBorders>
              <w:top w:val="single" w:sz="4" w:space="0" w:color="auto"/>
              <w:left w:val="single" w:sz="4" w:space="0" w:color="auto"/>
              <w:bottom w:val="single" w:sz="4" w:space="0" w:color="auto"/>
              <w:right w:val="single" w:sz="4" w:space="0" w:color="auto"/>
            </w:tcBorders>
          </w:tcPr>
          <w:p w14:paraId="11033733"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300</w:t>
            </w:r>
          </w:p>
        </w:tc>
        <w:tc>
          <w:tcPr>
            <w:tcW w:w="1012" w:type="dxa"/>
            <w:tcBorders>
              <w:top w:val="single" w:sz="4" w:space="0" w:color="auto"/>
              <w:left w:val="single" w:sz="4" w:space="0" w:color="auto"/>
              <w:bottom w:val="single" w:sz="4" w:space="0" w:color="auto"/>
              <w:right w:val="single" w:sz="4" w:space="0" w:color="auto"/>
            </w:tcBorders>
          </w:tcPr>
          <w:p w14:paraId="4369589F"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w:t>
            </w:r>
          </w:p>
        </w:tc>
        <w:tc>
          <w:tcPr>
            <w:tcW w:w="1388" w:type="dxa"/>
            <w:tcBorders>
              <w:top w:val="single" w:sz="4" w:space="0" w:color="auto"/>
              <w:left w:val="single" w:sz="4" w:space="0" w:color="auto"/>
              <w:bottom w:val="single" w:sz="4" w:space="0" w:color="auto"/>
              <w:right w:val="single" w:sz="4" w:space="0" w:color="auto"/>
            </w:tcBorders>
          </w:tcPr>
          <w:p w14:paraId="3B79B556"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1200" w:type="dxa"/>
            <w:tcBorders>
              <w:top w:val="single" w:sz="4" w:space="0" w:color="auto"/>
              <w:left w:val="single" w:sz="4" w:space="0" w:color="auto"/>
              <w:bottom w:val="single" w:sz="4" w:space="0" w:color="auto"/>
              <w:right w:val="single" w:sz="4" w:space="0" w:color="auto"/>
            </w:tcBorders>
          </w:tcPr>
          <w:p w14:paraId="472E7B75"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0,136</w:t>
            </w:r>
          </w:p>
        </w:tc>
        <w:tc>
          <w:tcPr>
            <w:tcW w:w="1200" w:type="dxa"/>
            <w:tcBorders>
              <w:top w:val="single" w:sz="4" w:space="0" w:color="auto"/>
              <w:left w:val="single" w:sz="4" w:space="0" w:color="auto"/>
              <w:bottom w:val="single" w:sz="4" w:space="0" w:color="auto"/>
              <w:right w:val="single" w:sz="4" w:space="0" w:color="auto"/>
            </w:tcBorders>
          </w:tcPr>
          <w:p w14:paraId="5D4321D3"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23,4</w:t>
            </w:r>
          </w:p>
        </w:tc>
      </w:tr>
      <w:tr w:rsidR="006A17B2" w14:paraId="250B3CD9" w14:textId="77777777" w:rsidTr="006A17B2">
        <w:tc>
          <w:tcPr>
            <w:tcW w:w="2400" w:type="dxa"/>
            <w:tcBorders>
              <w:top w:val="single" w:sz="4" w:space="0" w:color="auto"/>
              <w:left w:val="single" w:sz="4" w:space="0" w:color="auto"/>
              <w:bottom w:val="single" w:sz="4" w:space="0" w:color="auto"/>
              <w:right w:val="single" w:sz="4" w:space="0" w:color="auto"/>
            </w:tcBorders>
          </w:tcPr>
          <w:p w14:paraId="007622EB"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węglowodory aromatyczne</w:t>
            </w:r>
          </w:p>
        </w:tc>
        <w:tc>
          <w:tcPr>
            <w:tcW w:w="1002" w:type="dxa"/>
            <w:tcBorders>
              <w:top w:val="single" w:sz="4" w:space="0" w:color="auto"/>
              <w:left w:val="single" w:sz="4" w:space="0" w:color="auto"/>
              <w:bottom w:val="single" w:sz="4" w:space="0" w:color="auto"/>
              <w:right w:val="single" w:sz="4" w:space="0" w:color="auto"/>
            </w:tcBorders>
          </w:tcPr>
          <w:p w14:paraId="4F263F00"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22,2</w:t>
            </w:r>
          </w:p>
        </w:tc>
        <w:tc>
          <w:tcPr>
            <w:tcW w:w="1398" w:type="dxa"/>
            <w:tcBorders>
              <w:top w:val="single" w:sz="4" w:space="0" w:color="auto"/>
              <w:left w:val="single" w:sz="4" w:space="0" w:color="auto"/>
              <w:bottom w:val="single" w:sz="4" w:space="0" w:color="auto"/>
              <w:right w:val="single" w:sz="4" w:space="0" w:color="auto"/>
            </w:tcBorders>
          </w:tcPr>
          <w:p w14:paraId="094BD499"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1000</w:t>
            </w:r>
          </w:p>
        </w:tc>
        <w:tc>
          <w:tcPr>
            <w:tcW w:w="1012" w:type="dxa"/>
            <w:tcBorders>
              <w:top w:val="single" w:sz="4" w:space="0" w:color="auto"/>
              <w:left w:val="single" w:sz="4" w:space="0" w:color="auto"/>
              <w:bottom w:val="single" w:sz="4" w:space="0" w:color="auto"/>
              <w:right w:val="single" w:sz="4" w:space="0" w:color="auto"/>
            </w:tcBorders>
          </w:tcPr>
          <w:p w14:paraId="3D27983F"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w:t>
            </w:r>
          </w:p>
        </w:tc>
        <w:tc>
          <w:tcPr>
            <w:tcW w:w="1388" w:type="dxa"/>
            <w:tcBorders>
              <w:top w:val="single" w:sz="4" w:space="0" w:color="auto"/>
              <w:left w:val="single" w:sz="4" w:space="0" w:color="auto"/>
              <w:bottom w:val="single" w:sz="4" w:space="0" w:color="auto"/>
              <w:right w:val="single" w:sz="4" w:space="0" w:color="auto"/>
            </w:tcBorders>
          </w:tcPr>
          <w:p w14:paraId="3308783D"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1200" w:type="dxa"/>
            <w:tcBorders>
              <w:top w:val="single" w:sz="4" w:space="0" w:color="auto"/>
              <w:left w:val="single" w:sz="4" w:space="0" w:color="auto"/>
              <w:bottom w:val="single" w:sz="4" w:space="0" w:color="auto"/>
              <w:right w:val="single" w:sz="4" w:space="0" w:color="auto"/>
            </w:tcBorders>
          </w:tcPr>
          <w:p w14:paraId="66F97D59"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0,881</w:t>
            </w:r>
          </w:p>
        </w:tc>
        <w:tc>
          <w:tcPr>
            <w:tcW w:w="1200" w:type="dxa"/>
            <w:tcBorders>
              <w:top w:val="single" w:sz="4" w:space="0" w:color="auto"/>
              <w:left w:val="single" w:sz="4" w:space="0" w:color="auto"/>
              <w:bottom w:val="single" w:sz="4" w:space="0" w:color="auto"/>
              <w:right w:val="single" w:sz="4" w:space="0" w:color="auto"/>
            </w:tcBorders>
          </w:tcPr>
          <w:p w14:paraId="0C4A9A39"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38,7</w:t>
            </w:r>
          </w:p>
        </w:tc>
      </w:tr>
      <w:tr w:rsidR="006A17B2" w14:paraId="31666DD1" w14:textId="77777777" w:rsidTr="006A17B2">
        <w:tc>
          <w:tcPr>
            <w:tcW w:w="2400" w:type="dxa"/>
            <w:tcBorders>
              <w:top w:val="single" w:sz="4" w:space="0" w:color="auto"/>
              <w:left w:val="single" w:sz="4" w:space="0" w:color="auto"/>
              <w:bottom w:val="single" w:sz="4" w:space="0" w:color="auto"/>
              <w:right w:val="single" w:sz="4" w:space="0" w:color="auto"/>
            </w:tcBorders>
          </w:tcPr>
          <w:p w14:paraId="3B2A16E4"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antymon i jego związki</w:t>
            </w:r>
          </w:p>
        </w:tc>
        <w:tc>
          <w:tcPr>
            <w:tcW w:w="1002" w:type="dxa"/>
            <w:tcBorders>
              <w:top w:val="single" w:sz="4" w:space="0" w:color="auto"/>
              <w:left w:val="single" w:sz="4" w:space="0" w:color="auto"/>
              <w:bottom w:val="single" w:sz="4" w:space="0" w:color="auto"/>
              <w:right w:val="single" w:sz="4" w:space="0" w:color="auto"/>
            </w:tcBorders>
          </w:tcPr>
          <w:p w14:paraId="58BCFC4C"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0,20</w:t>
            </w:r>
          </w:p>
        </w:tc>
        <w:tc>
          <w:tcPr>
            <w:tcW w:w="1398" w:type="dxa"/>
            <w:tcBorders>
              <w:top w:val="single" w:sz="4" w:space="0" w:color="auto"/>
              <w:left w:val="single" w:sz="4" w:space="0" w:color="auto"/>
              <w:bottom w:val="single" w:sz="4" w:space="0" w:color="auto"/>
              <w:right w:val="single" w:sz="4" w:space="0" w:color="auto"/>
            </w:tcBorders>
          </w:tcPr>
          <w:p w14:paraId="6527D6C9"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23</w:t>
            </w:r>
          </w:p>
        </w:tc>
        <w:tc>
          <w:tcPr>
            <w:tcW w:w="1012" w:type="dxa"/>
            <w:tcBorders>
              <w:top w:val="single" w:sz="4" w:space="0" w:color="auto"/>
              <w:left w:val="single" w:sz="4" w:space="0" w:color="auto"/>
              <w:bottom w:val="single" w:sz="4" w:space="0" w:color="auto"/>
              <w:right w:val="single" w:sz="4" w:space="0" w:color="auto"/>
            </w:tcBorders>
          </w:tcPr>
          <w:p w14:paraId="4467BB6E"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w:t>
            </w:r>
          </w:p>
        </w:tc>
        <w:tc>
          <w:tcPr>
            <w:tcW w:w="1388" w:type="dxa"/>
            <w:tcBorders>
              <w:top w:val="single" w:sz="4" w:space="0" w:color="auto"/>
              <w:left w:val="single" w:sz="4" w:space="0" w:color="auto"/>
              <w:bottom w:val="single" w:sz="4" w:space="0" w:color="auto"/>
              <w:right w:val="single" w:sz="4" w:space="0" w:color="auto"/>
            </w:tcBorders>
          </w:tcPr>
          <w:p w14:paraId="5A8E3FB4"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1200" w:type="dxa"/>
            <w:tcBorders>
              <w:top w:val="single" w:sz="4" w:space="0" w:color="auto"/>
              <w:left w:val="single" w:sz="4" w:space="0" w:color="auto"/>
              <w:bottom w:val="single" w:sz="4" w:space="0" w:color="auto"/>
              <w:right w:val="single" w:sz="4" w:space="0" w:color="auto"/>
            </w:tcBorders>
          </w:tcPr>
          <w:p w14:paraId="1E2EC6F1"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0,0050</w:t>
            </w:r>
          </w:p>
        </w:tc>
        <w:tc>
          <w:tcPr>
            <w:tcW w:w="1200" w:type="dxa"/>
            <w:tcBorders>
              <w:top w:val="single" w:sz="4" w:space="0" w:color="auto"/>
              <w:left w:val="single" w:sz="4" w:space="0" w:color="auto"/>
              <w:bottom w:val="single" w:sz="4" w:space="0" w:color="auto"/>
              <w:right w:val="single" w:sz="4" w:space="0" w:color="auto"/>
            </w:tcBorders>
          </w:tcPr>
          <w:p w14:paraId="0392CA45"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1,8</w:t>
            </w:r>
          </w:p>
        </w:tc>
      </w:tr>
      <w:tr w:rsidR="006A17B2" w14:paraId="08CEFC4D" w14:textId="77777777" w:rsidTr="006A17B2">
        <w:tc>
          <w:tcPr>
            <w:tcW w:w="2400" w:type="dxa"/>
            <w:tcBorders>
              <w:top w:val="single" w:sz="4" w:space="0" w:color="auto"/>
              <w:left w:val="single" w:sz="4" w:space="0" w:color="auto"/>
              <w:bottom w:val="single" w:sz="4" w:space="0" w:color="auto"/>
              <w:right w:val="single" w:sz="4" w:space="0" w:color="auto"/>
            </w:tcBorders>
          </w:tcPr>
          <w:p w14:paraId="418FBFF8"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chrom związki III i IV wartośc</w:t>
            </w:r>
          </w:p>
        </w:tc>
        <w:tc>
          <w:tcPr>
            <w:tcW w:w="1002" w:type="dxa"/>
            <w:tcBorders>
              <w:top w:val="single" w:sz="4" w:space="0" w:color="auto"/>
              <w:left w:val="single" w:sz="4" w:space="0" w:color="auto"/>
              <w:bottom w:val="single" w:sz="4" w:space="0" w:color="auto"/>
              <w:right w:val="single" w:sz="4" w:space="0" w:color="auto"/>
            </w:tcBorders>
          </w:tcPr>
          <w:p w14:paraId="42C46D27"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0,20</w:t>
            </w:r>
          </w:p>
        </w:tc>
        <w:tc>
          <w:tcPr>
            <w:tcW w:w="1398" w:type="dxa"/>
            <w:tcBorders>
              <w:top w:val="single" w:sz="4" w:space="0" w:color="auto"/>
              <w:left w:val="single" w:sz="4" w:space="0" w:color="auto"/>
              <w:bottom w:val="single" w:sz="4" w:space="0" w:color="auto"/>
              <w:right w:val="single" w:sz="4" w:space="0" w:color="auto"/>
            </w:tcBorders>
          </w:tcPr>
          <w:p w14:paraId="049C45C4"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20</w:t>
            </w:r>
          </w:p>
        </w:tc>
        <w:tc>
          <w:tcPr>
            <w:tcW w:w="1012" w:type="dxa"/>
            <w:tcBorders>
              <w:top w:val="single" w:sz="4" w:space="0" w:color="auto"/>
              <w:left w:val="single" w:sz="4" w:space="0" w:color="auto"/>
              <w:bottom w:val="single" w:sz="4" w:space="0" w:color="auto"/>
              <w:right w:val="single" w:sz="4" w:space="0" w:color="auto"/>
            </w:tcBorders>
          </w:tcPr>
          <w:p w14:paraId="7A2D2673"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w:t>
            </w:r>
          </w:p>
        </w:tc>
        <w:tc>
          <w:tcPr>
            <w:tcW w:w="1388" w:type="dxa"/>
            <w:tcBorders>
              <w:top w:val="single" w:sz="4" w:space="0" w:color="auto"/>
              <w:left w:val="single" w:sz="4" w:space="0" w:color="auto"/>
              <w:bottom w:val="single" w:sz="4" w:space="0" w:color="auto"/>
              <w:right w:val="single" w:sz="4" w:space="0" w:color="auto"/>
            </w:tcBorders>
          </w:tcPr>
          <w:p w14:paraId="3128F719"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1200" w:type="dxa"/>
            <w:tcBorders>
              <w:top w:val="single" w:sz="4" w:space="0" w:color="auto"/>
              <w:left w:val="single" w:sz="4" w:space="0" w:color="auto"/>
              <w:bottom w:val="single" w:sz="4" w:space="0" w:color="auto"/>
              <w:right w:val="single" w:sz="4" w:space="0" w:color="auto"/>
            </w:tcBorders>
          </w:tcPr>
          <w:p w14:paraId="0B9C5486"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0,0050</w:t>
            </w:r>
          </w:p>
        </w:tc>
        <w:tc>
          <w:tcPr>
            <w:tcW w:w="1200" w:type="dxa"/>
            <w:tcBorders>
              <w:top w:val="single" w:sz="4" w:space="0" w:color="auto"/>
              <w:left w:val="single" w:sz="4" w:space="0" w:color="auto"/>
              <w:bottom w:val="single" w:sz="4" w:space="0" w:color="auto"/>
              <w:right w:val="single" w:sz="4" w:space="0" w:color="auto"/>
            </w:tcBorders>
          </w:tcPr>
          <w:p w14:paraId="07635560"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2,25</w:t>
            </w:r>
          </w:p>
        </w:tc>
      </w:tr>
      <w:tr w:rsidR="006A17B2" w14:paraId="452582AF" w14:textId="77777777" w:rsidTr="006A17B2">
        <w:tc>
          <w:tcPr>
            <w:tcW w:w="2400" w:type="dxa"/>
            <w:tcBorders>
              <w:top w:val="single" w:sz="4" w:space="0" w:color="auto"/>
              <w:left w:val="single" w:sz="4" w:space="0" w:color="auto"/>
              <w:bottom w:val="single" w:sz="4" w:space="0" w:color="auto"/>
              <w:right w:val="single" w:sz="4" w:space="0" w:color="auto"/>
            </w:tcBorders>
          </w:tcPr>
          <w:p w14:paraId="07B1C0D6"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lastRenderedPageBreak/>
              <w:t>dioksan</w:t>
            </w:r>
          </w:p>
        </w:tc>
        <w:tc>
          <w:tcPr>
            <w:tcW w:w="1002" w:type="dxa"/>
            <w:tcBorders>
              <w:top w:val="single" w:sz="4" w:space="0" w:color="auto"/>
              <w:left w:val="single" w:sz="4" w:space="0" w:color="auto"/>
              <w:bottom w:val="single" w:sz="4" w:space="0" w:color="auto"/>
              <w:right w:val="single" w:sz="4" w:space="0" w:color="auto"/>
            </w:tcBorders>
          </w:tcPr>
          <w:p w14:paraId="493F8152"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w:t>
            </w:r>
          </w:p>
        </w:tc>
        <w:tc>
          <w:tcPr>
            <w:tcW w:w="1398" w:type="dxa"/>
            <w:tcBorders>
              <w:top w:val="single" w:sz="4" w:space="0" w:color="auto"/>
              <w:left w:val="single" w:sz="4" w:space="0" w:color="auto"/>
              <w:bottom w:val="single" w:sz="4" w:space="0" w:color="auto"/>
              <w:right w:val="single" w:sz="4" w:space="0" w:color="auto"/>
            </w:tcBorders>
          </w:tcPr>
          <w:p w14:paraId="24510DBE"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50</w:t>
            </w:r>
          </w:p>
        </w:tc>
        <w:tc>
          <w:tcPr>
            <w:tcW w:w="1012" w:type="dxa"/>
            <w:tcBorders>
              <w:top w:val="single" w:sz="4" w:space="0" w:color="auto"/>
              <w:left w:val="single" w:sz="4" w:space="0" w:color="auto"/>
              <w:bottom w:val="single" w:sz="4" w:space="0" w:color="auto"/>
              <w:right w:val="single" w:sz="4" w:space="0" w:color="auto"/>
            </w:tcBorders>
          </w:tcPr>
          <w:p w14:paraId="5488FB87"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w:t>
            </w:r>
          </w:p>
        </w:tc>
        <w:tc>
          <w:tcPr>
            <w:tcW w:w="1388" w:type="dxa"/>
            <w:tcBorders>
              <w:top w:val="single" w:sz="4" w:space="0" w:color="auto"/>
              <w:left w:val="single" w:sz="4" w:space="0" w:color="auto"/>
              <w:bottom w:val="single" w:sz="4" w:space="0" w:color="auto"/>
              <w:right w:val="single" w:sz="4" w:space="0" w:color="auto"/>
            </w:tcBorders>
          </w:tcPr>
          <w:p w14:paraId="26264B27"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1200" w:type="dxa"/>
            <w:tcBorders>
              <w:top w:val="single" w:sz="4" w:space="0" w:color="auto"/>
              <w:left w:val="single" w:sz="4" w:space="0" w:color="auto"/>
              <w:bottom w:val="single" w:sz="4" w:space="0" w:color="auto"/>
              <w:right w:val="single" w:sz="4" w:space="0" w:color="auto"/>
            </w:tcBorders>
          </w:tcPr>
          <w:p w14:paraId="261DDA3B"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0,0000</w:t>
            </w:r>
          </w:p>
        </w:tc>
        <w:tc>
          <w:tcPr>
            <w:tcW w:w="1200" w:type="dxa"/>
            <w:tcBorders>
              <w:top w:val="single" w:sz="4" w:space="0" w:color="auto"/>
              <w:left w:val="single" w:sz="4" w:space="0" w:color="auto"/>
              <w:bottom w:val="single" w:sz="4" w:space="0" w:color="auto"/>
              <w:right w:val="single" w:sz="4" w:space="0" w:color="auto"/>
            </w:tcBorders>
          </w:tcPr>
          <w:p w14:paraId="6249D2B6"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1,08</w:t>
            </w:r>
          </w:p>
        </w:tc>
      </w:tr>
      <w:tr w:rsidR="006A17B2" w14:paraId="6832A8FE" w14:textId="77777777" w:rsidTr="006A17B2">
        <w:tc>
          <w:tcPr>
            <w:tcW w:w="2400" w:type="dxa"/>
            <w:tcBorders>
              <w:top w:val="single" w:sz="4" w:space="0" w:color="auto"/>
              <w:left w:val="single" w:sz="4" w:space="0" w:color="auto"/>
              <w:bottom w:val="single" w:sz="4" w:space="0" w:color="auto"/>
              <w:right w:val="single" w:sz="4" w:space="0" w:color="auto"/>
            </w:tcBorders>
          </w:tcPr>
          <w:p w14:paraId="4B1342FF"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etylobenzen</w:t>
            </w:r>
          </w:p>
        </w:tc>
        <w:tc>
          <w:tcPr>
            <w:tcW w:w="1002" w:type="dxa"/>
            <w:tcBorders>
              <w:top w:val="single" w:sz="4" w:space="0" w:color="auto"/>
              <w:left w:val="single" w:sz="4" w:space="0" w:color="auto"/>
              <w:bottom w:val="single" w:sz="4" w:space="0" w:color="auto"/>
              <w:right w:val="single" w:sz="4" w:space="0" w:color="auto"/>
            </w:tcBorders>
          </w:tcPr>
          <w:p w14:paraId="3CFE1F28"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3,6</w:t>
            </w:r>
          </w:p>
        </w:tc>
        <w:tc>
          <w:tcPr>
            <w:tcW w:w="1398" w:type="dxa"/>
            <w:tcBorders>
              <w:top w:val="single" w:sz="4" w:space="0" w:color="auto"/>
              <w:left w:val="single" w:sz="4" w:space="0" w:color="auto"/>
              <w:bottom w:val="single" w:sz="4" w:space="0" w:color="auto"/>
              <w:right w:val="single" w:sz="4" w:space="0" w:color="auto"/>
            </w:tcBorders>
          </w:tcPr>
          <w:p w14:paraId="7BFE184B"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500</w:t>
            </w:r>
          </w:p>
        </w:tc>
        <w:tc>
          <w:tcPr>
            <w:tcW w:w="1012" w:type="dxa"/>
            <w:tcBorders>
              <w:top w:val="single" w:sz="4" w:space="0" w:color="auto"/>
              <w:left w:val="single" w:sz="4" w:space="0" w:color="auto"/>
              <w:bottom w:val="single" w:sz="4" w:space="0" w:color="auto"/>
              <w:right w:val="single" w:sz="4" w:space="0" w:color="auto"/>
            </w:tcBorders>
          </w:tcPr>
          <w:p w14:paraId="5DF7027C"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w:t>
            </w:r>
          </w:p>
        </w:tc>
        <w:tc>
          <w:tcPr>
            <w:tcW w:w="1388" w:type="dxa"/>
            <w:tcBorders>
              <w:top w:val="single" w:sz="4" w:space="0" w:color="auto"/>
              <w:left w:val="single" w:sz="4" w:space="0" w:color="auto"/>
              <w:bottom w:val="single" w:sz="4" w:space="0" w:color="auto"/>
              <w:right w:val="single" w:sz="4" w:space="0" w:color="auto"/>
            </w:tcBorders>
          </w:tcPr>
          <w:p w14:paraId="68273805"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1200" w:type="dxa"/>
            <w:tcBorders>
              <w:top w:val="single" w:sz="4" w:space="0" w:color="auto"/>
              <w:left w:val="single" w:sz="4" w:space="0" w:color="auto"/>
              <w:bottom w:val="single" w:sz="4" w:space="0" w:color="auto"/>
              <w:right w:val="single" w:sz="4" w:space="0" w:color="auto"/>
            </w:tcBorders>
          </w:tcPr>
          <w:p w14:paraId="439D0403"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0,165</w:t>
            </w:r>
          </w:p>
        </w:tc>
        <w:tc>
          <w:tcPr>
            <w:tcW w:w="1200" w:type="dxa"/>
            <w:tcBorders>
              <w:top w:val="single" w:sz="4" w:space="0" w:color="auto"/>
              <w:left w:val="single" w:sz="4" w:space="0" w:color="auto"/>
              <w:bottom w:val="single" w:sz="4" w:space="0" w:color="auto"/>
              <w:right w:val="single" w:sz="4" w:space="0" w:color="auto"/>
            </w:tcBorders>
          </w:tcPr>
          <w:p w14:paraId="79AFCC04"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34,2</w:t>
            </w:r>
          </w:p>
        </w:tc>
      </w:tr>
      <w:tr w:rsidR="006A17B2" w14:paraId="5034EEE8" w14:textId="77777777" w:rsidTr="006A17B2">
        <w:tc>
          <w:tcPr>
            <w:tcW w:w="2400" w:type="dxa"/>
            <w:tcBorders>
              <w:top w:val="single" w:sz="4" w:space="0" w:color="auto"/>
              <w:left w:val="single" w:sz="4" w:space="0" w:color="auto"/>
              <w:bottom w:val="single" w:sz="4" w:space="0" w:color="auto"/>
              <w:right w:val="single" w:sz="4" w:space="0" w:color="auto"/>
            </w:tcBorders>
          </w:tcPr>
          <w:p w14:paraId="7A89F5B5"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kobalt</w:t>
            </w:r>
          </w:p>
        </w:tc>
        <w:tc>
          <w:tcPr>
            <w:tcW w:w="1002" w:type="dxa"/>
            <w:tcBorders>
              <w:top w:val="single" w:sz="4" w:space="0" w:color="auto"/>
              <w:left w:val="single" w:sz="4" w:space="0" w:color="auto"/>
              <w:bottom w:val="single" w:sz="4" w:space="0" w:color="auto"/>
              <w:right w:val="single" w:sz="4" w:space="0" w:color="auto"/>
            </w:tcBorders>
          </w:tcPr>
          <w:p w14:paraId="19A40E01"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0,20</w:t>
            </w:r>
          </w:p>
        </w:tc>
        <w:tc>
          <w:tcPr>
            <w:tcW w:w="1398" w:type="dxa"/>
            <w:tcBorders>
              <w:top w:val="single" w:sz="4" w:space="0" w:color="auto"/>
              <w:left w:val="single" w:sz="4" w:space="0" w:color="auto"/>
              <w:bottom w:val="single" w:sz="4" w:space="0" w:color="auto"/>
              <w:right w:val="single" w:sz="4" w:space="0" w:color="auto"/>
            </w:tcBorders>
          </w:tcPr>
          <w:p w14:paraId="45B9E98C"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1012" w:type="dxa"/>
            <w:tcBorders>
              <w:top w:val="single" w:sz="4" w:space="0" w:color="auto"/>
              <w:left w:val="single" w:sz="4" w:space="0" w:color="auto"/>
              <w:bottom w:val="single" w:sz="4" w:space="0" w:color="auto"/>
              <w:right w:val="single" w:sz="4" w:space="0" w:color="auto"/>
            </w:tcBorders>
          </w:tcPr>
          <w:p w14:paraId="084167A5"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w:t>
            </w:r>
          </w:p>
        </w:tc>
        <w:tc>
          <w:tcPr>
            <w:tcW w:w="1388" w:type="dxa"/>
            <w:tcBorders>
              <w:top w:val="single" w:sz="4" w:space="0" w:color="auto"/>
              <w:left w:val="single" w:sz="4" w:space="0" w:color="auto"/>
              <w:bottom w:val="single" w:sz="4" w:space="0" w:color="auto"/>
              <w:right w:val="single" w:sz="4" w:space="0" w:color="auto"/>
            </w:tcBorders>
          </w:tcPr>
          <w:p w14:paraId="5031D8DE"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1200" w:type="dxa"/>
            <w:tcBorders>
              <w:top w:val="single" w:sz="4" w:space="0" w:color="auto"/>
              <w:left w:val="single" w:sz="4" w:space="0" w:color="auto"/>
              <w:bottom w:val="single" w:sz="4" w:space="0" w:color="auto"/>
              <w:right w:val="single" w:sz="4" w:space="0" w:color="auto"/>
            </w:tcBorders>
          </w:tcPr>
          <w:p w14:paraId="235991C5"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0,0050</w:t>
            </w:r>
          </w:p>
        </w:tc>
        <w:tc>
          <w:tcPr>
            <w:tcW w:w="1200" w:type="dxa"/>
            <w:tcBorders>
              <w:top w:val="single" w:sz="4" w:space="0" w:color="auto"/>
              <w:left w:val="single" w:sz="4" w:space="0" w:color="auto"/>
              <w:bottom w:val="single" w:sz="4" w:space="0" w:color="auto"/>
              <w:right w:val="single" w:sz="4" w:space="0" w:color="auto"/>
            </w:tcBorders>
          </w:tcPr>
          <w:p w14:paraId="3E39F33B"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0,36</w:t>
            </w:r>
          </w:p>
        </w:tc>
      </w:tr>
      <w:tr w:rsidR="006A17B2" w14:paraId="75CFC3B7" w14:textId="77777777" w:rsidTr="006A17B2">
        <w:tc>
          <w:tcPr>
            <w:tcW w:w="2400" w:type="dxa"/>
            <w:tcBorders>
              <w:top w:val="single" w:sz="4" w:space="0" w:color="auto"/>
              <w:left w:val="single" w:sz="4" w:space="0" w:color="auto"/>
              <w:bottom w:val="single" w:sz="4" w:space="0" w:color="auto"/>
              <w:right w:val="single" w:sz="4" w:space="0" w:color="auto"/>
            </w:tcBorders>
          </w:tcPr>
          <w:p w14:paraId="19BE1745"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octan butylu</w:t>
            </w:r>
          </w:p>
        </w:tc>
        <w:tc>
          <w:tcPr>
            <w:tcW w:w="1002" w:type="dxa"/>
            <w:tcBorders>
              <w:top w:val="single" w:sz="4" w:space="0" w:color="auto"/>
              <w:left w:val="single" w:sz="4" w:space="0" w:color="auto"/>
              <w:bottom w:val="single" w:sz="4" w:space="0" w:color="auto"/>
              <w:right w:val="single" w:sz="4" w:space="0" w:color="auto"/>
            </w:tcBorders>
          </w:tcPr>
          <w:p w14:paraId="2C8F7581"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8,2</w:t>
            </w:r>
          </w:p>
        </w:tc>
        <w:tc>
          <w:tcPr>
            <w:tcW w:w="1398" w:type="dxa"/>
            <w:tcBorders>
              <w:top w:val="single" w:sz="4" w:space="0" w:color="auto"/>
              <w:left w:val="single" w:sz="4" w:space="0" w:color="auto"/>
              <w:bottom w:val="single" w:sz="4" w:space="0" w:color="auto"/>
              <w:right w:val="single" w:sz="4" w:space="0" w:color="auto"/>
            </w:tcBorders>
          </w:tcPr>
          <w:p w14:paraId="169B9BA0"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100</w:t>
            </w:r>
          </w:p>
        </w:tc>
        <w:tc>
          <w:tcPr>
            <w:tcW w:w="1012" w:type="dxa"/>
            <w:tcBorders>
              <w:top w:val="single" w:sz="4" w:space="0" w:color="auto"/>
              <w:left w:val="single" w:sz="4" w:space="0" w:color="auto"/>
              <w:bottom w:val="single" w:sz="4" w:space="0" w:color="auto"/>
              <w:right w:val="single" w:sz="4" w:space="0" w:color="auto"/>
            </w:tcBorders>
          </w:tcPr>
          <w:p w14:paraId="6AAE00B8"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w:t>
            </w:r>
          </w:p>
        </w:tc>
        <w:tc>
          <w:tcPr>
            <w:tcW w:w="1388" w:type="dxa"/>
            <w:tcBorders>
              <w:top w:val="single" w:sz="4" w:space="0" w:color="auto"/>
              <w:left w:val="single" w:sz="4" w:space="0" w:color="auto"/>
              <w:bottom w:val="single" w:sz="4" w:space="0" w:color="auto"/>
              <w:right w:val="single" w:sz="4" w:space="0" w:color="auto"/>
            </w:tcBorders>
          </w:tcPr>
          <w:p w14:paraId="305E8A81"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1200" w:type="dxa"/>
            <w:tcBorders>
              <w:top w:val="single" w:sz="4" w:space="0" w:color="auto"/>
              <w:left w:val="single" w:sz="4" w:space="0" w:color="auto"/>
              <w:bottom w:val="single" w:sz="4" w:space="0" w:color="auto"/>
              <w:right w:val="single" w:sz="4" w:space="0" w:color="auto"/>
            </w:tcBorders>
          </w:tcPr>
          <w:p w14:paraId="35F453C6"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0,376</w:t>
            </w:r>
          </w:p>
        </w:tc>
        <w:tc>
          <w:tcPr>
            <w:tcW w:w="1200" w:type="dxa"/>
            <w:tcBorders>
              <w:top w:val="single" w:sz="4" w:space="0" w:color="auto"/>
              <w:left w:val="single" w:sz="4" w:space="0" w:color="auto"/>
              <w:bottom w:val="single" w:sz="4" w:space="0" w:color="auto"/>
              <w:right w:val="single" w:sz="4" w:space="0" w:color="auto"/>
            </w:tcBorders>
          </w:tcPr>
          <w:p w14:paraId="793EB5C2"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7,83</w:t>
            </w:r>
          </w:p>
        </w:tc>
      </w:tr>
      <w:tr w:rsidR="006A17B2" w14:paraId="55C37BC9" w14:textId="77777777" w:rsidTr="006A17B2">
        <w:tc>
          <w:tcPr>
            <w:tcW w:w="2400" w:type="dxa"/>
            <w:tcBorders>
              <w:top w:val="single" w:sz="4" w:space="0" w:color="auto"/>
              <w:left w:val="single" w:sz="4" w:space="0" w:color="auto"/>
              <w:bottom w:val="single" w:sz="4" w:space="0" w:color="auto"/>
              <w:right w:val="single" w:sz="4" w:space="0" w:color="auto"/>
            </w:tcBorders>
          </w:tcPr>
          <w:p w14:paraId="3E944794"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octan etylu</w:t>
            </w:r>
          </w:p>
        </w:tc>
        <w:tc>
          <w:tcPr>
            <w:tcW w:w="1002" w:type="dxa"/>
            <w:tcBorders>
              <w:top w:val="single" w:sz="4" w:space="0" w:color="auto"/>
              <w:left w:val="single" w:sz="4" w:space="0" w:color="auto"/>
              <w:bottom w:val="single" w:sz="4" w:space="0" w:color="auto"/>
              <w:right w:val="single" w:sz="4" w:space="0" w:color="auto"/>
            </w:tcBorders>
          </w:tcPr>
          <w:p w14:paraId="598ADB98"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1,9</w:t>
            </w:r>
          </w:p>
        </w:tc>
        <w:tc>
          <w:tcPr>
            <w:tcW w:w="1398" w:type="dxa"/>
            <w:tcBorders>
              <w:top w:val="single" w:sz="4" w:space="0" w:color="auto"/>
              <w:left w:val="single" w:sz="4" w:space="0" w:color="auto"/>
              <w:bottom w:val="single" w:sz="4" w:space="0" w:color="auto"/>
              <w:right w:val="single" w:sz="4" w:space="0" w:color="auto"/>
            </w:tcBorders>
          </w:tcPr>
          <w:p w14:paraId="3F174676"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100</w:t>
            </w:r>
          </w:p>
        </w:tc>
        <w:tc>
          <w:tcPr>
            <w:tcW w:w="1012" w:type="dxa"/>
            <w:tcBorders>
              <w:top w:val="single" w:sz="4" w:space="0" w:color="auto"/>
              <w:left w:val="single" w:sz="4" w:space="0" w:color="auto"/>
              <w:bottom w:val="single" w:sz="4" w:space="0" w:color="auto"/>
              <w:right w:val="single" w:sz="4" w:space="0" w:color="auto"/>
            </w:tcBorders>
          </w:tcPr>
          <w:p w14:paraId="7AF6FA73"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w:t>
            </w:r>
          </w:p>
        </w:tc>
        <w:tc>
          <w:tcPr>
            <w:tcW w:w="1388" w:type="dxa"/>
            <w:tcBorders>
              <w:top w:val="single" w:sz="4" w:space="0" w:color="auto"/>
              <w:left w:val="single" w:sz="4" w:space="0" w:color="auto"/>
              <w:bottom w:val="single" w:sz="4" w:space="0" w:color="auto"/>
              <w:right w:val="single" w:sz="4" w:space="0" w:color="auto"/>
            </w:tcBorders>
          </w:tcPr>
          <w:p w14:paraId="6FF308F5"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1200" w:type="dxa"/>
            <w:tcBorders>
              <w:top w:val="single" w:sz="4" w:space="0" w:color="auto"/>
              <w:left w:val="single" w:sz="4" w:space="0" w:color="auto"/>
              <w:bottom w:val="single" w:sz="4" w:space="0" w:color="auto"/>
              <w:right w:val="single" w:sz="4" w:space="0" w:color="auto"/>
            </w:tcBorders>
          </w:tcPr>
          <w:p w14:paraId="59AB9085"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0,087</w:t>
            </w:r>
          </w:p>
        </w:tc>
        <w:tc>
          <w:tcPr>
            <w:tcW w:w="1200" w:type="dxa"/>
            <w:tcBorders>
              <w:top w:val="single" w:sz="4" w:space="0" w:color="auto"/>
              <w:left w:val="single" w:sz="4" w:space="0" w:color="auto"/>
              <w:bottom w:val="single" w:sz="4" w:space="0" w:color="auto"/>
              <w:right w:val="single" w:sz="4" w:space="0" w:color="auto"/>
            </w:tcBorders>
          </w:tcPr>
          <w:p w14:paraId="25D41F5A"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7,83</w:t>
            </w:r>
          </w:p>
        </w:tc>
      </w:tr>
      <w:tr w:rsidR="006A17B2" w14:paraId="172A8DD9" w14:textId="77777777" w:rsidTr="006A17B2">
        <w:tc>
          <w:tcPr>
            <w:tcW w:w="2400" w:type="dxa"/>
            <w:tcBorders>
              <w:top w:val="single" w:sz="4" w:space="0" w:color="auto"/>
              <w:left w:val="single" w:sz="4" w:space="0" w:color="auto"/>
              <w:bottom w:val="single" w:sz="4" w:space="0" w:color="auto"/>
              <w:right w:val="single" w:sz="4" w:space="0" w:color="auto"/>
            </w:tcBorders>
          </w:tcPr>
          <w:p w14:paraId="4770C1C9"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tal</w:t>
            </w:r>
          </w:p>
        </w:tc>
        <w:tc>
          <w:tcPr>
            <w:tcW w:w="1002" w:type="dxa"/>
            <w:tcBorders>
              <w:top w:val="single" w:sz="4" w:space="0" w:color="auto"/>
              <w:left w:val="single" w:sz="4" w:space="0" w:color="auto"/>
              <w:bottom w:val="single" w:sz="4" w:space="0" w:color="auto"/>
              <w:right w:val="single" w:sz="4" w:space="0" w:color="auto"/>
            </w:tcBorders>
          </w:tcPr>
          <w:p w14:paraId="4BC707D9"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0,02</w:t>
            </w:r>
          </w:p>
        </w:tc>
        <w:tc>
          <w:tcPr>
            <w:tcW w:w="1398" w:type="dxa"/>
            <w:tcBorders>
              <w:top w:val="single" w:sz="4" w:space="0" w:color="auto"/>
              <w:left w:val="single" w:sz="4" w:space="0" w:color="auto"/>
              <w:bottom w:val="single" w:sz="4" w:space="0" w:color="auto"/>
              <w:right w:val="single" w:sz="4" w:space="0" w:color="auto"/>
            </w:tcBorders>
          </w:tcPr>
          <w:p w14:paraId="2D84E2C7"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1</w:t>
            </w:r>
          </w:p>
        </w:tc>
        <w:tc>
          <w:tcPr>
            <w:tcW w:w="1012" w:type="dxa"/>
            <w:tcBorders>
              <w:top w:val="single" w:sz="4" w:space="0" w:color="auto"/>
              <w:left w:val="single" w:sz="4" w:space="0" w:color="auto"/>
              <w:bottom w:val="single" w:sz="4" w:space="0" w:color="auto"/>
              <w:right w:val="single" w:sz="4" w:space="0" w:color="auto"/>
            </w:tcBorders>
          </w:tcPr>
          <w:p w14:paraId="5DFCC90D"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w:t>
            </w:r>
          </w:p>
        </w:tc>
        <w:tc>
          <w:tcPr>
            <w:tcW w:w="1388" w:type="dxa"/>
            <w:tcBorders>
              <w:top w:val="single" w:sz="4" w:space="0" w:color="auto"/>
              <w:left w:val="single" w:sz="4" w:space="0" w:color="auto"/>
              <w:bottom w:val="single" w:sz="4" w:space="0" w:color="auto"/>
              <w:right w:val="single" w:sz="4" w:space="0" w:color="auto"/>
            </w:tcBorders>
          </w:tcPr>
          <w:p w14:paraId="45B9F2FB"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1200" w:type="dxa"/>
            <w:tcBorders>
              <w:top w:val="single" w:sz="4" w:space="0" w:color="auto"/>
              <w:left w:val="single" w:sz="4" w:space="0" w:color="auto"/>
              <w:bottom w:val="single" w:sz="4" w:space="0" w:color="auto"/>
              <w:right w:val="single" w:sz="4" w:space="0" w:color="auto"/>
            </w:tcBorders>
          </w:tcPr>
          <w:p w14:paraId="09AB594F"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0,0005</w:t>
            </w:r>
          </w:p>
        </w:tc>
        <w:tc>
          <w:tcPr>
            <w:tcW w:w="1200" w:type="dxa"/>
            <w:tcBorders>
              <w:top w:val="single" w:sz="4" w:space="0" w:color="auto"/>
              <w:left w:val="single" w:sz="4" w:space="0" w:color="auto"/>
              <w:bottom w:val="single" w:sz="4" w:space="0" w:color="auto"/>
              <w:right w:val="single" w:sz="4" w:space="0" w:color="auto"/>
            </w:tcBorders>
          </w:tcPr>
          <w:p w14:paraId="0D8DE22D"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0,117</w:t>
            </w:r>
          </w:p>
        </w:tc>
      </w:tr>
      <w:tr w:rsidR="006A17B2" w14:paraId="3421108E" w14:textId="77777777" w:rsidTr="006A17B2">
        <w:tc>
          <w:tcPr>
            <w:tcW w:w="2400" w:type="dxa"/>
            <w:tcBorders>
              <w:top w:val="single" w:sz="4" w:space="0" w:color="auto"/>
              <w:left w:val="single" w:sz="4" w:space="0" w:color="auto"/>
              <w:bottom w:val="single" w:sz="4" w:space="0" w:color="auto"/>
              <w:right w:val="single" w:sz="4" w:space="0" w:color="auto"/>
            </w:tcBorders>
          </w:tcPr>
          <w:p w14:paraId="56908BD5"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tytan</w:t>
            </w:r>
          </w:p>
        </w:tc>
        <w:tc>
          <w:tcPr>
            <w:tcW w:w="1002" w:type="dxa"/>
            <w:tcBorders>
              <w:top w:val="single" w:sz="4" w:space="0" w:color="auto"/>
              <w:left w:val="single" w:sz="4" w:space="0" w:color="auto"/>
              <w:bottom w:val="single" w:sz="4" w:space="0" w:color="auto"/>
              <w:right w:val="single" w:sz="4" w:space="0" w:color="auto"/>
            </w:tcBorders>
          </w:tcPr>
          <w:p w14:paraId="02514798"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w:t>
            </w:r>
          </w:p>
        </w:tc>
        <w:tc>
          <w:tcPr>
            <w:tcW w:w="1398" w:type="dxa"/>
            <w:tcBorders>
              <w:top w:val="single" w:sz="4" w:space="0" w:color="auto"/>
              <w:left w:val="single" w:sz="4" w:space="0" w:color="auto"/>
              <w:bottom w:val="single" w:sz="4" w:space="0" w:color="auto"/>
              <w:right w:val="single" w:sz="4" w:space="0" w:color="auto"/>
            </w:tcBorders>
          </w:tcPr>
          <w:p w14:paraId="03344433"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50</w:t>
            </w:r>
          </w:p>
        </w:tc>
        <w:tc>
          <w:tcPr>
            <w:tcW w:w="1012" w:type="dxa"/>
            <w:tcBorders>
              <w:top w:val="single" w:sz="4" w:space="0" w:color="auto"/>
              <w:left w:val="single" w:sz="4" w:space="0" w:color="auto"/>
              <w:bottom w:val="single" w:sz="4" w:space="0" w:color="auto"/>
              <w:right w:val="single" w:sz="4" w:space="0" w:color="auto"/>
            </w:tcBorders>
          </w:tcPr>
          <w:p w14:paraId="072911EE"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w:t>
            </w:r>
          </w:p>
        </w:tc>
        <w:tc>
          <w:tcPr>
            <w:tcW w:w="1388" w:type="dxa"/>
            <w:tcBorders>
              <w:top w:val="single" w:sz="4" w:space="0" w:color="auto"/>
              <w:left w:val="single" w:sz="4" w:space="0" w:color="auto"/>
              <w:bottom w:val="single" w:sz="4" w:space="0" w:color="auto"/>
              <w:right w:val="single" w:sz="4" w:space="0" w:color="auto"/>
            </w:tcBorders>
          </w:tcPr>
          <w:p w14:paraId="4DA180D1"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1200" w:type="dxa"/>
            <w:tcBorders>
              <w:top w:val="single" w:sz="4" w:space="0" w:color="auto"/>
              <w:left w:val="single" w:sz="4" w:space="0" w:color="auto"/>
              <w:bottom w:val="single" w:sz="4" w:space="0" w:color="auto"/>
              <w:right w:val="single" w:sz="4" w:space="0" w:color="auto"/>
            </w:tcBorders>
          </w:tcPr>
          <w:p w14:paraId="47D7AE55"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0,0000</w:t>
            </w:r>
          </w:p>
        </w:tc>
        <w:tc>
          <w:tcPr>
            <w:tcW w:w="1200" w:type="dxa"/>
            <w:tcBorders>
              <w:top w:val="single" w:sz="4" w:space="0" w:color="auto"/>
              <w:left w:val="single" w:sz="4" w:space="0" w:color="auto"/>
              <w:bottom w:val="single" w:sz="4" w:space="0" w:color="auto"/>
              <w:right w:val="single" w:sz="4" w:space="0" w:color="auto"/>
            </w:tcBorders>
          </w:tcPr>
          <w:p w14:paraId="3847C36D"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3,42</w:t>
            </w:r>
          </w:p>
        </w:tc>
      </w:tr>
      <w:tr w:rsidR="006A17B2" w14:paraId="2F0A89DE" w14:textId="77777777" w:rsidTr="006A17B2">
        <w:tc>
          <w:tcPr>
            <w:tcW w:w="2400" w:type="dxa"/>
            <w:tcBorders>
              <w:top w:val="single" w:sz="4" w:space="0" w:color="auto"/>
              <w:left w:val="single" w:sz="4" w:space="0" w:color="auto"/>
              <w:bottom w:val="single" w:sz="4" w:space="0" w:color="auto"/>
              <w:right w:val="single" w:sz="4" w:space="0" w:color="auto"/>
            </w:tcBorders>
          </w:tcPr>
          <w:p w14:paraId="7384D6E6"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węglowodory alifatyczne</w:t>
            </w:r>
          </w:p>
        </w:tc>
        <w:tc>
          <w:tcPr>
            <w:tcW w:w="1002" w:type="dxa"/>
            <w:tcBorders>
              <w:top w:val="single" w:sz="4" w:space="0" w:color="auto"/>
              <w:left w:val="single" w:sz="4" w:space="0" w:color="auto"/>
              <w:bottom w:val="single" w:sz="4" w:space="0" w:color="auto"/>
              <w:right w:val="single" w:sz="4" w:space="0" w:color="auto"/>
            </w:tcBorders>
          </w:tcPr>
          <w:p w14:paraId="4A35220D"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7,9</w:t>
            </w:r>
          </w:p>
        </w:tc>
        <w:tc>
          <w:tcPr>
            <w:tcW w:w="1398" w:type="dxa"/>
            <w:tcBorders>
              <w:top w:val="single" w:sz="4" w:space="0" w:color="auto"/>
              <w:left w:val="single" w:sz="4" w:space="0" w:color="auto"/>
              <w:bottom w:val="single" w:sz="4" w:space="0" w:color="auto"/>
              <w:right w:val="single" w:sz="4" w:space="0" w:color="auto"/>
            </w:tcBorders>
          </w:tcPr>
          <w:p w14:paraId="73682729"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3000</w:t>
            </w:r>
          </w:p>
        </w:tc>
        <w:tc>
          <w:tcPr>
            <w:tcW w:w="1012" w:type="dxa"/>
            <w:tcBorders>
              <w:top w:val="single" w:sz="4" w:space="0" w:color="auto"/>
              <w:left w:val="single" w:sz="4" w:space="0" w:color="auto"/>
              <w:bottom w:val="single" w:sz="4" w:space="0" w:color="auto"/>
              <w:right w:val="single" w:sz="4" w:space="0" w:color="auto"/>
            </w:tcBorders>
          </w:tcPr>
          <w:p w14:paraId="7DB332F2"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w:t>
            </w:r>
          </w:p>
        </w:tc>
        <w:tc>
          <w:tcPr>
            <w:tcW w:w="1388" w:type="dxa"/>
            <w:tcBorders>
              <w:top w:val="single" w:sz="4" w:space="0" w:color="auto"/>
              <w:left w:val="single" w:sz="4" w:space="0" w:color="auto"/>
              <w:bottom w:val="single" w:sz="4" w:space="0" w:color="auto"/>
              <w:right w:val="single" w:sz="4" w:space="0" w:color="auto"/>
            </w:tcBorders>
          </w:tcPr>
          <w:p w14:paraId="5EB67336"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1200" w:type="dxa"/>
            <w:tcBorders>
              <w:top w:val="single" w:sz="4" w:space="0" w:color="auto"/>
              <w:left w:val="single" w:sz="4" w:space="0" w:color="auto"/>
              <w:bottom w:val="single" w:sz="4" w:space="0" w:color="auto"/>
              <w:right w:val="single" w:sz="4" w:space="0" w:color="auto"/>
            </w:tcBorders>
          </w:tcPr>
          <w:p w14:paraId="186EBDDB"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0,101</w:t>
            </w:r>
          </w:p>
        </w:tc>
        <w:tc>
          <w:tcPr>
            <w:tcW w:w="1200" w:type="dxa"/>
            <w:tcBorders>
              <w:top w:val="single" w:sz="4" w:space="0" w:color="auto"/>
              <w:left w:val="single" w:sz="4" w:space="0" w:color="auto"/>
              <w:bottom w:val="single" w:sz="4" w:space="0" w:color="auto"/>
              <w:right w:val="single" w:sz="4" w:space="0" w:color="auto"/>
            </w:tcBorders>
          </w:tcPr>
          <w:p w14:paraId="6B7628DD"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900</w:t>
            </w:r>
          </w:p>
        </w:tc>
      </w:tr>
      <w:tr w:rsidR="006A17B2" w14:paraId="751CB730" w14:textId="77777777" w:rsidTr="006A17B2">
        <w:tc>
          <w:tcPr>
            <w:tcW w:w="2400" w:type="dxa"/>
            <w:tcBorders>
              <w:top w:val="single" w:sz="4" w:space="0" w:color="auto"/>
              <w:left w:val="single" w:sz="4" w:space="0" w:color="auto"/>
              <w:bottom w:val="single" w:sz="4" w:space="0" w:color="auto"/>
              <w:right w:val="single" w:sz="4" w:space="0" w:color="auto"/>
            </w:tcBorders>
          </w:tcPr>
          <w:p w14:paraId="4257CC8F"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żelazo</w:t>
            </w:r>
          </w:p>
        </w:tc>
        <w:tc>
          <w:tcPr>
            <w:tcW w:w="1002" w:type="dxa"/>
            <w:tcBorders>
              <w:top w:val="single" w:sz="4" w:space="0" w:color="auto"/>
              <w:left w:val="single" w:sz="4" w:space="0" w:color="auto"/>
              <w:bottom w:val="single" w:sz="4" w:space="0" w:color="auto"/>
              <w:right w:val="single" w:sz="4" w:space="0" w:color="auto"/>
            </w:tcBorders>
          </w:tcPr>
          <w:p w14:paraId="3D4F6BA8"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w:t>
            </w:r>
          </w:p>
        </w:tc>
        <w:tc>
          <w:tcPr>
            <w:tcW w:w="1398" w:type="dxa"/>
            <w:tcBorders>
              <w:top w:val="single" w:sz="4" w:space="0" w:color="auto"/>
              <w:left w:val="single" w:sz="4" w:space="0" w:color="auto"/>
              <w:bottom w:val="single" w:sz="4" w:space="0" w:color="auto"/>
              <w:right w:val="single" w:sz="4" w:space="0" w:color="auto"/>
            </w:tcBorders>
          </w:tcPr>
          <w:p w14:paraId="2AE1E07A"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100</w:t>
            </w:r>
          </w:p>
        </w:tc>
        <w:tc>
          <w:tcPr>
            <w:tcW w:w="1012" w:type="dxa"/>
            <w:tcBorders>
              <w:top w:val="single" w:sz="4" w:space="0" w:color="auto"/>
              <w:left w:val="single" w:sz="4" w:space="0" w:color="auto"/>
              <w:bottom w:val="single" w:sz="4" w:space="0" w:color="auto"/>
              <w:right w:val="single" w:sz="4" w:space="0" w:color="auto"/>
            </w:tcBorders>
          </w:tcPr>
          <w:p w14:paraId="366D76FF"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w:t>
            </w:r>
          </w:p>
        </w:tc>
        <w:tc>
          <w:tcPr>
            <w:tcW w:w="1388" w:type="dxa"/>
            <w:tcBorders>
              <w:top w:val="single" w:sz="4" w:space="0" w:color="auto"/>
              <w:left w:val="single" w:sz="4" w:space="0" w:color="auto"/>
              <w:bottom w:val="single" w:sz="4" w:space="0" w:color="auto"/>
              <w:right w:val="single" w:sz="4" w:space="0" w:color="auto"/>
            </w:tcBorders>
          </w:tcPr>
          <w:p w14:paraId="207AE3D7"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1200" w:type="dxa"/>
            <w:tcBorders>
              <w:top w:val="single" w:sz="4" w:space="0" w:color="auto"/>
              <w:left w:val="single" w:sz="4" w:space="0" w:color="auto"/>
              <w:bottom w:val="single" w:sz="4" w:space="0" w:color="auto"/>
              <w:right w:val="single" w:sz="4" w:space="0" w:color="auto"/>
            </w:tcBorders>
          </w:tcPr>
          <w:p w14:paraId="2583625C"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0,000</w:t>
            </w:r>
          </w:p>
        </w:tc>
        <w:tc>
          <w:tcPr>
            <w:tcW w:w="1200" w:type="dxa"/>
            <w:tcBorders>
              <w:top w:val="single" w:sz="4" w:space="0" w:color="auto"/>
              <w:left w:val="single" w:sz="4" w:space="0" w:color="auto"/>
              <w:bottom w:val="single" w:sz="4" w:space="0" w:color="auto"/>
              <w:right w:val="single" w:sz="4" w:space="0" w:color="auto"/>
            </w:tcBorders>
          </w:tcPr>
          <w:p w14:paraId="3C612030"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9</w:t>
            </w:r>
          </w:p>
        </w:tc>
      </w:tr>
      <w:tr w:rsidR="006A17B2" w14:paraId="070CDE17" w14:textId="77777777" w:rsidTr="006A17B2">
        <w:tc>
          <w:tcPr>
            <w:tcW w:w="2400" w:type="dxa"/>
            <w:tcBorders>
              <w:top w:val="single" w:sz="4" w:space="0" w:color="auto"/>
              <w:left w:val="single" w:sz="4" w:space="0" w:color="auto"/>
              <w:bottom w:val="single" w:sz="4" w:space="0" w:color="auto"/>
              <w:right w:val="single" w:sz="4" w:space="0" w:color="auto"/>
            </w:tcBorders>
          </w:tcPr>
          <w:p w14:paraId="69AC9FE6"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pył zawieszony PM 2,5</w:t>
            </w:r>
          </w:p>
        </w:tc>
        <w:tc>
          <w:tcPr>
            <w:tcW w:w="1002" w:type="dxa"/>
            <w:tcBorders>
              <w:top w:val="single" w:sz="4" w:space="0" w:color="auto"/>
              <w:left w:val="single" w:sz="4" w:space="0" w:color="auto"/>
              <w:bottom w:val="single" w:sz="4" w:space="0" w:color="auto"/>
              <w:right w:val="single" w:sz="4" w:space="0" w:color="auto"/>
            </w:tcBorders>
          </w:tcPr>
          <w:p w14:paraId="1E7F3750"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11,8</w:t>
            </w:r>
          </w:p>
        </w:tc>
        <w:tc>
          <w:tcPr>
            <w:tcW w:w="1398" w:type="dxa"/>
            <w:tcBorders>
              <w:top w:val="single" w:sz="4" w:space="0" w:color="auto"/>
              <w:left w:val="single" w:sz="4" w:space="0" w:color="auto"/>
              <w:bottom w:val="single" w:sz="4" w:space="0" w:color="auto"/>
              <w:right w:val="single" w:sz="4" w:space="0" w:color="auto"/>
            </w:tcBorders>
          </w:tcPr>
          <w:p w14:paraId="1179BC1A"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brak</w:t>
            </w:r>
          </w:p>
        </w:tc>
        <w:tc>
          <w:tcPr>
            <w:tcW w:w="1012" w:type="dxa"/>
            <w:tcBorders>
              <w:top w:val="single" w:sz="4" w:space="0" w:color="auto"/>
              <w:left w:val="single" w:sz="4" w:space="0" w:color="auto"/>
              <w:bottom w:val="single" w:sz="4" w:space="0" w:color="auto"/>
              <w:right w:val="single" w:sz="4" w:space="0" w:color="auto"/>
            </w:tcBorders>
          </w:tcPr>
          <w:p w14:paraId="0631E23A"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w:t>
            </w:r>
          </w:p>
        </w:tc>
        <w:tc>
          <w:tcPr>
            <w:tcW w:w="1388" w:type="dxa"/>
            <w:tcBorders>
              <w:top w:val="single" w:sz="4" w:space="0" w:color="auto"/>
              <w:left w:val="single" w:sz="4" w:space="0" w:color="auto"/>
              <w:bottom w:val="single" w:sz="4" w:space="0" w:color="auto"/>
              <w:right w:val="single" w:sz="4" w:space="0" w:color="auto"/>
            </w:tcBorders>
          </w:tcPr>
          <w:p w14:paraId="42C08810"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tcPr>
          <w:p w14:paraId="6F30A21B"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0,119</w:t>
            </w:r>
          </w:p>
        </w:tc>
        <w:tc>
          <w:tcPr>
            <w:tcW w:w="1200" w:type="dxa"/>
            <w:tcBorders>
              <w:top w:val="single" w:sz="4" w:space="0" w:color="auto"/>
              <w:left w:val="single" w:sz="4" w:space="0" w:color="auto"/>
              <w:bottom w:val="single" w:sz="4" w:space="0" w:color="auto"/>
              <w:right w:val="single" w:sz="4" w:space="0" w:color="auto"/>
            </w:tcBorders>
          </w:tcPr>
          <w:p w14:paraId="37C7CCE9"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8</w:t>
            </w:r>
          </w:p>
        </w:tc>
      </w:tr>
    </w:tbl>
    <w:p w14:paraId="13B0CADC" w14:textId="77777777" w:rsidR="006A17B2" w:rsidRDefault="006A17B2" w:rsidP="006A17B2">
      <w:pPr>
        <w:autoSpaceDE w:val="0"/>
        <w:autoSpaceDN w:val="0"/>
        <w:adjustRightInd w:val="0"/>
        <w:spacing w:after="0" w:line="312" w:lineRule="auto"/>
        <w:jc w:val="left"/>
        <w:rPr>
          <w:rFonts w:eastAsia="Arial" w:cs="Arial"/>
          <w:color w:val="000000"/>
          <w:sz w:val="18"/>
          <w:szCs w:val="18"/>
        </w:rPr>
      </w:pPr>
    </w:p>
    <w:p w14:paraId="00631DBC" w14:textId="77777777" w:rsidR="006A17B2" w:rsidRPr="006A17B2" w:rsidRDefault="006A17B2" w:rsidP="006A17B2">
      <w:pPr>
        <w:autoSpaceDE w:val="0"/>
        <w:autoSpaceDN w:val="0"/>
        <w:adjustRightInd w:val="0"/>
        <w:spacing w:after="0" w:line="312" w:lineRule="auto"/>
        <w:jc w:val="center"/>
        <w:rPr>
          <w:rFonts w:eastAsia="Arial" w:cs="Arial"/>
          <w:color w:val="000000"/>
          <w:szCs w:val="22"/>
        </w:rPr>
      </w:pPr>
      <w:r w:rsidRPr="006A17B2">
        <w:rPr>
          <w:rFonts w:eastAsia="Arial" w:cs="Arial"/>
          <w:color w:val="000000"/>
          <w:szCs w:val="22"/>
        </w:rPr>
        <w:t>Zestawienie maksymalnych wartości stężeń w siatce dodatkowej</w:t>
      </w:r>
    </w:p>
    <w:p w14:paraId="75787788" w14:textId="77777777" w:rsidR="006A17B2" w:rsidRDefault="006A17B2" w:rsidP="006A17B2">
      <w:pPr>
        <w:autoSpaceDE w:val="0"/>
        <w:autoSpaceDN w:val="0"/>
        <w:adjustRightInd w:val="0"/>
        <w:spacing w:after="0" w:line="312" w:lineRule="auto"/>
        <w:jc w:val="left"/>
        <w:rPr>
          <w:rFonts w:eastAsia="Arial" w:cs="Arial"/>
          <w:color w:val="000000"/>
          <w:sz w:val="16"/>
          <w:szCs w:val="16"/>
        </w:rPr>
      </w:pPr>
    </w:p>
    <w:p w14:paraId="298E8C21" w14:textId="1C4208CF" w:rsidR="006A17B2" w:rsidRPr="006A17B2" w:rsidRDefault="006A17B2" w:rsidP="006A17B2">
      <w:pPr>
        <w:autoSpaceDE w:val="0"/>
        <w:autoSpaceDN w:val="0"/>
        <w:adjustRightInd w:val="0"/>
        <w:spacing w:after="0" w:line="312" w:lineRule="auto"/>
        <w:jc w:val="left"/>
        <w:rPr>
          <w:rFonts w:eastAsia="Arial" w:cs="Arial"/>
          <w:color w:val="000000"/>
          <w:szCs w:val="22"/>
        </w:rPr>
      </w:pPr>
      <w:r>
        <w:rPr>
          <w:rFonts w:eastAsia="Arial" w:cs="Arial"/>
          <w:color w:val="000000"/>
          <w:sz w:val="16"/>
          <w:szCs w:val="16"/>
        </w:rPr>
        <w:t xml:space="preserve">  </w:t>
      </w:r>
      <w:r w:rsidRPr="006A17B2">
        <w:rPr>
          <w:rFonts w:eastAsia="Arial" w:cs="Arial"/>
          <w:color w:val="000000"/>
          <w:szCs w:val="22"/>
        </w:rPr>
        <w:t xml:space="preserve">X =   608   Y =   554  </w:t>
      </w:r>
    </w:p>
    <w:tbl>
      <w:tblPr>
        <w:tblW w:w="961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32"/>
        <w:gridCol w:w="643"/>
        <w:gridCol w:w="1058"/>
        <w:gridCol w:w="850"/>
        <w:gridCol w:w="657"/>
        <w:gridCol w:w="902"/>
        <w:gridCol w:w="993"/>
        <w:gridCol w:w="670"/>
        <w:gridCol w:w="889"/>
        <w:gridCol w:w="821"/>
      </w:tblGrid>
      <w:tr w:rsidR="006A17B2" w14:paraId="78B28248" w14:textId="77777777" w:rsidTr="006A17B2">
        <w:tc>
          <w:tcPr>
            <w:tcW w:w="2132" w:type="dxa"/>
            <w:vMerge w:val="restart"/>
            <w:shd w:val="clear" w:color="auto" w:fill="D9D9D9" w:themeFill="background1" w:themeFillShade="D9"/>
            <w:vAlign w:val="center"/>
          </w:tcPr>
          <w:p w14:paraId="5CA28941" w14:textId="77777777" w:rsidR="006A17B2" w:rsidRPr="006A17B2" w:rsidRDefault="006A17B2" w:rsidP="006A17B2">
            <w:pPr>
              <w:autoSpaceDE w:val="0"/>
              <w:autoSpaceDN w:val="0"/>
              <w:adjustRightInd w:val="0"/>
              <w:spacing w:after="0" w:line="312" w:lineRule="auto"/>
              <w:jc w:val="center"/>
              <w:rPr>
                <w:rFonts w:eastAsia="Arial" w:cs="Arial"/>
                <w:b/>
                <w:bCs/>
                <w:color w:val="000000"/>
                <w:sz w:val="18"/>
                <w:szCs w:val="18"/>
              </w:rPr>
            </w:pPr>
            <w:r w:rsidRPr="006A17B2">
              <w:rPr>
                <w:rFonts w:eastAsia="Arial" w:cs="Arial"/>
                <w:b/>
                <w:bCs/>
                <w:color w:val="000000"/>
                <w:sz w:val="18"/>
                <w:szCs w:val="18"/>
              </w:rPr>
              <w:t>Nazwa zanieczyszczenia</w:t>
            </w:r>
          </w:p>
        </w:tc>
        <w:tc>
          <w:tcPr>
            <w:tcW w:w="2551" w:type="dxa"/>
            <w:gridSpan w:val="3"/>
            <w:shd w:val="clear" w:color="auto" w:fill="D9D9D9" w:themeFill="background1" w:themeFillShade="D9"/>
            <w:vAlign w:val="center"/>
          </w:tcPr>
          <w:p w14:paraId="62787673" w14:textId="77777777" w:rsidR="006A17B2" w:rsidRPr="006A17B2" w:rsidRDefault="006A17B2" w:rsidP="006A17B2">
            <w:pPr>
              <w:autoSpaceDE w:val="0"/>
              <w:autoSpaceDN w:val="0"/>
              <w:adjustRightInd w:val="0"/>
              <w:spacing w:after="0" w:line="312" w:lineRule="auto"/>
              <w:jc w:val="center"/>
              <w:rPr>
                <w:rFonts w:eastAsia="Arial" w:cs="Arial"/>
                <w:b/>
                <w:bCs/>
                <w:color w:val="000000"/>
                <w:sz w:val="18"/>
                <w:szCs w:val="18"/>
                <w:vertAlign w:val="superscript"/>
              </w:rPr>
            </w:pPr>
            <w:r w:rsidRPr="006A17B2">
              <w:rPr>
                <w:rFonts w:eastAsia="Arial" w:cs="Arial"/>
                <w:b/>
                <w:bCs/>
                <w:color w:val="000000"/>
                <w:sz w:val="18"/>
                <w:szCs w:val="18"/>
              </w:rPr>
              <w:t>Najwyższe stężenie maksymalne, µg/m</w:t>
            </w:r>
            <w:r w:rsidRPr="006A17B2">
              <w:rPr>
                <w:rFonts w:eastAsia="Arial" w:cs="Arial"/>
                <w:b/>
                <w:bCs/>
                <w:color w:val="000000"/>
                <w:sz w:val="18"/>
                <w:szCs w:val="18"/>
                <w:vertAlign w:val="superscript"/>
              </w:rPr>
              <w:t>3</w:t>
            </w:r>
          </w:p>
        </w:tc>
        <w:tc>
          <w:tcPr>
            <w:tcW w:w="2552" w:type="dxa"/>
            <w:gridSpan w:val="3"/>
            <w:shd w:val="clear" w:color="auto" w:fill="D9D9D9" w:themeFill="background1" w:themeFillShade="D9"/>
            <w:vAlign w:val="center"/>
          </w:tcPr>
          <w:p w14:paraId="66CE6039" w14:textId="77777777" w:rsidR="006A17B2" w:rsidRPr="006A17B2" w:rsidRDefault="006A17B2" w:rsidP="006A17B2">
            <w:pPr>
              <w:autoSpaceDE w:val="0"/>
              <w:autoSpaceDN w:val="0"/>
              <w:adjustRightInd w:val="0"/>
              <w:spacing w:after="0" w:line="312" w:lineRule="auto"/>
              <w:jc w:val="center"/>
              <w:rPr>
                <w:rFonts w:eastAsia="Arial" w:cs="Arial"/>
                <w:b/>
                <w:bCs/>
                <w:color w:val="000000"/>
                <w:sz w:val="18"/>
                <w:szCs w:val="18"/>
              </w:rPr>
            </w:pPr>
            <w:r w:rsidRPr="006A17B2">
              <w:rPr>
                <w:rFonts w:eastAsia="Arial" w:cs="Arial"/>
                <w:b/>
                <w:bCs/>
                <w:color w:val="000000"/>
                <w:sz w:val="18"/>
                <w:szCs w:val="18"/>
              </w:rPr>
              <w:t>Częstość przekroczeń D1, %</w:t>
            </w:r>
          </w:p>
        </w:tc>
        <w:tc>
          <w:tcPr>
            <w:tcW w:w="2380" w:type="dxa"/>
            <w:gridSpan w:val="3"/>
            <w:shd w:val="clear" w:color="auto" w:fill="D9D9D9" w:themeFill="background1" w:themeFillShade="D9"/>
            <w:vAlign w:val="center"/>
          </w:tcPr>
          <w:p w14:paraId="6216C52B" w14:textId="77777777" w:rsidR="006A17B2" w:rsidRPr="006A17B2" w:rsidRDefault="006A17B2" w:rsidP="006A17B2">
            <w:pPr>
              <w:autoSpaceDE w:val="0"/>
              <w:autoSpaceDN w:val="0"/>
              <w:adjustRightInd w:val="0"/>
              <w:spacing w:after="0" w:line="312" w:lineRule="auto"/>
              <w:jc w:val="center"/>
              <w:rPr>
                <w:rFonts w:eastAsia="Arial" w:cs="Arial"/>
                <w:b/>
                <w:bCs/>
                <w:color w:val="000000"/>
                <w:sz w:val="18"/>
                <w:szCs w:val="18"/>
                <w:vertAlign w:val="superscript"/>
              </w:rPr>
            </w:pPr>
            <w:r w:rsidRPr="006A17B2">
              <w:rPr>
                <w:rFonts w:eastAsia="Arial" w:cs="Arial"/>
                <w:b/>
                <w:bCs/>
                <w:color w:val="000000"/>
                <w:sz w:val="18"/>
                <w:szCs w:val="18"/>
              </w:rPr>
              <w:t>Stężenie średnioroczne, µg/m</w:t>
            </w:r>
            <w:r w:rsidRPr="006A17B2">
              <w:rPr>
                <w:rFonts w:eastAsia="Arial" w:cs="Arial"/>
                <w:b/>
                <w:bCs/>
                <w:color w:val="000000"/>
                <w:sz w:val="18"/>
                <w:szCs w:val="18"/>
                <w:vertAlign w:val="superscript"/>
              </w:rPr>
              <w:t>3</w:t>
            </w:r>
          </w:p>
        </w:tc>
      </w:tr>
      <w:tr w:rsidR="006A17B2" w14:paraId="17E41D3A" w14:textId="77777777" w:rsidTr="006A17B2">
        <w:tc>
          <w:tcPr>
            <w:tcW w:w="2132" w:type="dxa"/>
            <w:vMerge/>
            <w:shd w:val="clear" w:color="auto" w:fill="D9D9D9" w:themeFill="background1" w:themeFillShade="D9"/>
            <w:vAlign w:val="center"/>
          </w:tcPr>
          <w:p w14:paraId="733CF78B" w14:textId="77777777" w:rsidR="006A17B2" w:rsidRPr="006A17B2" w:rsidRDefault="006A17B2" w:rsidP="006A17B2">
            <w:pPr>
              <w:autoSpaceDE w:val="0"/>
              <w:autoSpaceDN w:val="0"/>
              <w:adjustRightInd w:val="0"/>
              <w:spacing w:after="0" w:line="312" w:lineRule="auto"/>
              <w:jc w:val="center"/>
              <w:rPr>
                <w:rFonts w:eastAsia="Arial" w:cs="Arial"/>
                <w:b/>
                <w:bCs/>
                <w:color w:val="000000"/>
                <w:sz w:val="18"/>
                <w:szCs w:val="18"/>
              </w:rPr>
            </w:pPr>
          </w:p>
        </w:tc>
        <w:tc>
          <w:tcPr>
            <w:tcW w:w="643" w:type="dxa"/>
            <w:shd w:val="clear" w:color="auto" w:fill="D9D9D9" w:themeFill="background1" w:themeFillShade="D9"/>
            <w:vAlign w:val="center"/>
          </w:tcPr>
          <w:p w14:paraId="04F18536" w14:textId="77777777" w:rsidR="006A17B2" w:rsidRPr="006A17B2" w:rsidRDefault="006A17B2" w:rsidP="006A17B2">
            <w:pPr>
              <w:autoSpaceDE w:val="0"/>
              <w:autoSpaceDN w:val="0"/>
              <w:adjustRightInd w:val="0"/>
              <w:spacing w:after="0" w:line="312" w:lineRule="auto"/>
              <w:jc w:val="center"/>
              <w:rPr>
                <w:rFonts w:eastAsia="Arial" w:cs="Arial"/>
                <w:b/>
                <w:bCs/>
                <w:color w:val="000000"/>
                <w:sz w:val="18"/>
                <w:szCs w:val="18"/>
              </w:rPr>
            </w:pPr>
            <w:r w:rsidRPr="006A17B2">
              <w:rPr>
                <w:rFonts w:eastAsia="Arial" w:cs="Arial"/>
                <w:b/>
                <w:bCs/>
                <w:color w:val="000000"/>
                <w:sz w:val="18"/>
                <w:szCs w:val="18"/>
              </w:rPr>
              <w:t>Z, m</w:t>
            </w:r>
          </w:p>
        </w:tc>
        <w:tc>
          <w:tcPr>
            <w:tcW w:w="1058" w:type="dxa"/>
            <w:shd w:val="clear" w:color="auto" w:fill="D9D9D9" w:themeFill="background1" w:themeFillShade="D9"/>
            <w:vAlign w:val="center"/>
          </w:tcPr>
          <w:p w14:paraId="409029E1" w14:textId="77777777" w:rsidR="006A17B2" w:rsidRPr="006A17B2" w:rsidRDefault="006A17B2" w:rsidP="006A17B2">
            <w:pPr>
              <w:autoSpaceDE w:val="0"/>
              <w:autoSpaceDN w:val="0"/>
              <w:adjustRightInd w:val="0"/>
              <w:spacing w:after="0" w:line="312" w:lineRule="auto"/>
              <w:jc w:val="center"/>
              <w:rPr>
                <w:rFonts w:eastAsia="Arial" w:cs="Arial"/>
                <w:b/>
                <w:bCs/>
                <w:color w:val="000000"/>
                <w:sz w:val="18"/>
                <w:szCs w:val="18"/>
              </w:rPr>
            </w:pPr>
            <w:r w:rsidRPr="006A17B2">
              <w:rPr>
                <w:rFonts w:eastAsia="Arial" w:cs="Arial"/>
                <w:b/>
                <w:bCs/>
                <w:color w:val="000000"/>
                <w:sz w:val="18"/>
                <w:szCs w:val="18"/>
              </w:rPr>
              <w:t>Obliczone</w:t>
            </w:r>
          </w:p>
        </w:tc>
        <w:tc>
          <w:tcPr>
            <w:tcW w:w="850" w:type="dxa"/>
            <w:shd w:val="clear" w:color="auto" w:fill="D9D9D9" w:themeFill="background1" w:themeFillShade="D9"/>
            <w:vAlign w:val="center"/>
          </w:tcPr>
          <w:p w14:paraId="75A37E97" w14:textId="77777777" w:rsidR="006A17B2" w:rsidRPr="006A17B2" w:rsidRDefault="006A17B2" w:rsidP="006A17B2">
            <w:pPr>
              <w:autoSpaceDE w:val="0"/>
              <w:autoSpaceDN w:val="0"/>
              <w:adjustRightInd w:val="0"/>
              <w:spacing w:after="0" w:line="312" w:lineRule="auto"/>
              <w:jc w:val="center"/>
              <w:rPr>
                <w:rFonts w:eastAsia="Arial" w:cs="Arial"/>
                <w:b/>
                <w:bCs/>
                <w:color w:val="000000"/>
                <w:sz w:val="18"/>
                <w:szCs w:val="18"/>
              </w:rPr>
            </w:pPr>
            <w:r w:rsidRPr="006A17B2">
              <w:rPr>
                <w:rFonts w:eastAsia="Arial" w:cs="Arial"/>
                <w:b/>
                <w:bCs/>
                <w:color w:val="000000"/>
                <w:sz w:val="18"/>
                <w:szCs w:val="18"/>
              </w:rPr>
              <w:t>D1</w:t>
            </w:r>
          </w:p>
        </w:tc>
        <w:tc>
          <w:tcPr>
            <w:tcW w:w="657" w:type="dxa"/>
            <w:shd w:val="clear" w:color="auto" w:fill="D9D9D9" w:themeFill="background1" w:themeFillShade="D9"/>
            <w:vAlign w:val="center"/>
          </w:tcPr>
          <w:p w14:paraId="1C3C6F9A" w14:textId="77777777" w:rsidR="006A17B2" w:rsidRPr="006A17B2" w:rsidRDefault="006A17B2" w:rsidP="006A17B2">
            <w:pPr>
              <w:autoSpaceDE w:val="0"/>
              <w:autoSpaceDN w:val="0"/>
              <w:adjustRightInd w:val="0"/>
              <w:spacing w:after="0" w:line="312" w:lineRule="auto"/>
              <w:jc w:val="center"/>
              <w:rPr>
                <w:rFonts w:eastAsia="Arial" w:cs="Arial"/>
                <w:b/>
                <w:bCs/>
                <w:color w:val="000000"/>
                <w:sz w:val="18"/>
                <w:szCs w:val="18"/>
              </w:rPr>
            </w:pPr>
            <w:r w:rsidRPr="006A17B2">
              <w:rPr>
                <w:rFonts w:eastAsia="Arial" w:cs="Arial"/>
                <w:b/>
                <w:bCs/>
                <w:color w:val="000000"/>
                <w:sz w:val="18"/>
                <w:szCs w:val="18"/>
              </w:rPr>
              <w:t>Z, m</w:t>
            </w:r>
          </w:p>
        </w:tc>
        <w:tc>
          <w:tcPr>
            <w:tcW w:w="902" w:type="dxa"/>
            <w:shd w:val="clear" w:color="auto" w:fill="D9D9D9" w:themeFill="background1" w:themeFillShade="D9"/>
            <w:vAlign w:val="center"/>
          </w:tcPr>
          <w:p w14:paraId="55922D74" w14:textId="77777777" w:rsidR="006A17B2" w:rsidRPr="006A17B2" w:rsidRDefault="006A17B2" w:rsidP="006A17B2">
            <w:pPr>
              <w:autoSpaceDE w:val="0"/>
              <w:autoSpaceDN w:val="0"/>
              <w:adjustRightInd w:val="0"/>
              <w:spacing w:after="0" w:line="312" w:lineRule="auto"/>
              <w:jc w:val="center"/>
              <w:rPr>
                <w:rFonts w:eastAsia="Arial" w:cs="Arial"/>
                <w:b/>
                <w:bCs/>
                <w:color w:val="000000"/>
                <w:sz w:val="18"/>
                <w:szCs w:val="18"/>
              </w:rPr>
            </w:pPr>
            <w:r w:rsidRPr="006A17B2">
              <w:rPr>
                <w:rFonts w:eastAsia="Arial" w:cs="Arial"/>
                <w:b/>
                <w:bCs/>
                <w:color w:val="000000"/>
                <w:sz w:val="18"/>
                <w:szCs w:val="18"/>
              </w:rPr>
              <w:t>Obliczona</w:t>
            </w:r>
          </w:p>
        </w:tc>
        <w:tc>
          <w:tcPr>
            <w:tcW w:w="993" w:type="dxa"/>
            <w:shd w:val="clear" w:color="auto" w:fill="D9D9D9" w:themeFill="background1" w:themeFillShade="D9"/>
            <w:vAlign w:val="center"/>
          </w:tcPr>
          <w:p w14:paraId="63E6920E" w14:textId="77777777" w:rsidR="006A17B2" w:rsidRPr="006A17B2" w:rsidRDefault="006A17B2" w:rsidP="006A17B2">
            <w:pPr>
              <w:autoSpaceDE w:val="0"/>
              <w:autoSpaceDN w:val="0"/>
              <w:adjustRightInd w:val="0"/>
              <w:spacing w:after="0" w:line="312" w:lineRule="auto"/>
              <w:jc w:val="center"/>
              <w:rPr>
                <w:rFonts w:eastAsia="Arial" w:cs="Arial"/>
                <w:b/>
                <w:bCs/>
                <w:color w:val="000000"/>
                <w:sz w:val="18"/>
                <w:szCs w:val="18"/>
              </w:rPr>
            </w:pPr>
            <w:r w:rsidRPr="006A17B2">
              <w:rPr>
                <w:rFonts w:eastAsia="Arial" w:cs="Arial"/>
                <w:b/>
                <w:bCs/>
                <w:color w:val="000000"/>
                <w:sz w:val="18"/>
                <w:szCs w:val="18"/>
              </w:rPr>
              <w:t>Dopuszcz.</w:t>
            </w:r>
          </w:p>
        </w:tc>
        <w:tc>
          <w:tcPr>
            <w:tcW w:w="670" w:type="dxa"/>
            <w:shd w:val="clear" w:color="auto" w:fill="D9D9D9" w:themeFill="background1" w:themeFillShade="D9"/>
            <w:vAlign w:val="center"/>
          </w:tcPr>
          <w:p w14:paraId="1F7E17E7" w14:textId="77777777" w:rsidR="006A17B2" w:rsidRPr="006A17B2" w:rsidRDefault="006A17B2" w:rsidP="006A17B2">
            <w:pPr>
              <w:autoSpaceDE w:val="0"/>
              <w:autoSpaceDN w:val="0"/>
              <w:adjustRightInd w:val="0"/>
              <w:spacing w:after="0" w:line="312" w:lineRule="auto"/>
              <w:jc w:val="center"/>
              <w:rPr>
                <w:rFonts w:eastAsia="Arial" w:cs="Arial"/>
                <w:b/>
                <w:bCs/>
                <w:color w:val="000000"/>
                <w:sz w:val="18"/>
                <w:szCs w:val="18"/>
              </w:rPr>
            </w:pPr>
            <w:r w:rsidRPr="006A17B2">
              <w:rPr>
                <w:rFonts w:eastAsia="Arial" w:cs="Arial"/>
                <w:b/>
                <w:bCs/>
                <w:color w:val="000000"/>
                <w:sz w:val="18"/>
                <w:szCs w:val="18"/>
              </w:rPr>
              <w:t>Z, m</w:t>
            </w:r>
          </w:p>
        </w:tc>
        <w:tc>
          <w:tcPr>
            <w:tcW w:w="889" w:type="dxa"/>
            <w:shd w:val="clear" w:color="auto" w:fill="D9D9D9" w:themeFill="background1" w:themeFillShade="D9"/>
            <w:vAlign w:val="center"/>
          </w:tcPr>
          <w:p w14:paraId="4367B336" w14:textId="77777777" w:rsidR="006A17B2" w:rsidRPr="006A17B2" w:rsidRDefault="006A17B2" w:rsidP="006A17B2">
            <w:pPr>
              <w:autoSpaceDE w:val="0"/>
              <w:autoSpaceDN w:val="0"/>
              <w:adjustRightInd w:val="0"/>
              <w:spacing w:after="0" w:line="312" w:lineRule="auto"/>
              <w:jc w:val="center"/>
              <w:rPr>
                <w:rFonts w:eastAsia="Arial" w:cs="Arial"/>
                <w:b/>
                <w:bCs/>
                <w:color w:val="000000"/>
                <w:sz w:val="18"/>
                <w:szCs w:val="18"/>
              </w:rPr>
            </w:pPr>
            <w:r w:rsidRPr="006A17B2">
              <w:rPr>
                <w:rFonts w:eastAsia="Arial" w:cs="Arial"/>
                <w:b/>
                <w:bCs/>
                <w:color w:val="000000"/>
                <w:sz w:val="18"/>
                <w:szCs w:val="18"/>
              </w:rPr>
              <w:t>Obliczone</w:t>
            </w:r>
          </w:p>
        </w:tc>
        <w:tc>
          <w:tcPr>
            <w:tcW w:w="821" w:type="dxa"/>
            <w:shd w:val="clear" w:color="auto" w:fill="D9D9D9" w:themeFill="background1" w:themeFillShade="D9"/>
            <w:vAlign w:val="center"/>
          </w:tcPr>
          <w:p w14:paraId="7C530497" w14:textId="77777777" w:rsidR="006A17B2" w:rsidRPr="006A17B2" w:rsidRDefault="006A17B2" w:rsidP="006A17B2">
            <w:pPr>
              <w:autoSpaceDE w:val="0"/>
              <w:autoSpaceDN w:val="0"/>
              <w:adjustRightInd w:val="0"/>
              <w:spacing w:after="0" w:line="312" w:lineRule="auto"/>
              <w:jc w:val="center"/>
              <w:rPr>
                <w:rFonts w:eastAsia="Arial" w:cs="Arial"/>
                <w:b/>
                <w:bCs/>
                <w:color w:val="000000"/>
                <w:sz w:val="18"/>
                <w:szCs w:val="18"/>
              </w:rPr>
            </w:pPr>
            <w:r w:rsidRPr="006A17B2">
              <w:rPr>
                <w:rFonts w:eastAsia="Arial" w:cs="Arial"/>
                <w:b/>
                <w:bCs/>
                <w:color w:val="000000"/>
                <w:sz w:val="18"/>
                <w:szCs w:val="18"/>
              </w:rPr>
              <w:t>Da - R</w:t>
            </w:r>
          </w:p>
        </w:tc>
      </w:tr>
      <w:tr w:rsidR="006A17B2" w14:paraId="0E9D380D" w14:textId="77777777" w:rsidTr="006A17B2">
        <w:tc>
          <w:tcPr>
            <w:tcW w:w="2132" w:type="dxa"/>
          </w:tcPr>
          <w:p w14:paraId="25420407"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pył PM-10</w:t>
            </w:r>
          </w:p>
        </w:tc>
        <w:tc>
          <w:tcPr>
            <w:tcW w:w="643" w:type="dxa"/>
          </w:tcPr>
          <w:p w14:paraId="70A13EBB"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1058" w:type="dxa"/>
          </w:tcPr>
          <w:p w14:paraId="74F082FE"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15,2</w:t>
            </w:r>
          </w:p>
        </w:tc>
        <w:tc>
          <w:tcPr>
            <w:tcW w:w="850" w:type="dxa"/>
          </w:tcPr>
          <w:p w14:paraId="49DE3C3D"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280</w:t>
            </w:r>
          </w:p>
        </w:tc>
        <w:tc>
          <w:tcPr>
            <w:tcW w:w="657" w:type="dxa"/>
          </w:tcPr>
          <w:p w14:paraId="6DB9D4A3"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w:t>
            </w:r>
          </w:p>
        </w:tc>
        <w:tc>
          <w:tcPr>
            <w:tcW w:w="902" w:type="dxa"/>
          </w:tcPr>
          <w:p w14:paraId="0D1F6150"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w:t>
            </w:r>
          </w:p>
        </w:tc>
        <w:tc>
          <w:tcPr>
            <w:tcW w:w="993" w:type="dxa"/>
          </w:tcPr>
          <w:p w14:paraId="07E4E35A"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670" w:type="dxa"/>
          </w:tcPr>
          <w:p w14:paraId="72F2AA64"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889" w:type="dxa"/>
          </w:tcPr>
          <w:p w14:paraId="627FAF18"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0,106</w:t>
            </w:r>
          </w:p>
        </w:tc>
        <w:tc>
          <w:tcPr>
            <w:tcW w:w="821" w:type="dxa"/>
          </w:tcPr>
          <w:p w14:paraId="576D13CB"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25</w:t>
            </w:r>
          </w:p>
        </w:tc>
      </w:tr>
      <w:tr w:rsidR="006A17B2" w14:paraId="0D7274D0" w14:textId="77777777" w:rsidTr="006A17B2">
        <w:tc>
          <w:tcPr>
            <w:tcW w:w="2132" w:type="dxa"/>
          </w:tcPr>
          <w:p w14:paraId="407C1461"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dwutlenek siarki</w:t>
            </w:r>
          </w:p>
        </w:tc>
        <w:tc>
          <w:tcPr>
            <w:tcW w:w="643" w:type="dxa"/>
          </w:tcPr>
          <w:p w14:paraId="732695EA"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1058" w:type="dxa"/>
          </w:tcPr>
          <w:p w14:paraId="2A52398E"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149,5</w:t>
            </w:r>
          </w:p>
        </w:tc>
        <w:tc>
          <w:tcPr>
            <w:tcW w:w="850" w:type="dxa"/>
          </w:tcPr>
          <w:p w14:paraId="2F76C6B1"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350</w:t>
            </w:r>
          </w:p>
        </w:tc>
        <w:tc>
          <w:tcPr>
            <w:tcW w:w="657" w:type="dxa"/>
          </w:tcPr>
          <w:p w14:paraId="7AB1406D"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w:t>
            </w:r>
          </w:p>
        </w:tc>
        <w:tc>
          <w:tcPr>
            <w:tcW w:w="902" w:type="dxa"/>
          </w:tcPr>
          <w:p w14:paraId="7D01846A"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w:t>
            </w:r>
          </w:p>
        </w:tc>
        <w:tc>
          <w:tcPr>
            <w:tcW w:w="993" w:type="dxa"/>
          </w:tcPr>
          <w:p w14:paraId="3E41C939"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0,274</w:t>
            </w:r>
            <w:proofErr w:type="gramEnd"/>
          </w:p>
        </w:tc>
        <w:tc>
          <w:tcPr>
            <w:tcW w:w="670" w:type="dxa"/>
          </w:tcPr>
          <w:p w14:paraId="7CD16D24"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889" w:type="dxa"/>
          </w:tcPr>
          <w:p w14:paraId="0954EB54"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0,776</w:t>
            </w:r>
          </w:p>
        </w:tc>
        <w:tc>
          <w:tcPr>
            <w:tcW w:w="821" w:type="dxa"/>
          </w:tcPr>
          <w:p w14:paraId="19D4A2B3"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17</w:t>
            </w:r>
          </w:p>
        </w:tc>
      </w:tr>
      <w:tr w:rsidR="006A17B2" w14:paraId="16631DFA" w14:textId="77777777" w:rsidTr="006A17B2">
        <w:tc>
          <w:tcPr>
            <w:tcW w:w="2132" w:type="dxa"/>
          </w:tcPr>
          <w:p w14:paraId="7AF8037C"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tlenki azotu jako NO2</w:t>
            </w:r>
          </w:p>
        </w:tc>
        <w:tc>
          <w:tcPr>
            <w:tcW w:w="643" w:type="dxa"/>
          </w:tcPr>
          <w:p w14:paraId="17AAA788"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1058" w:type="dxa"/>
          </w:tcPr>
          <w:p w14:paraId="08E9CD13"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302,2</w:t>
            </w:r>
          </w:p>
        </w:tc>
        <w:tc>
          <w:tcPr>
            <w:tcW w:w="850" w:type="dxa"/>
          </w:tcPr>
          <w:p w14:paraId="0C6CFC04"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&gt; 200</w:t>
            </w:r>
          </w:p>
        </w:tc>
        <w:tc>
          <w:tcPr>
            <w:tcW w:w="657" w:type="dxa"/>
          </w:tcPr>
          <w:p w14:paraId="4C0CDC13"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902" w:type="dxa"/>
          </w:tcPr>
          <w:p w14:paraId="2463AEB4"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0,005</w:t>
            </w:r>
          </w:p>
        </w:tc>
        <w:tc>
          <w:tcPr>
            <w:tcW w:w="993" w:type="dxa"/>
          </w:tcPr>
          <w:p w14:paraId="1F31F527"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670" w:type="dxa"/>
          </w:tcPr>
          <w:p w14:paraId="5A9690C3"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889" w:type="dxa"/>
          </w:tcPr>
          <w:p w14:paraId="5D3C8080"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3,005</w:t>
            </w:r>
          </w:p>
        </w:tc>
        <w:tc>
          <w:tcPr>
            <w:tcW w:w="821" w:type="dxa"/>
          </w:tcPr>
          <w:p w14:paraId="751A8B68"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23</w:t>
            </w:r>
          </w:p>
        </w:tc>
      </w:tr>
      <w:tr w:rsidR="006A17B2" w14:paraId="440D1272" w14:textId="77777777" w:rsidTr="006A17B2">
        <w:tc>
          <w:tcPr>
            <w:tcW w:w="2132" w:type="dxa"/>
          </w:tcPr>
          <w:p w14:paraId="7381C9C6"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tlenek węgla</w:t>
            </w:r>
          </w:p>
        </w:tc>
        <w:tc>
          <w:tcPr>
            <w:tcW w:w="643" w:type="dxa"/>
          </w:tcPr>
          <w:p w14:paraId="5526957C"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1058" w:type="dxa"/>
          </w:tcPr>
          <w:p w14:paraId="444186E5"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75,4</w:t>
            </w:r>
          </w:p>
        </w:tc>
        <w:tc>
          <w:tcPr>
            <w:tcW w:w="850" w:type="dxa"/>
          </w:tcPr>
          <w:p w14:paraId="20E0D8A8"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30000</w:t>
            </w:r>
          </w:p>
        </w:tc>
        <w:tc>
          <w:tcPr>
            <w:tcW w:w="657" w:type="dxa"/>
          </w:tcPr>
          <w:p w14:paraId="6CE47A39"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w:t>
            </w:r>
          </w:p>
        </w:tc>
        <w:tc>
          <w:tcPr>
            <w:tcW w:w="902" w:type="dxa"/>
          </w:tcPr>
          <w:p w14:paraId="1431CAB4"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w:t>
            </w:r>
          </w:p>
        </w:tc>
        <w:tc>
          <w:tcPr>
            <w:tcW w:w="993" w:type="dxa"/>
          </w:tcPr>
          <w:p w14:paraId="553A27BE"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670" w:type="dxa"/>
          </w:tcPr>
          <w:p w14:paraId="33138163"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889" w:type="dxa"/>
          </w:tcPr>
          <w:p w14:paraId="0E5772E2"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0,747</w:t>
            </w:r>
          </w:p>
        </w:tc>
        <w:tc>
          <w:tcPr>
            <w:tcW w:w="821" w:type="dxa"/>
          </w:tcPr>
          <w:p w14:paraId="4BDEF941"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w:t>
            </w:r>
          </w:p>
        </w:tc>
      </w:tr>
      <w:tr w:rsidR="006A17B2" w14:paraId="69093D04" w14:textId="77777777" w:rsidTr="006A17B2">
        <w:tc>
          <w:tcPr>
            <w:tcW w:w="2132" w:type="dxa"/>
          </w:tcPr>
          <w:p w14:paraId="44898577"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arsen</w:t>
            </w:r>
          </w:p>
        </w:tc>
        <w:tc>
          <w:tcPr>
            <w:tcW w:w="643" w:type="dxa"/>
          </w:tcPr>
          <w:p w14:paraId="6AD20F34"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1058" w:type="dxa"/>
          </w:tcPr>
          <w:p w14:paraId="179E2A17"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0,25</w:t>
            </w:r>
          </w:p>
        </w:tc>
        <w:tc>
          <w:tcPr>
            <w:tcW w:w="850" w:type="dxa"/>
          </w:tcPr>
          <w:p w14:paraId="29C172EC"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&gt; 0,2</w:t>
            </w:r>
          </w:p>
        </w:tc>
        <w:tc>
          <w:tcPr>
            <w:tcW w:w="657" w:type="dxa"/>
          </w:tcPr>
          <w:p w14:paraId="7D6294E8"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902" w:type="dxa"/>
          </w:tcPr>
          <w:p w14:paraId="49F78BEE"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0,096</w:t>
            </w:r>
          </w:p>
        </w:tc>
        <w:tc>
          <w:tcPr>
            <w:tcW w:w="993" w:type="dxa"/>
          </w:tcPr>
          <w:p w14:paraId="38C008D8"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670" w:type="dxa"/>
          </w:tcPr>
          <w:p w14:paraId="3A202913"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889" w:type="dxa"/>
          </w:tcPr>
          <w:p w14:paraId="7ED4993D"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0,0046</w:t>
            </w:r>
          </w:p>
        </w:tc>
        <w:tc>
          <w:tcPr>
            <w:tcW w:w="821" w:type="dxa"/>
          </w:tcPr>
          <w:p w14:paraId="3D07A31C" w14:textId="50B3DD4C"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&lt;0,0054</w:t>
            </w:r>
          </w:p>
        </w:tc>
      </w:tr>
      <w:tr w:rsidR="006A17B2" w14:paraId="0987E290" w14:textId="77777777" w:rsidTr="006A17B2">
        <w:tc>
          <w:tcPr>
            <w:tcW w:w="2132" w:type="dxa"/>
          </w:tcPr>
          <w:p w14:paraId="2276A61C"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benzen</w:t>
            </w:r>
          </w:p>
        </w:tc>
        <w:tc>
          <w:tcPr>
            <w:tcW w:w="643" w:type="dxa"/>
          </w:tcPr>
          <w:p w14:paraId="3CCF49FA"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1058" w:type="dxa"/>
          </w:tcPr>
          <w:p w14:paraId="7755D26F"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w:t>
            </w:r>
          </w:p>
        </w:tc>
        <w:tc>
          <w:tcPr>
            <w:tcW w:w="850" w:type="dxa"/>
          </w:tcPr>
          <w:p w14:paraId="3276EBA1"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30</w:t>
            </w:r>
          </w:p>
        </w:tc>
        <w:tc>
          <w:tcPr>
            <w:tcW w:w="657" w:type="dxa"/>
          </w:tcPr>
          <w:p w14:paraId="173A4A58"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w:t>
            </w:r>
          </w:p>
        </w:tc>
        <w:tc>
          <w:tcPr>
            <w:tcW w:w="902" w:type="dxa"/>
          </w:tcPr>
          <w:p w14:paraId="3242D70E"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w:t>
            </w:r>
          </w:p>
        </w:tc>
        <w:tc>
          <w:tcPr>
            <w:tcW w:w="993" w:type="dxa"/>
          </w:tcPr>
          <w:p w14:paraId="4940F9B2"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670" w:type="dxa"/>
          </w:tcPr>
          <w:p w14:paraId="5CB7F1B0"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889" w:type="dxa"/>
          </w:tcPr>
          <w:p w14:paraId="17BFC67B"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0,0000</w:t>
            </w:r>
          </w:p>
        </w:tc>
        <w:tc>
          <w:tcPr>
            <w:tcW w:w="821" w:type="dxa"/>
          </w:tcPr>
          <w:p w14:paraId="332E127C"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4,3</w:t>
            </w:r>
          </w:p>
        </w:tc>
      </w:tr>
      <w:tr w:rsidR="006A17B2" w14:paraId="7416A675" w14:textId="77777777" w:rsidTr="006A17B2">
        <w:tc>
          <w:tcPr>
            <w:tcW w:w="2132" w:type="dxa"/>
          </w:tcPr>
          <w:p w14:paraId="3D0B54AD"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fluor</w:t>
            </w:r>
          </w:p>
        </w:tc>
        <w:tc>
          <w:tcPr>
            <w:tcW w:w="643" w:type="dxa"/>
          </w:tcPr>
          <w:p w14:paraId="76BC4AAF"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1058" w:type="dxa"/>
          </w:tcPr>
          <w:p w14:paraId="308A139C"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2,99</w:t>
            </w:r>
          </w:p>
        </w:tc>
        <w:tc>
          <w:tcPr>
            <w:tcW w:w="850" w:type="dxa"/>
          </w:tcPr>
          <w:p w14:paraId="3C1F2136"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30</w:t>
            </w:r>
          </w:p>
        </w:tc>
        <w:tc>
          <w:tcPr>
            <w:tcW w:w="657" w:type="dxa"/>
          </w:tcPr>
          <w:p w14:paraId="1149F0C8"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w:t>
            </w:r>
          </w:p>
        </w:tc>
        <w:tc>
          <w:tcPr>
            <w:tcW w:w="902" w:type="dxa"/>
          </w:tcPr>
          <w:p w14:paraId="5CA6EC2A"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w:t>
            </w:r>
          </w:p>
        </w:tc>
        <w:tc>
          <w:tcPr>
            <w:tcW w:w="993" w:type="dxa"/>
          </w:tcPr>
          <w:p w14:paraId="0ABEFA5A"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670" w:type="dxa"/>
          </w:tcPr>
          <w:p w14:paraId="5B97022B"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889" w:type="dxa"/>
          </w:tcPr>
          <w:p w14:paraId="4B3B23A8"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0,0155</w:t>
            </w:r>
          </w:p>
        </w:tc>
        <w:tc>
          <w:tcPr>
            <w:tcW w:w="821" w:type="dxa"/>
          </w:tcPr>
          <w:p w14:paraId="36D3BD6C"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1,8</w:t>
            </w:r>
          </w:p>
        </w:tc>
      </w:tr>
      <w:tr w:rsidR="006A17B2" w14:paraId="4BD28918" w14:textId="77777777" w:rsidTr="006A17B2">
        <w:tc>
          <w:tcPr>
            <w:tcW w:w="2132" w:type="dxa"/>
          </w:tcPr>
          <w:p w14:paraId="23FCC89F"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kadm</w:t>
            </w:r>
          </w:p>
        </w:tc>
        <w:tc>
          <w:tcPr>
            <w:tcW w:w="643" w:type="dxa"/>
          </w:tcPr>
          <w:p w14:paraId="33A947D1"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1058" w:type="dxa"/>
          </w:tcPr>
          <w:p w14:paraId="0034DE6B"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0,03</w:t>
            </w:r>
          </w:p>
        </w:tc>
        <w:tc>
          <w:tcPr>
            <w:tcW w:w="850" w:type="dxa"/>
          </w:tcPr>
          <w:p w14:paraId="074558E9"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0,52</w:t>
            </w:r>
          </w:p>
        </w:tc>
        <w:tc>
          <w:tcPr>
            <w:tcW w:w="657" w:type="dxa"/>
          </w:tcPr>
          <w:p w14:paraId="0A70924E"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w:t>
            </w:r>
          </w:p>
        </w:tc>
        <w:tc>
          <w:tcPr>
            <w:tcW w:w="902" w:type="dxa"/>
          </w:tcPr>
          <w:p w14:paraId="1BA969E9"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w:t>
            </w:r>
          </w:p>
        </w:tc>
        <w:tc>
          <w:tcPr>
            <w:tcW w:w="993" w:type="dxa"/>
          </w:tcPr>
          <w:p w14:paraId="4D50C0FA"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670" w:type="dxa"/>
          </w:tcPr>
          <w:p w14:paraId="2E0805A5"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889" w:type="dxa"/>
          </w:tcPr>
          <w:p w14:paraId="04CD6815"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0,0005</w:t>
            </w:r>
          </w:p>
        </w:tc>
        <w:tc>
          <w:tcPr>
            <w:tcW w:w="821" w:type="dxa"/>
          </w:tcPr>
          <w:p w14:paraId="571E98A3" w14:textId="1F3D8CBF"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&lt;0,0045</w:t>
            </w:r>
          </w:p>
        </w:tc>
      </w:tr>
      <w:tr w:rsidR="006A17B2" w14:paraId="7ABB4241" w14:textId="77777777" w:rsidTr="006A17B2">
        <w:tc>
          <w:tcPr>
            <w:tcW w:w="2132" w:type="dxa"/>
          </w:tcPr>
          <w:p w14:paraId="66E23C6D"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ksylen</w:t>
            </w:r>
          </w:p>
        </w:tc>
        <w:tc>
          <w:tcPr>
            <w:tcW w:w="643" w:type="dxa"/>
          </w:tcPr>
          <w:p w14:paraId="10351238"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1058" w:type="dxa"/>
          </w:tcPr>
          <w:p w14:paraId="5F08A20B"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15,8</w:t>
            </w:r>
          </w:p>
        </w:tc>
        <w:tc>
          <w:tcPr>
            <w:tcW w:w="850" w:type="dxa"/>
          </w:tcPr>
          <w:p w14:paraId="693D6692"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100</w:t>
            </w:r>
          </w:p>
        </w:tc>
        <w:tc>
          <w:tcPr>
            <w:tcW w:w="657" w:type="dxa"/>
          </w:tcPr>
          <w:p w14:paraId="7394E26D"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w:t>
            </w:r>
          </w:p>
        </w:tc>
        <w:tc>
          <w:tcPr>
            <w:tcW w:w="902" w:type="dxa"/>
          </w:tcPr>
          <w:p w14:paraId="31BF6550"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w:t>
            </w:r>
          </w:p>
        </w:tc>
        <w:tc>
          <w:tcPr>
            <w:tcW w:w="993" w:type="dxa"/>
          </w:tcPr>
          <w:p w14:paraId="169E6F54"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670" w:type="dxa"/>
          </w:tcPr>
          <w:p w14:paraId="5721A502"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889" w:type="dxa"/>
          </w:tcPr>
          <w:p w14:paraId="40C4201C"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0,268</w:t>
            </w:r>
          </w:p>
        </w:tc>
        <w:tc>
          <w:tcPr>
            <w:tcW w:w="821" w:type="dxa"/>
          </w:tcPr>
          <w:p w14:paraId="3F10989B"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9</w:t>
            </w:r>
          </w:p>
        </w:tc>
      </w:tr>
      <w:tr w:rsidR="006A17B2" w14:paraId="02B2D7B7" w14:textId="77777777" w:rsidTr="006A17B2">
        <w:tc>
          <w:tcPr>
            <w:tcW w:w="2132" w:type="dxa"/>
          </w:tcPr>
          <w:p w14:paraId="7CE9B08B"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chlorowodór</w:t>
            </w:r>
          </w:p>
        </w:tc>
        <w:tc>
          <w:tcPr>
            <w:tcW w:w="643" w:type="dxa"/>
          </w:tcPr>
          <w:p w14:paraId="2C26CB4B"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1058" w:type="dxa"/>
          </w:tcPr>
          <w:p w14:paraId="6751CD64"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44,8</w:t>
            </w:r>
          </w:p>
        </w:tc>
        <w:tc>
          <w:tcPr>
            <w:tcW w:w="850" w:type="dxa"/>
          </w:tcPr>
          <w:p w14:paraId="48416AAA"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200</w:t>
            </w:r>
          </w:p>
        </w:tc>
        <w:tc>
          <w:tcPr>
            <w:tcW w:w="657" w:type="dxa"/>
          </w:tcPr>
          <w:p w14:paraId="10A5E6D5"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w:t>
            </w:r>
          </w:p>
        </w:tc>
        <w:tc>
          <w:tcPr>
            <w:tcW w:w="902" w:type="dxa"/>
          </w:tcPr>
          <w:p w14:paraId="47954282"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w:t>
            </w:r>
          </w:p>
        </w:tc>
        <w:tc>
          <w:tcPr>
            <w:tcW w:w="993" w:type="dxa"/>
          </w:tcPr>
          <w:p w14:paraId="442559DB"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670" w:type="dxa"/>
          </w:tcPr>
          <w:p w14:paraId="67F4FE39"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889" w:type="dxa"/>
          </w:tcPr>
          <w:p w14:paraId="3CC9BE7A"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0,164</w:t>
            </w:r>
          </w:p>
        </w:tc>
        <w:tc>
          <w:tcPr>
            <w:tcW w:w="821" w:type="dxa"/>
          </w:tcPr>
          <w:p w14:paraId="229D2C22"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22,5</w:t>
            </w:r>
          </w:p>
        </w:tc>
      </w:tr>
      <w:tr w:rsidR="006A17B2" w14:paraId="42B5785D" w14:textId="77777777" w:rsidTr="006A17B2">
        <w:tc>
          <w:tcPr>
            <w:tcW w:w="2132" w:type="dxa"/>
          </w:tcPr>
          <w:p w14:paraId="220A4646"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mangan</w:t>
            </w:r>
          </w:p>
        </w:tc>
        <w:tc>
          <w:tcPr>
            <w:tcW w:w="643" w:type="dxa"/>
          </w:tcPr>
          <w:p w14:paraId="7F36A725"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1058" w:type="dxa"/>
          </w:tcPr>
          <w:p w14:paraId="6EB744BA"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0,25</w:t>
            </w:r>
          </w:p>
        </w:tc>
        <w:tc>
          <w:tcPr>
            <w:tcW w:w="850" w:type="dxa"/>
          </w:tcPr>
          <w:p w14:paraId="07D49161"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9</w:t>
            </w:r>
          </w:p>
        </w:tc>
        <w:tc>
          <w:tcPr>
            <w:tcW w:w="657" w:type="dxa"/>
          </w:tcPr>
          <w:p w14:paraId="00D9E8D2"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w:t>
            </w:r>
          </w:p>
        </w:tc>
        <w:tc>
          <w:tcPr>
            <w:tcW w:w="902" w:type="dxa"/>
          </w:tcPr>
          <w:p w14:paraId="42C564B4"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w:t>
            </w:r>
          </w:p>
        </w:tc>
        <w:tc>
          <w:tcPr>
            <w:tcW w:w="993" w:type="dxa"/>
          </w:tcPr>
          <w:p w14:paraId="29B531DF"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670" w:type="dxa"/>
          </w:tcPr>
          <w:p w14:paraId="27470D35"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889" w:type="dxa"/>
          </w:tcPr>
          <w:p w14:paraId="6BD271E2"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0,0046</w:t>
            </w:r>
          </w:p>
        </w:tc>
        <w:tc>
          <w:tcPr>
            <w:tcW w:w="821" w:type="dxa"/>
          </w:tcPr>
          <w:p w14:paraId="0367DDD2"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0,9</w:t>
            </w:r>
          </w:p>
        </w:tc>
      </w:tr>
      <w:tr w:rsidR="006A17B2" w14:paraId="70FAFF36" w14:textId="77777777" w:rsidTr="006A17B2">
        <w:tc>
          <w:tcPr>
            <w:tcW w:w="2132" w:type="dxa"/>
          </w:tcPr>
          <w:p w14:paraId="46D74EAB"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miedź</w:t>
            </w:r>
          </w:p>
        </w:tc>
        <w:tc>
          <w:tcPr>
            <w:tcW w:w="643" w:type="dxa"/>
          </w:tcPr>
          <w:p w14:paraId="4CF1C984"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1058" w:type="dxa"/>
          </w:tcPr>
          <w:p w14:paraId="72CCAD29"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0,25</w:t>
            </w:r>
          </w:p>
        </w:tc>
        <w:tc>
          <w:tcPr>
            <w:tcW w:w="850" w:type="dxa"/>
          </w:tcPr>
          <w:p w14:paraId="311BE06D"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20</w:t>
            </w:r>
          </w:p>
        </w:tc>
        <w:tc>
          <w:tcPr>
            <w:tcW w:w="657" w:type="dxa"/>
          </w:tcPr>
          <w:p w14:paraId="157D8A0B"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w:t>
            </w:r>
          </w:p>
        </w:tc>
        <w:tc>
          <w:tcPr>
            <w:tcW w:w="902" w:type="dxa"/>
          </w:tcPr>
          <w:p w14:paraId="0C2596AD"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w:t>
            </w:r>
          </w:p>
        </w:tc>
        <w:tc>
          <w:tcPr>
            <w:tcW w:w="993" w:type="dxa"/>
          </w:tcPr>
          <w:p w14:paraId="191213B0"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670" w:type="dxa"/>
          </w:tcPr>
          <w:p w14:paraId="6589FA30"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889" w:type="dxa"/>
          </w:tcPr>
          <w:p w14:paraId="794FE691"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0,0046</w:t>
            </w:r>
          </w:p>
        </w:tc>
        <w:tc>
          <w:tcPr>
            <w:tcW w:w="821" w:type="dxa"/>
          </w:tcPr>
          <w:p w14:paraId="094D2E6F"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0,54</w:t>
            </w:r>
          </w:p>
        </w:tc>
      </w:tr>
      <w:tr w:rsidR="006A17B2" w14:paraId="0459CB1D" w14:textId="77777777" w:rsidTr="006A17B2">
        <w:tc>
          <w:tcPr>
            <w:tcW w:w="2132" w:type="dxa"/>
          </w:tcPr>
          <w:p w14:paraId="681D9EDE"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nikiel</w:t>
            </w:r>
          </w:p>
        </w:tc>
        <w:tc>
          <w:tcPr>
            <w:tcW w:w="643" w:type="dxa"/>
          </w:tcPr>
          <w:p w14:paraId="5364AC59"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1058" w:type="dxa"/>
          </w:tcPr>
          <w:p w14:paraId="5834BC48"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0,25</w:t>
            </w:r>
          </w:p>
        </w:tc>
        <w:tc>
          <w:tcPr>
            <w:tcW w:w="850" w:type="dxa"/>
          </w:tcPr>
          <w:p w14:paraId="7A27E9D9"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&gt; 0,23</w:t>
            </w:r>
          </w:p>
        </w:tc>
        <w:tc>
          <w:tcPr>
            <w:tcW w:w="657" w:type="dxa"/>
          </w:tcPr>
          <w:p w14:paraId="684325E9"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902" w:type="dxa"/>
          </w:tcPr>
          <w:p w14:paraId="7312540D"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0,044</w:t>
            </w:r>
          </w:p>
        </w:tc>
        <w:tc>
          <w:tcPr>
            <w:tcW w:w="993" w:type="dxa"/>
          </w:tcPr>
          <w:p w14:paraId="212F72F5"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670" w:type="dxa"/>
          </w:tcPr>
          <w:p w14:paraId="3459DAC6"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889" w:type="dxa"/>
          </w:tcPr>
          <w:p w14:paraId="762AB97D"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0,0046</w:t>
            </w:r>
          </w:p>
        </w:tc>
        <w:tc>
          <w:tcPr>
            <w:tcW w:w="821" w:type="dxa"/>
          </w:tcPr>
          <w:p w14:paraId="601AEF43"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0,018</w:t>
            </w:r>
          </w:p>
        </w:tc>
      </w:tr>
      <w:tr w:rsidR="006A17B2" w14:paraId="5DCCD564" w14:textId="77777777" w:rsidTr="006A17B2">
        <w:tc>
          <w:tcPr>
            <w:tcW w:w="2132" w:type="dxa"/>
          </w:tcPr>
          <w:p w14:paraId="03D1CEFC"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ołów</w:t>
            </w:r>
          </w:p>
        </w:tc>
        <w:tc>
          <w:tcPr>
            <w:tcW w:w="643" w:type="dxa"/>
          </w:tcPr>
          <w:p w14:paraId="22FE5CE9"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1058" w:type="dxa"/>
          </w:tcPr>
          <w:p w14:paraId="133F1570"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0,25</w:t>
            </w:r>
          </w:p>
        </w:tc>
        <w:tc>
          <w:tcPr>
            <w:tcW w:w="850" w:type="dxa"/>
          </w:tcPr>
          <w:p w14:paraId="76262567"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5</w:t>
            </w:r>
          </w:p>
        </w:tc>
        <w:tc>
          <w:tcPr>
            <w:tcW w:w="657" w:type="dxa"/>
          </w:tcPr>
          <w:p w14:paraId="3075D7B5"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w:t>
            </w:r>
          </w:p>
        </w:tc>
        <w:tc>
          <w:tcPr>
            <w:tcW w:w="902" w:type="dxa"/>
          </w:tcPr>
          <w:p w14:paraId="33E0F4D3"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w:t>
            </w:r>
          </w:p>
        </w:tc>
        <w:tc>
          <w:tcPr>
            <w:tcW w:w="993" w:type="dxa"/>
          </w:tcPr>
          <w:p w14:paraId="581D13B9"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670" w:type="dxa"/>
          </w:tcPr>
          <w:p w14:paraId="6E8A8E93"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889" w:type="dxa"/>
          </w:tcPr>
          <w:p w14:paraId="548C8C98"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0,0046</w:t>
            </w:r>
          </w:p>
        </w:tc>
        <w:tc>
          <w:tcPr>
            <w:tcW w:w="821" w:type="dxa"/>
          </w:tcPr>
          <w:p w14:paraId="2EFA9257"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0,497</w:t>
            </w:r>
          </w:p>
        </w:tc>
      </w:tr>
      <w:tr w:rsidR="006A17B2" w14:paraId="50B886E4" w14:textId="77777777" w:rsidTr="006A17B2">
        <w:tc>
          <w:tcPr>
            <w:tcW w:w="2132" w:type="dxa"/>
          </w:tcPr>
          <w:p w14:paraId="1623499A"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rtęć</w:t>
            </w:r>
          </w:p>
        </w:tc>
        <w:tc>
          <w:tcPr>
            <w:tcW w:w="643" w:type="dxa"/>
          </w:tcPr>
          <w:p w14:paraId="62CB5E7A"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1058" w:type="dxa"/>
          </w:tcPr>
          <w:p w14:paraId="2EF45DBD"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0,03</w:t>
            </w:r>
          </w:p>
        </w:tc>
        <w:tc>
          <w:tcPr>
            <w:tcW w:w="850" w:type="dxa"/>
          </w:tcPr>
          <w:p w14:paraId="6FBCF951"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0,7</w:t>
            </w:r>
          </w:p>
        </w:tc>
        <w:tc>
          <w:tcPr>
            <w:tcW w:w="657" w:type="dxa"/>
          </w:tcPr>
          <w:p w14:paraId="3FB59A94"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w:t>
            </w:r>
          </w:p>
        </w:tc>
        <w:tc>
          <w:tcPr>
            <w:tcW w:w="902" w:type="dxa"/>
          </w:tcPr>
          <w:p w14:paraId="34F7E6E0"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w:t>
            </w:r>
          </w:p>
        </w:tc>
        <w:tc>
          <w:tcPr>
            <w:tcW w:w="993" w:type="dxa"/>
          </w:tcPr>
          <w:p w14:paraId="2560E150"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670" w:type="dxa"/>
          </w:tcPr>
          <w:p w14:paraId="10B08DE9"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889" w:type="dxa"/>
          </w:tcPr>
          <w:p w14:paraId="6040E0EF"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0,0005</w:t>
            </w:r>
          </w:p>
        </w:tc>
        <w:tc>
          <w:tcPr>
            <w:tcW w:w="821" w:type="dxa"/>
          </w:tcPr>
          <w:p w14:paraId="340220FE"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0,036</w:t>
            </w:r>
          </w:p>
        </w:tc>
      </w:tr>
      <w:tr w:rsidR="006A17B2" w14:paraId="50B7B7E6" w14:textId="77777777" w:rsidTr="006A17B2">
        <w:tc>
          <w:tcPr>
            <w:tcW w:w="2132" w:type="dxa"/>
          </w:tcPr>
          <w:p w14:paraId="521BB1C4"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toluen</w:t>
            </w:r>
          </w:p>
        </w:tc>
        <w:tc>
          <w:tcPr>
            <w:tcW w:w="643" w:type="dxa"/>
          </w:tcPr>
          <w:p w14:paraId="0B7F9D59"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1058" w:type="dxa"/>
          </w:tcPr>
          <w:p w14:paraId="39C41D73"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4,8</w:t>
            </w:r>
          </w:p>
        </w:tc>
        <w:tc>
          <w:tcPr>
            <w:tcW w:w="850" w:type="dxa"/>
          </w:tcPr>
          <w:p w14:paraId="33AA8E82"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100</w:t>
            </w:r>
          </w:p>
        </w:tc>
        <w:tc>
          <w:tcPr>
            <w:tcW w:w="657" w:type="dxa"/>
          </w:tcPr>
          <w:p w14:paraId="3129E0E0"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w:t>
            </w:r>
          </w:p>
        </w:tc>
        <w:tc>
          <w:tcPr>
            <w:tcW w:w="902" w:type="dxa"/>
          </w:tcPr>
          <w:p w14:paraId="2EA4CE70"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w:t>
            </w:r>
          </w:p>
        </w:tc>
        <w:tc>
          <w:tcPr>
            <w:tcW w:w="993" w:type="dxa"/>
          </w:tcPr>
          <w:p w14:paraId="03906918"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670" w:type="dxa"/>
          </w:tcPr>
          <w:p w14:paraId="561C7F5B"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889" w:type="dxa"/>
          </w:tcPr>
          <w:p w14:paraId="1E4EA465"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0,082</w:t>
            </w:r>
          </w:p>
        </w:tc>
        <w:tc>
          <w:tcPr>
            <w:tcW w:w="821" w:type="dxa"/>
          </w:tcPr>
          <w:p w14:paraId="4A058477"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9</w:t>
            </w:r>
          </w:p>
        </w:tc>
      </w:tr>
      <w:tr w:rsidR="006A17B2" w14:paraId="42015077" w14:textId="77777777" w:rsidTr="006A17B2">
        <w:tc>
          <w:tcPr>
            <w:tcW w:w="2132" w:type="dxa"/>
          </w:tcPr>
          <w:p w14:paraId="3316D742"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wanad</w:t>
            </w:r>
          </w:p>
        </w:tc>
        <w:tc>
          <w:tcPr>
            <w:tcW w:w="643" w:type="dxa"/>
          </w:tcPr>
          <w:p w14:paraId="0E4CDD9D"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1058" w:type="dxa"/>
          </w:tcPr>
          <w:p w14:paraId="35DE9352"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0,25</w:t>
            </w:r>
          </w:p>
        </w:tc>
        <w:tc>
          <w:tcPr>
            <w:tcW w:w="850" w:type="dxa"/>
          </w:tcPr>
          <w:p w14:paraId="36C68EFA"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2,3</w:t>
            </w:r>
          </w:p>
        </w:tc>
        <w:tc>
          <w:tcPr>
            <w:tcW w:w="657" w:type="dxa"/>
          </w:tcPr>
          <w:p w14:paraId="7A67CCA8"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w:t>
            </w:r>
          </w:p>
        </w:tc>
        <w:tc>
          <w:tcPr>
            <w:tcW w:w="902" w:type="dxa"/>
          </w:tcPr>
          <w:p w14:paraId="7B233FF0"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w:t>
            </w:r>
          </w:p>
        </w:tc>
        <w:tc>
          <w:tcPr>
            <w:tcW w:w="993" w:type="dxa"/>
          </w:tcPr>
          <w:p w14:paraId="1258E495"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670" w:type="dxa"/>
          </w:tcPr>
          <w:p w14:paraId="7745EE7C"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889" w:type="dxa"/>
          </w:tcPr>
          <w:p w14:paraId="50DAFA64"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0,0046</w:t>
            </w:r>
          </w:p>
        </w:tc>
        <w:tc>
          <w:tcPr>
            <w:tcW w:w="821" w:type="dxa"/>
          </w:tcPr>
          <w:p w14:paraId="7BC4A52B"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0,225</w:t>
            </w:r>
          </w:p>
        </w:tc>
      </w:tr>
      <w:tr w:rsidR="006A17B2" w14:paraId="19E408A0" w14:textId="77777777" w:rsidTr="006A17B2">
        <w:tc>
          <w:tcPr>
            <w:tcW w:w="2132" w:type="dxa"/>
          </w:tcPr>
          <w:p w14:paraId="4778CA29"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alkohol butylowy</w:t>
            </w:r>
          </w:p>
        </w:tc>
        <w:tc>
          <w:tcPr>
            <w:tcW w:w="643" w:type="dxa"/>
          </w:tcPr>
          <w:p w14:paraId="7FF05411"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1058" w:type="dxa"/>
          </w:tcPr>
          <w:p w14:paraId="41D613D3"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2,5</w:t>
            </w:r>
          </w:p>
        </w:tc>
        <w:tc>
          <w:tcPr>
            <w:tcW w:w="850" w:type="dxa"/>
          </w:tcPr>
          <w:p w14:paraId="4CC36509"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300</w:t>
            </w:r>
          </w:p>
        </w:tc>
        <w:tc>
          <w:tcPr>
            <w:tcW w:w="657" w:type="dxa"/>
          </w:tcPr>
          <w:p w14:paraId="7F07ECDF"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w:t>
            </w:r>
          </w:p>
        </w:tc>
        <w:tc>
          <w:tcPr>
            <w:tcW w:w="902" w:type="dxa"/>
          </w:tcPr>
          <w:p w14:paraId="6E1728B6"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w:t>
            </w:r>
          </w:p>
        </w:tc>
        <w:tc>
          <w:tcPr>
            <w:tcW w:w="993" w:type="dxa"/>
          </w:tcPr>
          <w:p w14:paraId="0981B825"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670" w:type="dxa"/>
          </w:tcPr>
          <w:p w14:paraId="508217D1"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889" w:type="dxa"/>
          </w:tcPr>
          <w:p w14:paraId="29D8857E"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0,043</w:t>
            </w:r>
          </w:p>
        </w:tc>
        <w:tc>
          <w:tcPr>
            <w:tcW w:w="821" w:type="dxa"/>
          </w:tcPr>
          <w:p w14:paraId="72860112"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23,4</w:t>
            </w:r>
          </w:p>
        </w:tc>
      </w:tr>
      <w:tr w:rsidR="006A17B2" w14:paraId="198366AC" w14:textId="77777777" w:rsidTr="006A17B2">
        <w:tc>
          <w:tcPr>
            <w:tcW w:w="2132" w:type="dxa"/>
          </w:tcPr>
          <w:p w14:paraId="5C2BA9FB"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węglowodory aromatyczne</w:t>
            </w:r>
          </w:p>
        </w:tc>
        <w:tc>
          <w:tcPr>
            <w:tcW w:w="643" w:type="dxa"/>
          </w:tcPr>
          <w:p w14:paraId="1224E372"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1058" w:type="dxa"/>
          </w:tcPr>
          <w:p w14:paraId="2C36370D"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21,2</w:t>
            </w:r>
          </w:p>
        </w:tc>
        <w:tc>
          <w:tcPr>
            <w:tcW w:w="850" w:type="dxa"/>
          </w:tcPr>
          <w:p w14:paraId="36EAAEC3"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1000</w:t>
            </w:r>
          </w:p>
        </w:tc>
        <w:tc>
          <w:tcPr>
            <w:tcW w:w="657" w:type="dxa"/>
          </w:tcPr>
          <w:p w14:paraId="643F3BCA"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w:t>
            </w:r>
          </w:p>
        </w:tc>
        <w:tc>
          <w:tcPr>
            <w:tcW w:w="902" w:type="dxa"/>
          </w:tcPr>
          <w:p w14:paraId="68E5A320"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w:t>
            </w:r>
          </w:p>
        </w:tc>
        <w:tc>
          <w:tcPr>
            <w:tcW w:w="993" w:type="dxa"/>
          </w:tcPr>
          <w:p w14:paraId="4CAFEE4C"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670" w:type="dxa"/>
          </w:tcPr>
          <w:p w14:paraId="1455B420"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889" w:type="dxa"/>
          </w:tcPr>
          <w:p w14:paraId="36EBF349"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0,331</w:t>
            </w:r>
          </w:p>
        </w:tc>
        <w:tc>
          <w:tcPr>
            <w:tcW w:w="821" w:type="dxa"/>
          </w:tcPr>
          <w:p w14:paraId="14E11230"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38,7</w:t>
            </w:r>
          </w:p>
        </w:tc>
      </w:tr>
      <w:tr w:rsidR="006A17B2" w14:paraId="285AE86D" w14:textId="77777777" w:rsidTr="006A17B2">
        <w:tc>
          <w:tcPr>
            <w:tcW w:w="2132" w:type="dxa"/>
          </w:tcPr>
          <w:p w14:paraId="6106A6E7"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antymon i jego związki</w:t>
            </w:r>
          </w:p>
        </w:tc>
        <w:tc>
          <w:tcPr>
            <w:tcW w:w="643" w:type="dxa"/>
          </w:tcPr>
          <w:p w14:paraId="573DE4A0"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1058" w:type="dxa"/>
          </w:tcPr>
          <w:p w14:paraId="7C78BFDD"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0,25</w:t>
            </w:r>
          </w:p>
        </w:tc>
        <w:tc>
          <w:tcPr>
            <w:tcW w:w="850" w:type="dxa"/>
          </w:tcPr>
          <w:p w14:paraId="3F657726"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23</w:t>
            </w:r>
          </w:p>
        </w:tc>
        <w:tc>
          <w:tcPr>
            <w:tcW w:w="657" w:type="dxa"/>
          </w:tcPr>
          <w:p w14:paraId="3298BC01"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w:t>
            </w:r>
          </w:p>
        </w:tc>
        <w:tc>
          <w:tcPr>
            <w:tcW w:w="902" w:type="dxa"/>
          </w:tcPr>
          <w:p w14:paraId="28714BFB"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w:t>
            </w:r>
          </w:p>
        </w:tc>
        <w:tc>
          <w:tcPr>
            <w:tcW w:w="993" w:type="dxa"/>
          </w:tcPr>
          <w:p w14:paraId="1D7C98F4"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670" w:type="dxa"/>
          </w:tcPr>
          <w:p w14:paraId="50048808"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889" w:type="dxa"/>
          </w:tcPr>
          <w:p w14:paraId="58E36802"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0,0046</w:t>
            </w:r>
          </w:p>
        </w:tc>
        <w:tc>
          <w:tcPr>
            <w:tcW w:w="821" w:type="dxa"/>
          </w:tcPr>
          <w:p w14:paraId="2719EB0C"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1,8</w:t>
            </w:r>
          </w:p>
        </w:tc>
      </w:tr>
      <w:tr w:rsidR="006A17B2" w14:paraId="1124A1CA" w14:textId="77777777" w:rsidTr="006A17B2">
        <w:tc>
          <w:tcPr>
            <w:tcW w:w="2132" w:type="dxa"/>
          </w:tcPr>
          <w:p w14:paraId="429378DC" w14:textId="70234C9B"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chrom związki III i IV wartośc</w:t>
            </w:r>
            <w:r>
              <w:rPr>
                <w:rFonts w:eastAsia="Arial" w:cs="Arial"/>
                <w:color w:val="000000"/>
                <w:sz w:val="18"/>
                <w:szCs w:val="18"/>
              </w:rPr>
              <w:t>iowe</w:t>
            </w:r>
          </w:p>
        </w:tc>
        <w:tc>
          <w:tcPr>
            <w:tcW w:w="643" w:type="dxa"/>
          </w:tcPr>
          <w:p w14:paraId="2E9072E7"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1058" w:type="dxa"/>
          </w:tcPr>
          <w:p w14:paraId="7694DFBB"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0,25</w:t>
            </w:r>
          </w:p>
        </w:tc>
        <w:tc>
          <w:tcPr>
            <w:tcW w:w="850" w:type="dxa"/>
          </w:tcPr>
          <w:p w14:paraId="485804A4"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20</w:t>
            </w:r>
          </w:p>
        </w:tc>
        <w:tc>
          <w:tcPr>
            <w:tcW w:w="657" w:type="dxa"/>
          </w:tcPr>
          <w:p w14:paraId="73B6DD38"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w:t>
            </w:r>
          </w:p>
        </w:tc>
        <w:tc>
          <w:tcPr>
            <w:tcW w:w="902" w:type="dxa"/>
          </w:tcPr>
          <w:p w14:paraId="49519EC9"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w:t>
            </w:r>
          </w:p>
        </w:tc>
        <w:tc>
          <w:tcPr>
            <w:tcW w:w="993" w:type="dxa"/>
          </w:tcPr>
          <w:p w14:paraId="5B455F28"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670" w:type="dxa"/>
          </w:tcPr>
          <w:p w14:paraId="0F606F14"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889" w:type="dxa"/>
          </w:tcPr>
          <w:p w14:paraId="01921B2D"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0,0046</w:t>
            </w:r>
          </w:p>
        </w:tc>
        <w:tc>
          <w:tcPr>
            <w:tcW w:w="821" w:type="dxa"/>
          </w:tcPr>
          <w:p w14:paraId="5D2936B5"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2,25</w:t>
            </w:r>
          </w:p>
        </w:tc>
      </w:tr>
      <w:tr w:rsidR="006A17B2" w14:paraId="68C5567C" w14:textId="77777777" w:rsidTr="006A17B2">
        <w:tc>
          <w:tcPr>
            <w:tcW w:w="2132" w:type="dxa"/>
          </w:tcPr>
          <w:p w14:paraId="455F6DC4"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dioksan</w:t>
            </w:r>
          </w:p>
        </w:tc>
        <w:tc>
          <w:tcPr>
            <w:tcW w:w="643" w:type="dxa"/>
          </w:tcPr>
          <w:p w14:paraId="7902D88F"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1058" w:type="dxa"/>
          </w:tcPr>
          <w:p w14:paraId="7D3AD66A"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w:t>
            </w:r>
          </w:p>
        </w:tc>
        <w:tc>
          <w:tcPr>
            <w:tcW w:w="850" w:type="dxa"/>
          </w:tcPr>
          <w:p w14:paraId="55409312"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50</w:t>
            </w:r>
          </w:p>
        </w:tc>
        <w:tc>
          <w:tcPr>
            <w:tcW w:w="657" w:type="dxa"/>
          </w:tcPr>
          <w:p w14:paraId="29570F67"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w:t>
            </w:r>
          </w:p>
        </w:tc>
        <w:tc>
          <w:tcPr>
            <w:tcW w:w="902" w:type="dxa"/>
          </w:tcPr>
          <w:p w14:paraId="0BF6B18C"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w:t>
            </w:r>
          </w:p>
        </w:tc>
        <w:tc>
          <w:tcPr>
            <w:tcW w:w="993" w:type="dxa"/>
          </w:tcPr>
          <w:p w14:paraId="1205F425"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670" w:type="dxa"/>
          </w:tcPr>
          <w:p w14:paraId="0973F055"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889" w:type="dxa"/>
          </w:tcPr>
          <w:p w14:paraId="3FD7ABE5"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0,0000</w:t>
            </w:r>
          </w:p>
        </w:tc>
        <w:tc>
          <w:tcPr>
            <w:tcW w:w="821" w:type="dxa"/>
          </w:tcPr>
          <w:p w14:paraId="4FEA40D0"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1,08</w:t>
            </w:r>
          </w:p>
        </w:tc>
      </w:tr>
      <w:tr w:rsidR="006A17B2" w14:paraId="5F71CCD9" w14:textId="77777777" w:rsidTr="006A17B2">
        <w:tc>
          <w:tcPr>
            <w:tcW w:w="2132" w:type="dxa"/>
          </w:tcPr>
          <w:p w14:paraId="7593B49A"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lastRenderedPageBreak/>
              <w:t>etylobenzen</w:t>
            </w:r>
          </w:p>
        </w:tc>
        <w:tc>
          <w:tcPr>
            <w:tcW w:w="643" w:type="dxa"/>
          </w:tcPr>
          <w:p w14:paraId="3E8464D1"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1058" w:type="dxa"/>
          </w:tcPr>
          <w:p w14:paraId="781C7CEA"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3,0</w:t>
            </w:r>
          </w:p>
        </w:tc>
        <w:tc>
          <w:tcPr>
            <w:tcW w:w="850" w:type="dxa"/>
          </w:tcPr>
          <w:p w14:paraId="77F118C9"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500</w:t>
            </w:r>
          </w:p>
        </w:tc>
        <w:tc>
          <w:tcPr>
            <w:tcW w:w="657" w:type="dxa"/>
          </w:tcPr>
          <w:p w14:paraId="7750D9EB"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w:t>
            </w:r>
          </w:p>
        </w:tc>
        <w:tc>
          <w:tcPr>
            <w:tcW w:w="902" w:type="dxa"/>
          </w:tcPr>
          <w:p w14:paraId="73C4F2CC"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w:t>
            </w:r>
          </w:p>
        </w:tc>
        <w:tc>
          <w:tcPr>
            <w:tcW w:w="993" w:type="dxa"/>
          </w:tcPr>
          <w:p w14:paraId="65A361A3"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670" w:type="dxa"/>
          </w:tcPr>
          <w:p w14:paraId="47E588D9"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889" w:type="dxa"/>
          </w:tcPr>
          <w:p w14:paraId="4BBFD67B"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0,052</w:t>
            </w:r>
          </w:p>
        </w:tc>
        <w:tc>
          <w:tcPr>
            <w:tcW w:w="821" w:type="dxa"/>
          </w:tcPr>
          <w:p w14:paraId="19940ADF"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34,2</w:t>
            </w:r>
          </w:p>
        </w:tc>
      </w:tr>
      <w:tr w:rsidR="006A17B2" w14:paraId="09B4484A" w14:textId="77777777" w:rsidTr="006A17B2">
        <w:tc>
          <w:tcPr>
            <w:tcW w:w="2132" w:type="dxa"/>
          </w:tcPr>
          <w:p w14:paraId="2BCC97BF"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kobalt</w:t>
            </w:r>
          </w:p>
        </w:tc>
        <w:tc>
          <w:tcPr>
            <w:tcW w:w="643" w:type="dxa"/>
          </w:tcPr>
          <w:p w14:paraId="62E637FA"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1058" w:type="dxa"/>
          </w:tcPr>
          <w:p w14:paraId="34FE5780"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0,25</w:t>
            </w:r>
          </w:p>
        </w:tc>
        <w:tc>
          <w:tcPr>
            <w:tcW w:w="850" w:type="dxa"/>
          </w:tcPr>
          <w:p w14:paraId="1C6F8FA3"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5</w:t>
            </w:r>
          </w:p>
        </w:tc>
        <w:tc>
          <w:tcPr>
            <w:tcW w:w="657" w:type="dxa"/>
          </w:tcPr>
          <w:p w14:paraId="7EE61449"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w:t>
            </w:r>
          </w:p>
        </w:tc>
        <w:tc>
          <w:tcPr>
            <w:tcW w:w="902" w:type="dxa"/>
          </w:tcPr>
          <w:p w14:paraId="5BA53DF0"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w:t>
            </w:r>
          </w:p>
        </w:tc>
        <w:tc>
          <w:tcPr>
            <w:tcW w:w="993" w:type="dxa"/>
          </w:tcPr>
          <w:p w14:paraId="6D45FF1F"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670" w:type="dxa"/>
          </w:tcPr>
          <w:p w14:paraId="3159276C"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889" w:type="dxa"/>
          </w:tcPr>
          <w:p w14:paraId="444A2816"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0,0046</w:t>
            </w:r>
          </w:p>
        </w:tc>
        <w:tc>
          <w:tcPr>
            <w:tcW w:w="821" w:type="dxa"/>
          </w:tcPr>
          <w:p w14:paraId="6BF0A344"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0,36</w:t>
            </w:r>
          </w:p>
        </w:tc>
      </w:tr>
      <w:tr w:rsidR="006A17B2" w14:paraId="0B2FCA15" w14:textId="77777777" w:rsidTr="006A17B2">
        <w:tc>
          <w:tcPr>
            <w:tcW w:w="2132" w:type="dxa"/>
          </w:tcPr>
          <w:p w14:paraId="6445F79A"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octan butylu</w:t>
            </w:r>
          </w:p>
        </w:tc>
        <w:tc>
          <w:tcPr>
            <w:tcW w:w="643" w:type="dxa"/>
          </w:tcPr>
          <w:p w14:paraId="6B38BC0A"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1058" w:type="dxa"/>
          </w:tcPr>
          <w:p w14:paraId="7A92B774"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6,9</w:t>
            </w:r>
          </w:p>
        </w:tc>
        <w:tc>
          <w:tcPr>
            <w:tcW w:w="850" w:type="dxa"/>
          </w:tcPr>
          <w:p w14:paraId="6994C5AA"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100</w:t>
            </w:r>
          </w:p>
        </w:tc>
        <w:tc>
          <w:tcPr>
            <w:tcW w:w="657" w:type="dxa"/>
          </w:tcPr>
          <w:p w14:paraId="0B6FF396"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w:t>
            </w:r>
          </w:p>
        </w:tc>
        <w:tc>
          <w:tcPr>
            <w:tcW w:w="902" w:type="dxa"/>
          </w:tcPr>
          <w:p w14:paraId="60E07963"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w:t>
            </w:r>
          </w:p>
        </w:tc>
        <w:tc>
          <w:tcPr>
            <w:tcW w:w="993" w:type="dxa"/>
          </w:tcPr>
          <w:p w14:paraId="1E9DB823"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670" w:type="dxa"/>
          </w:tcPr>
          <w:p w14:paraId="23ADE325"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889" w:type="dxa"/>
          </w:tcPr>
          <w:p w14:paraId="60EFC068"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0,117</w:t>
            </w:r>
          </w:p>
        </w:tc>
        <w:tc>
          <w:tcPr>
            <w:tcW w:w="821" w:type="dxa"/>
          </w:tcPr>
          <w:p w14:paraId="68B537EF"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7,83</w:t>
            </w:r>
          </w:p>
        </w:tc>
      </w:tr>
      <w:tr w:rsidR="006A17B2" w14:paraId="6BC57A7B" w14:textId="77777777" w:rsidTr="006A17B2">
        <w:tc>
          <w:tcPr>
            <w:tcW w:w="2132" w:type="dxa"/>
          </w:tcPr>
          <w:p w14:paraId="43683D94"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octan etylu</w:t>
            </w:r>
          </w:p>
        </w:tc>
        <w:tc>
          <w:tcPr>
            <w:tcW w:w="643" w:type="dxa"/>
          </w:tcPr>
          <w:p w14:paraId="110F2837"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1058" w:type="dxa"/>
          </w:tcPr>
          <w:p w14:paraId="0D868A78"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1,6</w:t>
            </w:r>
          </w:p>
        </w:tc>
        <w:tc>
          <w:tcPr>
            <w:tcW w:w="850" w:type="dxa"/>
          </w:tcPr>
          <w:p w14:paraId="7D7AD1D1"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100</w:t>
            </w:r>
          </w:p>
        </w:tc>
        <w:tc>
          <w:tcPr>
            <w:tcW w:w="657" w:type="dxa"/>
          </w:tcPr>
          <w:p w14:paraId="6BD02FEA"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w:t>
            </w:r>
          </w:p>
        </w:tc>
        <w:tc>
          <w:tcPr>
            <w:tcW w:w="902" w:type="dxa"/>
          </w:tcPr>
          <w:p w14:paraId="2CCB20EA"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w:t>
            </w:r>
          </w:p>
        </w:tc>
        <w:tc>
          <w:tcPr>
            <w:tcW w:w="993" w:type="dxa"/>
          </w:tcPr>
          <w:p w14:paraId="07BA830F"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670" w:type="dxa"/>
          </w:tcPr>
          <w:p w14:paraId="194285F5"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889" w:type="dxa"/>
          </w:tcPr>
          <w:p w14:paraId="2819C1A0"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0,027</w:t>
            </w:r>
          </w:p>
        </w:tc>
        <w:tc>
          <w:tcPr>
            <w:tcW w:w="821" w:type="dxa"/>
          </w:tcPr>
          <w:p w14:paraId="7F25E4BF"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7,83</w:t>
            </w:r>
          </w:p>
        </w:tc>
      </w:tr>
      <w:tr w:rsidR="006A17B2" w14:paraId="170CABD9" w14:textId="77777777" w:rsidTr="006A17B2">
        <w:tc>
          <w:tcPr>
            <w:tcW w:w="2132" w:type="dxa"/>
          </w:tcPr>
          <w:p w14:paraId="11F8ADB5"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tal</w:t>
            </w:r>
          </w:p>
        </w:tc>
        <w:tc>
          <w:tcPr>
            <w:tcW w:w="643" w:type="dxa"/>
          </w:tcPr>
          <w:p w14:paraId="0C2CB753"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1058" w:type="dxa"/>
          </w:tcPr>
          <w:p w14:paraId="2A8191F8"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0,03</w:t>
            </w:r>
          </w:p>
        </w:tc>
        <w:tc>
          <w:tcPr>
            <w:tcW w:w="850" w:type="dxa"/>
          </w:tcPr>
          <w:p w14:paraId="47C98E04"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1</w:t>
            </w:r>
          </w:p>
        </w:tc>
        <w:tc>
          <w:tcPr>
            <w:tcW w:w="657" w:type="dxa"/>
          </w:tcPr>
          <w:p w14:paraId="1A5A0EC4"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w:t>
            </w:r>
          </w:p>
        </w:tc>
        <w:tc>
          <w:tcPr>
            <w:tcW w:w="902" w:type="dxa"/>
          </w:tcPr>
          <w:p w14:paraId="0BF52A7B"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w:t>
            </w:r>
          </w:p>
        </w:tc>
        <w:tc>
          <w:tcPr>
            <w:tcW w:w="993" w:type="dxa"/>
          </w:tcPr>
          <w:p w14:paraId="576B69C7"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670" w:type="dxa"/>
          </w:tcPr>
          <w:p w14:paraId="4EC5E0DE"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889" w:type="dxa"/>
          </w:tcPr>
          <w:p w14:paraId="18507BDE"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0,0005</w:t>
            </w:r>
          </w:p>
        </w:tc>
        <w:tc>
          <w:tcPr>
            <w:tcW w:w="821" w:type="dxa"/>
          </w:tcPr>
          <w:p w14:paraId="62ACB79B"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0,117</w:t>
            </w:r>
          </w:p>
        </w:tc>
      </w:tr>
      <w:tr w:rsidR="006A17B2" w14:paraId="5E47A143" w14:textId="77777777" w:rsidTr="006A17B2">
        <w:tc>
          <w:tcPr>
            <w:tcW w:w="2132" w:type="dxa"/>
          </w:tcPr>
          <w:p w14:paraId="5C2964F1"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tytan</w:t>
            </w:r>
          </w:p>
        </w:tc>
        <w:tc>
          <w:tcPr>
            <w:tcW w:w="643" w:type="dxa"/>
          </w:tcPr>
          <w:p w14:paraId="3B126BD6"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1058" w:type="dxa"/>
          </w:tcPr>
          <w:p w14:paraId="4CBFB500"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w:t>
            </w:r>
          </w:p>
        </w:tc>
        <w:tc>
          <w:tcPr>
            <w:tcW w:w="850" w:type="dxa"/>
          </w:tcPr>
          <w:p w14:paraId="718FAD0B"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50</w:t>
            </w:r>
          </w:p>
        </w:tc>
        <w:tc>
          <w:tcPr>
            <w:tcW w:w="657" w:type="dxa"/>
          </w:tcPr>
          <w:p w14:paraId="2FEE7C5A"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w:t>
            </w:r>
          </w:p>
        </w:tc>
        <w:tc>
          <w:tcPr>
            <w:tcW w:w="902" w:type="dxa"/>
          </w:tcPr>
          <w:p w14:paraId="6B255E30"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w:t>
            </w:r>
          </w:p>
        </w:tc>
        <w:tc>
          <w:tcPr>
            <w:tcW w:w="993" w:type="dxa"/>
          </w:tcPr>
          <w:p w14:paraId="139B3AF2"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670" w:type="dxa"/>
          </w:tcPr>
          <w:p w14:paraId="453111C8"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889" w:type="dxa"/>
          </w:tcPr>
          <w:p w14:paraId="06840485"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0,0000</w:t>
            </w:r>
          </w:p>
        </w:tc>
        <w:tc>
          <w:tcPr>
            <w:tcW w:w="821" w:type="dxa"/>
          </w:tcPr>
          <w:p w14:paraId="11AE1426"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3,42</w:t>
            </w:r>
          </w:p>
        </w:tc>
      </w:tr>
      <w:tr w:rsidR="006A17B2" w14:paraId="6BA8BC96" w14:textId="77777777" w:rsidTr="006A17B2">
        <w:tc>
          <w:tcPr>
            <w:tcW w:w="2132" w:type="dxa"/>
          </w:tcPr>
          <w:p w14:paraId="7D026EAA"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węglowodory alifatyczne</w:t>
            </w:r>
          </w:p>
        </w:tc>
        <w:tc>
          <w:tcPr>
            <w:tcW w:w="643" w:type="dxa"/>
          </w:tcPr>
          <w:p w14:paraId="615C5C1A"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1058" w:type="dxa"/>
          </w:tcPr>
          <w:p w14:paraId="2F464476"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7,5</w:t>
            </w:r>
          </w:p>
        </w:tc>
        <w:tc>
          <w:tcPr>
            <w:tcW w:w="850" w:type="dxa"/>
          </w:tcPr>
          <w:p w14:paraId="35BD35BD"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3000</w:t>
            </w:r>
          </w:p>
        </w:tc>
        <w:tc>
          <w:tcPr>
            <w:tcW w:w="657" w:type="dxa"/>
          </w:tcPr>
          <w:p w14:paraId="36C36974"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w:t>
            </w:r>
          </w:p>
        </w:tc>
        <w:tc>
          <w:tcPr>
            <w:tcW w:w="902" w:type="dxa"/>
          </w:tcPr>
          <w:p w14:paraId="01B16029"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w:t>
            </w:r>
          </w:p>
        </w:tc>
        <w:tc>
          <w:tcPr>
            <w:tcW w:w="993" w:type="dxa"/>
          </w:tcPr>
          <w:p w14:paraId="0CC2B048"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670" w:type="dxa"/>
          </w:tcPr>
          <w:p w14:paraId="23F17428"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889" w:type="dxa"/>
          </w:tcPr>
          <w:p w14:paraId="0101DD45"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0,071</w:t>
            </w:r>
          </w:p>
        </w:tc>
        <w:tc>
          <w:tcPr>
            <w:tcW w:w="821" w:type="dxa"/>
          </w:tcPr>
          <w:p w14:paraId="3F9253E1"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900</w:t>
            </w:r>
          </w:p>
        </w:tc>
      </w:tr>
      <w:tr w:rsidR="006A17B2" w14:paraId="2562C623" w14:textId="77777777" w:rsidTr="006A17B2">
        <w:tc>
          <w:tcPr>
            <w:tcW w:w="2132" w:type="dxa"/>
          </w:tcPr>
          <w:p w14:paraId="4357AC05"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żelazo</w:t>
            </w:r>
          </w:p>
        </w:tc>
        <w:tc>
          <w:tcPr>
            <w:tcW w:w="643" w:type="dxa"/>
          </w:tcPr>
          <w:p w14:paraId="156F1A74"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1058" w:type="dxa"/>
          </w:tcPr>
          <w:p w14:paraId="6256976D"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w:t>
            </w:r>
          </w:p>
        </w:tc>
        <w:tc>
          <w:tcPr>
            <w:tcW w:w="850" w:type="dxa"/>
          </w:tcPr>
          <w:p w14:paraId="2EFC0EC9"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100</w:t>
            </w:r>
          </w:p>
        </w:tc>
        <w:tc>
          <w:tcPr>
            <w:tcW w:w="657" w:type="dxa"/>
          </w:tcPr>
          <w:p w14:paraId="16CFF4DC"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w:t>
            </w:r>
          </w:p>
        </w:tc>
        <w:tc>
          <w:tcPr>
            <w:tcW w:w="902" w:type="dxa"/>
          </w:tcPr>
          <w:p w14:paraId="42F16C78"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w:t>
            </w:r>
          </w:p>
        </w:tc>
        <w:tc>
          <w:tcPr>
            <w:tcW w:w="993" w:type="dxa"/>
          </w:tcPr>
          <w:p w14:paraId="42DB1B8C"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w:t>
            </w:r>
            <w:proofErr w:type="gramStart"/>
            <w:r w:rsidRPr="006A17B2">
              <w:rPr>
                <w:rFonts w:eastAsia="Arial" w:cs="Arial"/>
                <w:color w:val="000000"/>
                <w:sz w:val="18"/>
                <w:szCs w:val="18"/>
              </w:rPr>
              <w:t>&lt;  0</w:t>
            </w:r>
            <w:proofErr w:type="gramEnd"/>
            <w:r w:rsidRPr="006A17B2">
              <w:rPr>
                <w:rFonts w:eastAsia="Arial" w:cs="Arial"/>
                <w:color w:val="000000"/>
                <w:sz w:val="18"/>
                <w:szCs w:val="18"/>
              </w:rPr>
              <w:t xml:space="preserve">,2  </w:t>
            </w:r>
          </w:p>
        </w:tc>
        <w:tc>
          <w:tcPr>
            <w:tcW w:w="670" w:type="dxa"/>
          </w:tcPr>
          <w:p w14:paraId="6ABCAF89"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889" w:type="dxa"/>
          </w:tcPr>
          <w:p w14:paraId="63A70744"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0,000</w:t>
            </w:r>
          </w:p>
        </w:tc>
        <w:tc>
          <w:tcPr>
            <w:tcW w:w="821" w:type="dxa"/>
          </w:tcPr>
          <w:p w14:paraId="19CE9625"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9</w:t>
            </w:r>
          </w:p>
        </w:tc>
      </w:tr>
      <w:tr w:rsidR="006A17B2" w14:paraId="2AD1B457" w14:textId="77777777" w:rsidTr="006A17B2">
        <w:tc>
          <w:tcPr>
            <w:tcW w:w="2132" w:type="dxa"/>
          </w:tcPr>
          <w:p w14:paraId="5957E522"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pył zawieszony PM 2,5</w:t>
            </w:r>
          </w:p>
        </w:tc>
        <w:tc>
          <w:tcPr>
            <w:tcW w:w="643" w:type="dxa"/>
          </w:tcPr>
          <w:p w14:paraId="1BFE40F1"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1058" w:type="dxa"/>
          </w:tcPr>
          <w:p w14:paraId="040E0D22"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15,2</w:t>
            </w:r>
          </w:p>
        </w:tc>
        <w:tc>
          <w:tcPr>
            <w:tcW w:w="850" w:type="dxa"/>
          </w:tcPr>
          <w:p w14:paraId="2A1A91F1"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brak</w:t>
            </w:r>
          </w:p>
        </w:tc>
        <w:tc>
          <w:tcPr>
            <w:tcW w:w="657" w:type="dxa"/>
          </w:tcPr>
          <w:p w14:paraId="585D940E"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w:t>
            </w:r>
          </w:p>
        </w:tc>
        <w:tc>
          <w:tcPr>
            <w:tcW w:w="902" w:type="dxa"/>
          </w:tcPr>
          <w:p w14:paraId="1905BE32"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w:t>
            </w:r>
          </w:p>
        </w:tc>
        <w:tc>
          <w:tcPr>
            <w:tcW w:w="993" w:type="dxa"/>
          </w:tcPr>
          <w:p w14:paraId="0C5E473A"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w:t>
            </w:r>
          </w:p>
        </w:tc>
        <w:tc>
          <w:tcPr>
            <w:tcW w:w="670" w:type="dxa"/>
          </w:tcPr>
          <w:p w14:paraId="17DF455A"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5</w:t>
            </w:r>
          </w:p>
        </w:tc>
        <w:tc>
          <w:tcPr>
            <w:tcW w:w="889" w:type="dxa"/>
          </w:tcPr>
          <w:p w14:paraId="6B7459E5" w14:textId="77777777" w:rsidR="006A17B2" w:rsidRPr="006A17B2" w:rsidRDefault="006A17B2">
            <w:pPr>
              <w:autoSpaceDE w:val="0"/>
              <w:autoSpaceDN w:val="0"/>
              <w:adjustRightInd w:val="0"/>
              <w:spacing w:after="0" w:line="312" w:lineRule="auto"/>
              <w:jc w:val="center"/>
              <w:rPr>
                <w:rFonts w:eastAsia="Arial" w:cs="Arial"/>
                <w:color w:val="000000"/>
                <w:sz w:val="18"/>
                <w:szCs w:val="18"/>
              </w:rPr>
            </w:pPr>
            <w:r w:rsidRPr="006A17B2">
              <w:rPr>
                <w:rFonts w:eastAsia="Arial" w:cs="Arial"/>
                <w:color w:val="000000"/>
                <w:sz w:val="18"/>
                <w:szCs w:val="18"/>
              </w:rPr>
              <w:t xml:space="preserve">     0,106</w:t>
            </w:r>
          </w:p>
        </w:tc>
        <w:tc>
          <w:tcPr>
            <w:tcW w:w="821" w:type="dxa"/>
          </w:tcPr>
          <w:p w14:paraId="69A99BFA" w14:textId="77777777" w:rsidR="006A17B2" w:rsidRPr="006A17B2" w:rsidRDefault="006A17B2">
            <w:pPr>
              <w:autoSpaceDE w:val="0"/>
              <w:autoSpaceDN w:val="0"/>
              <w:adjustRightInd w:val="0"/>
              <w:spacing w:after="0" w:line="312" w:lineRule="auto"/>
              <w:jc w:val="left"/>
              <w:rPr>
                <w:rFonts w:eastAsia="Arial" w:cs="Arial"/>
                <w:color w:val="000000"/>
                <w:sz w:val="18"/>
                <w:szCs w:val="18"/>
              </w:rPr>
            </w:pPr>
            <w:r w:rsidRPr="006A17B2">
              <w:rPr>
                <w:rFonts w:eastAsia="Arial" w:cs="Arial"/>
                <w:color w:val="000000"/>
                <w:sz w:val="18"/>
                <w:szCs w:val="18"/>
              </w:rPr>
              <w:t xml:space="preserve">   &lt; 8</w:t>
            </w:r>
          </w:p>
        </w:tc>
      </w:tr>
    </w:tbl>
    <w:p w14:paraId="4A00445F" w14:textId="77777777" w:rsidR="006A17B2" w:rsidRDefault="006A17B2" w:rsidP="006A17B2">
      <w:pPr>
        <w:autoSpaceDE w:val="0"/>
        <w:autoSpaceDN w:val="0"/>
        <w:adjustRightInd w:val="0"/>
        <w:spacing w:after="0" w:line="312" w:lineRule="auto"/>
        <w:jc w:val="left"/>
        <w:rPr>
          <w:rFonts w:eastAsia="Arial" w:cs="Arial"/>
          <w:color w:val="000000"/>
          <w:sz w:val="16"/>
          <w:szCs w:val="16"/>
        </w:rPr>
      </w:pPr>
    </w:p>
    <w:p w14:paraId="0000119E" w14:textId="77777777" w:rsidR="001638C8" w:rsidRPr="00B30F83" w:rsidRDefault="00EE4084">
      <w:r w:rsidRPr="00B30F83">
        <w:t>Wydruki, wyniki, dane do obliczeń oraz interpretacja graficzna stężeń stanowią załącznik do niniejszego dokumentu.</w:t>
      </w:r>
    </w:p>
    <w:p w14:paraId="0000119F" w14:textId="77777777" w:rsidR="001638C8" w:rsidRPr="00B30F83" w:rsidRDefault="00EE4084">
      <w:pPr>
        <w:keepNext/>
      </w:pPr>
      <w:r w:rsidRPr="00B30F83">
        <w:t>Przewidywane działania mające na celu ograniczenie wpływu emisji substancji na stan jakości powietrza</w:t>
      </w:r>
    </w:p>
    <w:p w14:paraId="000011A0" w14:textId="77777777" w:rsidR="001638C8" w:rsidRPr="00B30F83" w:rsidRDefault="00EE4084">
      <w:pPr>
        <w:ind w:firstLine="708"/>
      </w:pPr>
      <w:r w:rsidRPr="00B30F83">
        <w:t>Minimalizacja negatywnego oddziaływania planowanej inwestycji polegać będzie między innymi na:</w:t>
      </w:r>
    </w:p>
    <w:p w14:paraId="6C5AD98E" w14:textId="47E32A4C" w:rsidR="00B30F83" w:rsidRDefault="00B30F83" w:rsidP="00021ED5">
      <w:pPr>
        <w:numPr>
          <w:ilvl w:val="0"/>
          <w:numId w:val="25"/>
        </w:numPr>
      </w:pPr>
      <w:r>
        <w:t>zainstalowanie cyklonu oczyszczającego powietrze z przygotowania odpadów do termicznego przetwarzania</w:t>
      </w:r>
    </w:p>
    <w:p w14:paraId="70DA7C4C" w14:textId="3652E7A9" w:rsidR="00B30F83" w:rsidRDefault="00B30F83" w:rsidP="00021ED5">
      <w:pPr>
        <w:numPr>
          <w:ilvl w:val="0"/>
          <w:numId w:val="25"/>
        </w:numPr>
      </w:pPr>
      <w:r>
        <w:t>zainstalowanie multicyklonu do odpylania spalin z procesu termicznego przetwarzania odpadów</w:t>
      </w:r>
    </w:p>
    <w:p w14:paraId="258E1490" w14:textId="54787633" w:rsidR="00B30F83" w:rsidRDefault="00B30F83" w:rsidP="00021ED5">
      <w:pPr>
        <w:numPr>
          <w:ilvl w:val="0"/>
          <w:numId w:val="25"/>
        </w:numPr>
      </w:pPr>
      <w:r>
        <w:t xml:space="preserve">zastosowanie </w:t>
      </w:r>
      <w:r w:rsidR="00E9212E">
        <w:t>optymalizacji procesu spalania w celu ograniczenia emisji dwutlenku azotu</w:t>
      </w:r>
    </w:p>
    <w:p w14:paraId="000011A3" w14:textId="1000836A" w:rsidR="001638C8" w:rsidRPr="00E9212E" w:rsidRDefault="00EE4084" w:rsidP="00E9212E">
      <w:pPr>
        <w:numPr>
          <w:ilvl w:val="0"/>
          <w:numId w:val="25"/>
        </w:numPr>
      </w:pPr>
      <w:r w:rsidRPr="00B30F83">
        <w:t xml:space="preserve">zapewnieniu odpowiedniego stanu technicznego maszyn i urządzeń </w:t>
      </w:r>
      <w:r w:rsidR="00E9212E">
        <w:t xml:space="preserve">poprzez </w:t>
      </w:r>
      <w:r w:rsidRPr="00E9212E">
        <w:t>regularn</w:t>
      </w:r>
      <w:r w:rsidR="00E9212E" w:rsidRPr="00E9212E">
        <w:t>e</w:t>
      </w:r>
      <w:r w:rsidRPr="00E9212E">
        <w:t xml:space="preserve"> przegląd</w:t>
      </w:r>
      <w:r w:rsidR="00E9212E" w:rsidRPr="00E9212E">
        <w:t>y</w:t>
      </w:r>
      <w:r w:rsidRPr="00E9212E">
        <w:t xml:space="preserve"> techniczn</w:t>
      </w:r>
      <w:r w:rsidR="00E9212E" w:rsidRPr="00E9212E">
        <w:t>e</w:t>
      </w:r>
      <w:r w:rsidRPr="00E9212E">
        <w:t xml:space="preserve"> maszyn i urządzeń,</w:t>
      </w:r>
    </w:p>
    <w:p w14:paraId="000011A4" w14:textId="77777777" w:rsidR="001638C8" w:rsidRPr="00E9212E" w:rsidRDefault="00EE4084">
      <w:r w:rsidRPr="00E9212E">
        <w:t>Dane do obliczeń, wyniki oraz graficzny rozkład stężeń załączono do niniejszego opracowania.</w:t>
      </w:r>
    </w:p>
    <w:p w14:paraId="000011A5" w14:textId="77777777" w:rsidR="001638C8" w:rsidRPr="00E9212E" w:rsidRDefault="00EE4084">
      <w:r w:rsidRPr="00E9212E">
        <w:rPr>
          <w:b/>
        </w:rPr>
        <w:t xml:space="preserve">Opis metod prognozowania </w:t>
      </w:r>
    </w:p>
    <w:p w14:paraId="000011A6" w14:textId="3222D4C9" w:rsidR="001638C8" w:rsidRPr="00E9212E" w:rsidRDefault="00EE4084">
      <w:pPr>
        <w:rPr>
          <w:color w:val="000000"/>
        </w:rPr>
      </w:pPr>
      <w:r w:rsidRPr="00E9212E">
        <w:t>Do obliczenia wielkości emisji wykorzystano wskaźniki emisji oraz dane przedstawione przez Inwestora. Obliczenia stanu zanieczyszczenia powietrza atmosferycznego w czasie eksploatacji inwestycji przeprowadzono według metodyki modelowania poziomów substancji w powietrzu określonej w Rozporządzeniu Ministra Środowiska z dnia 26 stycznia 2010 roku</w:t>
      </w:r>
      <w:r w:rsidRPr="00E9212E">
        <w:rPr>
          <w:i/>
        </w:rPr>
        <w:t xml:space="preserve"> w sprawie poziomów odniesienia dla niektórych substancji w powietrzu </w:t>
      </w:r>
      <w:r w:rsidRPr="00E9212E">
        <w:t>(Dz. U. 2010 Nr 16, poz. 87) za pomocą programu komputerowego "Operat FB" dla Windows v.6.6.5. Do obliczeń założono siatkę obliczeniową oś X 0 – 1</w:t>
      </w:r>
      <w:r w:rsidR="006A17B2">
        <w:t>1</w:t>
      </w:r>
      <w:r w:rsidRPr="00E9212E">
        <w:t xml:space="preserve">00 m, Y 0 – </w:t>
      </w:r>
      <w:r w:rsidR="006A17B2">
        <w:t>75</w:t>
      </w:r>
      <w:r w:rsidRPr="00E9212E">
        <w:t>0 m skok siatki 50 m., na poziomie terenu</w:t>
      </w:r>
      <w:r w:rsidR="006A17B2">
        <w:t xml:space="preserve"> oraz w punkcie dodatkowym na wysokości 5 m.</w:t>
      </w:r>
    </w:p>
    <w:p w14:paraId="000011A7" w14:textId="77777777" w:rsidR="001638C8" w:rsidRPr="00E9212E" w:rsidRDefault="00EE4084">
      <w:pPr>
        <w:widowControl w:val="0"/>
        <w:shd w:val="clear" w:color="auto" w:fill="FFFFFF"/>
        <w:rPr>
          <w:color w:val="000000"/>
        </w:rPr>
      </w:pPr>
      <w:r w:rsidRPr="00E9212E">
        <w:rPr>
          <w:color w:val="000000"/>
        </w:rPr>
        <w:t xml:space="preserve">Na podstawie tych danych program ustala, jaki zakres obliczeń będzie stosowany dla poszczególnych zanieczyszczeń, wylicza stężenia maksymalne i średnie w poszczególnych </w:t>
      </w:r>
      <w:r w:rsidRPr="00E9212E">
        <w:rPr>
          <w:color w:val="000000"/>
        </w:rPr>
        <w:lastRenderedPageBreak/>
        <w:t>punktach przyjętej siatki obliczeniowej, wyznacza punkty, w których występują przekroczenia wartości odniesienia określonych w stosunku do obowiązujących norm prawnych w tym zakresie.</w:t>
      </w:r>
    </w:p>
    <w:p w14:paraId="000011A8" w14:textId="77777777" w:rsidR="001638C8" w:rsidRPr="00E9212E" w:rsidRDefault="00EE4084">
      <w:pPr>
        <w:widowControl w:val="0"/>
        <w:shd w:val="clear" w:color="auto" w:fill="FFFFFF"/>
        <w:ind w:firstLine="709"/>
      </w:pPr>
      <w:r w:rsidRPr="00E9212E">
        <w:t>Obliczenia wykonuje się w zakresie pełnym bądź skróconym.</w:t>
      </w:r>
    </w:p>
    <w:p w14:paraId="000011A9" w14:textId="77777777" w:rsidR="001638C8" w:rsidRPr="00E9212E" w:rsidRDefault="00EE4084" w:rsidP="00021ED5">
      <w:pPr>
        <w:widowControl w:val="0"/>
        <w:numPr>
          <w:ilvl w:val="0"/>
          <w:numId w:val="24"/>
        </w:numPr>
        <w:shd w:val="clear" w:color="auto" w:fill="FFFFFF"/>
        <w:spacing w:after="0"/>
      </w:pPr>
      <w:r w:rsidRPr="00E9212E">
        <w:rPr>
          <w:u w:val="single"/>
        </w:rPr>
        <w:t>zakres skrócony</w:t>
      </w:r>
      <w:r w:rsidRPr="00E9212E">
        <w:t xml:space="preserve"> - jeżeli z obliczeń wstępnych, wykonanych zgodnie z pozycją 2.5 </w:t>
      </w:r>
      <w:r w:rsidRPr="00E9212E">
        <w:br/>
        <w:t>i 2.6, wynika, że spełnione są następujące warunki:</w:t>
      </w:r>
    </w:p>
    <w:p w14:paraId="000011AA" w14:textId="77777777" w:rsidR="001638C8" w:rsidRPr="00E9212E" w:rsidRDefault="00EE4084" w:rsidP="00021ED5">
      <w:pPr>
        <w:numPr>
          <w:ilvl w:val="0"/>
          <w:numId w:val="28"/>
        </w:numPr>
        <w:spacing w:after="0"/>
        <w:jc w:val="left"/>
      </w:pPr>
      <w:r w:rsidRPr="00E9212E">
        <w:t>dla pojedynczego emitora lub zespołu emitorów, z których został utworzony emitor zastępczy:</w:t>
      </w:r>
    </w:p>
    <w:p w14:paraId="000011AB" w14:textId="77777777" w:rsidR="001638C8" w:rsidRPr="00E9212E" w:rsidRDefault="007E4219">
      <w:pPr>
        <w:jc w:val="center"/>
      </w:pPr>
      <w:sdt>
        <w:sdtPr>
          <w:tag w:val="goog_rdk_9"/>
          <w:id w:val="1642079054"/>
        </w:sdtPr>
        <w:sdtEndPr/>
        <w:sdtContent>
          <w:r w:rsidR="00EE4084" w:rsidRPr="00E9212E">
            <w:rPr>
              <w:rFonts w:ascii="Arial Unicode MS" w:eastAsia="Arial Unicode MS" w:hAnsi="Arial Unicode MS" w:cs="Arial Unicode MS"/>
            </w:rPr>
            <w:t xml:space="preserve">Smm ≤0,1x </w:t>
          </w:r>
          <w:proofErr w:type="gramStart"/>
          <w:r w:rsidR="00EE4084" w:rsidRPr="00E9212E">
            <w:rPr>
              <w:rFonts w:ascii="Arial Unicode MS" w:eastAsia="Arial Unicode MS" w:hAnsi="Arial Unicode MS" w:cs="Arial Unicode MS"/>
            </w:rPr>
            <w:t>D,   </w:t>
          </w:r>
          <w:proofErr w:type="gramEnd"/>
          <w:r w:rsidR="00EE4084" w:rsidRPr="00E9212E">
            <w:rPr>
              <w:rFonts w:ascii="Arial Unicode MS" w:eastAsia="Arial Unicode MS" w:hAnsi="Arial Unicode MS" w:cs="Arial Unicode MS"/>
            </w:rPr>
            <w:t>                  </w:t>
          </w:r>
          <w:r w:rsidR="00EE4084" w:rsidRPr="00E9212E">
            <w:rPr>
              <w:rFonts w:ascii="Arial Unicode MS" w:eastAsia="Arial Unicode MS" w:hAnsi="Arial Unicode MS" w:cs="Arial Unicode MS"/>
            </w:rPr>
            <w:tab/>
          </w:r>
          <w:r w:rsidR="00EE4084" w:rsidRPr="00E9212E">
            <w:rPr>
              <w:rFonts w:ascii="Arial Unicode MS" w:eastAsia="Arial Unicode MS" w:hAnsi="Arial Unicode MS" w:cs="Arial Unicode MS"/>
            </w:rPr>
            <w:tab/>
            <w:t> (3.1)</w:t>
          </w:r>
        </w:sdtContent>
      </w:sdt>
    </w:p>
    <w:p w14:paraId="000011AC" w14:textId="77777777" w:rsidR="001638C8" w:rsidRPr="00E9212E" w:rsidRDefault="00EE4084" w:rsidP="00021ED5">
      <w:pPr>
        <w:numPr>
          <w:ilvl w:val="0"/>
          <w:numId w:val="28"/>
        </w:numPr>
        <w:spacing w:after="0"/>
        <w:jc w:val="left"/>
      </w:pPr>
      <w:r w:rsidRPr="00E9212E">
        <w:t>dla zespołu emitorów:</w:t>
      </w:r>
    </w:p>
    <w:p w14:paraId="000011AD" w14:textId="77777777" w:rsidR="001638C8" w:rsidRPr="00E9212E" w:rsidRDefault="007E4219">
      <w:pPr>
        <w:jc w:val="center"/>
      </w:pPr>
      <w:sdt>
        <w:sdtPr>
          <w:tag w:val="goog_rdk_10"/>
          <w:id w:val="-1305236872"/>
        </w:sdtPr>
        <w:sdtEndPr/>
        <w:sdtContent>
          <w:r w:rsidR="00EE4084" w:rsidRPr="00E9212E">
            <w:rPr>
              <w:rFonts w:ascii="Arial Unicode MS" w:eastAsia="Arial Unicode MS" w:hAnsi="Arial Unicode MS" w:cs="Arial Unicode MS"/>
            </w:rPr>
            <w:t xml:space="preserve">∑Smm ≤ 0,1x </w:t>
          </w:r>
          <w:proofErr w:type="gramStart"/>
          <w:r w:rsidR="00EE4084" w:rsidRPr="00E9212E">
            <w:rPr>
              <w:rFonts w:ascii="Arial Unicode MS" w:eastAsia="Arial Unicode MS" w:hAnsi="Arial Unicode MS" w:cs="Arial Unicode MS"/>
            </w:rPr>
            <w:t>D,   </w:t>
          </w:r>
          <w:proofErr w:type="gramEnd"/>
          <w:r w:rsidR="00EE4084" w:rsidRPr="00E9212E">
            <w:rPr>
              <w:rFonts w:ascii="Arial Unicode MS" w:eastAsia="Arial Unicode MS" w:hAnsi="Arial Unicode MS" w:cs="Arial Unicode MS"/>
            </w:rPr>
            <w:t>                         </w:t>
          </w:r>
          <w:r w:rsidR="00EE4084" w:rsidRPr="00E9212E">
            <w:rPr>
              <w:rFonts w:ascii="Arial Unicode MS" w:eastAsia="Arial Unicode MS" w:hAnsi="Arial Unicode MS" w:cs="Arial Unicode MS"/>
            </w:rPr>
            <w:tab/>
            <w:t>(3.2)</w:t>
          </w:r>
        </w:sdtContent>
      </w:sdt>
    </w:p>
    <w:p w14:paraId="000011AE" w14:textId="77777777" w:rsidR="001638C8" w:rsidRPr="00E9212E" w:rsidRDefault="00EE4084">
      <w:pPr>
        <w:ind w:left="708" w:firstLine="708"/>
      </w:pPr>
      <w:r w:rsidRPr="00E9212E">
        <w:t>3) kryterium opadu pyłu</w:t>
      </w:r>
    </w:p>
    <w:p w14:paraId="000011AF" w14:textId="77777777" w:rsidR="001638C8" w:rsidRPr="00E9212E" w:rsidRDefault="00EE4084">
      <w:pPr>
        <w:ind w:firstLine="709"/>
      </w:pPr>
      <w:r w:rsidRPr="00E9212E">
        <w:t>— na tym kończy się wymagane dla tego zakresu obliczenia. Jeżeli nie jest spełniony warunek określony w pkt 3, to należy wykonać obliczenia opadu substancji pyłowych w sieci obliczeniowej, z uwzględnieniem statystyki warunków meteorologicznych w celu sprawdzenia warunku:</w:t>
      </w:r>
    </w:p>
    <w:p w14:paraId="000011B0" w14:textId="77777777" w:rsidR="001638C8" w:rsidRPr="00E9212E" w:rsidRDefault="007E4219">
      <w:pPr>
        <w:jc w:val="center"/>
      </w:pPr>
      <w:sdt>
        <w:sdtPr>
          <w:tag w:val="goog_rdk_11"/>
          <w:id w:val="667601303"/>
        </w:sdtPr>
        <w:sdtEndPr/>
        <w:sdtContent>
          <w:r w:rsidR="00EE4084" w:rsidRPr="00E9212E">
            <w:rPr>
              <w:rFonts w:ascii="Arial Unicode MS" w:eastAsia="Arial Unicode MS" w:hAnsi="Arial Unicode MS" w:cs="Arial Unicode MS"/>
            </w:rPr>
            <w:t>O ≤ Dp – Rp</w:t>
          </w:r>
          <w:r w:rsidR="00EE4084" w:rsidRPr="00E9212E">
            <w:rPr>
              <w:rFonts w:ascii="Arial Unicode MS" w:eastAsia="Arial Unicode MS" w:hAnsi="Arial Unicode MS" w:cs="Arial Unicode MS"/>
            </w:rPr>
            <w:tab/>
          </w:r>
          <w:r w:rsidR="00EE4084" w:rsidRPr="00E9212E">
            <w:rPr>
              <w:rFonts w:ascii="Arial Unicode MS" w:eastAsia="Arial Unicode MS" w:hAnsi="Arial Unicode MS" w:cs="Arial Unicode MS"/>
            </w:rPr>
            <w:tab/>
          </w:r>
          <w:r w:rsidR="00EE4084" w:rsidRPr="00E9212E">
            <w:rPr>
              <w:rFonts w:ascii="Arial Unicode MS" w:eastAsia="Arial Unicode MS" w:hAnsi="Arial Unicode MS" w:cs="Arial Unicode MS"/>
            </w:rPr>
            <w:tab/>
          </w:r>
          <w:r w:rsidR="00EE4084" w:rsidRPr="00E9212E">
            <w:rPr>
              <w:rFonts w:ascii="Arial Unicode MS" w:eastAsia="Arial Unicode MS" w:hAnsi="Arial Unicode MS" w:cs="Arial Unicode MS"/>
            </w:rPr>
            <w:tab/>
            <w:t>(3.3)</w:t>
          </w:r>
        </w:sdtContent>
      </w:sdt>
    </w:p>
    <w:p w14:paraId="000011B1" w14:textId="77777777" w:rsidR="001638C8" w:rsidRPr="00E9212E" w:rsidRDefault="00EE4084" w:rsidP="00021ED5">
      <w:pPr>
        <w:numPr>
          <w:ilvl w:val="0"/>
          <w:numId w:val="24"/>
        </w:numPr>
        <w:spacing w:after="0"/>
        <w:rPr>
          <w:u w:val="single"/>
        </w:rPr>
      </w:pPr>
      <w:r w:rsidRPr="00E9212E">
        <w:rPr>
          <w:u w:val="single"/>
        </w:rPr>
        <w:t>zakres pełny - j</w:t>
      </w:r>
      <w:r w:rsidRPr="00E9212E">
        <w:t>eżeli nie są spełnione warunki określone w pozycji 3.1 w pkt 1 i 2, to na całym obszarze, na którym dokonuje się obliczeń, należy obliczyć w sieci obliczeniowej rozkład maksymalnych stężeń substancji w powietrzu uśrednionych dla jednej godziny, z uwzględnieniem statystyki warunków meteorologicznych, aby sprawdzić, czy w każdym punkcie na powierzchni terenu został spełniony warunek:</w:t>
      </w:r>
    </w:p>
    <w:p w14:paraId="000011B2" w14:textId="77777777" w:rsidR="001638C8" w:rsidRPr="00E9212E" w:rsidRDefault="00EE4084">
      <w:pPr>
        <w:jc w:val="center"/>
        <w:rPr>
          <w:u w:val="single"/>
        </w:rPr>
      </w:pPr>
      <w:r w:rsidRPr="00E9212E">
        <w:t>Smm &lt; D</w:t>
      </w:r>
      <w:proofErr w:type="gramStart"/>
      <w:r w:rsidRPr="00E9212E">
        <w:rPr>
          <w:vertAlign w:val="subscript"/>
        </w:rPr>
        <w:t>1</w:t>
      </w:r>
      <w:r w:rsidRPr="00E9212E">
        <w:t>,   </w:t>
      </w:r>
      <w:proofErr w:type="gramEnd"/>
      <w:r w:rsidRPr="00E9212E">
        <w:t>                         </w:t>
      </w:r>
      <w:r w:rsidRPr="00E9212E">
        <w:tab/>
      </w:r>
      <w:r w:rsidRPr="00E9212E">
        <w:tab/>
        <w:t> (3.4)</w:t>
      </w:r>
    </w:p>
    <w:p w14:paraId="000011B3" w14:textId="77777777" w:rsidR="001638C8" w:rsidRPr="00E9212E" w:rsidRDefault="00EE4084">
      <w:r w:rsidRPr="00E9212E">
        <w:t>Jeżeli z powyższych obliczeń wynika, że dla zespołu emitorów jest spełniony warunek:</w:t>
      </w:r>
    </w:p>
    <w:p w14:paraId="000011B4" w14:textId="77777777" w:rsidR="001638C8" w:rsidRPr="00E9212E" w:rsidRDefault="007E4219">
      <w:pPr>
        <w:jc w:val="center"/>
      </w:pPr>
      <w:sdt>
        <w:sdtPr>
          <w:tag w:val="goog_rdk_12"/>
          <w:id w:val="536095778"/>
        </w:sdtPr>
        <w:sdtEndPr/>
        <w:sdtContent>
          <w:r w:rsidR="00EE4084" w:rsidRPr="00E9212E">
            <w:rPr>
              <w:rFonts w:ascii="Arial Unicode MS" w:eastAsia="Arial Unicode MS" w:hAnsi="Arial Unicode MS" w:cs="Arial Unicode MS"/>
            </w:rPr>
            <w:t xml:space="preserve">Smm ≤0,1x </w:t>
          </w:r>
          <w:proofErr w:type="gramStart"/>
          <w:r w:rsidR="00EE4084" w:rsidRPr="00E9212E">
            <w:rPr>
              <w:rFonts w:ascii="Arial Unicode MS" w:eastAsia="Arial Unicode MS" w:hAnsi="Arial Unicode MS" w:cs="Arial Unicode MS"/>
            </w:rPr>
            <w:t>D,   </w:t>
          </w:r>
          <w:proofErr w:type="gramEnd"/>
          <w:r w:rsidR="00EE4084" w:rsidRPr="00E9212E">
            <w:rPr>
              <w:rFonts w:ascii="Arial Unicode MS" w:eastAsia="Arial Unicode MS" w:hAnsi="Arial Unicode MS" w:cs="Arial Unicode MS"/>
            </w:rPr>
            <w:t>                         </w:t>
          </w:r>
          <w:r w:rsidR="00EE4084" w:rsidRPr="00E9212E">
            <w:rPr>
              <w:rFonts w:ascii="Arial Unicode MS" w:eastAsia="Arial Unicode MS" w:hAnsi="Arial Unicode MS" w:cs="Arial Unicode MS"/>
            </w:rPr>
            <w:tab/>
          </w:r>
          <w:r w:rsidR="00EE4084" w:rsidRPr="00E9212E">
            <w:rPr>
              <w:rFonts w:ascii="Arial Unicode MS" w:eastAsia="Arial Unicode MS" w:hAnsi="Arial Unicode MS" w:cs="Arial Unicode MS"/>
            </w:rPr>
            <w:tab/>
            <w:t>(3.5)</w:t>
          </w:r>
        </w:sdtContent>
      </w:sdt>
    </w:p>
    <w:p w14:paraId="000011B5" w14:textId="77777777" w:rsidR="001638C8" w:rsidRPr="00E9212E" w:rsidRDefault="00EE4084">
      <w:r w:rsidRPr="00E9212E">
        <w:t>- na tym kończy się obliczenia.</w:t>
      </w:r>
    </w:p>
    <w:p w14:paraId="000011B6" w14:textId="77777777" w:rsidR="001638C8" w:rsidRPr="00E9212E" w:rsidRDefault="00EE4084">
      <w:r w:rsidRPr="00E9212E">
        <w:t>Natomiast dla zespołu emitorów, dla których nie jest spełniony warunek określony wzorem 3.5, lub dla pojedynczego emitora, dla którego nie jest spełniony warunek określony wzorem 3.1, należy obliczyć w sieci obliczeniowej rozkład stężeń substancji w powietrzu uśrednionych dla roku i sprawdzić, czy w każdym punkcie na powierzchni terenu został spełniony warunek:</w:t>
      </w:r>
    </w:p>
    <w:p w14:paraId="000011B7" w14:textId="77777777" w:rsidR="001638C8" w:rsidRPr="00E9212E" w:rsidRDefault="007E4219">
      <w:pPr>
        <w:ind w:firstLine="709"/>
        <w:jc w:val="center"/>
      </w:pPr>
      <w:sdt>
        <w:sdtPr>
          <w:tag w:val="goog_rdk_13"/>
          <w:id w:val="1749770386"/>
        </w:sdtPr>
        <w:sdtEndPr/>
        <w:sdtContent>
          <w:r w:rsidR="00EE4084" w:rsidRPr="00E9212E">
            <w:rPr>
              <w:rFonts w:ascii="Arial Unicode MS" w:eastAsia="Arial Unicode MS" w:hAnsi="Arial Unicode MS" w:cs="Arial Unicode MS"/>
            </w:rPr>
            <w:t>Sa≤Da-R                              </w:t>
          </w:r>
          <w:r w:rsidR="00EE4084" w:rsidRPr="00E9212E">
            <w:rPr>
              <w:rFonts w:ascii="Arial Unicode MS" w:eastAsia="Arial Unicode MS" w:hAnsi="Arial Unicode MS" w:cs="Arial Unicode MS"/>
            </w:rPr>
            <w:tab/>
          </w:r>
          <w:r w:rsidR="00EE4084" w:rsidRPr="00E9212E">
            <w:rPr>
              <w:rFonts w:ascii="Arial Unicode MS" w:eastAsia="Arial Unicode MS" w:hAnsi="Arial Unicode MS" w:cs="Arial Unicode MS"/>
            </w:rPr>
            <w:tab/>
          </w:r>
          <w:r w:rsidR="00EE4084" w:rsidRPr="00E9212E">
            <w:rPr>
              <w:rFonts w:ascii="Arial Unicode MS" w:eastAsia="Arial Unicode MS" w:hAnsi="Arial Unicode MS" w:cs="Arial Unicode MS"/>
            </w:rPr>
            <w:tab/>
            <w:t>(3.6)</w:t>
          </w:r>
        </w:sdtContent>
      </w:sdt>
    </w:p>
    <w:p w14:paraId="000011B8" w14:textId="77777777" w:rsidR="001638C8" w:rsidRPr="00E9212E" w:rsidRDefault="00EE4084">
      <w:r w:rsidRPr="00E9212E">
        <w:lastRenderedPageBreak/>
        <w:t>Dalsze obliczenia nie są wymagane, jeżeli jest spełniony warunek określony w pozycji 3.1 w pkt 3, a w pobliżu emitorów nie znajdują się budynki wyższe niż parterowe.</w:t>
      </w:r>
    </w:p>
    <w:p w14:paraId="000011B9" w14:textId="77777777" w:rsidR="001638C8" w:rsidRPr="00E9212E" w:rsidRDefault="00EE4084">
      <w:r w:rsidRPr="00E9212E">
        <w:t xml:space="preserve">Jeżeli jednak nie jest spełniony warunek określony w pozycji </w:t>
      </w:r>
      <w:proofErr w:type="gramStart"/>
      <w:r w:rsidRPr="00E9212E">
        <w:t>3.1  w</w:t>
      </w:r>
      <w:proofErr w:type="gramEnd"/>
      <w:r w:rsidRPr="00E9212E">
        <w:t xml:space="preserve"> pkt 3, to należy wykonać obliczenia opadu substancji pyłowych w sieci obliczeniowej,  z uwzględnieniem statystyki warunków meteorologicznych w celu sprawdzenia warunku:</w:t>
      </w:r>
    </w:p>
    <w:p w14:paraId="000011BA" w14:textId="77777777" w:rsidR="001638C8" w:rsidRPr="00E9212E" w:rsidRDefault="007E4219">
      <w:pPr>
        <w:ind w:firstLine="709"/>
        <w:jc w:val="center"/>
      </w:pPr>
      <w:sdt>
        <w:sdtPr>
          <w:tag w:val="goog_rdk_14"/>
          <w:id w:val="284392470"/>
        </w:sdtPr>
        <w:sdtEndPr/>
        <w:sdtContent>
          <w:r w:rsidR="00EE4084" w:rsidRPr="00E9212E">
            <w:rPr>
              <w:rFonts w:ascii="Arial Unicode MS" w:eastAsia="Arial Unicode MS" w:hAnsi="Arial Unicode MS" w:cs="Arial Unicode MS"/>
            </w:rPr>
            <w:t>Op≤Dp-Rp                              </w:t>
          </w:r>
          <w:r w:rsidR="00EE4084" w:rsidRPr="00E9212E">
            <w:rPr>
              <w:rFonts w:ascii="Arial Unicode MS" w:eastAsia="Arial Unicode MS" w:hAnsi="Arial Unicode MS" w:cs="Arial Unicode MS"/>
            </w:rPr>
            <w:tab/>
          </w:r>
          <w:r w:rsidR="00EE4084" w:rsidRPr="00E9212E">
            <w:rPr>
              <w:rFonts w:ascii="Arial Unicode MS" w:eastAsia="Arial Unicode MS" w:hAnsi="Arial Unicode MS" w:cs="Arial Unicode MS"/>
            </w:rPr>
            <w:tab/>
            <w:t>(3.7)</w:t>
          </w:r>
        </w:sdtContent>
      </w:sdt>
    </w:p>
    <w:p w14:paraId="000011BB" w14:textId="77777777" w:rsidR="001638C8" w:rsidRPr="00E9212E" w:rsidRDefault="00EE4084">
      <w:r w:rsidRPr="00E9212E">
        <w:t xml:space="preserve">Jeżeli w odległości od pojedynczego emitora lub któregoś z emitorów w zespole, mniejszej niż 10 h, znajdują się wyższe niż parterowe budynki mieszkalne lub biurowe, </w:t>
      </w:r>
      <w:r w:rsidRPr="00E9212E">
        <w:br/>
        <w:t>a także budynki żłobków, przedszkoli, szkół, szpitali lub sanatoriów, to należy sprawdzić, czy budynki te nie są narażone na przekroczenia wartości odniesienia substancji w powietrzu lub dopuszczalnych poziomów substancji w powietrzu. W tym celu należy obliczyć maksymalne stężenia substancji w powietrzu dla odpowiednich wysokości</w:t>
      </w:r>
    </w:p>
    <w:p w14:paraId="000011BC" w14:textId="77777777" w:rsidR="001638C8" w:rsidRPr="00E9212E" w:rsidRDefault="00EE4084">
      <w:r w:rsidRPr="00E9212E">
        <w:t>Rozróżnia się następujące przypadki:</w:t>
      </w:r>
    </w:p>
    <w:p w14:paraId="000011BD" w14:textId="77777777" w:rsidR="001638C8" w:rsidRPr="00E9212E" w:rsidRDefault="00EE4084">
      <w:pPr>
        <w:ind w:firstLine="709"/>
      </w:pPr>
      <w:r w:rsidRPr="00E9212E">
        <w:t>1) gdy geometryczna wysokość najniższego emitora w zespole jest nie mniejsza niż wysokość ostatniej kondygnacji budynku Z, obliczenia stężeń wykonuje się dla wysokości Z;</w:t>
      </w:r>
    </w:p>
    <w:p w14:paraId="000011BE" w14:textId="77777777" w:rsidR="001638C8" w:rsidRPr="00E9212E" w:rsidRDefault="00EE4084">
      <w:pPr>
        <w:ind w:firstLine="709"/>
      </w:pPr>
      <w:r w:rsidRPr="00E9212E">
        <w:t>2) gdy geometryczna wysokość najniższego emitora w zespole jest mniejsza niż wysokość ostatniej kondygnacji budynku Z, obliczenia stężeń wykonuje się dla wysokości zmieniających się co 1m, począwszy od geometrycznej wysokości najniższego emitora do wysokości:</w:t>
      </w:r>
    </w:p>
    <w:p w14:paraId="000011BF" w14:textId="77777777" w:rsidR="001638C8" w:rsidRPr="00E9212E" w:rsidRDefault="00EE4084">
      <w:pPr>
        <w:ind w:firstLine="709"/>
      </w:pPr>
      <w:r w:rsidRPr="00E9212E">
        <w:t>a) Z, jeżeli H</w:t>
      </w:r>
      <w:r w:rsidRPr="00E9212E">
        <w:rPr>
          <w:vertAlign w:val="subscript"/>
        </w:rPr>
        <w:t>max</w:t>
      </w:r>
      <w:sdt>
        <w:sdtPr>
          <w:tag w:val="goog_rdk_15"/>
          <w:id w:val="-1558393305"/>
        </w:sdtPr>
        <w:sdtEndPr/>
        <w:sdtContent>
          <w:r w:rsidRPr="00E9212E">
            <w:rPr>
              <w:rFonts w:ascii="Arial Unicode MS" w:eastAsia="Arial Unicode MS" w:hAnsi="Arial Unicode MS" w:cs="Arial Unicode MS"/>
            </w:rPr>
            <w:t xml:space="preserve"> ≥ Z,</w:t>
          </w:r>
        </w:sdtContent>
      </w:sdt>
    </w:p>
    <w:p w14:paraId="000011C0" w14:textId="77777777" w:rsidR="001638C8" w:rsidRPr="00E9212E" w:rsidRDefault="00EE4084">
      <w:pPr>
        <w:ind w:firstLine="709"/>
      </w:pPr>
      <w:r w:rsidRPr="00E9212E">
        <w:t>b) H</w:t>
      </w:r>
      <w:r w:rsidRPr="00E9212E">
        <w:rPr>
          <w:vertAlign w:val="subscript"/>
        </w:rPr>
        <w:t>max</w:t>
      </w:r>
      <w:r w:rsidRPr="00E9212E">
        <w:t>, jeżeli H</w:t>
      </w:r>
      <w:r w:rsidRPr="00E9212E">
        <w:rPr>
          <w:vertAlign w:val="subscript"/>
        </w:rPr>
        <w:t>max</w:t>
      </w:r>
      <w:r w:rsidRPr="00E9212E">
        <w:t xml:space="preserve"> &lt; Z — gdzie:</w:t>
      </w:r>
    </w:p>
    <w:p w14:paraId="000011C1" w14:textId="77777777" w:rsidR="001638C8" w:rsidRPr="00E9212E" w:rsidRDefault="00EE4084">
      <w:pPr>
        <w:ind w:firstLine="709"/>
      </w:pPr>
      <w:r w:rsidRPr="00E9212E">
        <w:t>H</w:t>
      </w:r>
      <w:r w:rsidRPr="00E9212E">
        <w:rPr>
          <w:vertAlign w:val="subscript"/>
        </w:rPr>
        <w:t>max</w:t>
      </w:r>
      <w:r w:rsidRPr="00E9212E">
        <w:t xml:space="preserve"> — oznacza najwyższą efektywną wysokość emitora w zespole z obliczonych dla wszystkich sytuacji meteorologicznych.</w:t>
      </w:r>
    </w:p>
    <w:p w14:paraId="000011C2" w14:textId="77777777" w:rsidR="001638C8" w:rsidRPr="00E9212E" w:rsidRDefault="00EE4084">
      <w:r w:rsidRPr="00E9212E">
        <w:t>Wszystkie wartości stężeń obliczone ze względu na budynki znajdujące się w pobliżu emitorów nie mogą przekraczać wartości D.</w:t>
      </w:r>
    </w:p>
    <w:p w14:paraId="000011C3" w14:textId="77777777" w:rsidR="001638C8" w:rsidRPr="00E9212E" w:rsidRDefault="00EE4084">
      <w:r w:rsidRPr="00E9212E">
        <w:t xml:space="preserve">Częstość przekraczania wartości odniesienia lub dopuszczalnego poziomu substancji </w:t>
      </w:r>
      <w:r w:rsidRPr="00E9212E">
        <w:br/>
        <w:t>w powietrzu należy obliczyć, jeżeli wartości stężeń obliczone ze względu na budynki znajdujące się w pobliżu emitorów przekraczają wartość D, lub nie jest spełniony warunek określony wzorem 3.4.</w:t>
      </w:r>
    </w:p>
    <w:p w14:paraId="000011C4" w14:textId="77777777" w:rsidR="001638C8" w:rsidRPr="00E9212E" w:rsidRDefault="00EE4084">
      <w:pPr>
        <w:pStyle w:val="Nagwek3"/>
        <w:spacing w:line="276" w:lineRule="auto"/>
      </w:pPr>
      <w:bookmarkStart w:id="180" w:name="_Toc85091285"/>
      <w:bookmarkStart w:id="181" w:name="_Toc101255549"/>
      <w:r w:rsidRPr="00E9212E">
        <w:t>9.4.3. Oddziaływanie w fazie likwidacji inwestycji</w:t>
      </w:r>
      <w:bookmarkEnd w:id="180"/>
      <w:bookmarkEnd w:id="181"/>
    </w:p>
    <w:p w14:paraId="000011C5" w14:textId="77777777" w:rsidR="001638C8" w:rsidRPr="00E9212E" w:rsidRDefault="00EE4084">
      <w:r w:rsidRPr="00E9212E">
        <w:t xml:space="preserve">Przedstawione poniżej oddziaływanie na powietrze atmosferyczne dotyczy wszystkich analizowanych wariantów inwestycji, tj. </w:t>
      </w:r>
    </w:p>
    <w:p w14:paraId="000011C6" w14:textId="77777777" w:rsidR="001638C8" w:rsidRPr="00E9212E" w:rsidRDefault="00EE4084" w:rsidP="009728F5">
      <w:pPr>
        <w:widowControl w:val="0"/>
        <w:numPr>
          <w:ilvl w:val="0"/>
          <w:numId w:val="69"/>
        </w:numPr>
        <w:pBdr>
          <w:top w:val="nil"/>
          <w:left w:val="nil"/>
          <w:bottom w:val="nil"/>
          <w:right w:val="nil"/>
          <w:between w:val="nil"/>
        </w:pBdr>
        <w:spacing w:after="0"/>
        <w:rPr>
          <w:rFonts w:eastAsia="Arial" w:cs="Arial"/>
          <w:color w:val="000000"/>
          <w:szCs w:val="22"/>
        </w:rPr>
      </w:pPr>
      <w:r w:rsidRPr="00E9212E">
        <w:rPr>
          <w:rFonts w:eastAsia="Arial" w:cs="Arial"/>
          <w:color w:val="000000"/>
          <w:szCs w:val="22"/>
        </w:rPr>
        <w:t xml:space="preserve">wariant inwestycyjny, będący jednocześnie wariantem najkorzystniejszym </w:t>
      </w:r>
      <w:r w:rsidRPr="00E9212E">
        <w:rPr>
          <w:rFonts w:eastAsia="Arial" w:cs="Arial"/>
          <w:color w:val="000000"/>
          <w:szCs w:val="22"/>
        </w:rPr>
        <w:lastRenderedPageBreak/>
        <w:t xml:space="preserve">środowiskowo,  </w:t>
      </w:r>
    </w:p>
    <w:p w14:paraId="000011C7" w14:textId="77777777" w:rsidR="001638C8" w:rsidRPr="00E9212E" w:rsidRDefault="00EE4084" w:rsidP="009728F5">
      <w:pPr>
        <w:widowControl w:val="0"/>
        <w:numPr>
          <w:ilvl w:val="0"/>
          <w:numId w:val="69"/>
        </w:numPr>
        <w:pBdr>
          <w:top w:val="nil"/>
          <w:left w:val="nil"/>
          <w:bottom w:val="nil"/>
          <w:right w:val="nil"/>
          <w:between w:val="nil"/>
        </w:pBdr>
        <w:rPr>
          <w:rFonts w:eastAsia="Arial" w:cs="Arial"/>
          <w:color w:val="000000"/>
          <w:szCs w:val="22"/>
        </w:rPr>
      </w:pPr>
      <w:r w:rsidRPr="00E9212E">
        <w:rPr>
          <w:rFonts w:eastAsia="Arial" w:cs="Arial"/>
          <w:color w:val="000000"/>
          <w:szCs w:val="22"/>
        </w:rPr>
        <w:t xml:space="preserve">wariant alternatywny </w:t>
      </w:r>
    </w:p>
    <w:p w14:paraId="000011C8" w14:textId="77777777" w:rsidR="001638C8" w:rsidRPr="00E9212E" w:rsidRDefault="00EE4084">
      <w:r w:rsidRPr="00E9212E">
        <w:t xml:space="preserve">Likwidacja inwestycji będzie polegała na pracach rozbiórkowych i demontażowych. Wobec powyższego może nastąpić wtórna emisja pyłu zawieszonego i opadającego, związana </w:t>
      </w:r>
      <w:r w:rsidRPr="00E9212E">
        <w:br/>
        <w:t xml:space="preserve">z tzw. erozją wietrzną. Wtórna emisja jest zależna od panujących warunków atmosferycznych i nasila się po dłuższych okresach bezdeszczowych. </w:t>
      </w:r>
    </w:p>
    <w:p w14:paraId="000011C9" w14:textId="77777777" w:rsidR="001638C8" w:rsidRPr="00E9212E" w:rsidRDefault="00EE4084">
      <w:r w:rsidRPr="00E9212E">
        <w:t xml:space="preserve">Obok zapylenia wystąpić może również lokalnie podwyższona emisja tlenków węgla, tlenków azotu i węglowodorów ze spalin powstających w silnikach środków transportu na budowie. Wymienione uciążliwości będą krótkotrwałe, a wpływ prac na etapie likwidacyjnych na powietrze atmosferyczne będzie ograniczony do niewielkiej strefy wokół inwestycji, nie stanowiąc odczuwalnego zagrożenia dla okolicznych mieszkańców. </w:t>
      </w:r>
    </w:p>
    <w:p w14:paraId="000011CA" w14:textId="77777777" w:rsidR="001638C8" w:rsidRPr="00E9212E" w:rsidRDefault="00EE4084">
      <w:r w:rsidRPr="00E9212E">
        <w:t xml:space="preserve">Wyeliminowanie emisji zanieczyszczeń w procesie likwidacji przedsięwzięcia jest niemożliwe do osiągnięcia. Można jedynie zalecić na etapie wykonywania </w:t>
      </w:r>
      <w:proofErr w:type="gramStart"/>
      <w:r w:rsidRPr="00E9212E">
        <w:t>prac  następujące</w:t>
      </w:r>
      <w:proofErr w:type="gramEnd"/>
      <w:r w:rsidRPr="00E9212E">
        <w:t xml:space="preserve"> środki techniczno-organizacyjne: </w:t>
      </w:r>
    </w:p>
    <w:p w14:paraId="000011CB" w14:textId="77777777" w:rsidR="001638C8" w:rsidRPr="00E9212E" w:rsidRDefault="00EE4084" w:rsidP="009728F5">
      <w:pPr>
        <w:widowControl w:val="0"/>
        <w:numPr>
          <w:ilvl w:val="0"/>
          <w:numId w:val="68"/>
        </w:numPr>
        <w:pBdr>
          <w:top w:val="nil"/>
          <w:left w:val="nil"/>
          <w:bottom w:val="nil"/>
          <w:right w:val="nil"/>
          <w:between w:val="nil"/>
        </w:pBdr>
        <w:spacing w:after="0"/>
        <w:rPr>
          <w:rFonts w:eastAsia="Arial" w:cs="Arial"/>
          <w:color w:val="000000"/>
          <w:szCs w:val="22"/>
        </w:rPr>
      </w:pPr>
      <w:r w:rsidRPr="00E9212E">
        <w:rPr>
          <w:rFonts w:eastAsia="Arial" w:cs="Arial"/>
          <w:color w:val="000000"/>
          <w:szCs w:val="22"/>
        </w:rPr>
        <w:t xml:space="preserve">unikanie zbędnej koncentracji prac budowlanych z wykorzystaniem sprzętu mechanicznego, </w:t>
      </w:r>
    </w:p>
    <w:p w14:paraId="000011CC" w14:textId="77777777" w:rsidR="001638C8" w:rsidRPr="00E9212E" w:rsidRDefault="00EE4084" w:rsidP="009728F5">
      <w:pPr>
        <w:widowControl w:val="0"/>
        <w:numPr>
          <w:ilvl w:val="0"/>
          <w:numId w:val="68"/>
        </w:numPr>
        <w:pBdr>
          <w:top w:val="nil"/>
          <w:left w:val="nil"/>
          <w:bottom w:val="nil"/>
          <w:right w:val="nil"/>
          <w:between w:val="nil"/>
        </w:pBdr>
        <w:spacing w:after="0"/>
        <w:rPr>
          <w:rFonts w:eastAsia="Arial" w:cs="Arial"/>
          <w:color w:val="000000"/>
          <w:szCs w:val="22"/>
        </w:rPr>
      </w:pPr>
      <w:r w:rsidRPr="00E9212E">
        <w:rPr>
          <w:rFonts w:eastAsia="Arial" w:cs="Arial"/>
          <w:color w:val="000000"/>
          <w:szCs w:val="22"/>
        </w:rPr>
        <w:t xml:space="preserve">stosowanie maszyn i urządzeń w dobrym stanie technicznym, </w:t>
      </w:r>
    </w:p>
    <w:p w14:paraId="000011CD" w14:textId="77777777" w:rsidR="001638C8" w:rsidRPr="00E9212E" w:rsidRDefault="00EE4084" w:rsidP="009728F5">
      <w:pPr>
        <w:widowControl w:val="0"/>
        <w:numPr>
          <w:ilvl w:val="0"/>
          <w:numId w:val="68"/>
        </w:numPr>
        <w:pBdr>
          <w:top w:val="nil"/>
          <w:left w:val="nil"/>
          <w:bottom w:val="nil"/>
          <w:right w:val="nil"/>
          <w:between w:val="nil"/>
        </w:pBdr>
        <w:spacing w:after="0"/>
        <w:rPr>
          <w:rFonts w:eastAsia="Arial" w:cs="Arial"/>
          <w:color w:val="000000"/>
          <w:szCs w:val="22"/>
        </w:rPr>
      </w:pPr>
      <w:r w:rsidRPr="00E9212E">
        <w:rPr>
          <w:rFonts w:eastAsia="Arial" w:cs="Arial"/>
          <w:color w:val="000000"/>
          <w:szCs w:val="22"/>
        </w:rPr>
        <w:t xml:space="preserve">eliminowanie pracy maszyn i urządzeń na biegu jałowym, </w:t>
      </w:r>
    </w:p>
    <w:p w14:paraId="000011CE" w14:textId="77777777" w:rsidR="001638C8" w:rsidRPr="00E9212E" w:rsidRDefault="00EE4084" w:rsidP="009728F5">
      <w:pPr>
        <w:widowControl w:val="0"/>
        <w:numPr>
          <w:ilvl w:val="0"/>
          <w:numId w:val="68"/>
        </w:numPr>
        <w:pBdr>
          <w:top w:val="nil"/>
          <w:left w:val="nil"/>
          <w:bottom w:val="nil"/>
          <w:right w:val="nil"/>
          <w:between w:val="nil"/>
        </w:pBdr>
        <w:rPr>
          <w:rFonts w:eastAsia="Arial" w:cs="Arial"/>
          <w:color w:val="000000"/>
          <w:szCs w:val="22"/>
        </w:rPr>
      </w:pPr>
      <w:r w:rsidRPr="00E9212E">
        <w:rPr>
          <w:rFonts w:eastAsia="Arial" w:cs="Arial"/>
          <w:color w:val="000000"/>
          <w:szCs w:val="22"/>
        </w:rPr>
        <w:t>czyszczenie kół pojazdów przed wyjazdem z placu budowy na drogi publiczne.</w:t>
      </w:r>
    </w:p>
    <w:p w14:paraId="000011CF" w14:textId="77777777" w:rsidR="001638C8" w:rsidRPr="00E9212E" w:rsidRDefault="00EE4084">
      <w:r w:rsidRPr="00E9212E">
        <w:t xml:space="preserve">Zakłada się, że ze względu na ograniczenie prac do pory dziennej oraz ich rozłożenie </w:t>
      </w:r>
      <w:r w:rsidRPr="00E9212E">
        <w:br/>
        <w:t xml:space="preserve">w czasie, w fazie likwidacji planowanej inwestycji nie wystąpią uciążliwości związane </w:t>
      </w:r>
      <w:r w:rsidRPr="00E9212E">
        <w:br/>
        <w:t xml:space="preserve">z emisją zanieczyszczeń do powietrza. W związku z tym należy uznać, że etap likwidacji oddziaływać będzie krótkotrwale, przemijająco i lokalnie na stan jakości powietrza. </w:t>
      </w:r>
    </w:p>
    <w:p w14:paraId="000011D0" w14:textId="77777777" w:rsidR="001638C8" w:rsidRPr="00111763" w:rsidRDefault="001638C8">
      <w:pPr>
        <w:rPr>
          <w:highlight w:val="yellow"/>
        </w:rPr>
      </w:pPr>
    </w:p>
    <w:p w14:paraId="000011D1" w14:textId="77777777" w:rsidR="001638C8" w:rsidRPr="00111763" w:rsidRDefault="00EE4084" w:rsidP="00021ED5">
      <w:pPr>
        <w:widowControl w:val="0"/>
        <w:numPr>
          <w:ilvl w:val="0"/>
          <w:numId w:val="7"/>
        </w:numPr>
        <w:pBdr>
          <w:top w:val="nil"/>
          <w:left w:val="nil"/>
          <w:bottom w:val="nil"/>
          <w:right w:val="nil"/>
          <w:between w:val="nil"/>
        </w:pBdr>
        <w:rPr>
          <w:rFonts w:eastAsia="Arial" w:cs="Arial"/>
          <w:color w:val="000000"/>
          <w:szCs w:val="22"/>
          <w:highlight w:val="yellow"/>
        </w:rPr>
      </w:pPr>
      <w:r w:rsidRPr="00111763">
        <w:rPr>
          <w:highlight w:val="yellow"/>
        </w:rPr>
        <w:br w:type="page"/>
      </w:r>
    </w:p>
    <w:p w14:paraId="000011D2" w14:textId="2DD59D8B" w:rsidR="001638C8" w:rsidRPr="000C2BD7" w:rsidRDefault="00EE4084">
      <w:pPr>
        <w:pStyle w:val="Nagwek2"/>
        <w:spacing w:before="0" w:line="276" w:lineRule="auto"/>
        <w:ind w:firstLine="708"/>
      </w:pPr>
      <w:bookmarkStart w:id="182" w:name="_Toc85091286"/>
      <w:bookmarkStart w:id="183" w:name="_Toc101255550"/>
      <w:r w:rsidRPr="000C2BD7">
        <w:lastRenderedPageBreak/>
        <w:t>9.5. Oddziaływanie na środowisko (w tym ludzi) w aspekcie oddziaływanie akustycznego</w:t>
      </w:r>
      <w:bookmarkEnd w:id="182"/>
      <w:bookmarkEnd w:id="183"/>
    </w:p>
    <w:p w14:paraId="000011D3" w14:textId="77777777" w:rsidR="001638C8" w:rsidRPr="000C2BD7" w:rsidRDefault="00EE4084">
      <w:bookmarkStart w:id="184" w:name="_heading=h.1a346fx" w:colFirst="0" w:colLast="0"/>
      <w:bookmarkEnd w:id="184"/>
      <w:r w:rsidRPr="000C2BD7">
        <w:t xml:space="preserve">Przedstawione poniżej oddziaływanie akustyczne dotyczy wszystkich analizowanych wariantów inwestycji, tj. </w:t>
      </w:r>
    </w:p>
    <w:p w14:paraId="000011D4" w14:textId="77777777" w:rsidR="001638C8" w:rsidRPr="000C2BD7" w:rsidRDefault="00EE4084" w:rsidP="009728F5">
      <w:pPr>
        <w:widowControl w:val="0"/>
        <w:numPr>
          <w:ilvl w:val="0"/>
          <w:numId w:val="59"/>
        </w:numPr>
        <w:pBdr>
          <w:top w:val="nil"/>
          <w:left w:val="nil"/>
          <w:bottom w:val="nil"/>
          <w:right w:val="nil"/>
          <w:between w:val="nil"/>
        </w:pBdr>
        <w:rPr>
          <w:rFonts w:eastAsia="Arial" w:cs="Arial"/>
          <w:color w:val="000000"/>
          <w:szCs w:val="22"/>
        </w:rPr>
      </w:pPr>
      <w:r w:rsidRPr="000C2BD7">
        <w:rPr>
          <w:rFonts w:eastAsia="Arial" w:cs="Arial"/>
          <w:color w:val="000000"/>
          <w:szCs w:val="22"/>
        </w:rPr>
        <w:t>wariant inwestycyjny,</w:t>
      </w:r>
    </w:p>
    <w:p w14:paraId="000011D5" w14:textId="77777777" w:rsidR="001638C8" w:rsidRPr="000C2BD7" w:rsidRDefault="00EE4084" w:rsidP="009728F5">
      <w:pPr>
        <w:widowControl w:val="0"/>
        <w:numPr>
          <w:ilvl w:val="0"/>
          <w:numId w:val="59"/>
        </w:numPr>
        <w:pBdr>
          <w:top w:val="nil"/>
          <w:left w:val="nil"/>
          <w:bottom w:val="nil"/>
          <w:right w:val="nil"/>
          <w:between w:val="nil"/>
        </w:pBdr>
        <w:rPr>
          <w:rFonts w:eastAsia="Arial" w:cs="Arial"/>
          <w:color w:val="000000"/>
          <w:szCs w:val="22"/>
        </w:rPr>
      </w:pPr>
      <w:r w:rsidRPr="000C2BD7">
        <w:rPr>
          <w:rFonts w:eastAsia="Arial" w:cs="Arial"/>
          <w:color w:val="000000"/>
          <w:szCs w:val="22"/>
        </w:rPr>
        <w:t>wariant alternatywny.</w:t>
      </w:r>
    </w:p>
    <w:p w14:paraId="000011D6" w14:textId="77777777" w:rsidR="001638C8" w:rsidRPr="000C2BD7" w:rsidRDefault="00EE4084">
      <w:r w:rsidRPr="000C2BD7">
        <w:t>Informacje ogólne</w:t>
      </w:r>
    </w:p>
    <w:p w14:paraId="000011D7" w14:textId="77777777" w:rsidR="001638C8" w:rsidRPr="000C2BD7" w:rsidRDefault="00EE4084">
      <w:pPr>
        <w:ind w:left="-142"/>
      </w:pPr>
      <w:r w:rsidRPr="000C2BD7">
        <w:t>Ochrona środowiska przed hałasem polega na zapewnieniu właściwego klimatu akustycznego na terenach, dla których określono standardy akustyczne. Można to osiągnąć w szczególności poprzez:</w:t>
      </w:r>
    </w:p>
    <w:p w14:paraId="000011D8" w14:textId="77777777" w:rsidR="001638C8" w:rsidRPr="000C2BD7" w:rsidRDefault="00EE4084" w:rsidP="00021ED5">
      <w:pPr>
        <w:widowControl w:val="0"/>
        <w:numPr>
          <w:ilvl w:val="0"/>
          <w:numId w:val="22"/>
        </w:numPr>
        <w:pBdr>
          <w:top w:val="nil"/>
          <w:left w:val="nil"/>
          <w:bottom w:val="nil"/>
          <w:right w:val="nil"/>
          <w:between w:val="nil"/>
        </w:pBdr>
        <w:spacing w:after="0"/>
      </w:pPr>
      <w:r w:rsidRPr="000C2BD7">
        <w:rPr>
          <w:rFonts w:eastAsia="Arial" w:cs="Arial"/>
          <w:color w:val="000000"/>
          <w:szCs w:val="22"/>
        </w:rPr>
        <w:t>utrzymanie poziomu hałasu poniżej dopuszczalnego lub co najmniej na tym poziomie,</w:t>
      </w:r>
    </w:p>
    <w:p w14:paraId="000011D9" w14:textId="77777777" w:rsidR="001638C8" w:rsidRPr="000C2BD7" w:rsidRDefault="00EE4084" w:rsidP="00021ED5">
      <w:pPr>
        <w:widowControl w:val="0"/>
        <w:numPr>
          <w:ilvl w:val="0"/>
          <w:numId w:val="22"/>
        </w:numPr>
        <w:pBdr>
          <w:top w:val="nil"/>
          <w:left w:val="nil"/>
          <w:bottom w:val="nil"/>
          <w:right w:val="nil"/>
          <w:between w:val="nil"/>
        </w:pBdr>
      </w:pPr>
      <w:r w:rsidRPr="000C2BD7">
        <w:rPr>
          <w:rFonts w:eastAsia="Arial" w:cs="Arial"/>
          <w:color w:val="000000"/>
          <w:szCs w:val="22"/>
        </w:rPr>
        <w:t xml:space="preserve">zmniejszenie poziomu hałasu co najmniej do dopuszczalnego, gdy nie jest </w:t>
      </w:r>
      <w:r w:rsidRPr="000C2BD7">
        <w:rPr>
          <w:rFonts w:eastAsia="Arial" w:cs="Arial"/>
          <w:color w:val="000000"/>
          <w:szCs w:val="22"/>
        </w:rPr>
        <w:br/>
        <w:t>on dotrzymany poprzez zastosowanie indywidualnych zabezpieczeń.</w:t>
      </w:r>
    </w:p>
    <w:p w14:paraId="000011DA" w14:textId="77777777" w:rsidR="001638C8" w:rsidRPr="000C2BD7" w:rsidRDefault="00EE4084">
      <w:pPr>
        <w:ind w:left="-142"/>
      </w:pPr>
      <w:r w:rsidRPr="000C2BD7">
        <w:t>Przeprowadzając analizę uciążliwości akustycznej przedsięwzięcia na środowisko:</w:t>
      </w:r>
    </w:p>
    <w:p w14:paraId="000011DB" w14:textId="77777777" w:rsidR="001638C8" w:rsidRPr="000C2BD7" w:rsidRDefault="00EE4084" w:rsidP="00021ED5">
      <w:pPr>
        <w:widowControl w:val="0"/>
        <w:numPr>
          <w:ilvl w:val="0"/>
          <w:numId w:val="23"/>
        </w:numPr>
        <w:pBdr>
          <w:top w:val="nil"/>
          <w:left w:val="nil"/>
          <w:bottom w:val="nil"/>
          <w:right w:val="nil"/>
          <w:between w:val="nil"/>
        </w:pBdr>
        <w:spacing w:after="0"/>
      </w:pPr>
      <w:r w:rsidRPr="000C2BD7">
        <w:rPr>
          <w:rFonts w:eastAsia="Arial" w:cs="Arial"/>
          <w:color w:val="000000"/>
          <w:szCs w:val="22"/>
        </w:rPr>
        <w:t>inwentaryzuje się źródła hałasu zakładu;</w:t>
      </w:r>
    </w:p>
    <w:p w14:paraId="000011DC" w14:textId="77777777" w:rsidR="001638C8" w:rsidRPr="000C2BD7" w:rsidRDefault="00EE4084" w:rsidP="00021ED5">
      <w:pPr>
        <w:widowControl w:val="0"/>
        <w:numPr>
          <w:ilvl w:val="0"/>
          <w:numId w:val="23"/>
        </w:numPr>
        <w:pBdr>
          <w:top w:val="nil"/>
          <w:left w:val="nil"/>
          <w:bottom w:val="nil"/>
          <w:right w:val="nil"/>
          <w:between w:val="nil"/>
        </w:pBdr>
        <w:spacing w:after="0"/>
      </w:pPr>
      <w:r w:rsidRPr="000C2BD7">
        <w:rPr>
          <w:rFonts w:eastAsia="Arial" w:cs="Arial"/>
          <w:color w:val="000000"/>
          <w:szCs w:val="22"/>
        </w:rPr>
        <w:t>określa parametry akustyczne źródeł hałasu;</w:t>
      </w:r>
    </w:p>
    <w:p w14:paraId="000011DD" w14:textId="77777777" w:rsidR="001638C8" w:rsidRPr="000C2BD7" w:rsidRDefault="00EE4084" w:rsidP="00021ED5">
      <w:pPr>
        <w:widowControl w:val="0"/>
        <w:numPr>
          <w:ilvl w:val="0"/>
          <w:numId w:val="23"/>
        </w:numPr>
        <w:pBdr>
          <w:top w:val="nil"/>
          <w:left w:val="nil"/>
          <w:bottom w:val="nil"/>
          <w:right w:val="nil"/>
          <w:between w:val="nil"/>
        </w:pBdr>
        <w:spacing w:after="0"/>
      </w:pPr>
      <w:r w:rsidRPr="000C2BD7">
        <w:rPr>
          <w:rFonts w:eastAsia="Arial" w:cs="Arial"/>
          <w:color w:val="000000"/>
          <w:szCs w:val="22"/>
        </w:rPr>
        <w:t>oblicza poziom równoważny A dźwięku dla hałasu pochodzącego od zakładu w siatce obliczeniowej;</w:t>
      </w:r>
    </w:p>
    <w:p w14:paraId="000011DE" w14:textId="77777777" w:rsidR="001638C8" w:rsidRPr="000C2BD7" w:rsidRDefault="00EE4084" w:rsidP="00021ED5">
      <w:pPr>
        <w:widowControl w:val="0"/>
        <w:numPr>
          <w:ilvl w:val="0"/>
          <w:numId w:val="23"/>
        </w:numPr>
        <w:pBdr>
          <w:top w:val="nil"/>
          <w:left w:val="nil"/>
          <w:bottom w:val="nil"/>
          <w:right w:val="nil"/>
          <w:between w:val="nil"/>
        </w:pBdr>
        <w:spacing w:after="0"/>
      </w:pPr>
      <w:r w:rsidRPr="000C2BD7">
        <w:rPr>
          <w:rFonts w:eastAsia="Arial" w:cs="Arial"/>
          <w:color w:val="000000"/>
          <w:szCs w:val="22"/>
        </w:rPr>
        <w:t>określa zasięg oddziaływania akustycznego zakładu;</w:t>
      </w:r>
    </w:p>
    <w:p w14:paraId="000011DF" w14:textId="77777777" w:rsidR="001638C8" w:rsidRPr="000C2BD7" w:rsidRDefault="00EE4084" w:rsidP="00021ED5">
      <w:pPr>
        <w:widowControl w:val="0"/>
        <w:numPr>
          <w:ilvl w:val="0"/>
          <w:numId w:val="23"/>
        </w:numPr>
        <w:pBdr>
          <w:top w:val="nil"/>
          <w:left w:val="nil"/>
          <w:bottom w:val="nil"/>
          <w:right w:val="nil"/>
          <w:between w:val="nil"/>
        </w:pBdr>
      </w:pPr>
      <w:r w:rsidRPr="000C2BD7">
        <w:rPr>
          <w:rFonts w:eastAsia="Arial" w:cs="Arial"/>
          <w:color w:val="000000"/>
          <w:szCs w:val="22"/>
        </w:rPr>
        <w:t>interpretuje się rezultaty obliczeń w świetle wymogów administracyjnych;</w:t>
      </w:r>
    </w:p>
    <w:p w14:paraId="36880149" w14:textId="4B978C54" w:rsidR="002F6E4E" w:rsidRPr="002F6E4E" w:rsidRDefault="002F6E4E" w:rsidP="002F6E4E">
      <w:pPr>
        <w:pStyle w:val="Nagwek3"/>
        <w:spacing w:line="276" w:lineRule="auto"/>
      </w:pPr>
      <w:bookmarkStart w:id="185" w:name="_Toc101255551"/>
      <w:r w:rsidRPr="002F6E4E">
        <w:t>9.5.1. Oddziaływanie w fazie realizacji inwestycji</w:t>
      </w:r>
      <w:bookmarkEnd w:id="185"/>
    </w:p>
    <w:p w14:paraId="000011E0" w14:textId="77777777" w:rsidR="001638C8" w:rsidRPr="002F6E4E" w:rsidRDefault="00EE4084" w:rsidP="002F6E4E">
      <w:pPr>
        <w:pStyle w:val="Nagwek3"/>
        <w:spacing w:line="276" w:lineRule="auto"/>
      </w:pPr>
      <w:bookmarkStart w:id="186" w:name="_Toc101255552"/>
      <w:r w:rsidRPr="002F6E4E">
        <w:t>Etap realizacji inwestycji</w:t>
      </w:r>
      <w:bookmarkEnd w:id="186"/>
    </w:p>
    <w:p w14:paraId="000011E1" w14:textId="77777777" w:rsidR="001638C8" w:rsidRPr="000C2BD7" w:rsidRDefault="00EE4084">
      <w:bookmarkStart w:id="187" w:name="_heading=h.3u2rp3q" w:colFirst="0" w:colLast="0"/>
      <w:bookmarkEnd w:id="187"/>
      <w:r w:rsidRPr="000C2BD7">
        <w:t>W fazie budowy będzie miała miejsce okresowa emisja hałasu do środowiska, związana z budową planowanych obiektów wraz z infrastrukturą towarzyszącą oraz utwardzeniem części terenu. Budowa inwestycji charakteryzuje się określonym harmonogramem prac. Oddziaływanie akustyczne fazy budowy jest uzależnione od ilości sprzętu pracującego jednocześnie na danym etapie oraz od czasu ich pracy.</w:t>
      </w:r>
    </w:p>
    <w:p w14:paraId="000011E2" w14:textId="02D03EF0" w:rsidR="001638C8" w:rsidRPr="000C2BD7" w:rsidRDefault="00EE4084">
      <w:r w:rsidRPr="000C2BD7">
        <w:t>Poniżej wyszczególniono podstawowe etapy prac budowlanych wykonywane przy budowie hal przemysłowych wraz z niezbędnymi do tych prac maszynami i urządzeniami:</w:t>
      </w:r>
    </w:p>
    <w:p w14:paraId="0A0B3610" w14:textId="1817D334" w:rsidR="000C2BD7" w:rsidRPr="000C2BD7" w:rsidRDefault="000C2BD7" w:rsidP="000C2BD7">
      <w:pPr>
        <w:ind w:left="426"/>
      </w:pPr>
      <w:r w:rsidRPr="000C2BD7">
        <w:t xml:space="preserve">- Wyburzenie istniejących obiektów budowlanych przeznaczonych do rozbiórki wraz z wywiezieniem odpadów i demontażem infrastruktury </w:t>
      </w:r>
    </w:p>
    <w:p w14:paraId="000011E3" w14:textId="77777777" w:rsidR="001638C8" w:rsidRPr="000C2BD7" w:rsidRDefault="00EE4084" w:rsidP="00021ED5">
      <w:pPr>
        <w:widowControl w:val="0"/>
        <w:numPr>
          <w:ilvl w:val="0"/>
          <w:numId w:val="10"/>
        </w:numPr>
        <w:pBdr>
          <w:top w:val="nil"/>
          <w:left w:val="nil"/>
          <w:bottom w:val="nil"/>
          <w:right w:val="nil"/>
          <w:between w:val="nil"/>
        </w:pBdr>
        <w:spacing w:after="0"/>
      </w:pPr>
      <w:r w:rsidRPr="000C2BD7">
        <w:rPr>
          <w:rFonts w:eastAsia="Arial" w:cs="Arial"/>
          <w:color w:val="000000"/>
          <w:szCs w:val="22"/>
        </w:rPr>
        <w:t>Roboty ziemne - koparko-ładowarki gąsienicowe lub koparko – ładowarki kołowe, wywrotki przewożące lub wywożące urobek – wyłącznie w porze dziennej,</w:t>
      </w:r>
    </w:p>
    <w:p w14:paraId="000011E4" w14:textId="77777777" w:rsidR="001638C8" w:rsidRPr="000C2BD7" w:rsidRDefault="00EE4084" w:rsidP="00984F7C">
      <w:r w:rsidRPr="000C2BD7">
        <w:rPr>
          <w:rFonts w:eastAsia="Arial"/>
        </w:rPr>
        <w:t xml:space="preserve">Wykonanie fundamentów – betoniarki o pojemności 20 Mg, </w:t>
      </w:r>
    </w:p>
    <w:p w14:paraId="000011E5" w14:textId="77777777" w:rsidR="001638C8" w:rsidRPr="000C2BD7" w:rsidRDefault="00EE4084" w:rsidP="00021ED5">
      <w:pPr>
        <w:widowControl w:val="0"/>
        <w:numPr>
          <w:ilvl w:val="0"/>
          <w:numId w:val="10"/>
        </w:numPr>
        <w:pBdr>
          <w:top w:val="nil"/>
          <w:left w:val="nil"/>
          <w:bottom w:val="nil"/>
          <w:right w:val="nil"/>
          <w:between w:val="nil"/>
        </w:pBdr>
        <w:spacing w:after="0"/>
      </w:pPr>
      <w:r w:rsidRPr="000C2BD7">
        <w:rPr>
          <w:rFonts w:eastAsia="Arial" w:cs="Arial"/>
          <w:color w:val="000000"/>
          <w:szCs w:val="22"/>
        </w:rPr>
        <w:lastRenderedPageBreak/>
        <w:t>Montaż słupów żelbetowych, słupów stalowych ramy głównej, stężeń, rygli ramy głównej – żurawie samojezdne,</w:t>
      </w:r>
    </w:p>
    <w:p w14:paraId="000011E6" w14:textId="77777777" w:rsidR="001638C8" w:rsidRPr="000C2BD7" w:rsidRDefault="00EE4084" w:rsidP="00021ED5">
      <w:pPr>
        <w:widowControl w:val="0"/>
        <w:numPr>
          <w:ilvl w:val="0"/>
          <w:numId w:val="10"/>
        </w:numPr>
        <w:pBdr>
          <w:top w:val="nil"/>
          <w:left w:val="nil"/>
          <w:bottom w:val="nil"/>
          <w:right w:val="nil"/>
          <w:between w:val="nil"/>
        </w:pBdr>
        <w:spacing w:after="0"/>
      </w:pPr>
      <w:r w:rsidRPr="000C2BD7">
        <w:rPr>
          <w:rFonts w:eastAsia="Arial" w:cs="Arial"/>
          <w:color w:val="000000"/>
          <w:szCs w:val="22"/>
        </w:rPr>
        <w:t xml:space="preserve">Montaż płatwi dachowych oraz ścian z płyty warstwowej - żurawie samojezdne, </w:t>
      </w:r>
    </w:p>
    <w:p w14:paraId="000011E7" w14:textId="77777777" w:rsidR="001638C8" w:rsidRPr="000C2BD7" w:rsidRDefault="00EE4084" w:rsidP="00021ED5">
      <w:pPr>
        <w:widowControl w:val="0"/>
        <w:numPr>
          <w:ilvl w:val="0"/>
          <w:numId w:val="10"/>
        </w:numPr>
        <w:pBdr>
          <w:top w:val="nil"/>
          <w:left w:val="nil"/>
          <w:bottom w:val="nil"/>
          <w:right w:val="nil"/>
          <w:between w:val="nil"/>
        </w:pBdr>
      </w:pPr>
      <w:r w:rsidRPr="000C2BD7">
        <w:rPr>
          <w:rFonts w:eastAsia="Arial" w:cs="Arial"/>
          <w:color w:val="000000"/>
          <w:szCs w:val="22"/>
        </w:rPr>
        <w:t>Prace wewnątrz hal – wykonanie posadzki, montaż instalacji wewnętrznych. - betoniarki o pojemności 20 Mg, równiarki</w:t>
      </w:r>
    </w:p>
    <w:p w14:paraId="000011E8" w14:textId="77777777" w:rsidR="001638C8" w:rsidRPr="000C2BD7" w:rsidRDefault="00EE4084">
      <w:r w:rsidRPr="000C2BD7">
        <w:t xml:space="preserve">Inne prace zewnętrzne </w:t>
      </w:r>
    </w:p>
    <w:p w14:paraId="000011E9" w14:textId="77777777" w:rsidR="001638C8" w:rsidRPr="000C2BD7" w:rsidRDefault="00EE4084">
      <w:r w:rsidRPr="000C2BD7">
        <w:t>- prace obejmujące wykonanie instalacji zewnętrznych – ułożenie linii kablowych, ułożenie instalacji wodociągowych oraz kanalizacji deszczowej</w:t>
      </w:r>
    </w:p>
    <w:p w14:paraId="000011EA" w14:textId="39564145" w:rsidR="001638C8" w:rsidRPr="000C2BD7" w:rsidRDefault="00EE4084">
      <w:r w:rsidRPr="000C2BD7">
        <w:t xml:space="preserve">- prace obejmujące wykonanie nawierzchni utwardzonych </w:t>
      </w:r>
      <w:r w:rsidR="000C2BD7" w:rsidRPr="000C2BD7">
        <w:t xml:space="preserve">i infrastruktury transportowej np. torowisko bocznicy </w:t>
      </w:r>
      <w:r w:rsidRPr="000C2BD7">
        <w:t>– zagęszczarki, układarki do nawierzchni.</w:t>
      </w:r>
    </w:p>
    <w:p w14:paraId="000011EB" w14:textId="77777777" w:rsidR="001638C8" w:rsidRPr="000C2BD7" w:rsidRDefault="00EE4084">
      <w:r w:rsidRPr="000C2BD7">
        <w:t xml:space="preserve">Prace budowlane charakteryzują się różnym poziomem hałasu. Największa emisja hałasu następuje przy pracach związanych z robotami ziemnymi, wykonaniem fundamentów </w:t>
      </w:r>
      <w:r w:rsidRPr="000C2BD7">
        <w:br/>
        <w:t>i montażem poszczególnych elementów hali. Podczas wykonywania tych robót jest wykorzystywana największa ilość ciężkiego sprzętu budowlanego emitującego hałas. Poniżej w tabeli zestawiono poziom mocy akustycznej poszczególnych maszyn i urządzeń budowlanych określoną na podstawie załącznika nr 1 do rozporządzenia Ministra Gospodarki z dnia 21 grudnia 2005r. w sprawie zasadniczych wymagań dla urządzeń używanych na zewnątrz pomieszczeń w zakresie emisji hałasu do środowiska (Dz. U. Nr 263/05 poz. 2202 z późń. zm.).</w:t>
      </w:r>
    </w:p>
    <w:tbl>
      <w:tblPr>
        <w:tblStyle w:val="aff5"/>
        <w:tblW w:w="91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8"/>
        <w:gridCol w:w="4606"/>
      </w:tblGrid>
      <w:tr w:rsidR="001638C8" w:rsidRPr="000C2BD7" w14:paraId="0A55D071" w14:textId="77777777">
        <w:tc>
          <w:tcPr>
            <w:tcW w:w="44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11EC" w14:textId="77777777" w:rsidR="001638C8" w:rsidRPr="000C2BD7" w:rsidRDefault="00EE4084">
            <w:pPr>
              <w:rPr>
                <w:sz w:val="18"/>
                <w:szCs w:val="18"/>
              </w:rPr>
            </w:pPr>
            <w:r w:rsidRPr="000C2BD7">
              <w:rPr>
                <w:sz w:val="18"/>
                <w:szCs w:val="18"/>
              </w:rPr>
              <w:t>Rodzaj urządzenia</w:t>
            </w:r>
          </w:p>
        </w:tc>
        <w:tc>
          <w:tcPr>
            <w:tcW w:w="460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11ED" w14:textId="77777777" w:rsidR="001638C8" w:rsidRPr="000C2BD7" w:rsidRDefault="00EE4084">
            <w:pPr>
              <w:rPr>
                <w:sz w:val="18"/>
                <w:szCs w:val="18"/>
              </w:rPr>
            </w:pPr>
            <w:r w:rsidRPr="000C2BD7">
              <w:rPr>
                <w:sz w:val="18"/>
                <w:szCs w:val="18"/>
              </w:rPr>
              <w:t>Poziom mocy akustycznej dB</w:t>
            </w:r>
          </w:p>
        </w:tc>
      </w:tr>
      <w:tr w:rsidR="001638C8" w:rsidRPr="000C2BD7" w14:paraId="192A4796" w14:textId="77777777">
        <w:tc>
          <w:tcPr>
            <w:tcW w:w="4498" w:type="dxa"/>
            <w:tcBorders>
              <w:top w:val="single" w:sz="4" w:space="0" w:color="000000"/>
              <w:left w:val="single" w:sz="4" w:space="0" w:color="000000"/>
              <w:bottom w:val="single" w:sz="4" w:space="0" w:color="000000"/>
              <w:right w:val="single" w:sz="4" w:space="0" w:color="000000"/>
            </w:tcBorders>
          </w:tcPr>
          <w:p w14:paraId="000011EE" w14:textId="77777777" w:rsidR="001638C8" w:rsidRPr="000C2BD7" w:rsidRDefault="00EE4084">
            <w:pPr>
              <w:rPr>
                <w:sz w:val="18"/>
                <w:szCs w:val="18"/>
              </w:rPr>
            </w:pPr>
            <w:r w:rsidRPr="000C2BD7">
              <w:rPr>
                <w:sz w:val="18"/>
                <w:szCs w:val="18"/>
              </w:rPr>
              <w:t>koparko-ładowarki gąsienicowe</w:t>
            </w:r>
          </w:p>
        </w:tc>
        <w:tc>
          <w:tcPr>
            <w:tcW w:w="4606" w:type="dxa"/>
            <w:tcBorders>
              <w:top w:val="single" w:sz="4" w:space="0" w:color="000000"/>
              <w:left w:val="single" w:sz="4" w:space="0" w:color="000000"/>
              <w:bottom w:val="single" w:sz="4" w:space="0" w:color="000000"/>
              <w:right w:val="single" w:sz="4" w:space="0" w:color="000000"/>
            </w:tcBorders>
            <w:vAlign w:val="center"/>
          </w:tcPr>
          <w:p w14:paraId="000011EF" w14:textId="77777777" w:rsidR="001638C8" w:rsidRPr="000C2BD7" w:rsidRDefault="00EE4084">
            <w:pPr>
              <w:rPr>
                <w:sz w:val="18"/>
                <w:szCs w:val="18"/>
              </w:rPr>
            </w:pPr>
            <w:r w:rsidRPr="000C2BD7">
              <w:rPr>
                <w:sz w:val="18"/>
                <w:szCs w:val="18"/>
              </w:rPr>
              <w:t>105</w:t>
            </w:r>
          </w:p>
        </w:tc>
      </w:tr>
      <w:tr w:rsidR="001638C8" w:rsidRPr="000C2BD7" w14:paraId="0608F261" w14:textId="77777777">
        <w:tc>
          <w:tcPr>
            <w:tcW w:w="4498" w:type="dxa"/>
            <w:tcBorders>
              <w:top w:val="single" w:sz="4" w:space="0" w:color="000000"/>
              <w:left w:val="single" w:sz="4" w:space="0" w:color="000000"/>
              <w:bottom w:val="single" w:sz="4" w:space="0" w:color="000000"/>
              <w:right w:val="single" w:sz="4" w:space="0" w:color="000000"/>
            </w:tcBorders>
          </w:tcPr>
          <w:p w14:paraId="000011F0" w14:textId="77777777" w:rsidR="001638C8" w:rsidRPr="000C2BD7" w:rsidRDefault="00EE4084">
            <w:pPr>
              <w:rPr>
                <w:sz w:val="18"/>
                <w:szCs w:val="18"/>
              </w:rPr>
            </w:pPr>
            <w:r w:rsidRPr="000C2BD7">
              <w:rPr>
                <w:sz w:val="18"/>
                <w:szCs w:val="18"/>
              </w:rPr>
              <w:t>koparko-ładowarki kołowe</w:t>
            </w:r>
          </w:p>
        </w:tc>
        <w:tc>
          <w:tcPr>
            <w:tcW w:w="4606" w:type="dxa"/>
            <w:tcBorders>
              <w:top w:val="single" w:sz="4" w:space="0" w:color="000000"/>
              <w:left w:val="single" w:sz="4" w:space="0" w:color="000000"/>
              <w:bottom w:val="single" w:sz="4" w:space="0" w:color="000000"/>
              <w:right w:val="single" w:sz="4" w:space="0" w:color="000000"/>
            </w:tcBorders>
            <w:vAlign w:val="center"/>
          </w:tcPr>
          <w:p w14:paraId="000011F1" w14:textId="77777777" w:rsidR="001638C8" w:rsidRPr="000C2BD7" w:rsidRDefault="00EE4084">
            <w:pPr>
              <w:rPr>
                <w:sz w:val="18"/>
                <w:szCs w:val="18"/>
              </w:rPr>
            </w:pPr>
            <w:r w:rsidRPr="000C2BD7">
              <w:rPr>
                <w:sz w:val="18"/>
                <w:szCs w:val="18"/>
              </w:rPr>
              <w:t>103</w:t>
            </w:r>
          </w:p>
        </w:tc>
      </w:tr>
      <w:tr w:rsidR="001638C8" w:rsidRPr="000C2BD7" w14:paraId="20471F26" w14:textId="77777777">
        <w:tc>
          <w:tcPr>
            <w:tcW w:w="4498" w:type="dxa"/>
            <w:tcBorders>
              <w:top w:val="single" w:sz="4" w:space="0" w:color="000000"/>
              <w:left w:val="single" w:sz="4" w:space="0" w:color="000000"/>
              <w:bottom w:val="single" w:sz="4" w:space="0" w:color="000000"/>
              <w:right w:val="single" w:sz="4" w:space="0" w:color="000000"/>
            </w:tcBorders>
          </w:tcPr>
          <w:p w14:paraId="000011F2" w14:textId="77777777" w:rsidR="001638C8" w:rsidRPr="000C2BD7" w:rsidRDefault="00EE4084">
            <w:pPr>
              <w:rPr>
                <w:sz w:val="18"/>
                <w:szCs w:val="18"/>
              </w:rPr>
            </w:pPr>
            <w:r w:rsidRPr="000C2BD7">
              <w:rPr>
                <w:sz w:val="18"/>
                <w:szCs w:val="18"/>
              </w:rPr>
              <w:t>wywrotki</w:t>
            </w:r>
          </w:p>
        </w:tc>
        <w:tc>
          <w:tcPr>
            <w:tcW w:w="4606" w:type="dxa"/>
            <w:tcBorders>
              <w:top w:val="single" w:sz="4" w:space="0" w:color="000000"/>
              <w:left w:val="single" w:sz="4" w:space="0" w:color="000000"/>
              <w:bottom w:val="single" w:sz="4" w:space="0" w:color="000000"/>
              <w:right w:val="single" w:sz="4" w:space="0" w:color="000000"/>
            </w:tcBorders>
            <w:vAlign w:val="center"/>
          </w:tcPr>
          <w:p w14:paraId="000011F3" w14:textId="77777777" w:rsidR="001638C8" w:rsidRPr="000C2BD7" w:rsidRDefault="00EE4084">
            <w:pPr>
              <w:rPr>
                <w:sz w:val="18"/>
                <w:szCs w:val="18"/>
              </w:rPr>
            </w:pPr>
            <w:r w:rsidRPr="000C2BD7">
              <w:rPr>
                <w:sz w:val="18"/>
                <w:szCs w:val="18"/>
              </w:rPr>
              <w:t>107</w:t>
            </w:r>
          </w:p>
        </w:tc>
      </w:tr>
      <w:tr w:rsidR="001638C8" w:rsidRPr="000C2BD7" w14:paraId="6382B936" w14:textId="77777777">
        <w:tc>
          <w:tcPr>
            <w:tcW w:w="4498" w:type="dxa"/>
            <w:tcBorders>
              <w:top w:val="single" w:sz="4" w:space="0" w:color="000000"/>
              <w:left w:val="single" w:sz="4" w:space="0" w:color="000000"/>
              <w:bottom w:val="single" w:sz="4" w:space="0" w:color="000000"/>
              <w:right w:val="single" w:sz="4" w:space="0" w:color="000000"/>
            </w:tcBorders>
          </w:tcPr>
          <w:p w14:paraId="000011F4" w14:textId="77777777" w:rsidR="001638C8" w:rsidRPr="000C2BD7" w:rsidRDefault="00EE4084">
            <w:pPr>
              <w:rPr>
                <w:sz w:val="18"/>
                <w:szCs w:val="18"/>
              </w:rPr>
            </w:pPr>
            <w:r w:rsidRPr="000C2BD7">
              <w:rPr>
                <w:sz w:val="18"/>
                <w:szCs w:val="18"/>
              </w:rPr>
              <w:t>betoniarki o pojemności 20 Mg</w:t>
            </w:r>
          </w:p>
        </w:tc>
        <w:tc>
          <w:tcPr>
            <w:tcW w:w="4606" w:type="dxa"/>
            <w:tcBorders>
              <w:top w:val="single" w:sz="4" w:space="0" w:color="000000"/>
              <w:left w:val="single" w:sz="4" w:space="0" w:color="000000"/>
              <w:bottom w:val="single" w:sz="4" w:space="0" w:color="000000"/>
              <w:right w:val="single" w:sz="4" w:space="0" w:color="000000"/>
            </w:tcBorders>
            <w:vAlign w:val="center"/>
          </w:tcPr>
          <w:p w14:paraId="000011F5" w14:textId="77777777" w:rsidR="001638C8" w:rsidRPr="000C2BD7" w:rsidRDefault="00EE4084">
            <w:pPr>
              <w:rPr>
                <w:sz w:val="18"/>
                <w:szCs w:val="18"/>
              </w:rPr>
            </w:pPr>
            <w:r w:rsidRPr="000C2BD7">
              <w:rPr>
                <w:sz w:val="18"/>
                <w:szCs w:val="18"/>
              </w:rPr>
              <w:t>109</w:t>
            </w:r>
          </w:p>
        </w:tc>
      </w:tr>
      <w:tr w:rsidR="001638C8" w:rsidRPr="000C2BD7" w14:paraId="2908469A" w14:textId="77777777">
        <w:tc>
          <w:tcPr>
            <w:tcW w:w="4498" w:type="dxa"/>
            <w:tcBorders>
              <w:top w:val="single" w:sz="4" w:space="0" w:color="000000"/>
              <w:left w:val="single" w:sz="4" w:space="0" w:color="000000"/>
              <w:bottom w:val="single" w:sz="4" w:space="0" w:color="000000"/>
              <w:right w:val="single" w:sz="4" w:space="0" w:color="000000"/>
            </w:tcBorders>
          </w:tcPr>
          <w:p w14:paraId="000011F6" w14:textId="77777777" w:rsidR="001638C8" w:rsidRPr="000C2BD7" w:rsidRDefault="00EE4084">
            <w:pPr>
              <w:rPr>
                <w:sz w:val="18"/>
                <w:szCs w:val="18"/>
              </w:rPr>
            </w:pPr>
            <w:r w:rsidRPr="000C2BD7">
              <w:rPr>
                <w:sz w:val="18"/>
                <w:szCs w:val="18"/>
              </w:rPr>
              <w:t>żurawie samojezdne</w:t>
            </w:r>
          </w:p>
        </w:tc>
        <w:tc>
          <w:tcPr>
            <w:tcW w:w="4606" w:type="dxa"/>
            <w:tcBorders>
              <w:top w:val="single" w:sz="4" w:space="0" w:color="000000"/>
              <w:left w:val="single" w:sz="4" w:space="0" w:color="000000"/>
              <w:bottom w:val="single" w:sz="4" w:space="0" w:color="000000"/>
              <w:right w:val="single" w:sz="4" w:space="0" w:color="000000"/>
            </w:tcBorders>
            <w:vAlign w:val="center"/>
          </w:tcPr>
          <w:p w14:paraId="000011F7" w14:textId="77777777" w:rsidR="001638C8" w:rsidRPr="000C2BD7" w:rsidRDefault="00EE4084">
            <w:pPr>
              <w:rPr>
                <w:sz w:val="18"/>
                <w:szCs w:val="18"/>
              </w:rPr>
            </w:pPr>
            <w:r w:rsidRPr="000C2BD7">
              <w:rPr>
                <w:sz w:val="18"/>
                <w:szCs w:val="18"/>
              </w:rPr>
              <w:t>109</w:t>
            </w:r>
          </w:p>
        </w:tc>
      </w:tr>
      <w:tr w:rsidR="001638C8" w:rsidRPr="000C2BD7" w14:paraId="3D8950B2" w14:textId="77777777">
        <w:tc>
          <w:tcPr>
            <w:tcW w:w="4498" w:type="dxa"/>
            <w:tcBorders>
              <w:top w:val="single" w:sz="4" w:space="0" w:color="000000"/>
              <w:left w:val="single" w:sz="4" w:space="0" w:color="000000"/>
              <w:bottom w:val="single" w:sz="4" w:space="0" w:color="000000"/>
              <w:right w:val="single" w:sz="4" w:space="0" w:color="000000"/>
            </w:tcBorders>
          </w:tcPr>
          <w:p w14:paraId="000011F8" w14:textId="77777777" w:rsidR="001638C8" w:rsidRPr="000C2BD7" w:rsidRDefault="00EE4084">
            <w:pPr>
              <w:rPr>
                <w:sz w:val="18"/>
                <w:szCs w:val="18"/>
              </w:rPr>
            </w:pPr>
            <w:r w:rsidRPr="000C2BD7">
              <w:rPr>
                <w:sz w:val="18"/>
                <w:szCs w:val="18"/>
              </w:rPr>
              <w:t xml:space="preserve">równiarki </w:t>
            </w:r>
          </w:p>
        </w:tc>
        <w:tc>
          <w:tcPr>
            <w:tcW w:w="4606" w:type="dxa"/>
            <w:tcBorders>
              <w:top w:val="single" w:sz="4" w:space="0" w:color="000000"/>
              <w:left w:val="single" w:sz="4" w:space="0" w:color="000000"/>
              <w:bottom w:val="single" w:sz="4" w:space="0" w:color="000000"/>
              <w:right w:val="single" w:sz="4" w:space="0" w:color="000000"/>
            </w:tcBorders>
            <w:vAlign w:val="center"/>
          </w:tcPr>
          <w:p w14:paraId="000011F9" w14:textId="77777777" w:rsidR="001638C8" w:rsidRPr="000C2BD7" w:rsidRDefault="00EE4084">
            <w:pPr>
              <w:rPr>
                <w:sz w:val="18"/>
                <w:szCs w:val="18"/>
              </w:rPr>
            </w:pPr>
            <w:r w:rsidRPr="000C2BD7">
              <w:rPr>
                <w:sz w:val="18"/>
                <w:szCs w:val="18"/>
              </w:rPr>
              <w:t>103</w:t>
            </w:r>
          </w:p>
        </w:tc>
      </w:tr>
      <w:tr w:rsidR="001638C8" w:rsidRPr="000C2BD7" w14:paraId="57E992D5" w14:textId="77777777">
        <w:tc>
          <w:tcPr>
            <w:tcW w:w="4498" w:type="dxa"/>
            <w:tcBorders>
              <w:top w:val="single" w:sz="4" w:space="0" w:color="000000"/>
              <w:left w:val="single" w:sz="4" w:space="0" w:color="000000"/>
              <w:bottom w:val="single" w:sz="4" w:space="0" w:color="000000"/>
              <w:right w:val="single" w:sz="4" w:space="0" w:color="000000"/>
            </w:tcBorders>
          </w:tcPr>
          <w:p w14:paraId="000011FA" w14:textId="77777777" w:rsidR="001638C8" w:rsidRPr="000C2BD7" w:rsidRDefault="00EE4084">
            <w:pPr>
              <w:rPr>
                <w:sz w:val="18"/>
                <w:szCs w:val="18"/>
              </w:rPr>
            </w:pPr>
            <w:r w:rsidRPr="000C2BD7">
              <w:rPr>
                <w:sz w:val="18"/>
                <w:szCs w:val="18"/>
              </w:rPr>
              <w:t>zagęszczarki</w:t>
            </w:r>
          </w:p>
        </w:tc>
        <w:tc>
          <w:tcPr>
            <w:tcW w:w="4606" w:type="dxa"/>
            <w:tcBorders>
              <w:top w:val="single" w:sz="4" w:space="0" w:color="000000"/>
              <w:left w:val="single" w:sz="4" w:space="0" w:color="000000"/>
              <w:bottom w:val="single" w:sz="4" w:space="0" w:color="000000"/>
              <w:right w:val="single" w:sz="4" w:space="0" w:color="000000"/>
            </w:tcBorders>
            <w:vAlign w:val="center"/>
          </w:tcPr>
          <w:p w14:paraId="000011FB" w14:textId="77777777" w:rsidR="001638C8" w:rsidRPr="000C2BD7" w:rsidRDefault="00EE4084">
            <w:pPr>
              <w:rPr>
                <w:sz w:val="18"/>
                <w:szCs w:val="18"/>
              </w:rPr>
            </w:pPr>
            <w:r w:rsidRPr="000C2BD7">
              <w:rPr>
                <w:sz w:val="18"/>
                <w:szCs w:val="18"/>
              </w:rPr>
              <w:t>106</w:t>
            </w:r>
          </w:p>
        </w:tc>
      </w:tr>
      <w:tr w:rsidR="001638C8" w:rsidRPr="000C2BD7" w14:paraId="36B2CADF" w14:textId="77777777">
        <w:tc>
          <w:tcPr>
            <w:tcW w:w="4498" w:type="dxa"/>
            <w:tcBorders>
              <w:top w:val="single" w:sz="4" w:space="0" w:color="000000"/>
              <w:left w:val="single" w:sz="4" w:space="0" w:color="000000"/>
              <w:bottom w:val="single" w:sz="4" w:space="0" w:color="000000"/>
              <w:right w:val="single" w:sz="4" w:space="0" w:color="000000"/>
            </w:tcBorders>
          </w:tcPr>
          <w:p w14:paraId="000011FC" w14:textId="77777777" w:rsidR="001638C8" w:rsidRPr="000C2BD7" w:rsidRDefault="00EE4084">
            <w:pPr>
              <w:rPr>
                <w:sz w:val="18"/>
                <w:szCs w:val="18"/>
              </w:rPr>
            </w:pPr>
            <w:r w:rsidRPr="000C2BD7">
              <w:rPr>
                <w:sz w:val="18"/>
                <w:szCs w:val="18"/>
              </w:rPr>
              <w:t>układarki do nawierzchni</w:t>
            </w:r>
          </w:p>
        </w:tc>
        <w:tc>
          <w:tcPr>
            <w:tcW w:w="4606" w:type="dxa"/>
            <w:tcBorders>
              <w:top w:val="single" w:sz="4" w:space="0" w:color="000000"/>
              <w:left w:val="single" w:sz="4" w:space="0" w:color="000000"/>
              <w:bottom w:val="single" w:sz="4" w:space="0" w:color="000000"/>
              <w:right w:val="single" w:sz="4" w:space="0" w:color="000000"/>
            </w:tcBorders>
            <w:vAlign w:val="center"/>
          </w:tcPr>
          <w:p w14:paraId="000011FD" w14:textId="77777777" w:rsidR="001638C8" w:rsidRPr="000C2BD7" w:rsidRDefault="00EE4084">
            <w:pPr>
              <w:rPr>
                <w:sz w:val="18"/>
                <w:szCs w:val="18"/>
              </w:rPr>
            </w:pPr>
            <w:r w:rsidRPr="000C2BD7">
              <w:rPr>
                <w:sz w:val="18"/>
                <w:szCs w:val="18"/>
              </w:rPr>
              <w:t>103</w:t>
            </w:r>
          </w:p>
        </w:tc>
      </w:tr>
    </w:tbl>
    <w:p w14:paraId="000011FE" w14:textId="77777777" w:rsidR="001638C8" w:rsidRPr="000C2BD7" w:rsidRDefault="001638C8">
      <w:pPr>
        <w:widowControl w:val="0"/>
        <w:pBdr>
          <w:top w:val="nil"/>
          <w:left w:val="nil"/>
          <w:bottom w:val="nil"/>
          <w:right w:val="nil"/>
          <w:between w:val="nil"/>
        </w:pBdr>
        <w:ind w:left="720"/>
        <w:rPr>
          <w:rFonts w:eastAsia="Arial" w:cs="Arial"/>
          <w:color w:val="000000"/>
          <w:szCs w:val="22"/>
        </w:rPr>
      </w:pPr>
    </w:p>
    <w:p w14:paraId="000011FF" w14:textId="77777777" w:rsidR="001638C8" w:rsidRPr="000C2BD7" w:rsidRDefault="00EE4084">
      <w:r w:rsidRPr="000C2BD7">
        <w:t xml:space="preserve">Ponieważ prace budowlane prowadzone są etapowo, w ściśle określonej następującej po sobie kolejności, nigdy nie wystąpi na placu budowy sytuacja jednoczesnej pracy wszystkich wymienionych powyżej maszyn. Także w momencie zakończenia prac zewnętrznych </w:t>
      </w:r>
      <w:r w:rsidRPr="000C2BD7">
        <w:br/>
        <w:t xml:space="preserve">i wykonywania robót wykończeniowych wewnątrz hali (budynków/obiektów kubaturowych) wielkość emisji hałasu zmniejszy się z uwagi na izolacyjność akustyczną ścian obiektu. </w:t>
      </w:r>
    </w:p>
    <w:p w14:paraId="00001200" w14:textId="6B3146A4" w:rsidR="001638C8" w:rsidRDefault="00EE4084">
      <w:r w:rsidRPr="000C2BD7">
        <w:lastRenderedPageBreak/>
        <w:t>Prace budowlane będą prowadzone wyłącznie w porze dziennej z wyjątkiem prac, których technologia nie pozwala na przerwy np.: betonowanie.</w:t>
      </w:r>
    </w:p>
    <w:p w14:paraId="4DC24145" w14:textId="3D4BB689" w:rsidR="002F6E4E" w:rsidRPr="002F6E4E" w:rsidRDefault="002F6E4E" w:rsidP="002F6E4E">
      <w:pPr>
        <w:pStyle w:val="Nagwek3"/>
        <w:spacing w:line="276" w:lineRule="auto"/>
      </w:pPr>
      <w:bookmarkStart w:id="188" w:name="_Toc101255553"/>
      <w:r w:rsidRPr="002F6E4E">
        <w:t>9.5.</w:t>
      </w:r>
      <w:r>
        <w:t>2</w:t>
      </w:r>
      <w:r w:rsidRPr="002F6E4E">
        <w:t xml:space="preserve">. Oddziaływanie w fazie </w:t>
      </w:r>
      <w:r>
        <w:t>eksploatacji</w:t>
      </w:r>
      <w:r w:rsidRPr="002F6E4E">
        <w:t xml:space="preserve"> inwestycji</w:t>
      </w:r>
      <w:bookmarkEnd w:id="188"/>
    </w:p>
    <w:p w14:paraId="00001204" w14:textId="1CA68202" w:rsidR="001638C8" w:rsidRPr="002F6E4E" w:rsidRDefault="00EE4084">
      <w:pPr>
        <w:rPr>
          <w:b/>
          <w:bCs/>
        </w:rPr>
      </w:pPr>
      <w:r w:rsidRPr="002F6E4E">
        <w:rPr>
          <w:b/>
          <w:bCs/>
        </w:rPr>
        <w:t>Źródła hałasu</w:t>
      </w:r>
    </w:p>
    <w:p w14:paraId="00001205" w14:textId="77777777" w:rsidR="001638C8" w:rsidRPr="006B2370" w:rsidRDefault="00EE4084">
      <w:r w:rsidRPr="006B2370">
        <w:t xml:space="preserve">Klimat akustyczny na terenie inwestycji jest wypadkową uciążliwości akustycznej generowanej przez wszystkie urządzenia funkcjonalnie związane z przedmiotowym zakładem. </w:t>
      </w:r>
    </w:p>
    <w:p w14:paraId="00001206" w14:textId="38EF4CE1" w:rsidR="001638C8" w:rsidRPr="006B2370" w:rsidRDefault="00EE4084">
      <w:r w:rsidRPr="006B2370">
        <w:t>Przewiduje się pracę zakładu przez 24 godziny na dobę</w:t>
      </w:r>
      <w:r w:rsidR="006B2370" w:rsidRPr="006B2370">
        <w:t xml:space="preserve"> 5 dni w tygodniu. </w:t>
      </w:r>
    </w:p>
    <w:p w14:paraId="0000120A" w14:textId="77777777" w:rsidR="001638C8" w:rsidRPr="008C283B" w:rsidRDefault="00EE4084">
      <w:pPr>
        <w:rPr>
          <w:b/>
          <w:bCs/>
          <w:u w:val="single"/>
        </w:rPr>
      </w:pPr>
      <w:r w:rsidRPr="008C283B">
        <w:rPr>
          <w:b/>
          <w:bCs/>
          <w:u w:val="single"/>
        </w:rPr>
        <w:t>Ruch środków transportu</w:t>
      </w:r>
    </w:p>
    <w:p w14:paraId="0000120B" w14:textId="77777777" w:rsidR="001638C8" w:rsidRPr="00F67EBB" w:rsidRDefault="00EE4084">
      <w:r w:rsidRPr="00F67EBB">
        <w:t>Wszystkie pojazdy poruszające się po drogach wewnętrznych z punktu widzenia propagacji hałasu stanowią punktowe ruchome źródła hałasu. Pojazdy poruszać się będą w sposób zorganizowany, z różną częstotliwością w czasie.</w:t>
      </w:r>
    </w:p>
    <w:p w14:paraId="0000120C" w14:textId="77777777" w:rsidR="001638C8" w:rsidRPr="00F67EBB" w:rsidRDefault="00EE4084">
      <w:r w:rsidRPr="00F67EBB">
        <w:t>Dla każdego punktu wyznaczono równoważny poziom mocy akustycznej według poniższego wzoru:</w:t>
      </w:r>
    </w:p>
    <w:p w14:paraId="0000120D" w14:textId="77777777" w:rsidR="001638C8" w:rsidRPr="00F67EBB" w:rsidRDefault="00EE4084" w:rsidP="00F67EBB">
      <w:pPr>
        <w:widowControl w:val="0"/>
        <w:pBdr>
          <w:top w:val="nil"/>
          <w:left w:val="nil"/>
          <w:bottom w:val="nil"/>
          <w:right w:val="nil"/>
          <w:between w:val="nil"/>
        </w:pBdr>
        <w:ind w:left="720"/>
        <w:jc w:val="center"/>
        <w:rPr>
          <w:rFonts w:eastAsia="Arial" w:cs="Arial"/>
          <w:color w:val="000000"/>
          <w:szCs w:val="22"/>
        </w:rPr>
      </w:pPr>
      <w:r w:rsidRPr="00F67EBB">
        <w:rPr>
          <w:rFonts w:eastAsia="Arial" w:cs="Arial"/>
          <w:noProof/>
          <w:color w:val="000000"/>
          <w:szCs w:val="22"/>
        </w:rPr>
        <w:drawing>
          <wp:inline distT="0" distB="0" distL="0" distR="0" wp14:anchorId="2744C6B8" wp14:editId="14884388">
            <wp:extent cx="3448050" cy="628650"/>
            <wp:effectExtent l="0" t="0" r="0" b="0"/>
            <wp:docPr id="10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0"/>
                    <a:srcRect/>
                    <a:stretch>
                      <a:fillRect/>
                    </a:stretch>
                  </pic:blipFill>
                  <pic:spPr>
                    <a:xfrm>
                      <a:off x="0" y="0"/>
                      <a:ext cx="3448050" cy="628650"/>
                    </a:xfrm>
                    <a:prstGeom prst="rect">
                      <a:avLst/>
                    </a:prstGeom>
                    <a:ln/>
                  </pic:spPr>
                </pic:pic>
              </a:graphicData>
            </a:graphic>
          </wp:inline>
        </w:drawing>
      </w:r>
      <w:r w:rsidRPr="00F67EBB">
        <w:rPr>
          <w:rFonts w:eastAsia="Arial" w:cs="Arial"/>
          <w:color w:val="000000"/>
          <w:szCs w:val="22"/>
        </w:rPr>
        <w:t>y.</w:t>
      </w:r>
    </w:p>
    <w:p w14:paraId="0000120E" w14:textId="77777777" w:rsidR="001638C8" w:rsidRPr="00F67EBB" w:rsidRDefault="00EE4084">
      <w:r w:rsidRPr="00F67EBB">
        <w:t>gdzie: LAWeqn- równoważny poziom mocy akustycznej dla n-tego pojazdu,</w:t>
      </w:r>
    </w:p>
    <w:p w14:paraId="0000120F" w14:textId="77777777" w:rsidR="001638C8" w:rsidRPr="00F67EBB" w:rsidRDefault="00EE4084">
      <w:r w:rsidRPr="00F67EBB">
        <w:tab/>
      </w:r>
      <w:r w:rsidRPr="00F67EBB">
        <w:tab/>
        <w:t>LAWn- poziom mocy dla danej operacji ruchowej, scharakteryzowany jako Lw,</w:t>
      </w:r>
    </w:p>
    <w:p w14:paraId="00001210" w14:textId="77777777" w:rsidR="001638C8" w:rsidRPr="00F67EBB" w:rsidRDefault="00EE4084">
      <w:r w:rsidRPr="00F67EBB">
        <w:t>ti- czas trwania operacji ruchowej,</w:t>
      </w:r>
    </w:p>
    <w:p w14:paraId="00001211" w14:textId="77777777" w:rsidR="001638C8" w:rsidRPr="00F67EBB" w:rsidRDefault="00EE4084">
      <w:r w:rsidRPr="00F67EBB">
        <w:tab/>
      </w:r>
      <w:r w:rsidRPr="00F67EBB">
        <w:tab/>
        <w:t>T- czas oceny, dla której oblicza się poziom równoważny.</w:t>
      </w:r>
    </w:p>
    <w:p w14:paraId="00001212" w14:textId="77777777" w:rsidR="001638C8" w:rsidRPr="00F67EBB" w:rsidRDefault="00EE4084">
      <w:r w:rsidRPr="00F67EBB">
        <w:t>Ze względu na fakt, iż w każdym punkcie drogi pojazdy mogą hamować, ruszać i jechać więc w dalszej części opracowania obliczono wartość wypadkową równoważnego poziomu mocy akustycznej wg. wzoru:</w:t>
      </w:r>
    </w:p>
    <w:p w14:paraId="00001213" w14:textId="77777777" w:rsidR="001638C8" w:rsidRPr="00F67EBB" w:rsidRDefault="001638C8"/>
    <w:p w14:paraId="0A971FDA" w14:textId="77777777" w:rsidR="00F67EBB" w:rsidRPr="00F67EBB" w:rsidRDefault="00EE4084" w:rsidP="00F67EBB">
      <w:pPr>
        <w:widowControl w:val="0"/>
        <w:pBdr>
          <w:top w:val="nil"/>
          <w:left w:val="nil"/>
          <w:bottom w:val="nil"/>
          <w:right w:val="nil"/>
          <w:between w:val="nil"/>
        </w:pBdr>
        <w:spacing w:after="0"/>
        <w:ind w:left="720"/>
        <w:jc w:val="center"/>
        <w:rPr>
          <w:rFonts w:eastAsia="Arial" w:cs="Arial"/>
          <w:color w:val="000000"/>
          <w:szCs w:val="22"/>
        </w:rPr>
      </w:pPr>
      <w:r w:rsidRPr="00F67EBB">
        <w:rPr>
          <w:rFonts w:eastAsia="Arial" w:cs="Arial"/>
          <w:noProof/>
          <w:color w:val="000000"/>
          <w:szCs w:val="22"/>
        </w:rPr>
        <w:drawing>
          <wp:inline distT="0" distB="0" distL="0" distR="0" wp14:anchorId="4A938535" wp14:editId="186A2310">
            <wp:extent cx="2905125" cy="628650"/>
            <wp:effectExtent l="0" t="0" r="0" b="0"/>
            <wp:docPr id="10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1"/>
                    <a:srcRect/>
                    <a:stretch>
                      <a:fillRect/>
                    </a:stretch>
                  </pic:blipFill>
                  <pic:spPr>
                    <a:xfrm>
                      <a:off x="0" y="0"/>
                      <a:ext cx="2905125" cy="628650"/>
                    </a:xfrm>
                    <a:prstGeom prst="rect">
                      <a:avLst/>
                    </a:prstGeom>
                    <a:ln/>
                  </pic:spPr>
                </pic:pic>
              </a:graphicData>
            </a:graphic>
          </wp:inline>
        </w:drawing>
      </w:r>
    </w:p>
    <w:p w14:paraId="3B7EC561" w14:textId="77777777" w:rsidR="00F67EBB" w:rsidRPr="00F67EBB" w:rsidRDefault="00F67EBB" w:rsidP="00F67EBB">
      <w:pPr>
        <w:widowControl w:val="0"/>
        <w:pBdr>
          <w:top w:val="nil"/>
          <w:left w:val="nil"/>
          <w:bottom w:val="nil"/>
          <w:right w:val="nil"/>
          <w:between w:val="nil"/>
        </w:pBdr>
        <w:spacing w:after="0"/>
        <w:ind w:left="720"/>
        <w:jc w:val="center"/>
        <w:rPr>
          <w:rFonts w:eastAsia="Arial" w:cs="Arial"/>
          <w:color w:val="000000"/>
          <w:szCs w:val="22"/>
        </w:rPr>
      </w:pPr>
    </w:p>
    <w:p w14:paraId="00001215" w14:textId="1822A4AA" w:rsidR="001638C8" w:rsidRPr="004F0E84" w:rsidRDefault="00EE4084" w:rsidP="00F67EBB">
      <w:pPr>
        <w:widowControl w:val="0"/>
        <w:pBdr>
          <w:top w:val="nil"/>
          <w:left w:val="nil"/>
          <w:bottom w:val="nil"/>
          <w:right w:val="nil"/>
          <w:between w:val="nil"/>
        </w:pBdr>
        <w:spacing w:after="0"/>
        <w:jc w:val="left"/>
        <w:rPr>
          <w:rFonts w:eastAsia="Arial" w:cs="Arial"/>
          <w:color w:val="000000"/>
          <w:szCs w:val="22"/>
        </w:rPr>
      </w:pPr>
      <w:r w:rsidRPr="004F0E84">
        <w:rPr>
          <w:rFonts w:eastAsia="Arial" w:cs="Arial"/>
          <w:color w:val="000000"/>
          <w:szCs w:val="22"/>
        </w:rPr>
        <w:t>W tym:</w:t>
      </w:r>
    </w:p>
    <w:p w14:paraId="0413C2D0" w14:textId="77777777" w:rsidR="004F0E84" w:rsidRPr="004F0E84" w:rsidRDefault="004F0E84" w:rsidP="00F67EBB">
      <w:pPr>
        <w:widowControl w:val="0"/>
        <w:pBdr>
          <w:top w:val="nil"/>
          <w:left w:val="nil"/>
          <w:bottom w:val="nil"/>
          <w:right w:val="nil"/>
          <w:between w:val="nil"/>
        </w:pBdr>
        <w:spacing w:after="0"/>
        <w:jc w:val="left"/>
        <w:rPr>
          <w:rFonts w:eastAsia="Arial" w:cs="Arial"/>
          <w:color w:val="000000"/>
          <w:szCs w:val="22"/>
        </w:rPr>
      </w:pPr>
    </w:p>
    <w:p w14:paraId="00001216" w14:textId="77777777" w:rsidR="001638C8" w:rsidRPr="004F0E84" w:rsidRDefault="00EE4084">
      <w:pPr>
        <w:rPr>
          <w:u w:val="single"/>
        </w:rPr>
      </w:pPr>
      <w:r w:rsidRPr="004F0E84">
        <w:rPr>
          <w:u w:val="single"/>
        </w:rPr>
        <w:t>Samochody osobowe:</w:t>
      </w:r>
    </w:p>
    <w:p w14:paraId="00001217" w14:textId="77777777" w:rsidR="001638C8" w:rsidRPr="004F0E84" w:rsidRDefault="00EE4084">
      <w:r w:rsidRPr="004F0E84">
        <w:t>Do obliczeń przyjęto:</w:t>
      </w:r>
    </w:p>
    <w:p w14:paraId="00001218" w14:textId="6B17DD26" w:rsidR="001638C8" w:rsidRPr="004F0E84" w:rsidRDefault="00EE4084">
      <w:pPr>
        <w:ind w:left="360"/>
      </w:pPr>
      <w:r w:rsidRPr="004F0E84">
        <w:lastRenderedPageBreak/>
        <w:t xml:space="preserve">- </w:t>
      </w:r>
      <w:r w:rsidR="004F0E84" w:rsidRPr="004F0E84">
        <w:t xml:space="preserve">do 55 </w:t>
      </w:r>
      <w:r w:rsidRPr="004F0E84">
        <w:t xml:space="preserve">pojazdów na dobę przy czym </w:t>
      </w:r>
      <w:r w:rsidR="004F0E84" w:rsidRPr="004F0E84">
        <w:t>30-40</w:t>
      </w:r>
      <w:r w:rsidRPr="004F0E84">
        <w:t xml:space="preserve"> w porze dziennej i </w:t>
      </w:r>
      <w:r w:rsidR="004F0E84" w:rsidRPr="004F0E84">
        <w:t>10-15</w:t>
      </w:r>
      <w:r w:rsidRPr="004F0E84">
        <w:t xml:space="preserve"> w porze nocnej,</w:t>
      </w:r>
    </w:p>
    <w:p w14:paraId="00001219" w14:textId="3C01711D" w:rsidR="001638C8" w:rsidRPr="004858AC" w:rsidRDefault="00EE4084">
      <w:pPr>
        <w:ind w:left="360"/>
      </w:pPr>
      <w:r w:rsidRPr="004858AC">
        <w:t xml:space="preserve">- w 8 najbardziej niekorzystnych godzinach pory dziennej przewiduje się ruch maksymalnie ok. </w:t>
      </w:r>
      <w:r w:rsidR="004858AC" w:rsidRPr="004858AC">
        <w:t>25</w:t>
      </w:r>
      <w:r w:rsidRPr="004858AC">
        <w:t xml:space="preserve"> pojazdów, a w jednej najbardziej niekorzystnej godzinie pory nocnej ruch </w:t>
      </w:r>
      <w:r w:rsidR="004858AC" w:rsidRPr="004858AC">
        <w:t>15</w:t>
      </w:r>
      <w:r w:rsidRPr="004858AC">
        <w:t xml:space="preserve"> pojazdów, </w:t>
      </w:r>
    </w:p>
    <w:p w14:paraId="0000121A" w14:textId="77777777" w:rsidR="001638C8" w:rsidRPr="004858AC" w:rsidRDefault="00EE4084">
      <w:pPr>
        <w:ind w:left="360"/>
      </w:pPr>
      <w:r w:rsidRPr="004858AC">
        <w:t>- prędkość ok. 20 km/h</w:t>
      </w:r>
    </w:p>
    <w:p w14:paraId="0000121B" w14:textId="23C38CE9" w:rsidR="001638C8" w:rsidRPr="00A608EE" w:rsidRDefault="00EE4084">
      <w:pPr>
        <w:ind w:left="360"/>
      </w:pPr>
      <w:r w:rsidRPr="004858AC">
        <w:t xml:space="preserve">- średnia długość drogi od momentu wjazdu do opuszczenia terenu zakładu to ok. </w:t>
      </w:r>
      <w:r w:rsidR="004858AC" w:rsidRPr="004858AC">
        <w:t>140</w:t>
      </w:r>
      <w:r w:rsidRPr="004858AC">
        <w:t xml:space="preserve"> </w:t>
      </w:r>
      <w:proofErr w:type="gramStart"/>
      <w:r w:rsidRPr="004858AC">
        <w:t xml:space="preserve">m </w:t>
      </w:r>
      <w:r w:rsidR="004858AC" w:rsidRPr="004858AC">
        <w:t xml:space="preserve"> w</w:t>
      </w:r>
      <w:proofErr w:type="gramEnd"/>
      <w:r w:rsidR="004858AC" w:rsidRPr="004858AC">
        <w:t xml:space="preserve"> porze dziennej – ruch w dwie strony i 70 m w porze nocnej – ruch w jedną stronę (tylko </w:t>
      </w:r>
      <w:r w:rsidR="004858AC" w:rsidRPr="00A608EE">
        <w:t>wjazd przed godziną 6:00 rano lub tylko wyjazd po godzinie 22:00.</w:t>
      </w:r>
    </w:p>
    <w:p w14:paraId="0000121C" w14:textId="77777777" w:rsidR="001638C8" w:rsidRPr="00A608EE" w:rsidRDefault="00EE4084">
      <w:pPr>
        <w:pBdr>
          <w:top w:val="nil"/>
          <w:left w:val="nil"/>
          <w:bottom w:val="nil"/>
          <w:right w:val="nil"/>
          <w:between w:val="nil"/>
        </w:pBdr>
        <w:jc w:val="left"/>
        <w:rPr>
          <w:rFonts w:eastAsia="Arial" w:cs="Arial"/>
          <w:b/>
          <w:color w:val="000000"/>
          <w:sz w:val="20"/>
          <w:szCs w:val="20"/>
        </w:rPr>
      </w:pPr>
      <w:r w:rsidRPr="00A608EE">
        <w:rPr>
          <w:rFonts w:eastAsia="Arial" w:cs="Arial"/>
          <w:b/>
          <w:color w:val="000000"/>
          <w:sz w:val="20"/>
          <w:szCs w:val="20"/>
        </w:rPr>
        <w:t>Tabela 22 Wypadkowy poziom mocy akustycznej dla pojazdów lekkich SO w porze dziennej</w:t>
      </w:r>
    </w:p>
    <w:tbl>
      <w:tblPr>
        <w:tblStyle w:val="aff6"/>
        <w:tblW w:w="9538" w:type="dxa"/>
        <w:tblInd w:w="-5" w:type="dxa"/>
        <w:tblLayout w:type="fixed"/>
        <w:tblLook w:val="0000" w:firstRow="0" w:lastRow="0" w:firstColumn="0" w:lastColumn="0" w:noHBand="0" w:noVBand="0"/>
      </w:tblPr>
      <w:tblGrid>
        <w:gridCol w:w="2024"/>
        <w:gridCol w:w="640"/>
        <w:gridCol w:w="932"/>
        <w:gridCol w:w="1076"/>
        <w:gridCol w:w="1056"/>
        <w:gridCol w:w="1038"/>
        <w:gridCol w:w="1322"/>
        <w:gridCol w:w="1450"/>
      </w:tblGrid>
      <w:tr w:rsidR="001638C8" w:rsidRPr="00A608EE" w14:paraId="041DB085" w14:textId="77777777">
        <w:tc>
          <w:tcPr>
            <w:tcW w:w="2025" w:type="dxa"/>
            <w:tcBorders>
              <w:top w:val="single" w:sz="4" w:space="0" w:color="000000"/>
              <w:left w:val="single" w:sz="4" w:space="0" w:color="000000"/>
              <w:bottom w:val="single" w:sz="4" w:space="0" w:color="000000"/>
            </w:tcBorders>
            <w:shd w:val="clear" w:color="auto" w:fill="D9D9D9"/>
            <w:vAlign w:val="center"/>
          </w:tcPr>
          <w:p w14:paraId="0000121D" w14:textId="77777777" w:rsidR="001638C8" w:rsidRPr="00A608EE" w:rsidRDefault="00EE4084">
            <w:pPr>
              <w:rPr>
                <w:b/>
                <w:sz w:val="18"/>
                <w:szCs w:val="18"/>
              </w:rPr>
            </w:pPr>
            <w:r w:rsidRPr="00A608EE">
              <w:rPr>
                <w:b/>
                <w:sz w:val="18"/>
                <w:szCs w:val="18"/>
              </w:rPr>
              <w:t>Rodzaj operacji ruchowej</w:t>
            </w:r>
          </w:p>
        </w:tc>
        <w:tc>
          <w:tcPr>
            <w:tcW w:w="640" w:type="dxa"/>
            <w:tcBorders>
              <w:top w:val="single" w:sz="4" w:space="0" w:color="000000"/>
              <w:left w:val="single" w:sz="4" w:space="0" w:color="000000"/>
              <w:bottom w:val="single" w:sz="4" w:space="0" w:color="000000"/>
            </w:tcBorders>
            <w:shd w:val="clear" w:color="auto" w:fill="D9D9D9"/>
            <w:vAlign w:val="center"/>
          </w:tcPr>
          <w:p w14:paraId="0000121E" w14:textId="77777777" w:rsidR="001638C8" w:rsidRPr="00A608EE" w:rsidRDefault="00EE4084">
            <w:pPr>
              <w:rPr>
                <w:b/>
                <w:sz w:val="18"/>
                <w:szCs w:val="18"/>
              </w:rPr>
            </w:pPr>
            <w:r w:rsidRPr="00A608EE">
              <w:rPr>
                <w:b/>
                <w:sz w:val="18"/>
                <w:szCs w:val="18"/>
              </w:rPr>
              <w:t>ti</w:t>
            </w:r>
          </w:p>
          <w:p w14:paraId="0000121F" w14:textId="77777777" w:rsidR="001638C8" w:rsidRPr="00A608EE" w:rsidRDefault="00EE4084">
            <w:pPr>
              <w:rPr>
                <w:b/>
                <w:sz w:val="18"/>
                <w:szCs w:val="18"/>
              </w:rPr>
            </w:pPr>
            <w:r w:rsidRPr="00A608EE">
              <w:rPr>
                <w:b/>
                <w:sz w:val="18"/>
                <w:szCs w:val="18"/>
              </w:rPr>
              <w:t>[s]</w:t>
            </w:r>
          </w:p>
        </w:tc>
        <w:tc>
          <w:tcPr>
            <w:tcW w:w="932" w:type="dxa"/>
            <w:tcBorders>
              <w:top w:val="single" w:sz="4" w:space="0" w:color="000000"/>
              <w:left w:val="single" w:sz="4" w:space="0" w:color="000000"/>
              <w:bottom w:val="single" w:sz="4" w:space="0" w:color="000000"/>
            </w:tcBorders>
            <w:shd w:val="clear" w:color="auto" w:fill="D9D9D9"/>
            <w:vAlign w:val="center"/>
          </w:tcPr>
          <w:p w14:paraId="00001220" w14:textId="77777777" w:rsidR="001638C8" w:rsidRPr="00A608EE" w:rsidRDefault="00EE4084">
            <w:pPr>
              <w:rPr>
                <w:b/>
                <w:sz w:val="18"/>
                <w:szCs w:val="18"/>
              </w:rPr>
            </w:pPr>
            <w:r w:rsidRPr="00A608EE">
              <w:rPr>
                <w:b/>
                <w:sz w:val="18"/>
                <w:szCs w:val="18"/>
              </w:rPr>
              <w:t>n</w:t>
            </w:r>
          </w:p>
        </w:tc>
        <w:tc>
          <w:tcPr>
            <w:tcW w:w="1076" w:type="dxa"/>
            <w:tcBorders>
              <w:top w:val="single" w:sz="4" w:space="0" w:color="000000"/>
              <w:left w:val="single" w:sz="4" w:space="0" w:color="000000"/>
              <w:bottom w:val="single" w:sz="4" w:space="0" w:color="000000"/>
            </w:tcBorders>
            <w:shd w:val="clear" w:color="auto" w:fill="D9D9D9"/>
            <w:vAlign w:val="center"/>
          </w:tcPr>
          <w:p w14:paraId="00001221" w14:textId="77777777" w:rsidR="001638C8" w:rsidRPr="00A608EE" w:rsidRDefault="00EE4084">
            <w:pPr>
              <w:rPr>
                <w:b/>
                <w:sz w:val="18"/>
                <w:szCs w:val="18"/>
              </w:rPr>
            </w:pPr>
            <w:r w:rsidRPr="00A608EE">
              <w:rPr>
                <w:b/>
                <w:sz w:val="18"/>
                <w:szCs w:val="18"/>
              </w:rPr>
              <w:t>n*ti [s]</w:t>
            </w:r>
          </w:p>
        </w:tc>
        <w:tc>
          <w:tcPr>
            <w:tcW w:w="1056" w:type="dxa"/>
            <w:tcBorders>
              <w:top w:val="single" w:sz="4" w:space="0" w:color="000000"/>
              <w:left w:val="single" w:sz="4" w:space="0" w:color="000000"/>
              <w:bottom w:val="single" w:sz="4" w:space="0" w:color="000000"/>
            </w:tcBorders>
            <w:shd w:val="clear" w:color="auto" w:fill="D9D9D9"/>
            <w:vAlign w:val="center"/>
          </w:tcPr>
          <w:p w14:paraId="00001222" w14:textId="77777777" w:rsidR="001638C8" w:rsidRPr="00A608EE" w:rsidRDefault="00EE4084">
            <w:pPr>
              <w:rPr>
                <w:b/>
                <w:sz w:val="18"/>
                <w:szCs w:val="18"/>
              </w:rPr>
            </w:pPr>
            <w:r w:rsidRPr="00A608EE">
              <w:rPr>
                <w:b/>
                <w:sz w:val="18"/>
                <w:szCs w:val="18"/>
              </w:rPr>
              <w:t>LWA [dB]</w:t>
            </w:r>
          </w:p>
        </w:tc>
        <w:tc>
          <w:tcPr>
            <w:tcW w:w="1038" w:type="dxa"/>
            <w:tcBorders>
              <w:top w:val="single" w:sz="4" w:space="0" w:color="000000"/>
              <w:left w:val="single" w:sz="4" w:space="0" w:color="000000"/>
              <w:bottom w:val="single" w:sz="4" w:space="0" w:color="000000"/>
            </w:tcBorders>
            <w:shd w:val="clear" w:color="auto" w:fill="D9D9D9"/>
            <w:vAlign w:val="center"/>
          </w:tcPr>
          <w:p w14:paraId="00001223" w14:textId="77777777" w:rsidR="001638C8" w:rsidRPr="00A608EE" w:rsidRDefault="00EE4084">
            <w:pPr>
              <w:rPr>
                <w:b/>
                <w:sz w:val="18"/>
                <w:szCs w:val="18"/>
              </w:rPr>
            </w:pPr>
            <w:r w:rsidRPr="00A608EE">
              <w:rPr>
                <w:b/>
                <w:sz w:val="18"/>
                <w:szCs w:val="18"/>
              </w:rPr>
              <w:t>LWAeqwyp [dB]</w:t>
            </w:r>
          </w:p>
        </w:tc>
        <w:tc>
          <w:tcPr>
            <w:tcW w:w="1322" w:type="dxa"/>
            <w:tcBorders>
              <w:top w:val="single" w:sz="4" w:space="0" w:color="000000"/>
              <w:left w:val="single" w:sz="4" w:space="0" w:color="000000"/>
              <w:bottom w:val="single" w:sz="4" w:space="0" w:color="000000"/>
            </w:tcBorders>
            <w:shd w:val="clear" w:color="auto" w:fill="D9D9D9"/>
            <w:vAlign w:val="center"/>
          </w:tcPr>
          <w:p w14:paraId="00001224" w14:textId="77777777" w:rsidR="001638C8" w:rsidRPr="00A608EE" w:rsidRDefault="00EE4084">
            <w:pPr>
              <w:rPr>
                <w:b/>
                <w:sz w:val="18"/>
                <w:szCs w:val="18"/>
              </w:rPr>
            </w:pPr>
            <w:r w:rsidRPr="00A608EE">
              <w:rPr>
                <w:b/>
                <w:sz w:val="18"/>
                <w:szCs w:val="18"/>
              </w:rPr>
              <w:t>Ilość punktów zastępczych</w:t>
            </w:r>
          </w:p>
        </w:tc>
        <w:tc>
          <w:tcPr>
            <w:tcW w:w="14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1225" w14:textId="77777777" w:rsidR="001638C8" w:rsidRPr="00A608EE" w:rsidRDefault="00EE4084">
            <w:pPr>
              <w:rPr>
                <w:b/>
                <w:sz w:val="18"/>
                <w:szCs w:val="18"/>
              </w:rPr>
            </w:pPr>
            <w:r w:rsidRPr="00A608EE">
              <w:rPr>
                <w:b/>
                <w:sz w:val="18"/>
                <w:szCs w:val="18"/>
              </w:rPr>
              <w:t>LWAeqwyp/punkt</w:t>
            </w:r>
            <w:r w:rsidRPr="00A608EE">
              <w:rPr>
                <w:b/>
                <w:sz w:val="18"/>
                <w:szCs w:val="18"/>
              </w:rPr>
              <w:br/>
              <w:t>[dB]</w:t>
            </w:r>
          </w:p>
        </w:tc>
      </w:tr>
      <w:tr w:rsidR="001638C8" w:rsidRPr="00A608EE" w14:paraId="02099A30" w14:textId="77777777">
        <w:tc>
          <w:tcPr>
            <w:tcW w:w="2025" w:type="dxa"/>
            <w:tcBorders>
              <w:top w:val="single" w:sz="4" w:space="0" w:color="000000"/>
              <w:left w:val="single" w:sz="4" w:space="0" w:color="000000"/>
              <w:bottom w:val="single" w:sz="4" w:space="0" w:color="000000"/>
            </w:tcBorders>
            <w:shd w:val="clear" w:color="auto" w:fill="F2F2F2"/>
            <w:vAlign w:val="center"/>
          </w:tcPr>
          <w:p w14:paraId="00001226" w14:textId="77777777" w:rsidR="001638C8" w:rsidRPr="00A608EE" w:rsidRDefault="00EE4084">
            <w:pPr>
              <w:rPr>
                <w:sz w:val="18"/>
                <w:szCs w:val="18"/>
              </w:rPr>
            </w:pPr>
            <w:r w:rsidRPr="00A608EE">
              <w:rPr>
                <w:sz w:val="18"/>
                <w:szCs w:val="18"/>
              </w:rPr>
              <w:t>Start</w:t>
            </w:r>
          </w:p>
        </w:tc>
        <w:tc>
          <w:tcPr>
            <w:tcW w:w="640" w:type="dxa"/>
            <w:tcBorders>
              <w:top w:val="single" w:sz="4" w:space="0" w:color="000000"/>
              <w:left w:val="single" w:sz="4" w:space="0" w:color="000000"/>
              <w:bottom w:val="single" w:sz="4" w:space="0" w:color="000000"/>
            </w:tcBorders>
            <w:shd w:val="clear" w:color="auto" w:fill="auto"/>
            <w:vAlign w:val="center"/>
          </w:tcPr>
          <w:p w14:paraId="00001227" w14:textId="77777777" w:rsidR="001638C8" w:rsidRPr="00A608EE" w:rsidRDefault="00EE4084">
            <w:pPr>
              <w:rPr>
                <w:sz w:val="18"/>
                <w:szCs w:val="18"/>
              </w:rPr>
            </w:pPr>
            <w:r w:rsidRPr="00A608EE">
              <w:rPr>
                <w:sz w:val="18"/>
                <w:szCs w:val="18"/>
              </w:rPr>
              <w:t>5</w:t>
            </w:r>
          </w:p>
        </w:tc>
        <w:tc>
          <w:tcPr>
            <w:tcW w:w="932" w:type="dxa"/>
            <w:vMerge w:val="restart"/>
            <w:tcBorders>
              <w:top w:val="single" w:sz="4" w:space="0" w:color="000000"/>
              <w:left w:val="single" w:sz="4" w:space="0" w:color="000000"/>
              <w:bottom w:val="single" w:sz="4" w:space="0" w:color="000000"/>
            </w:tcBorders>
            <w:shd w:val="clear" w:color="auto" w:fill="auto"/>
            <w:vAlign w:val="center"/>
          </w:tcPr>
          <w:p w14:paraId="00001228" w14:textId="6AFE196D" w:rsidR="001638C8" w:rsidRPr="00A608EE" w:rsidRDefault="00A608EE">
            <w:pPr>
              <w:rPr>
                <w:sz w:val="18"/>
                <w:szCs w:val="18"/>
              </w:rPr>
            </w:pPr>
            <w:r w:rsidRPr="00A608EE">
              <w:rPr>
                <w:sz w:val="18"/>
                <w:szCs w:val="18"/>
              </w:rPr>
              <w:t>25</w:t>
            </w:r>
          </w:p>
        </w:tc>
        <w:tc>
          <w:tcPr>
            <w:tcW w:w="1076" w:type="dxa"/>
            <w:tcBorders>
              <w:top w:val="single" w:sz="4" w:space="0" w:color="000000"/>
              <w:left w:val="single" w:sz="4" w:space="0" w:color="000000"/>
              <w:bottom w:val="single" w:sz="4" w:space="0" w:color="000000"/>
            </w:tcBorders>
            <w:shd w:val="clear" w:color="auto" w:fill="auto"/>
            <w:vAlign w:val="center"/>
          </w:tcPr>
          <w:p w14:paraId="00001229" w14:textId="0649C964" w:rsidR="001638C8" w:rsidRPr="00A608EE" w:rsidRDefault="00A608EE">
            <w:pPr>
              <w:rPr>
                <w:sz w:val="18"/>
                <w:szCs w:val="18"/>
              </w:rPr>
            </w:pPr>
            <w:r w:rsidRPr="00A608EE">
              <w:rPr>
                <w:sz w:val="18"/>
                <w:szCs w:val="18"/>
              </w:rPr>
              <w:t>125</w:t>
            </w:r>
          </w:p>
        </w:tc>
        <w:tc>
          <w:tcPr>
            <w:tcW w:w="1056" w:type="dxa"/>
            <w:tcBorders>
              <w:top w:val="single" w:sz="4" w:space="0" w:color="000000"/>
              <w:left w:val="single" w:sz="4" w:space="0" w:color="000000"/>
              <w:bottom w:val="single" w:sz="4" w:space="0" w:color="000000"/>
            </w:tcBorders>
            <w:shd w:val="clear" w:color="auto" w:fill="auto"/>
            <w:vAlign w:val="center"/>
          </w:tcPr>
          <w:p w14:paraId="0000122A" w14:textId="77777777" w:rsidR="001638C8" w:rsidRPr="00A608EE" w:rsidRDefault="00EE4084">
            <w:pPr>
              <w:rPr>
                <w:sz w:val="18"/>
                <w:szCs w:val="18"/>
              </w:rPr>
            </w:pPr>
            <w:r w:rsidRPr="00A608EE">
              <w:rPr>
                <w:sz w:val="18"/>
                <w:szCs w:val="18"/>
              </w:rPr>
              <w:t>97</w:t>
            </w:r>
          </w:p>
        </w:tc>
        <w:tc>
          <w:tcPr>
            <w:tcW w:w="1038" w:type="dxa"/>
            <w:vMerge w:val="restart"/>
            <w:tcBorders>
              <w:top w:val="single" w:sz="4" w:space="0" w:color="000000"/>
              <w:left w:val="single" w:sz="4" w:space="0" w:color="000000"/>
              <w:bottom w:val="single" w:sz="4" w:space="0" w:color="000000"/>
            </w:tcBorders>
            <w:shd w:val="clear" w:color="auto" w:fill="auto"/>
            <w:vAlign w:val="center"/>
          </w:tcPr>
          <w:p w14:paraId="0000122B" w14:textId="3D6B185F" w:rsidR="001638C8" w:rsidRPr="00A608EE" w:rsidRDefault="00A608EE">
            <w:pPr>
              <w:rPr>
                <w:sz w:val="18"/>
                <w:szCs w:val="18"/>
              </w:rPr>
            </w:pPr>
            <w:r w:rsidRPr="00A608EE">
              <w:rPr>
                <w:sz w:val="18"/>
                <w:szCs w:val="18"/>
              </w:rPr>
              <w:t>79,2</w:t>
            </w:r>
          </w:p>
        </w:tc>
        <w:tc>
          <w:tcPr>
            <w:tcW w:w="1322" w:type="dxa"/>
            <w:vMerge w:val="restart"/>
            <w:tcBorders>
              <w:top w:val="single" w:sz="4" w:space="0" w:color="000000"/>
              <w:left w:val="single" w:sz="4" w:space="0" w:color="000000"/>
              <w:bottom w:val="single" w:sz="4" w:space="0" w:color="000000"/>
            </w:tcBorders>
            <w:shd w:val="clear" w:color="auto" w:fill="auto"/>
            <w:vAlign w:val="center"/>
          </w:tcPr>
          <w:p w14:paraId="0000122C" w14:textId="2C0018FD" w:rsidR="001638C8" w:rsidRPr="00A608EE" w:rsidRDefault="00A608EE">
            <w:pPr>
              <w:rPr>
                <w:sz w:val="18"/>
                <w:szCs w:val="18"/>
              </w:rPr>
            </w:pPr>
            <w:r w:rsidRPr="00A608EE">
              <w:rPr>
                <w:sz w:val="18"/>
                <w:szCs w:val="18"/>
              </w:rPr>
              <w:t>10</w:t>
            </w:r>
          </w:p>
        </w:tc>
        <w:tc>
          <w:tcPr>
            <w:tcW w:w="14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122D" w14:textId="43221618" w:rsidR="001638C8" w:rsidRPr="00A608EE" w:rsidRDefault="00A608EE">
            <w:pPr>
              <w:rPr>
                <w:sz w:val="18"/>
                <w:szCs w:val="18"/>
              </w:rPr>
            </w:pPr>
            <w:r w:rsidRPr="00A608EE">
              <w:rPr>
                <w:sz w:val="18"/>
                <w:szCs w:val="18"/>
              </w:rPr>
              <w:t>69,2</w:t>
            </w:r>
          </w:p>
        </w:tc>
      </w:tr>
      <w:tr w:rsidR="001638C8" w:rsidRPr="00A608EE" w14:paraId="456CDBEF" w14:textId="77777777">
        <w:tc>
          <w:tcPr>
            <w:tcW w:w="2025" w:type="dxa"/>
            <w:tcBorders>
              <w:top w:val="single" w:sz="4" w:space="0" w:color="000000"/>
              <w:left w:val="single" w:sz="4" w:space="0" w:color="000000"/>
              <w:bottom w:val="single" w:sz="4" w:space="0" w:color="000000"/>
            </w:tcBorders>
            <w:shd w:val="clear" w:color="auto" w:fill="F2F2F2"/>
            <w:vAlign w:val="center"/>
          </w:tcPr>
          <w:p w14:paraId="0000122E" w14:textId="77777777" w:rsidR="001638C8" w:rsidRPr="00A608EE" w:rsidRDefault="00EE4084">
            <w:pPr>
              <w:rPr>
                <w:sz w:val="18"/>
                <w:szCs w:val="18"/>
              </w:rPr>
            </w:pPr>
            <w:r w:rsidRPr="00A608EE">
              <w:rPr>
                <w:sz w:val="18"/>
                <w:szCs w:val="18"/>
              </w:rPr>
              <w:t>Jazda po terenie</w:t>
            </w:r>
          </w:p>
        </w:tc>
        <w:tc>
          <w:tcPr>
            <w:tcW w:w="640" w:type="dxa"/>
            <w:tcBorders>
              <w:top w:val="single" w:sz="4" w:space="0" w:color="000000"/>
              <w:left w:val="single" w:sz="4" w:space="0" w:color="000000"/>
              <w:bottom w:val="single" w:sz="4" w:space="0" w:color="000000"/>
            </w:tcBorders>
            <w:shd w:val="clear" w:color="auto" w:fill="auto"/>
            <w:vAlign w:val="center"/>
          </w:tcPr>
          <w:p w14:paraId="0000122F" w14:textId="2729C6AC" w:rsidR="001638C8" w:rsidRPr="00A608EE" w:rsidRDefault="00A608EE">
            <w:pPr>
              <w:rPr>
                <w:sz w:val="18"/>
                <w:szCs w:val="18"/>
              </w:rPr>
            </w:pPr>
            <w:r w:rsidRPr="00A608EE">
              <w:rPr>
                <w:sz w:val="18"/>
                <w:szCs w:val="18"/>
              </w:rPr>
              <w:t>25</w:t>
            </w:r>
          </w:p>
        </w:tc>
        <w:tc>
          <w:tcPr>
            <w:tcW w:w="932" w:type="dxa"/>
            <w:vMerge/>
            <w:tcBorders>
              <w:top w:val="single" w:sz="4" w:space="0" w:color="000000"/>
              <w:left w:val="single" w:sz="4" w:space="0" w:color="000000"/>
              <w:bottom w:val="single" w:sz="4" w:space="0" w:color="000000"/>
            </w:tcBorders>
            <w:shd w:val="clear" w:color="auto" w:fill="auto"/>
            <w:vAlign w:val="center"/>
          </w:tcPr>
          <w:p w14:paraId="00001230" w14:textId="77777777" w:rsidR="001638C8" w:rsidRPr="00A608EE" w:rsidRDefault="001638C8">
            <w:pPr>
              <w:widowControl w:val="0"/>
              <w:pBdr>
                <w:top w:val="nil"/>
                <w:left w:val="nil"/>
                <w:bottom w:val="nil"/>
                <w:right w:val="nil"/>
                <w:between w:val="nil"/>
              </w:pBdr>
              <w:spacing w:after="0"/>
              <w:jc w:val="left"/>
              <w:rPr>
                <w:sz w:val="18"/>
                <w:szCs w:val="18"/>
              </w:rPr>
            </w:pPr>
          </w:p>
        </w:tc>
        <w:tc>
          <w:tcPr>
            <w:tcW w:w="1076" w:type="dxa"/>
            <w:tcBorders>
              <w:top w:val="single" w:sz="4" w:space="0" w:color="000000"/>
              <w:left w:val="single" w:sz="4" w:space="0" w:color="000000"/>
              <w:bottom w:val="single" w:sz="4" w:space="0" w:color="000000"/>
            </w:tcBorders>
            <w:shd w:val="clear" w:color="auto" w:fill="auto"/>
            <w:vAlign w:val="center"/>
          </w:tcPr>
          <w:p w14:paraId="00001231" w14:textId="6CAD4285" w:rsidR="001638C8" w:rsidRPr="00A608EE" w:rsidRDefault="00A608EE">
            <w:pPr>
              <w:rPr>
                <w:sz w:val="18"/>
                <w:szCs w:val="18"/>
              </w:rPr>
            </w:pPr>
            <w:r w:rsidRPr="00A608EE">
              <w:rPr>
                <w:sz w:val="18"/>
                <w:szCs w:val="18"/>
              </w:rPr>
              <w:t>625</w:t>
            </w:r>
          </w:p>
        </w:tc>
        <w:tc>
          <w:tcPr>
            <w:tcW w:w="1056" w:type="dxa"/>
            <w:tcBorders>
              <w:top w:val="single" w:sz="4" w:space="0" w:color="000000"/>
              <w:left w:val="single" w:sz="4" w:space="0" w:color="000000"/>
              <w:bottom w:val="single" w:sz="4" w:space="0" w:color="000000"/>
            </w:tcBorders>
            <w:shd w:val="clear" w:color="auto" w:fill="auto"/>
            <w:vAlign w:val="center"/>
          </w:tcPr>
          <w:p w14:paraId="00001232" w14:textId="77777777" w:rsidR="001638C8" w:rsidRPr="00A608EE" w:rsidRDefault="00EE4084">
            <w:pPr>
              <w:rPr>
                <w:sz w:val="18"/>
                <w:szCs w:val="18"/>
              </w:rPr>
            </w:pPr>
            <w:r w:rsidRPr="00A608EE">
              <w:rPr>
                <w:sz w:val="18"/>
                <w:szCs w:val="18"/>
              </w:rPr>
              <w:t>94</w:t>
            </w:r>
          </w:p>
        </w:tc>
        <w:tc>
          <w:tcPr>
            <w:tcW w:w="1038" w:type="dxa"/>
            <w:vMerge/>
            <w:tcBorders>
              <w:top w:val="single" w:sz="4" w:space="0" w:color="000000"/>
              <w:left w:val="single" w:sz="4" w:space="0" w:color="000000"/>
              <w:bottom w:val="single" w:sz="4" w:space="0" w:color="000000"/>
            </w:tcBorders>
            <w:shd w:val="clear" w:color="auto" w:fill="auto"/>
            <w:vAlign w:val="center"/>
          </w:tcPr>
          <w:p w14:paraId="00001233" w14:textId="77777777" w:rsidR="001638C8" w:rsidRPr="00A608EE" w:rsidRDefault="001638C8">
            <w:pPr>
              <w:widowControl w:val="0"/>
              <w:pBdr>
                <w:top w:val="nil"/>
                <w:left w:val="nil"/>
                <w:bottom w:val="nil"/>
                <w:right w:val="nil"/>
                <w:between w:val="nil"/>
              </w:pBdr>
              <w:spacing w:after="0"/>
              <w:jc w:val="left"/>
              <w:rPr>
                <w:sz w:val="18"/>
                <w:szCs w:val="18"/>
              </w:rPr>
            </w:pPr>
          </w:p>
        </w:tc>
        <w:tc>
          <w:tcPr>
            <w:tcW w:w="1322" w:type="dxa"/>
            <w:vMerge/>
            <w:tcBorders>
              <w:top w:val="single" w:sz="4" w:space="0" w:color="000000"/>
              <w:left w:val="single" w:sz="4" w:space="0" w:color="000000"/>
              <w:bottom w:val="single" w:sz="4" w:space="0" w:color="000000"/>
            </w:tcBorders>
            <w:shd w:val="clear" w:color="auto" w:fill="auto"/>
            <w:vAlign w:val="center"/>
          </w:tcPr>
          <w:p w14:paraId="00001234" w14:textId="77777777" w:rsidR="001638C8" w:rsidRPr="00A608EE" w:rsidRDefault="001638C8">
            <w:pPr>
              <w:widowControl w:val="0"/>
              <w:pBdr>
                <w:top w:val="nil"/>
                <w:left w:val="nil"/>
                <w:bottom w:val="nil"/>
                <w:right w:val="nil"/>
                <w:between w:val="nil"/>
              </w:pBdr>
              <w:spacing w:after="0"/>
              <w:jc w:val="left"/>
              <w:rPr>
                <w:sz w:val="18"/>
                <w:szCs w:val="18"/>
              </w:rPr>
            </w:pPr>
          </w:p>
        </w:tc>
        <w:tc>
          <w:tcPr>
            <w:tcW w:w="1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1235" w14:textId="77777777" w:rsidR="001638C8" w:rsidRPr="00A608EE" w:rsidRDefault="001638C8">
            <w:pPr>
              <w:widowControl w:val="0"/>
              <w:pBdr>
                <w:top w:val="nil"/>
                <w:left w:val="nil"/>
                <w:bottom w:val="nil"/>
                <w:right w:val="nil"/>
                <w:between w:val="nil"/>
              </w:pBdr>
              <w:spacing w:after="0"/>
              <w:jc w:val="left"/>
              <w:rPr>
                <w:sz w:val="18"/>
                <w:szCs w:val="18"/>
              </w:rPr>
            </w:pPr>
          </w:p>
        </w:tc>
      </w:tr>
      <w:tr w:rsidR="001638C8" w:rsidRPr="00A608EE" w14:paraId="7C3E3804" w14:textId="77777777">
        <w:tc>
          <w:tcPr>
            <w:tcW w:w="2025" w:type="dxa"/>
            <w:tcBorders>
              <w:top w:val="single" w:sz="4" w:space="0" w:color="000000"/>
              <w:left w:val="single" w:sz="4" w:space="0" w:color="000000"/>
              <w:bottom w:val="single" w:sz="4" w:space="0" w:color="000000"/>
            </w:tcBorders>
            <w:shd w:val="clear" w:color="auto" w:fill="F2F2F2"/>
            <w:vAlign w:val="center"/>
          </w:tcPr>
          <w:p w14:paraId="00001236" w14:textId="77777777" w:rsidR="001638C8" w:rsidRPr="00A608EE" w:rsidRDefault="00EE4084">
            <w:pPr>
              <w:rPr>
                <w:sz w:val="18"/>
                <w:szCs w:val="18"/>
              </w:rPr>
            </w:pPr>
            <w:r w:rsidRPr="00A608EE">
              <w:rPr>
                <w:sz w:val="18"/>
                <w:szCs w:val="18"/>
              </w:rPr>
              <w:t>Hamowanie</w:t>
            </w:r>
          </w:p>
        </w:tc>
        <w:tc>
          <w:tcPr>
            <w:tcW w:w="640" w:type="dxa"/>
            <w:tcBorders>
              <w:top w:val="single" w:sz="4" w:space="0" w:color="000000"/>
              <w:left w:val="single" w:sz="4" w:space="0" w:color="000000"/>
              <w:bottom w:val="single" w:sz="4" w:space="0" w:color="000000"/>
            </w:tcBorders>
            <w:shd w:val="clear" w:color="auto" w:fill="auto"/>
            <w:vAlign w:val="center"/>
          </w:tcPr>
          <w:p w14:paraId="00001237" w14:textId="77777777" w:rsidR="001638C8" w:rsidRPr="00A608EE" w:rsidRDefault="00EE4084">
            <w:pPr>
              <w:rPr>
                <w:sz w:val="18"/>
                <w:szCs w:val="18"/>
              </w:rPr>
            </w:pPr>
            <w:r w:rsidRPr="00A608EE">
              <w:rPr>
                <w:sz w:val="18"/>
                <w:szCs w:val="18"/>
              </w:rPr>
              <w:t>3</w:t>
            </w:r>
          </w:p>
        </w:tc>
        <w:tc>
          <w:tcPr>
            <w:tcW w:w="932" w:type="dxa"/>
            <w:vMerge/>
            <w:tcBorders>
              <w:top w:val="single" w:sz="4" w:space="0" w:color="000000"/>
              <w:left w:val="single" w:sz="4" w:space="0" w:color="000000"/>
              <w:bottom w:val="single" w:sz="4" w:space="0" w:color="000000"/>
            </w:tcBorders>
            <w:shd w:val="clear" w:color="auto" w:fill="auto"/>
            <w:vAlign w:val="center"/>
          </w:tcPr>
          <w:p w14:paraId="00001238" w14:textId="77777777" w:rsidR="001638C8" w:rsidRPr="00A608EE" w:rsidRDefault="001638C8">
            <w:pPr>
              <w:widowControl w:val="0"/>
              <w:pBdr>
                <w:top w:val="nil"/>
                <w:left w:val="nil"/>
                <w:bottom w:val="nil"/>
                <w:right w:val="nil"/>
                <w:between w:val="nil"/>
              </w:pBdr>
              <w:spacing w:after="0"/>
              <w:jc w:val="left"/>
              <w:rPr>
                <w:sz w:val="18"/>
                <w:szCs w:val="18"/>
              </w:rPr>
            </w:pPr>
          </w:p>
        </w:tc>
        <w:tc>
          <w:tcPr>
            <w:tcW w:w="1076" w:type="dxa"/>
            <w:tcBorders>
              <w:top w:val="single" w:sz="4" w:space="0" w:color="000000"/>
              <w:left w:val="single" w:sz="4" w:space="0" w:color="000000"/>
              <w:bottom w:val="single" w:sz="4" w:space="0" w:color="000000"/>
            </w:tcBorders>
            <w:shd w:val="clear" w:color="auto" w:fill="auto"/>
            <w:vAlign w:val="center"/>
          </w:tcPr>
          <w:p w14:paraId="00001239" w14:textId="506B3EE6" w:rsidR="001638C8" w:rsidRPr="00A608EE" w:rsidRDefault="00A608EE">
            <w:pPr>
              <w:rPr>
                <w:sz w:val="18"/>
                <w:szCs w:val="18"/>
              </w:rPr>
            </w:pPr>
            <w:r w:rsidRPr="00A608EE">
              <w:rPr>
                <w:sz w:val="18"/>
                <w:szCs w:val="18"/>
              </w:rPr>
              <w:t>75</w:t>
            </w:r>
          </w:p>
        </w:tc>
        <w:tc>
          <w:tcPr>
            <w:tcW w:w="1056" w:type="dxa"/>
            <w:tcBorders>
              <w:top w:val="single" w:sz="4" w:space="0" w:color="000000"/>
              <w:left w:val="single" w:sz="4" w:space="0" w:color="000000"/>
              <w:bottom w:val="single" w:sz="4" w:space="0" w:color="000000"/>
            </w:tcBorders>
            <w:shd w:val="clear" w:color="auto" w:fill="auto"/>
            <w:vAlign w:val="center"/>
          </w:tcPr>
          <w:p w14:paraId="0000123A" w14:textId="77777777" w:rsidR="001638C8" w:rsidRPr="00A608EE" w:rsidRDefault="00EE4084">
            <w:pPr>
              <w:rPr>
                <w:sz w:val="18"/>
                <w:szCs w:val="18"/>
              </w:rPr>
            </w:pPr>
            <w:r w:rsidRPr="00A608EE">
              <w:rPr>
                <w:sz w:val="18"/>
                <w:szCs w:val="18"/>
              </w:rPr>
              <w:t>94</w:t>
            </w:r>
          </w:p>
        </w:tc>
        <w:tc>
          <w:tcPr>
            <w:tcW w:w="1038" w:type="dxa"/>
            <w:vMerge/>
            <w:tcBorders>
              <w:top w:val="single" w:sz="4" w:space="0" w:color="000000"/>
              <w:left w:val="single" w:sz="4" w:space="0" w:color="000000"/>
              <w:bottom w:val="single" w:sz="4" w:space="0" w:color="000000"/>
            </w:tcBorders>
            <w:shd w:val="clear" w:color="auto" w:fill="auto"/>
            <w:vAlign w:val="center"/>
          </w:tcPr>
          <w:p w14:paraId="0000123B" w14:textId="77777777" w:rsidR="001638C8" w:rsidRPr="00A608EE" w:rsidRDefault="001638C8">
            <w:pPr>
              <w:widowControl w:val="0"/>
              <w:pBdr>
                <w:top w:val="nil"/>
                <w:left w:val="nil"/>
                <w:bottom w:val="nil"/>
                <w:right w:val="nil"/>
                <w:between w:val="nil"/>
              </w:pBdr>
              <w:spacing w:after="0"/>
              <w:jc w:val="left"/>
              <w:rPr>
                <w:sz w:val="18"/>
                <w:szCs w:val="18"/>
              </w:rPr>
            </w:pPr>
          </w:p>
        </w:tc>
        <w:tc>
          <w:tcPr>
            <w:tcW w:w="1322" w:type="dxa"/>
            <w:vMerge/>
            <w:tcBorders>
              <w:top w:val="single" w:sz="4" w:space="0" w:color="000000"/>
              <w:left w:val="single" w:sz="4" w:space="0" w:color="000000"/>
              <w:bottom w:val="single" w:sz="4" w:space="0" w:color="000000"/>
            </w:tcBorders>
            <w:shd w:val="clear" w:color="auto" w:fill="auto"/>
            <w:vAlign w:val="center"/>
          </w:tcPr>
          <w:p w14:paraId="0000123C" w14:textId="77777777" w:rsidR="001638C8" w:rsidRPr="00A608EE" w:rsidRDefault="001638C8">
            <w:pPr>
              <w:widowControl w:val="0"/>
              <w:pBdr>
                <w:top w:val="nil"/>
                <w:left w:val="nil"/>
                <w:bottom w:val="nil"/>
                <w:right w:val="nil"/>
                <w:between w:val="nil"/>
              </w:pBdr>
              <w:spacing w:after="0"/>
              <w:jc w:val="left"/>
              <w:rPr>
                <w:sz w:val="18"/>
                <w:szCs w:val="18"/>
              </w:rPr>
            </w:pPr>
          </w:p>
        </w:tc>
        <w:tc>
          <w:tcPr>
            <w:tcW w:w="1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123D" w14:textId="77777777" w:rsidR="001638C8" w:rsidRPr="00A608EE" w:rsidRDefault="001638C8">
            <w:pPr>
              <w:widowControl w:val="0"/>
              <w:pBdr>
                <w:top w:val="nil"/>
                <w:left w:val="nil"/>
                <w:bottom w:val="nil"/>
                <w:right w:val="nil"/>
                <w:between w:val="nil"/>
              </w:pBdr>
              <w:spacing w:after="0"/>
              <w:jc w:val="left"/>
              <w:rPr>
                <w:sz w:val="18"/>
                <w:szCs w:val="18"/>
              </w:rPr>
            </w:pPr>
          </w:p>
        </w:tc>
      </w:tr>
    </w:tbl>
    <w:p w14:paraId="0000123E" w14:textId="77777777" w:rsidR="001638C8" w:rsidRPr="00A608EE" w:rsidRDefault="001638C8">
      <w:pPr>
        <w:widowControl w:val="0"/>
        <w:pBdr>
          <w:top w:val="nil"/>
          <w:left w:val="nil"/>
          <w:bottom w:val="nil"/>
          <w:right w:val="nil"/>
          <w:between w:val="nil"/>
        </w:pBdr>
        <w:ind w:left="720"/>
        <w:rPr>
          <w:rFonts w:eastAsia="Arial" w:cs="Arial"/>
          <w:color w:val="000000"/>
          <w:szCs w:val="22"/>
        </w:rPr>
      </w:pPr>
    </w:p>
    <w:p w14:paraId="0000123F" w14:textId="77777777" w:rsidR="001638C8" w:rsidRPr="00A608EE" w:rsidRDefault="00EE4084">
      <w:pPr>
        <w:rPr>
          <w:b/>
          <w:sz w:val="20"/>
          <w:szCs w:val="20"/>
        </w:rPr>
      </w:pPr>
      <w:r w:rsidRPr="00A608EE">
        <w:rPr>
          <w:b/>
          <w:sz w:val="20"/>
          <w:szCs w:val="20"/>
        </w:rPr>
        <w:t>Tabela 23   Wypadkowy poziom mocy akustycznej dla pojazdów lekkich SO w porze nocnej</w:t>
      </w:r>
    </w:p>
    <w:tbl>
      <w:tblPr>
        <w:tblStyle w:val="aff7"/>
        <w:tblW w:w="9426" w:type="dxa"/>
        <w:tblInd w:w="108" w:type="dxa"/>
        <w:tblLayout w:type="fixed"/>
        <w:tblLook w:val="0000" w:firstRow="0" w:lastRow="0" w:firstColumn="0" w:lastColumn="0" w:noHBand="0" w:noVBand="0"/>
      </w:tblPr>
      <w:tblGrid>
        <w:gridCol w:w="1912"/>
        <w:gridCol w:w="640"/>
        <w:gridCol w:w="932"/>
        <w:gridCol w:w="1076"/>
        <w:gridCol w:w="1056"/>
        <w:gridCol w:w="1038"/>
        <w:gridCol w:w="1322"/>
        <w:gridCol w:w="1450"/>
      </w:tblGrid>
      <w:tr w:rsidR="001638C8" w:rsidRPr="00A608EE" w14:paraId="79F7DA46" w14:textId="77777777">
        <w:tc>
          <w:tcPr>
            <w:tcW w:w="1912" w:type="dxa"/>
            <w:tcBorders>
              <w:top w:val="single" w:sz="4" w:space="0" w:color="000000"/>
              <w:left w:val="single" w:sz="4" w:space="0" w:color="000000"/>
              <w:bottom w:val="single" w:sz="4" w:space="0" w:color="000000"/>
            </w:tcBorders>
            <w:shd w:val="clear" w:color="auto" w:fill="D9D9D9"/>
            <w:vAlign w:val="center"/>
          </w:tcPr>
          <w:p w14:paraId="00001240" w14:textId="77777777" w:rsidR="001638C8" w:rsidRPr="00A608EE" w:rsidRDefault="00EE4084">
            <w:pPr>
              <w:rPr>
                <w:b/>
                <w:sz w:val="18"/>
                <w:szCs w:val="18"/>
              </w:rPr>
            </w:pPr>
            <w:r w:rsidRPr="00A608EE">
              <w:rPr>
                <w:b/>
                <w:sz w:val="18"/>
                <w:szCs w:val="18"/>
              </w:rPr>
              <w:t>Rodzaj operacji ruchowej</w:t>
            </w:r>
          </w:p>
        </w:tc>
        <w:tc>
          <w:tcPr>
            <w:tcW w:w="640" w:type="dxa"/>
            <w:tcBorders>
              <w:top w:val="single" w:sz="4" w:space="0" w:color="000000"/>
              <w:left w:val="single" w:sz="4" w:space="0" w:color="000000"/>
              <w:bottom w:val="single" w:sz="4" w:space="0" w:color="000000"/>
            </w:tcBorders>
            <w:shd w:val="clear" w:color="auto" w:fill="D9D9D9"/>
            <w:vAlign w:val="center"/>
          </w:tcPr>
          <w:p w14:paraId="00001241" w14:textId="77777777" w:rsidR="001638C8" w:rsidRPr="00A608EE" w:rsidRDefault="00EE4084">
            <w:pPr>
              <w:rPr>
                <w:b/>
                <w:sz w:val="18"/>
                <w:szCs w:val="18"/>
              </w:rPr>
            </w:pPr>
            <w:r w:rsidRPr="00A608EE">
              <w:rPr>
                <w:b/>
                <w:sz w:val="18"/>
                <w:szCs w:val="18"/>
              </w:rPr>
              <w:t>ti</w:t>
            </w:r>
          </w:p>
          <w:p w14:paraId="00001242" w14:textId="77777777" w:rsidR="001638C8" w:rsidRPr="00A608EE" w:rsidRDefault="00EE4084">
            <w:pPr>
              <w:rPr>
                <w:b/>
                <w:sz w:val="18"/>
                <w:szCs w:val="18"/>
              </w:rPr>
            </w:pPr>
            <w:r w:rsidRPr="00A608EE">
              <w:rPr>
                <w:b/>
                <w:sz w:val="18"/>
                <w:szCs w:val="18"/>
              </w:rPr>
              <w:t>[s]</w:t>
            </w:r>
          </w:p>
        </w:tc>
        <w:tc>
          <w:tcPr>
            <w:tcW w:w="932" w:type="dxa"/>
            <w:tcBorders>
              <w:top w:val="single" w:sz="4" w:space="0" w:color="000000"/>
              <w:left w:val="single" w:sz="4" w:space="0" w:color="000000"/>
              <w:bottom w:val="single" w:sz="4" w:space="0" w:color="000000"/>
            </w:tcBorders>
            <w:shd w:val="clear" w:color="auto" w:fill="D9D9D9"/>
            <w:vAlign w:val="center"/>
          </w:tcPr>
          <w:p w14:paraId="00001243" w14:textId="77777777" w:rsidR="001638C8" w:rsidRPr="00A608EE" w:rsidRDefault="00EE4084">
            <w:pPr>
              <w:rPr>
                <w:b/>
                <w:sz w:val="18"/>
                <w:szCs w:val="18"/>
              </w:rPr>
            </w:pPr>
            <w:r w:rsidRPr="00A608EE">
              <w:rPr>
                <w:b/>
                <w:sz w:val="18"/>
                <w:szCs w:val="18"/>
              </w:rPr>
              <w:t>n</w:t>
            </w:r>
          </w:p>
        </w:tc>
        <w:tc>
          <w:tcPr>
            <w:tcW w:w="1076" w:type="dxa"/>
            <w:tcBorders>
              <w:top w:val="single" w:sz="4" w:space="0" w:color="000000"/>
              <w:left w:val="single" w:sz="4" w:space="0" w:color="000000"/>
              <w:bottom w:val="single" w:sz="4" w:space="0" w:color="000000"/>
            </w:tcBorders>
            <w:shd w:val="clear" w:color="auto" w:fill="D9D9D9"/>
            <w:vAlign w:val="center"/>
          </w:tcPr>
          <w:p w14:paraId="00001244" w14:textId="77777777" w:rsidR="001638C8" w:rsidRPr="00A608EE" w:rsidRDefault="00EE4084">
            <w:pPr>
              <w:rPr>
                <w:b/>
                <w:sz w:val="18"/>
                <w:szCs w:val="18"/>
              </w:rPr>
            </w:pPr>
            <w:r w:rsidRPr="00A608EE">
              <w:rPr>
                <w:b/>
                <w:sz w:val="18"/>
                <w:szCs w:val="18"/>
              </w:rPr>
              <w:t>n*ti [s]</w:t>
            </w:r>
          </w:p>
        </w:tc>
        <w:tc>
          <w:tcPr>
            <w:tcW w:w="1056" w:type="dxa"/>
            <w:tcBorders>
              <w:top w:val="single" w:sz="4" w:space="0" w:color="000000"/>
              <w:left w:val="single" w:sz="4" w:space="0" w:color="000000"/>
              <w:bottom w:val="single" w:sz="4" w:space="0" w:color="000000"/>
            </w:tcBorders>
            <w:shd w:val="clear" w:color="auto" w:fill="D9D9D9"/>
            <w:vAlign w:val="center"/>
          </w:tcPr>
          <w:p w14:paraId="00001245" w14:textId="77777777" w:rsidR="001638C8" w:rsidRPr="00A608EE" w:rsidRDefault="00EE4084">
            <w:pPr>
              <w:rPr>
                <w:b/>
                <w:sz w:val="18"/>
                <w:szCs w:val="18"/>
              </w:rPr>
            </w:pPr>
            <w:r w:rsidRPr="00A608EE">
              <w:rPr>
                <w:b/>
                <w:sz w:val="18"/>
                <w:szCs w:val="18"/>
              </w:rPr>
              <w:t>LWA [dB]</w:t>
            </w:r>
          </w:p>
        </w:tc>
        <w:tc>
          <w:tcPr>
            <w:tcW w:w="1038" w:type="dxa"/>
            <w:tcBorders>
              <w:top w:val="single" w:sz="4" w:space="0" w:color="000000"/>
              <w:left w:val="single" w:sz="4" w:space="0" w:color="000000"/>
              <w:bottom w:val="single" w:sz="4" w:space="0" w:color="000000"/>
            </w:tcBorders>
            <w:shd w:val="clear" w:color="auto" w:fill="D9D9D9"/>
            <w:vAlign w:val="center"/>
          </w:tcPr>
          <w:p w14:paraId="00001246" w14:textId="77777777" w:rsidR="001638C8" w:rsidRPr="00A608EE" w:rsidRDefault="00EE4084">
            <w:pPr>
              <w:rPr>
                <w:b/>
                <w:sz w:val="18"/>
                <w:szCs w:val="18"/>
              </w:rPr>
            </w:pPr>
            <w:r w:rsidRPr="00A608EE">
              <w:rPr>
                <w:b/>
                <w:sz w:val="18"/>
                <w:szCs w:val="18"/>
              </w:rPr>
              <w:t>LWAeqwyp [dB]</w:t>
            </w:r>
          </w:p>
        </w:tc>
        <w:tc>
          <w:tcPr>
            <w:tcW w:w="1322" w:type="dxa"/>
            <w:tcBorders>
              <w:top w:val="single" w:sz="4" w:space="0" w:color="000000"/>
              <w:left w:val="single" w:sz="4" w:space="0" w:color="000000"/>
              <w:bottom w:val="single" w:sz="4" w:space="0" w:color="000000"/>
            </w:tcBorders>
            <w:shd w:val="clear" w:color="auto" w:fill="D9D9D9"/>
            <w:vAlign w:val="center"/>
          </w:tcPr>
          <w:p w14:paraId="00001247" w14:textId="77777777" w:rsidR="001638C8" w:rsidRPr="00A608EE" w:rsidRDefault="00EE4084">
            <w:pPr>
              <w:rPr>
                <w:b/>
                <w:sz w:val="18"/>
                <w:szCs w:val="18"/>
              </w:rPr>
            </w:pPr>
            <w:r w:rsidRPr="00A608EE">
              <w:rPr>
                <w:b/>
                <w:sz w:val="18"/>
                <w:szCs w:val="18"/>
              </w:rPr>
              <w:t>Ilość punktów zastępczych</w:t>
            </w:r>
          </w:p>
        </w:tc>
        <w:tc>
          <w:tcPr>
            <w:tcW w:w="14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1248" w14:textId="77777777" w:rsidR="001638C8" w:rsidRPr="00A608EE" w:rsidRDefault="00EE4084">
            <w:pPr>
              <w:rPr>
                <w:b/>
                <w:sz w:val="18"/>
                <w:szCs w:val="18"/>
              </w:rPr>
            </w:pPr>
            <w:r w:rsidRPr="00A608EE">
              <w:rPr>
                <w:b/>
                <w:sz w:val="18"/>
                <w:szCs w:val="18"/>
              </w:rPr>
              <w:t>LWAeqwyp/punkt</w:t>
            </w:r>
            <w:r w:rsidRPr="00A608EE">
              <w:rPr>
                <w:b/>
                <w:sz w:val="18"/>
                <w:szCs w:val="18"/>
              </w:rPr>
              <w:br/>
              <w:t>[dB]</w:t>
            </w:r>
          </w:p>
        </w:tc>
      </w:tr>
      <w:tr w:rsidR="001638C8" w:rsidRPr="00A608EE" w14:paraId="347DB421" w14:textId="77777777">
        <w:tc>
          <w:tcPr>
            <w:tcW w:w="1912" w:type="dxa"/>
            <w:tcBorders>
              <w:top w:val="single" w:sz="4" w:space="0" w:color="000000"/>
              <w:left w:val="single" w:sz="4" w:space="0" w:color="000000"/>
              <w:bottom w:val="single" w:sz="4" w:space="0" w:color="000000"/>
            </w:tcBorders>
            <w:shd w:val="clear" w:color="auto" w:fill="F2F2F2"/>
            <w:vAlign w:val="center"/>
          </w:tcPr>
          <w:p w14:paraId="00001249" w14:textId="77777777" w:rsidR="001638C8" w:rsidRPr="00A608EE" w:rsidRDefault="00EE4084">
            <w:pPr>
              <w:rPr>
                <w:sz w:val="18"/>
                <w:szCs w:val="18"/>
              </w:rPr>
            </w:pPr>
            <w:r w:rsidRPr="00A608EE">
              <w:rPr>
                <w:sz w:val="18"/>
                <w:szCs w:val="18"/>
              </w:rPr>
              <w:t>Start</w:t>
            </w:r>
          </w:p>
        </w:tc>
        <w:tc>
          <w:tcPr>
            <w:tcW w:w="640" w:type="dxa"/>
            <w:tcBorders>
              <w:top w:val="single" w:sz="4" w:space="0" w:color="000000"/>
              <w:left w:val="single" w:sz="4" w:space="0" w:color="000000"/>
              <w:bottom w:val="single" w:sz="4" w:space="0" w:color="000000"/>
            </w:tcBorders>
            <w:shd w:val="clear" w:color="auto" w:fill="auto"/>
            <w:vAlign w:val="center"/>
          </w:tcPr>
          <w:p w14:paraId="0000124A" w14:textId="77777777" w:rsidR="001638C8" w:rsidRPr="00A608EE" w:rsidRDefault="00EE4084">
            <w:pPr>
              <w:rPr>
                <w:sz w:val="18"/>
                <w:szCs w:val="18"/>
              </w:rPr>
            </w:pPr>
            <w:r w:rsidRPr="00A608EE">
              <w:rPr>
                <w:sz w:val="18"/>
                <w:szCs w:val="18"/>
              </w:rPr>
              <w:t>5</w:t>
            </w:r>
          </w:p>
        </w:tc>
        <w:tc>
          <w:tcPr>
            <w:tcW w:w="932" w:type="dxa"/>
            <w:vMerge w:val="restart"/>
            <w:tcBorders>
              <w:top w:val="single" w:sz="4" w:space="0" w:color="000000"/>
              <w:left w:val="single" w:sz="4" w:space="0" w:color="000000"/>
              <w:bottom w:val="single" w:sz="4" w:space="0" w:color="000000"/>
            </w:tcBorders>
            <w:shd w:val="clear" w:color="auto" w:fill="auto"/>
            <w:vAlign w:val="center"/>
          </w:tcPr>
          <w:p w14:paraId="0000124B" w14:textId="634276D3" w:rsidR="001638C8" w:rsidRPr="00A608EE" w:rsidRDefault="00A608EE">
            <w:pPr>
              <w:rPr>
                <w:sz w:val="18"/>
                <w:szCs w:val="18"/>
              </w:rPr>
            </w:pPr>
            <w:r w:rsidRPr="00A608EE">
              <w:rPr>
                <w:sz w:val="18"/>
                <w:szCs w:val="18"/>
              </w:rPr>
              <w:t>15</w:t>
            </w:r>
          </w:p>
        </w:tc>
        <w:tc>
          <w:tcPr>
            <w:tcW w:w="1076" w:type="dxa"/>
            <w:tcBorders>
              <w:top w:val="single" w:sz="4" w:space="0" w:color="000000"/>
              <w:left w:val="single" w:sz="4" w:space="0" w:color="000000"/>
              <w:bottom w:val="single" w:sz="4" w:space="0" w:color="000000"/>
            </w:tcBorders>
            <w:shd w:val="clear" w:color="auto" w:fill="auto"/>
            <w:vAlign w:val="center"/>
          </w:tcPr>
          <w:p w14:paraId="0000124C" w14:textId="12AB421E" w:rsidR="001638C8" w:rsidRPr="00A608EE" w:rsidRDefault="00A608EE">
            <w:pPr>
              <w:rPr>
                <w:sz w:val="18"/>
                <w:szCs w:val="18"/>
              </w:rPr>
            </w:pPr>
            <w:r w:rsidRPr="00A608EE">
              <w:rPr>
                <w:sz w:val="18"/>
                <w:szCs w:val="18"/>
              </w:rPr>
              <w:t>75</w:t>
            </w:r>
          </w:p>
        </w:tc>
        <w:tc>
          <w:tcPr>
            <w:tcW w:w="1056" w:type="dxa"/>
            <w:tcBorders>
              <w:top w:val="single" w:sz="4" w:space="0" w:color="000000"/>
              <w:left w:val="single" w:sz="4" w:space="0" w:color="000000"/>
              <w:bottom w:val="single" w:sz="4" w:space="0" w:color="000000"/>
            </w:tcBorders>
            <w:shd w:val="clear" w:color="auto" w:fill="auto"/>
            <w:vAlign w:val="center"/>
          </w:tcPr>
          <w:p w14:paraId="0000124D" w14:textId="77777777" w:rsidR="001638C8" w:rsidRPr="00A608EE" w:rsidRDefault="00EE4084">
            <w:pPr>
              <w:rPr>
                <w:sz w:val="18"/>
                <w:szCs w:val="18"/>
              </w:rPr>
            </w:pPr>
            <w:r w:rsidRPr="00A608EE">
              <w:rPr>
                <w:sz w:val="18"/>
                <w:szCs w:val="18"/>
              </w:rPr>
              <w:t>97</w:t>
            </w:r>
          </w:p>
        </w:tc>
        <w:tc>
          <w:tcPr>
            <w:tcW w:w="1038" w:type="dxa"/>
            <w:vMerge w:val="restart"/>
            <w:tcBorders>
              <w:top w:val="single" w:sz="4" w:space="0" w:color="000000"/>
              <w:left w:val="single" w:sz="4" w:space="0" w:color="000000"/>
              <w:bottom w:val="single" w:sz="4" w:space="0" w:color="000000"/>
            </w:tcBorders>
            <w:shd w:val="clear" w:color="auto" w:fill="auto"/>
            <w:vAlign w:val="center"/>
          </w:tcPr>
          <w:p w14:paraId="0000124E" w14:textId="1FE16806" w:rsidR="001638C8" w:rsidRPr="00A608EE" w:rsidRDefault="00A608EE">
            <w:pPr>
              <w:rPr>
                <w:sz w:val="18"/>
                <w:szCs w:val="18"/>
              </w:rPr>
            </w:pPr>
            <w:r w:rsidRPr="00A608EE">
              <w:rPr>
                <w:sz w:val="18"/>
                <w:szCs w:val="18"/>
              </w:rPr>
              <w:t>84,3</w:t>
            </w:r>
          </w:p>
        </w:tc>
        <w:tc>
          <w:tcPr>
            <w:tcW w:w="1322" w:type="dxa"/>
            <w:vMerge w:val="restart"/>
            <w:tcBorders>
              <w:top w:val="single" w:sz="4" w:space="0" w:color="000000"/>
              <w:left w:val="single" w:sz="4" w:space="0" w:color="000000"/>
              <w:bottom w:val="single" w:sz="4" w:space="0" w:color="000000"/>
            </w:tcBorders>
            <w:shd w:val="clear" w:color="auto" w:fill="auto"/>
            <w:vAlign w:val="center"/>
          </w:tcPr>
          <w:p w14:paraId="0000124F" w14:textId="280C5206" w:rsidR="001638C8" w:rsidRPr="00A608EE" w:rsidRDefault="00A608EE">
            <w:pPr>
              <w:rPr>
                <w:sz w:val="18"/>
                <w:szCs w:val="18"/>
              </w:rPr>
            </w:pPr>
            <w:r w:rsidRPr="00A608EE">
              <w:rPr>
                <w:sz w:val="18"/>
                <w:szCs w:val="18"/>
              </w:rPr>
              <w:t>10</w:t>
            </w:r>
          </w:p>
        </w:tc>
        <w:tc>
          <w:tcPr>
            <w:tcW w:w="14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1250" w14:textId="19D741EE" w:rsidR="001638C8" w:rsidRPr="00A608EE" w:rsidRDefault="00A608EE">
            <w:pPr>
              <w:rPr>
                <w:sz w:val="18"/>
                <w:szCs w:val="18"/>
              </w:rPr>
            </w:pPr>
            <w:r w:rsidRPr="00A608EE">
              <w:rPr>
                <w:sz w:val="18"/>
                <w:szCs w:val="18"/>
              </w:rPr>
              <w:t>71,3</w:t>
            </w:r>
          </w:p>
        </w:tc>
      </w:tr>
      <w:tr w:rsidR="001638C8" w:rsidRPr="00A608EE" w14:paraId="557423D6" w14:textId="77777777">
        <w:tc>
          <w:tcPr>
            <w:tcW w:w="1912" w:type="dxa"/>
            <w:tcBorders>
              <w:top w:val="single" w:sz="4" w:space="0" w:color="000000"/>
              <w:left w:val="single" w:sz="4" w:space="0" w:color="000000"/>
              <w:bottom w:val="single" w:sz="4" w:space="0" w:color="000000"/>
            </w:tcBorders>
            <w:shd w:val="clear" w:color="auto" w:fill="F2F2F2"/>
            <w:vAlign w:val="center"/>
          </w:tcPr>
          <w:p w14:paraId="00001251" w14:textId="77777777" w:rsidR="001638C8" w:rsidRPr="00A608EE" w:rsidRDefault="00EE4084">
            <w:pPr>
              <w:rPr>
                <w:sz w:val="18"/>
                <w:szCs w:val="18"/>
              </w:rPr>
            </w:pPr>
            <w:r w:rsidRPr="00A608EE">
              <w:rPr>
                <w:sz w:val="18"/>
                <w:szCs w:val="18"/>
              </w:rPr>
              <w:t>Jazda po terenie</w:t>
            </w:r>
          </w:p>
        </w:tc>
        <w:tc>
          <w:tcPr>
            <w:tcW w:w="640" w:type="dxa"/>
            <w:tcBorders>
              <w:top w:val="single" w:sz="4" w:space="0" w:color="000000"/>
              <w:left w:val="single" w:sz="4" w:space="0" w:color="000000"/>
              <w:bottom w:val="single" w:sz="4" w:space="0" w:color="000000"/>
            </w:tcBorders>
            <w:shd w:val="clear" w:color="auto" w:fill="auto"/>
            <w:vAlign w:val="center"/>
          </w:tcPr>
          <w:p w14:paraId="00001252" w14:textId="3A025648" w:rsidR="001638C8" w:rsidRPr="00A608EE" w:rsidRDefault="00A608EE">
            <w:pPr>
              <w:rPr>
                <w:sz w:val="18"/>
                <w:szCs w:val="18"/>
              </w:rPr>
            </w:pPr>
            <w:r w:rsidRPr="00A608EE">
              <w:rPr>
                <w:sz w:val="18"/>
                <w:szCs w:val="18"/>
              </w:rPr>
              <w:t>13</w:t>
            </w:r>
          </w:p>
        </w:tc>
        <w:tc>
          <w:tcPr>
            <w:tcW w:w="932" w:type="dxa"/>
            <w:vMerge/>
            <w:tcBorders>
              <w:top w:val="single" w:sz="4" w:space="0" w:color="000000"/>
              <w:left w:val="single" w:sz="4" w:space="0" w:color="000000"/>
              <w:bottom w:val="single" w:sz="4" w:space="0" w:color="000000"/>
            </w:tcBorders>
            <w:shd w:val="clear" w:color="auto" w:fill="auto"/>
            <w:vAlign w:val="center"/>
          </w:tcPr>
          <w:p w14:paraId="00001253" w14:textId="77777777" w:rsidR="001638C8" w:rsidRPr="00A608EE" w:rsidRDefault="001638C8">
            <w:pPr>
              <w:widowControl w:val="0"/>
              <w:pBdr>
                <w:top w:val="nil"/>
                <w:left w:val="nil"/>
                <w:bottom w:val="nil"/>
                <w:right w:val="nil"/>
                <w:between w:val="nil"/>
              </w:pBdr>
              <w:spacing w:after="0"/>
              <w:jc w:val="left"/>
              <w:rPr>
                <w:sz w:val="18"/>
                <w:szCs w:val="18"/>
              </w:rPr>
            </w:pPr>
          </w:p>
        </w:tc>
        <w:tc>
          <w:tcPr>
            <w:tcW w:w="1076" w:type="dxa"/>
            <w:tcBorders>
              <w:top w:val="single" w:sz="4" w:space="0" w:color="000000"/>
              <w:left w:val="single" w:sz="4" w:space="0" w:color="000000"/>
              <w:bottom w:val="single" w:sz="4" w:space="0" w:color="000000"/>
            </w:tcBorders>
            <w:shd w:val="clear" w:color="auto" w:fill="auto"/>
            <w:vAlign w:val="center"/>
          </w:tcPr>
          <w:p w14:paraId="00001254" w14:textId="4A8BCEA6" w:rsidR="001638C8" w:rsidRPr="00A608EE" w:rsidRDefault="00A608EE">
            <w:pPr>
              <w:rPr>
                <w:sz w:val="18"/>
                <w:szCs w:val="18"/>
              </w:rPr>
            </w:pPr>
            <w:r w:rsidRPr="00A608EE">
              <w:rPr>
                <w:sz w:val="18"/>
                <w:szCs w:val="18"/>
              </w:rPr>
              <w:t>195</w:t>
            </w:r>
          </w:p>
        </w:tc>
        <w:tc>
          <w:tcPr>
            <w:tcW w:w="1056" w:type="dxa"/>
            <w:tcBorders>
              <w:top w:val="single" w:sz="4" w:space="0" w:color="000000"/>
              <w:left w:val="single" w:sz="4" w:space="0" w:color="000000"/>
              <w:bottom w:val="single" w:sz="4" w:space="0" w:color="000000"/>
            </w:tcBorders>
            <w:shd w:val="clear" w:color="auto" w:fill="auto"/>
            <w:vAlign w:val="center"/>
          </w:tcPr>
          <w:p w14:paraId="00001255" w14:textId="77777777" w:rsidR="001638C8" w:rsidRPr="00A608EE" w:rsidRDefault="00EE4084">
            <w:pPr>
              <w:rPr>
                <w:sz w:val="18"/>
                <w:szCs w:val="18"/>
              </w:rPr>
            </w:pPr>
            <w:r w:rsidRPr="00A608EE">
              <w:rPr>
                <w:sz w:val="18"/>
                <w:szCs w:val="18"/>
              </w:rPr>
              <w:t>94</w:t>
            </w:r>
          </w:p>
        </w:tc>
        <w:tc>
          <w:tcPr>
            <w:tcW w:w="1038" w:type="dxa"/>
            <w:vMerge/>
            <w:tcBorders>
              <w:top w:val="single" w:sz="4" w:space="0" w:color="000000"/>
              <w:left w:val="single" w:sz="4" w:space="0" w:color="000000"/>
              <w:bottom w:val="single" w:sz="4" w:space="0" w:color="000000"/>
            </w:tcBorders>
            <w:shd w:val="clear" w:color="auto" w:fill="auto"/>
            <w:vAlign w:val="center"/>
          </w:tcPr>
          <w:p w14:paraId="00001256" w14:textId="77777777" w:rsidR="001638C8" w:rsidRPr="00A608EE" w:rsidRDefault="001638C8">
            <w:pPr>
              <w:widowControl w:val="0"/>
              <w:pBdr>
                <w:top w:val="nil"/>
                <w:left w:val="nil"/>
                <w:bottom w:val="nil"/>
                <w:right w:val="nil"/>
                <w:between w:val="nil"/>
              </w:pBdr>
              <w:spacing w:after="0"/>
              <w:jc w:val="left"/>
              <w:rPr>
                <w:sz w:val="18"/>
                <w:szCs w:val="18"/>
              </w:rPr>
            </w:pPr>
          </w:p>
        </w:tc>
        <w:tc>
          <w:tcPr>
            <w:tcW w:w="1322" w:type="dxa"/>
            <w:vMerge/>
            <w:tcBorders>
              <w:top w:val="single" w:sz="4" w:space="0" w:color="000000"/>
              <w:left w:val="single" w:sz="4" w:space="0" w:color="000000"/>
              <w:bottom w:val="single" w:sz="4" w:space="0" w:color="000000"/>
            </w:tcBorders>
            <w:shd w:val="clear" w:color="auto" w:fill="auto"/>
            <w:vAlign w:val="center"/>
          </w:tcPr>
          <w:p w14:paraId="00001257" w14:textId="77777777" w:rsidR="001638C8" w:rsidRPr="00A608EE" w:rsidRDefault="001638C8">
            <w:pPr>
              <w:widowControl w:val="0"/>
              <w:pBdr>
                <w:top w:val="nil"/>
                <w:left w:val="nil"/>
                <w:bottom w:val="nil"/>
                <w:right w:val="nil"/>
                <w:between w:val="nil"/>
              </w:pBdr>
              <w:spacing w:after="0"/>
              <w:jc w:val="left"/>
              <w:rPr>
                <w:sz w:val="18"/>
                <w:szCs w:val="18"/>
              </w:rPr>
            </w:pPr>
          </w:p>
        </w:tc>
        <w:tc>
          <w:tcPr>
            <w:tcW w:w="1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1258" w14:textId="77777777" w:rsidR="001638C8" w:rsidRPr="00A608EE" w:rsidRDefault="001638C8">
            <w:pPr>
              <w:widowControl w:val="0"/>
              <w:pBdr>
                <w:top w:val="nil"/>
                <w:left w:val="nil"/>
                <w:bottom w:val="nil"/>
                <w:right w:val="nil"/>
                <w:between w:val="nil"/>
              </w:pBdr>
              <w:spacing w:after="0"/>
              <w:jc w:val="left"/>
              <w:rPr>
                <w:sz w:val="18"/>
                <w:szCs w:val="18"/>
              </w:rPr>
            </w:pPr>
          </w:p>
        </w:tc>
      </w:tr>
      <w:tr w:rsidR="001638C8" w:rsidRPr="00111763" w14:paraId="638FBE61" w14:textId="77777777">
        <w:tc>
          <w:tcPr>
            <w:tcW w:w="1912" w:type="dxa"/>
            <w:tcBorders>
              <w:top w:val="single" w:sz="4" w:space="0" w:color="000000"/>
              <w:left w:val="single" w:sz="4" w:space="0" w:color="000000"/>
              <w:bottom w:val="single" w:sz="4" w:space="0" w:color="000000"/>
            </w:tcBorders>
            <w:shd w:val="clear" w:color="auto" w:fill="F2F2F2"/>
            <w:vAlign w:val="center"/>
          </w:tcPr>
          <w:p w14:paraId="00001259" w14:textId="77777777" w:rsidR="001638C8" w:rsidRPr="00A608EE" w:rsidRDefault="00EE4084">
            <w:pPr>
              <w:rPr>
                <w:sz w:val="18"/>
                <w:szCs w:val="18"/>
              </w:rPr>
            </w:pPr>
            <w:r w:rsidRPr="00A608EE">
              <w:rPr>
                <w:sz w:val="18"/>
                <w:szCs w:val="18"/>
              </w:rPr>
              <w:t>Hamowanie</w:t>
            </w:r>
          </w:p>
        </w:tc>
        <w:tc>
          <w:tcPr>
            <w:tcW w:w="640" w:type="dxa"/>
            <w:tcBorders>
              <w:top w:val="single" w:sz="4" w:space="0" w:color="000000"/>
              <w:left w:val="single" w:sz="4" w:space="0" w:color="000000"/>
              <w:bottom w:val="single" w:sz="4" w:space="0" w:color="000000"/>
            </w:tcBorders>
            <w:shd w:val="clear" w:color="auto" w:fill="auto"/>
            <w:vAlign w:val="center"/>
          </w:tcPr>
          <w:p w14:paraId="0000125A" w14:textId="77777777" w:rsidR="001638C8" w:rsidRPr="00A608EE" w:rsidRDefault="00EE4084">
            <w:pPr>
              <w:rPr>
                <w:sz w:val="18"/>
                <w:szCs w:val="18"/>
              </w:rPr>
            </w:pPr>
            <w:r w:rsidRPr="00A608EE">
              <w:rPr>
                <w:sz w:val="18"/>
                <w:szCs w:val="18"/>
              </w:rPr>
              <w:t>3</w:t>
            </w:r>
          </w:p>
        </w:tc>
        <w:tc>
          <w:tcPr>
            <w:tcW w:w="932" w:type="dxa"/>
            <w:vMerge/>
            <w:tcBorders>
              <w:top w:val="single" w:sz="4" w:space="0" w:color="000000"/>
              <w:left w:val="single" w:sz="4" w:space="0" w:color="000000"/>
              <w:bottom w:val="single" w:sz="4" w:space="0" w:color="000000"/>
            </w:tcBorders>
            <w:shd w:val="clear" w:color="auto" w:fill="auto"/>
            <w:vAlign w:val="center"/>
          </w:tcPr>
          <w:p w14:paraId="0000125B" w14:textId="77777777" w:rsidR="001638C8" w:rsidRPr="00A608EE" w:rsidRDefault="001638C8">
            <w:pPr>
              <w:widowControl w:val="0"/>
              <w:pBdr>
                <w:top w:val="nil"/>
                <w:left w:val="nil"/>
                <w:bottom w:val="nil"/>
                <w:right w:val="nil"/>
                <w:between w:val="nil"/>
              </w:pBdr>
              <w:spacing w:after="0"/>
              <w:jc w:val="left"/>
              <w:rPr>
                <w:sz w:val="18"/>
                <w:szCs w:val="18"/>
              </w:rPr>
            </w:pPr>
          </w:p>
        </w:tc>
        <w:tc>
          <w:tcPr>
            <w:tcW w:w="1076" w:type="dxa"/>
            <w:tcBorders>
              <w:top w:val="single" w:sz="4" w:space="0" w:color="000000"/>
              <w:left w:val="single" w:sz="4" w:space="0" w:color="000000"/>
              <w:bottom w:val="single" w:sz="4" w:space="0" w:color="000000"/>
            </w:tcBorders>
            <w:shd w:val="clear" w:color="auto" w:fill="auto"/>
            <w:vAlign w:val="center"/>
          </w:tcPr>
          <w:p w14:paraId="0000125C" w14:textId="053A4AB7" w:rsidR="001638C8" w:rsidRPr="00A608EE" w:rsidRDefault="00A608EE">
            <w:pPr>
              <w:rPr>
                <w:sz w:val="18"/>
                <w:szCs w:val="18"/>
              </w:rPr>
            </w:pPr>
            <w:r w:rsidRPr="00A608EE">
              <w:rPr>
                <w:sz w:val="18"/>
                <w:szCs w:val="18"/>
              </w:rPr>
              <w:t>45</w:t>
            </w:r>
          </w:p>
        </w:tc>
        <w:tc>
          <w:tcPr>
            <w:tcW w:w="1056" w:type="dxa"/>
            <w:tcBorders>
              <w:top w:val="single" w:sz="4" w:space="0" w:color="000000"/>
              <w:left w:val="single" w:sz="4" w:space="0" w:color="000000"/>
              <w:bottom w:val="single" w:sz="4" w:space="0" w:color="000000"/>
            </w:tcBorders>
            <w:shd w:val="clear" w:color="auto" w:fill="auto"/>
            <w:vAlign w:val="center"/>
          </w:tcPr>
          <w:p w14:paraId="0000125D" w14:textId="77777777" w:rsidR="001638C8" w:rsidRPr="00A608EE" w:rsidRDefault="00EE4084">
            <w:pPr>
              <w:rPr>
                <w:sz w:val="18"/>
                <w:szCs w:val="18"/>
              </w:rPr>
            </w:pPr>
            <w:r w:rsidRPr="00A608EE">
              <w:rPr>
                <w:sz w:val="18"/>
                <w:szCs w:val="18"/>
              </w:rPr>
              <w:t>94</w:t>
            </w:r>
          </w:p>
        </w:tc>
        <w:tc>
          <w:tcPr>
            <w:tcW w:w="1038" w:type="dxa"/>
            <w:vMerge/>
            <w:tcBorders>
              <w:top w:val="single" w:sz="4" w:space="0" w:color="000000"/>
              <w:left w:val="single" w:sz="4" w:space="0" w:color="000000"/>
              <w:bottom w:val="single" w:sz="4" w:space="0" w:color="000000"/>
            </w:tcBorders>
            <w:shd w:val="clear" w:color="auto" w:fill="auto"/>
            <w:vAlign w:val="center"/>
          </w:tcPr>
          <w:p w14:paraId="0000125E" w14:textId="77777777" w:rsidR="001638C8" w:rsidRPr="00A608EE" w:rsidRDefault="001638C8">
            <w:pPr>
              <w:widowControl w:val="0"/>
              <w:pBdr>
                <w:top w:val="nil"/>
                <w:left w:val="nil"/>
                <w:bottom w:val="nil"/>
                <w:right w:val="nil"/>
                <w:between w:val="nil"/>
              </w:pBdr>
              <w:spacing w:after="0"/>
              <w:jc w:val="left"/>
              <w:rPr>
                <w:sz w:val="18"/>
                <w:szCs w:val="18"/>
              </w:rPr>
            </w:pPr>
          </w:p>
        </w:tc>
        <w:tc>
          <w:tcPr>
            <w:tcW w:w="1322" w:type="dxa"/>
            <w:vMerge/>
            <w:tcBorders>
              <w:top w:val="single" w:sz="4" w:space="0" w:color="000000"/>
              <w:left w:val="single" w:sz="4" w:space="0" w:color="000000"/>
              <w:bottom w:val="single" w:sz="4" w:space="0" w:color="000000"/>
            </w:tcBorders>
            <w:shd w:val="clear" w:color="auto" w:fill="auto"/>
            <w:vAlign w:val="center"/>
          </w:tcPr>
          <w:p w14:paraId="0000125F" w14:textId="77777777" w:rsidR="001638C8" w:rsidRPr="00A608EE" w:rsidRDefault="001638C8">
            <w:pPr>
              <w:widowControl w:val="0"/>
              <w:pBdr>
                <w:top w:val="nil"/>
                <w:left w:val="nil"/>
                <w:bottom w:val="nil"/>
                <w:right w:val="nil"/>
                <w:between w:val="nil"/>
              </w:pBdr>
              <w:spacing w:after="0"/>
              <w:jc w:val="left"/>
              <w:rPr>
                <w:sz w:val="18"/>
                <w:szCs w:val="18"/>
              </w:rPr>
            </w:pPr>
          </w:p>
        </w:tc>
        <w:tc>
          <w:tcPr>
            <w:tcW w:w="1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1260" w14:textId="77777777" w:rsidR="001638C8" w:rsidRPr="00A608EE" w:rsidRDefault="001638C8">
            <w:pPr>
              <w:widowControl w:val="0"/>
              <w:pBdr>
                <w:top w:val="nil"/>
                <w:left w:val="nil"/>
                <w:bottom w:val="nil"/>
                <w:right w:val="nil"/>
                <w:between w:val="nil"/>
              </w:pBdr>
              <w:spacing w:after="0"/>
              <w:jc w:val="left"/>
              <w:rPr>
                <w:sz w:val="18"/>
                <w:szCs w:val="18"/>
              </w:rPr>
            </w:pPr>
          </w:p>
        </w:tc>
      </w:tr>
    </w:tbl>
    <w:p w14:paraId="00001261" w14:textId="77777777" w:rsidR="001638C8" w:rsidRPr="00111763" w:rsidRDefault="001638C8">
      <w:pPr>
        <w:widowControl w:val="0"/>
        <w:pBdr>
          <w:top w:val="nil"/>
          <w:left w:val="nil"/>
          <w:bottom w:val="nil"/>
          <w:right w:val="nil"/>
          <w:between w:val="nil"/>
        </w:pBdr>
        <w:ind w:left="720"/>
        <w:rPr>
          <w:rFonts w:eastAsia="Arial" w:cs="Arial"/>
          <w:color w:val="000000"/>
          <w:szCs w:val="22"/>
          <w:highlight w:val="yellow"/>
        </w:rPr>
      </w:pPr>
    </w:p>
    <w:p w14:paraId="00001262" w14:textId="77777777" w:rsidR="001638C8" w:rsidRPr="00AD65B8" w:rsidRDefault="00EE4084">
      <w:pPr>
        <w:rPr>
          <w:u w:val="single"/>
        </w:rPr>
      </w:pPr>
      <w:r w:rsidRPr="00AD65B8">
        <w:rPr>
          <w:u w:val="single"/>
        </w:rPr>
        <w:t xml:space="preserve">Samochody ciężarowe </w:t>
      </w:r>
    </w:p>
    <w:p w14:paraId="00001263" w14:textId="77777777" w:rsidR="001638C8" w:rsidRPr="00AD65B8" w:rsidRDefault="00EE4084">
      <w:r w:rsidRPr="00AD65B8">
        <w:t>Do obliczeń przyjęto:</w:t>
      </w:r>
    </w:p>
    <w:p w14:paraId="00001264" w14:textId="79C3B114" w:rsidR="001638C8" w:rsidRPr="00AD65B8" w:rsidRDefault="00EE4084">
      <w:pPr>
        <w:ind w:left="360"/>
      </w:pPr>
      <w:r w:rsidRPr="00AD65B8">
        <w:t xml:space="preserve">- </w:t>
      </w:r>
      <w:r w:rsidR="00AD65B8" w:rsidRPr="00AD65B8">
        <w:t>4</w:t>
      </w:r>
      <w:r w:rsidRPr="00AD65B8">
        <w:t xml:space="preserve"> pojazd</w:t>
      </w:r>
      <w:r w:rsidR="00AD65B8" w:rsidRPr="00AD65B8">
        <w:t>y</w:t>
      </w:r>
      <w:r w:rsidRPr="00AD65B8">
        <w:t xml:space="preserve"> na dobę,</w:t>
      </w:r>
    </w:p>
    <w:p w14:paraId="00001265" w14:textId="5932BD20" w:rsidR="001638C8" w:rsidRPr="00AD65B8" w:rsidRDefault="00EE4084">
      <w:pPr>
        <w:ind w:left="360"/>
      </w:pPr>
      <w:r w:rsidRPr="00AD65B8">
        <w:t xml:space="preserve">-  w 8 najbardziej niekorzystnych godzinach pory dziennej przewiduje się ruch maksymalnie ok. </w:t>
      </w:r>
      <w:r w:rsidR="00AD65B8" w:rsidRPr="00AD65B8">
        <w:t>3</w:t>
      </w:r>
      <w:r w:rsidRPr="00AD65B8">
        <w:t xml:space="preserve"> pojazdów, </w:t>
      </w:r>
    </w:p>
    <w:p w14:paraId="00001266" w14:textId="386E3D2E" w:rsidR="001638C8" w:rsidRPr="00AD65B8" w:rsidRDefault="00EE4084">
      <w:pPr>
        <w:ind w:left="360"/>
      </w:pPr>
      <w:r w:rsidRPr="00AD65B8">
        <w:t xml:space="preserve">- w 1 najbardziej niekorzystnej godzinie pory nocnej przewiduje się ruch ok. </w:t>
      </w:r>
      <w:r w:rsidR="00AD65B8" w:rsidRPr="00AD65B8">
        <w:t>1</w:t>
      </w:r>
      <w:r w:rsidRPr="00AD65B8">
        <w:t xml:space="preserve"> pojaz</w:t>
      </w:r>
      <w:r w:rsidR="00AD65B8" w:rsidRPr="00AD65B8">
        <w:t>du</w:t>
      </w:r>
    </w:p>
    <w:p w14:paraId="00001267" w14:textId="77777777" w:rsidR="001638C8" w:rsidRPr="00AD65B8" w:rsidRDefault="00EE4084">
      <w:pPr>
        <w:ind w:left="360"/>
      </w:pPr>
      <w:r w:rsidRPr="00AD65B8">
        <w:t>- prędkość ok. 20 km/h</w:t>
      </w:r>
    </w:p>
    <w:p w14:paraId="00001268" w14:textId="2B4DD9EB" w:rsidR="001638C8" w:rsidRDefault="00EE4084">
      <w:pPr>
        <w:ind w:left="360"/>
      </w:pPr>
      <w:r w:rsidRPr="00AD65B8">
        <w:t xml:space="preserve">- długość drogi od momentu wjazdu do opuszczenia terenu zakładu wynosi ok </w:t>
      </w:r>
      <w:r w:rsidR="00AD65B8" w:rsidRPr="00AD65B8">
        <w:t>1</w:t>
      </w:r>
      <w:r w:rsidRPr="00AD65B8">
        <w:t xml:space="preserve">60 m </w:t>
      </w:r>
    </w:p>
    <w:p w14:paraId="22243B92" w14:textId="77777777" w:rsidR="00B4062C" w:rsidRDefault="00B4062C">
      <w:pPr>
        <w:rPr>
          <w:b/>
          <w:sz w:val="18"/>
          <w:szCs w:val="18"/>
        </w:rPr>
      </w:pPr>
      <w:r>
        <w:rPr>
          <w:b/>
          <w:sz w:val="18"/>
          <w:szCs w:val="18"/>
        </w:rPr>
        <w:br w:type="page"/>
      </w:r>
    </w:p>
    <w:p w14:paraId="00001269" w14:textId="50E9530F" w:rsidR="001638C8" w:rsidRPr="008C283B" w:rsidRDefault="00EE4084" w:rsidP="008D45EB">
      <w:pPr>
        <w:spacing w:after="0"/>
        <w:rPr>
          <w:sz w:val="18"/>
          <w:szCs w:val="18"/>
        </w:rPr>
      </w:pPr>
      <w:r w:rsidRPr="008C283B">
        <w:rPr>
          <w:b/>
          <w:sz w:val="18"/>
          <w:szCs w:val="18"/>
        </w:rPr>
        <w:lastRenderedPageBreak/>
        <w:t>Tabela 24   Wypadkowy poziom mocy akustycznej dla pojazdów lekkich SC w porze dziennej</w:t>
      </w:r>
    </w:p>
    <w:tbl>
      <w:tblPr>
        <w:tblStyle w:val="aff8"/>
        <w:tblW w:w="9559" w:type="dxa"/>
        <w:tblInd w:w="108" w:type="dxa"/>
        <w:tblLayout w:type="fixed"/>
        <w:tblLook w:val="0000" w:firstRow="0" w:lastRow="0" w:firstColumn="0" w:lastColumn="0" w:noHBand="0" w:noVBand="0"/>
      </w:tblPr>
      <w:tblGrid>
        <w:gridCol w:w="1912"/>
        <w:gridCol w:w="640"/>
        <w:gridCol w:w="932"/>
        <w:gridCol w:w="1076"/>
        <w:gridCol w:w="1056"/>
        <w:gridCol w:w="1217"/>
        <w:gridCol w:w="1276"/>
        <w:gridCol w:w="1450"/>
      </w:tblGrid>
      <w:tr w:rsidR="001638C8" w:rsidRPr="008C283B" w14:paraId="1C876FD3" w14:textId="77777777" w:rsidTr="00E419B4">
        <w:tc>
          <w:tcPr>
            <w:tcW w:w="1912" w:type="dxa"/>
            <w:tcBorders>
              <w:top w:val="single" w:sz="4" w:space="0" w:color="000000"/>
              <w:left w:val="single" w:sz="4" w:space="0" w:color="000000"/>
              <w:bottom w:val="single" w:sz="4" w:space="0" w:color="000000"/>
            </w:tcBorders>
            <w:shd w:val="clear" w:color="auto" w:fill="D9D9D9"/>
            <w:vAlign w:val="center"/>
          </w:tcPr>
          <w:p w14:paraId="0000126A" w14:textId="77777777" w:rsidR="001638C8" w:rsidRPr="008C283B" w:rsidRDefault="00EE4084" w:rsidP="008D45EB">
            <w:pPr>
              <w:spacing w:after="0"/>
              <w:rPr>
                <w:sz w:val="18"/>
                <w:szCs w:val="18"/>
              </w:rPr>
            </w:pPr>
            <w:r w:rsidRPr="008C283B">
              <w:rPr>
                <w:sz w:val="18"/>
                <w:szCs w:val="18"/>
              </w:rPr>
              <w:t>Rodzaj operacji ruchowej</w:t>
            </w:r>
          </w:p>
        </w:tc>
        <w:tc>
          <w:tcPr>
            <w:tcW w:w="640" w:type="dxa"/>
            <w:tcBorders>
              <w:top w:val="single" w:sz="4" w:space="0" w:color="000000"/>
              <w:left w:val="single" w:sz="4" w:space="0" w:color="000000"/>
              <w:bottom w:val="single" w:sz="4" w:space="0" w:color="000000"/>
            </w:tcBorders>
            <w:shd w:val="clear" w:color="auto" w:fill="D9D9D9"/>
            <w:vAlign w:val="center"/>
          </w:tcPr>
          <w:p w14:paraId="0000126B" w14:textId="77777777" w:rsidR="001638C8" w:rsidRPr="008C283B" w:rsidRDefault="00EE4084" w:rsidP="008D45EB">
            <w:pPr>
              <w:spacing w:after="0"/>
              <w:rPr>
                <w:sz w:val="18"/>
                <w:szCs w:val="18"/>
              </w:rPr>
            </w:pPr>
            <w:r w:rsidRPr="008C283B">
              <w:rPr>
                <w:sz w:val="18"/>
                <w:szCs w:val="18"/>
              </w:rPr>
              <w:t>ti</w:t>
            </w:r>
          </w:p>
          <w:p w14:paraId="0000126C" w14:textId="77777777" w:rsidR="001638C8" w:rsidRPr="008C283B" w:rsidRDefault="00EE4084" w:rsidP="008D45EB">
            <w:pPr>
              <w:spacing w:after="0"/>
              <w:rPr>
                <w:sz w:val="18"/>
                <w:szCs w:val="18"/>
              </w:rPr>
            </w:pPr>
            <w:r w:rsidRPr="008C283B">
              <w:rPr>
                <w:sz w:val="18"/>
                <w:szCs w:val="18"/>
              </w:rPr>
              <w:t>[s]</w:t>
            </w:r>
          </w:p>
        </w:tc>
        <w:tc>
          <w:tcPr>
            <w:tcW w:w="932" w:type="dxa"/>
            <w:tcBorders>
              <w:top w:val="single" w:sz="4" w:space="0" w:color="000000"/>
              <w:left w:val="single" w:sz="4" w:space="0" w:color="000000"/>
              <w:bottom w:val="single" w:sz="4" w:space="0" w:color="000000"/>
            </w:tcBorders>
            <w:shd w:val="clear" w:color="auto" w:fill="D9D9D9"/>
            <w:vAlign w:val="center"/>
          </w:tcPr>
          <w:p w14:paraId="0000126D" w14:textId="77777777" w:rsidR="001638C8" w:rsidRPr="008C283B" w:rsidRDefault="00EE4084" w:rsidP="008D45EB">
            <w:pPr>
              <w:spacing w:after="0"/>
              <w:rPr>
                <w:sz w:val="18"/>
                <w:szCs w:val="18"/>
              </w:rPr>
            </w:pPr>
            <w:r w:rsidRPr="008C283B">
              <w:rPr>
                <w:sz w:val="18"/>
                <w:szCs w:val="18"/>
              </w:rPr>
              <w:t>n</w:t>
            </w:r>
          </w:p>
        </w:tc>
        <w:tc>
          <w:tcPr>
            <w:tcW w:w="1076" w:type="dxa"/>
            <w:tcBorders>
              <w:top w:val="single" w:sz="4" w:space="0" w:color="000000"/>
              <w:left w:val="single" w:sz="4" w:space="0" w:color="000000"/>
              <w:bottom w:val="single" w:sz="4" w:space="0" w:color="000000"/>
            </w:tcBorders>
            <w:shd w:val="clear" w:color="auto" w:fill="D9D9D9"/>
            <w:vAlign w:val="center"/>
          </w:tcPr>
          <w:p w14:paraId="0000126E" w14:textId="77777777" w:rsidR="001638C8" w:rsidRPr="008C283B" w:rsidRDefault="00EE4084" w:rsidP="008D45EB">
            <w:pPr>
              <w:spacing w:after="0"/>
              <w:rPr>
                <w:sz w:val="18"/>
                <w:szCs w:val="18"/>
              </w:rPr>
            </w:pPr>
            <w:r w:rsidRPr="008C283B">
              <w:rPr>
                <w:sz w:val="18"/>
                <w:szCs w:val="18"/>
              </w:rPr>
              <w:t>n*ti [s]</w:t>
            </w:r>
          </w:p>
        </w:tc>
        <w:tc>
          <w:tcPr>
            <w:tcW w:w="1056" w:type="dxa"/>
            <w:tcBorders>
              <w:top w:val="single" w:sz="4" w:space="0" w:color="000000"/>
              <w:left w:val="single" w:sz="4" w:space="0" w:color="000000"/>
              <w:bottom w:val="single" w:sz="4" w:space="0" w:color="000000"/>
            </w:tcBorders>
            <w:shd w:val="clear" w:color="auto" w:fill="D9D9D9"/>
            <w:vAlign w:val="center"/>
          </w:tcPr>
          <w:p w14:paraId="0000126F" w14:textId="77777777" w:rsidR="001638C8" w:rsidRPr="008C283B" w:rsidRDefault="00EE4084" w:rsidP="008D45EB">
            <w:pPr>
              <w:spacing w:after="0"/>
              <w:rPr>
                <w:sz w:val="18"/>
                <w:szCs w:val="18"/>
              </w:rPr>
            </w:pPr>
            <w:r w:rsidRPr="008C283B">
              <w:rPr>
                <w:sz w:val="18"/>
                <w:szCs w:val="18"/>
              </w:rPr>
              <w:t>LWA [dB]</w:t>
            </w:r>
          </w:p>
        </w:tc>
        <w:tc>
          <w:tcPr>
            <w:tcW w:w="1217" w:type="dxa"/>
            <w:tcBorders>
              <w:top w:val="single" w:sz="4" w:space="0" w:color="000000"/>
              <w:left w:val="single" w:sz="4" w:space="0" w:color="000000"/>
              <w:bottom w:val="single" w:sz="4" w:space="0" w:color="000000"/>
            </w:tcBorders>
            <w:shd w:val="clear" w:color="auto" w:fill="D9D9D9"/>
            <w:vAlign w:val="center"/>
          </w:tcPr>
          <w:p w14:paraId="00001270" w14:textId="77777777" w:rsidR="001638C8" w:rsidRPr="008C283B" w:rsidRDefault="00EE4084" w:rsidP="008D45EB">
            <w:pPr>
              <w:spacing w:after="0"/>
              <w:rPr>
                <w:sz w:val="18"/>
                <w:szCs w:val="18"/>
              </w:rPr>
            </w:pPr>
            <w:r w:rsidRPr="008C283B">
              <w:rPr>
                <w:sz w:val="18"/>
                <w:szCs w:val="18"/>
              </w:rPr>
              <w:t>LWAeqwyp [dB]</w:t>
            </w:r>
          </w:p>
        </w:tc>
        <w:tc>
          <w:tcPr>
            <w:tcW w:w="1276" w:type="dxa"/>
            <w:tcBorders>
              <w:top w:val="single" w:sz="4" w:space="0" w:color="000000"/>
              <w:left w:val="single" w:sz="4" w:space="0" w:color="000000"/>
              <w:bottom w:val="single" w:sz="4" w:space="0" w:color="000000"/>
            </w:tcBorders>
            <w:shd w:val="clear" w:color="auto" w:fill="D9D9D9"/>
            <w:vAlign w:val="center"/>
          </w:tcPr>
          <w:p w14:paraId="00001271" w14:textId="77777777" w:rsidR="001638C8" w:rsidRPr="008C283B" w:rsidRDefault="00EE4084" w:rsidP="008D45EB">
            <w:pPr>
              <w:spacing w:after="0"/>
              <w:rPr>
                <w:sz w:val="18"/>
                <w:szCs w:val="18"/>
              </w:rPr>
            </w:pPr>
            <w:r w:rsidRPr="008C283B">
              <w:rPr>
                <w:sz w:val="18"/>
                <w:szCs w:val="18"/>
              </w:rPr>
              <w:t>Ilość punktów zastępczych</w:t>
            </w:r>
          </w:p>
        </w:tc>
        <w:tc>
          <w:tcPr>
            <w:tcW w:w="14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1272" w14:textId="77777777" w:rsidR="001638C8" w:rsidRPr="008C283B" w:rsidRDefault="00EE4084" w:rsidP="008D45EB">
            <w:pPr>
              <w:spacing w:after="0"/>
              <w:rPr>
                <w:sz w:val="18"/>
                <w:szCs w:val="18"/>
              </w:rPr>
            </w:pPr>
            <w:r w:rsidRPr="008C283B">
              <w:rPr>
                <w:sz w:val="18"/>
                <w:szCs w:val="18"/>
              </w:rPr>
              <w:t>LWAeqwyp/punkt</w:t>
            </w:r>
            <w:r w:rsidRPr="008C283B">
              <w:rPr>
                <w:sz w:val="18"/>
                <w:szCs w:val="18"/>
              </w:rPr>
              <w:br/>
              <w:t>[dB]</w:t>
            </w:r>
          </w:p>
        </w:tc>
      </w:tr>
      <w:tr w:rsidR="001638C8" w:rsidRPr="008C283B" w14:paraId="12D9AA4D" w14:textId="77777777" w:rsidTr="00E419B4">
        <w:tc>
          <w:tcPr>
            <w:tcW w:w="1912" w:type="dxa"/>
            <w:tcBorders>
              <w:top w:val="single" w:sz="4" w:space="0" w:color="000000"/>
              <w:left w:val="single" w:sz="4" w:space="0" w:color="000000"/>
              <w:bottom w:val="single" w:sz="4" w:space="0" w:color="000000"/>
            </w:tcBorders>
            <w:shd w:val="clear" w:color="auto" w:fill="F2F2F2"/>
            <w:vAlign w:val="center"/>
          </w:tcPr>
          <w:p w14:paraId="00001273" w14:textId="77777777" w:rsidR="001638C8" w:rsidRPr="008C283B" w:rsidRDefault="00EE4084" w:rsidP="008D45EB">
            <w:pPr>
              <w:spacing w:after="0"/>
              <w:rPr>
                <w:sz w:val="18"/>
                <w:szCs w:val="18"/>
              </w:rPr>
            </w:pPr>
            <w:r w:rsidRPr="008C283B">
              <w:rPr>
                <w:sz w:val="18"/>
                <w:szCs w:val="18"/>
              </w:rPr>
              <w:t>Start</w:t>
            </w:r>
          </w:p>
        </w:tc>
        <w:tc>
          <w:tcPr>
            <w:tcW w:w="640" w:type="dxa"/>
            <w:tcBorders>
              <w:top w:val="single" w:sz="4" w:space="0" w:color="000000"/>
              <w:left w:val="single" w:sz="4" w:space="0" w:color="000000"/>
              <w:bottom w:val="single" w:sz="4" w:space="0" w:color="000000"/>
            </w:tcBorders>
            <w:shd w:val="clear" w:color="auto" w:fill="auto"/>
            <w:vAlign w:val="center"/>
          </w:tcPr>
          <w:p w14:paraId="00001274" w14:textId="77777777" w:rsidR="001638C8" w:rsidRPr="008C283B" w:rsidRDefault="00EE4084" w:rsidP="008C283B">
            <w:pPr>
              <w:spacing w:after="0"/>
              <w:jc w:val="center"/>
              <w:rPr>
                <w:sz w:val="18"/>
                <w:szCs w:val="18"/>
              </w:rPr>
            </w:pPr>
            <w:r w:rsidRPr="008C283B">
              <w:rPr>
                <w:sz w:val="18"/>
                <w:szCs w:val="18"/>
              </w:rPr>
              <w:t>5</w:t>
            </w:r>
          </w:p>
        </w:tc>
        <w:tc>
          <w:tcPr>
            <w:tcW w:w="932" w:type="dxa"/>
            <w:vMerge w:val="restart"/>
            <w:tcBorders>
              <w:top w:val="single" w:sz="4" w:space="0" w:color="000000"/>
              <w:left w:val="single" w:sz="4" w:space="0" w:color="000000"/>
              <w:bottom w:val="single" w:sz="4" w:space="0" w:color="000000"/>
            </w:tcBorders>
            <w:shd w:val="clear" w:color="auto" w:fill="auto"/>
            <w:vAlign w:val="center"/>
          </w:tcPr>
          <w:p w14:paraId="00001275" w14:textId="2E6A8D55" w:rsidR="001638C8" w:rsidRPr="008C283B" w:rsidRDefault="005503EA" w:rsidP="008C283B">
            <w:pPr>
              <w:spacing w:after="0"/>
              <w:jc w:val="center"/>
              <w:rPr>
                <w:sz w:val="18"/>
                <w:szCs w:val="18"/>
              </w:rPr>
            </w:pPr>
            <w:r w:rsidRPr="008C283B">
              <w:rPr>
                <w:sz w:val="18"/>
                <w:szCs w:val="18"/>
              </w:rPr>
              <w:t>3</w:t>
            </w:r>
          </w:p>
        </w:tc>
        <w:tc>
          <w:tcPr>
            <w:tcW w:w="1076" w:type="dxa"/>
            <w:tcBorders>
              <w:top w:val="single" w:sz="4" w:space="0" w:color="000000"/>
              <w:left w:val="single" w:sz="4" w:space="0" w:color="000000"/>
              <w:bottom w:val="single" w:sz="4" w:space="0" w:color="000000"/>
            </w:tcBorders>
            <w:shd w:val="clear" w:color="auto" w:fill="auto"/>
            <w:vAlign w:val="center"/>
          </w:tcPr>
          <w:p w14:paraId="00001276" w14:textId="389296C7" w:rsidR="001638C8" w:rsidRPr="008C283B" w:rsidRDefault="005503EA" w:rsidP="00E419B4">
            <w:pPr>
              <w:spacing w:after="0"/>
              <w:jc w:val="center"/>
              <w:rPr>
                <w:sz w:val="18"/>
                <w:szCs w:val="18"/>
              </w:rPr>
            </w:pPr>
            <w:r w:rsidRPr="008C283B">
              <w:rPr>
                <w:sz w:val="18"/>
                <w:szCs w:val="18"/>
              </w:rPr>
              <w:t>72,2</w:t>
            </w:r>
          </w:p>
        </w:tc>
        <w:tc>
          <w:tcPr>
            <w:tcW w:w="1056" w:type="dxa"/>
            <w:tcBorders>
              <w:top w:val="single" w:sz="4" w:space="0" w:color="000000"/>
              <w:left w:val="single" w:sz="4" w:space="0" w:color="000000"/>
              <w:bottom w:val="single" w:sz="4" w:space="0" w:color="000000"/>
            </w:tcBorders>
            <w:shd w:val="clear" w:color="auto" w:fill="auto"/>
            <w:vAlign w:val="center"/>
          </w:tcPr>
          <w:p w14:paraId="00001277" w14:textId="77777777" w:rsidR="001638C8" w:rsidRPr="008C283B" w:rsidRDefault="00EE4084" w:rsidP="00E419B4">
            <w:pPr>
              <w:spacing w:after="0"/>
              <w:jc w:val="center"/>
              <w:rPr>
                <w:sz w:val="18"/>
                <w:szCs w:val="18"/>
              </w:rPr>
            </w:pPr>
            <w:r w:rsidRPr="008C283B">
              <w:rPr>
                <w:sz w:val="18"/>
                <w:szCs w:val="18"/>
              </w:rPr>
              <w:t>105</w:t>
            </w:r>
          </w:p>
        </w:tc>
        <w:tc>
          <w:tcPr>
            <w:tcW w:w="1217" w:type="dxa"/>
            <w:vMerge w:val="restart"/>
            <w:tcBorders>
              <w:top w:val="single" w:sz="4" w:space="0" w:color="000000"/>
              <w:left w:val="single" w:sz="4" w:space="0" w:color="000000"/>
              <w:bottom w:val="single" w:sz="4" w:space="0" w:color="000000"/>
            </w:tcBorders>
            <w:shd w:val="clear" w:color="auto" w:fill="auto"/>
            <w:vAlign w:val="center"/>
          </w:tcPr>
          <w:p w14:paraId="00001278" w14:textId="7A1FB8D6" w:rsidR="001638C8" w:rsidRPr="008C283B" w:rsidRDefault="00E419B4" w:rsidP="008D45EB">
            <w:pPr>
              <w:spacing w:after="0"/>
              <w:rPr>
                <w:sz w:val="18"/>
                <w:szCs w:val="18"/>
              </w:rPr>
            </w:pPr>
            <w:r w:rsidRPr="008C283B">
              <w:rPr>
                <w:sz w:val="18"/>
                <w:szCs w:val="18"/>
              </w:rPr>
              <w:t>77,0</w:t>
            </w:r>
          </w:p>
        </w:tc>
        <w:tc>
          <w:tcPr>
            <w:tcW w:w="1276" w:type="dxa"/>
            <w:vMerge w:val="restart"/>
            <w:tcBorders>
              <w:top w:val="single" w:sz="4" w:space="0" w:color="000000"/>
              <w:left w:val="single" w:sz="4" w:space="0" w:color="000000"/>
              <w:bottom w:val="single" w:sz="4" w:space="0" w:color="000000"/>
            </w:tcBorders>
            <w:shd w:val="clear" w:color="auto" w:fill="auto"/>
            <w:vAlign w:val="center"/>
          </w:tcPr>
          <w:p w14:paraId="00001279" w14:textId="4259C947" w:rsidR="001638C8" w:rsidRPr="008C283B" w:rsidRDefault="00E419B4" w:rsidP="008D45EB">
            <w:pPr>
              <w:spacing w:after="0"/>
              <w:rPr>
                <w:sz w:val="18"/>
                <w:szCs w:val="18"/>
              </w:rPr>
            </w:pPr>
            <w:r w:rsidRPr="008C283B">
              <w:rPr>
                <w:sz w:val="18"/>
                <w:szCs w:val="18"/>
              </w:rPr>
              <w:t>10</w:t>
            </w:r>
          </w:p>
        </w:tc>
        <w:tc>
          <w:tcPr>
            <w:tcW w:w="14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127A" w14:textId="49873927" w:rsidR="001638C8" w:rsidRPr="008C283B" w:rsidRDefault="00E419B4" w:rsidP="008D45EB">
            <w:pPr>
              <w:spacing w:after="0"/>
              <w:rPr>
                <w:sz w:val="18"/>
                <w:szCs w:val="18"/>
              </w:rPr>
            </w:pPr>
            <w:r w:rsidRPr="008C283B">
              <w:rPr>
                <w:sz w:val="18"/>
                <w:szCs w:val="18"/>
              </w:rPr>
              <w:t>67,0</w:t>
            </w:r>
          </w:p>
        </w:tc>
      </w:tr>
      <w:tr w:rsidR="001638C8" w:rsidRPr="008C283B" w14:paraId="43670BBD" w14:textId="77777777" w:rsidTr="00E419B4">
        <w:tc>
          <w:tcPr>
            <w:tcW w:w="1912" w:type="dxa"/>
            <w:tcBorders>
              <w:top w:val="single" w:sz="4" w:space="0" w:color="000000"/>
              <w:left w:val="single" w:sz="4" w:space="0" w:color="000000"/>
              <w:bottom w:val="single" w:sz="4" w:space="0" w:color="000000"/>
            </w:tcBorders>
            <w:shd w:val="clear" w:color="auto" w:fill="F2F2F2"/>
            <w:vAlign w:val="center"/>
          </w:tcPr>
          <w:p w14:paraId="0000127B" w14:textId="77777777" w:rsidR="001638C8" w:rsidRPr="008C283B" w:rsidRDefault="00EE4084" w:rsidP="008D45EB">
            <w:pPr>
              <w:spacing w:after="0"/>
              <w:rPr>
                <w:sz w:val="18"/>
                <w:szCs w:val="18"/>
              </w:rPr>
            </w:pPr>
            <w:r w:rsidRPr="008C283B">
              <w:rPr>
                <w:sz w:val="18"/>
                <w:szCs w:val="18"/>
              </w:rPr>
              <w:t>Jazda po terenie</w:t>
            </w:r>
          </w:p>
        </w:tc>
        <w:tc>
          <w:tcPr>
            <w:tcW w:w="640" w:type="dxa"/>
            <w:tcBorders>
              <w:top w:val="single" w:sz="4" w:space="0" w:color="000000"/>
              <w:left w:val="single" w:sz="4" w:space="0" w:color="000000"/>
              <w:bottom w:val="single" w:sz="4" w:space="0" w:color="000000"/>
            </w:tcBorders>
            <w:shd w:val="clear" w:color="auto" w:fill="auto"/>
            <w:vAlign w:val="center"/>
          </w:tcPr>
          <w:p w14:paraId="0000127C" w14:textId="53830F7C" w:rsidR="001638C8" w:rsidRPr="008C283B" w:rsidRDefault="005503EA" w:rsidP="008C283B">
            <w:pPr>
              <w:spacing w:after="0"/>
              <w:jc w:val="center"/>
              <w:rPr>
                <w:sz w:val="18"/>
                <w:szCs w:val="18"/>
              </w:rPr>
            </w:pPr>
            <w:r w:rsidRPr="008C283B">
              <w:rPr>
                <w:sz w:val="18"/>
                <w:szCs w:val="18"/>
              </w:rPr>
              <w:t>29</w:t>
            </w:r>
          </w:p>
        </w:tc>
        <w:tc>
          <w:tcPr>
            <w:tcW w:w="932" w:type="dxa"/>
            <w:vMerge/>
            <w:tcBorders>
              <w:top w:val="single" w:sz="4" w:space="0" w:color="000000"/>
              <w:left w:val="single" w:sz="4" w:space="0" w:color="000000"/>
              <w:bottom w:val="single" w:sz="4" w:space="0" w:color="000000"/>
            </w:tcBorders>
            <w:shd w:val="clear" w:color="auto" w:fill="auto"/>
            <w:vAlign w:val="center"/>
          </w:tcPr>
          <w:p w14:paraId="0000127D" w14:textId="77777777" w:rsidR="001638C8" w:rsidRPr="008C283B" w:rsidRDefault="001638C8" w:rsidP="008D45EB">
            <w:pPr>
              <w:widowControl w:val="0"/>
              <w:pBdr>
                <w:top w:val="nil"/>
                <w:left w:val="nil"/>
                <w:bottom w:val="nil"/>
                <w:right w:val="nil"/>
                <w:between w:val="nil"/>
              </w:pBdr>
              <w:spacing w:after="0"/>
              <w:jc w:val="left"/>
              <w:rPr>
                <w:sz w:val="18"/>
                <w:szCs w:val="18"/>
              </w:rPr>
            </w:pPr>
          </w:p>
        </w:tc>
        <w:tc>
          <w:tcPr>
            <w:tcW w:w="1076" w:type="dxa"/>
            <w:tcBorders>
              <w:top w:val="single" w:sz="4" w:space="0" w:color="000000"/>
              <w:left w:val="single" w:sz="4" w:space="0" w:color="000000"/>
              <w:bottom w:val="single" w:sz="4" w:space="0" w:color="000000"/>
            </w:tcBorders>
            <w:shd w:val="clear" w:color="auto" w:fill="auto"/>
            <w:vAlign w:val="center"/>
          </w:tcPr>
          <w:p w14:paraId="0000127E" w14:textId="3D2BAE44" w:rsidR="001638C8" w:rsidRPr="008C283B" w:rsidRDefault="00E419B4" w:rsidP="00E419B4">
            <w:pPr>
              <w:spacing w:after="0"/>
              <w:jc w:val="center"/>
              <w:rPr>
                <w:sz w:val="18"/>
                <w:szCs w:val="18"/>
              </w:rPr>
            </w:pPr>
            <w:r w:rsidRPr="008C283B">
              <w:rPr>
                <w:sz w:val="18"/>
                <w:szCs w:val="18"/>
              </w:rPr>
              <w:t>74,8</w:t>
            </w:r>
          </w:p>
        </w:tc>
        <w:tc>
          <w:tcPr>
            <w:tcW w:w="1056" w:type="dxa"/>
            <w:tcBorders>
              <w:top w:val="single" w:sz="4" w:space="0" w:color="000000"/>
              <w:left w:val="single" w:sz="4" w:space="0" w:color="000000"/>
              <w:bottom w:val="single" w:sz="4" w:space="0" w:color="000000"/>
            </w:tcBorders>
            <w:shd w:val="clear" w:color="auto" w:fill="auto"/>
            <w:vAlign w:val="center"/>
          </w:tcPr>
          <w:p w14:paraId="0000127F" w14:textId="77777777" w:rsidR="001638C8" w:rsidRPr="008C283B" w:rsidRDefault="00EE4084" w:rsidP="00E419B4">
            <w:pPr>
              <w:spacing w:after="0"/>
              <w:jc w:val="center"/>
              <w:rPr>
                <w:sz w:val="18"/>
                <w:szCs w:val="18"/>
              </w:rPr>
            </w:pPr>
            <w:r w:rsidRPr="008C283B">
              <w:rPr>
                <w:sz w:val="18"/>
                <w:szCs w:val="18"/>
              </w:rPr>
              <w:t>100</w:t>
            </w:r>
          </w:p>
        </w:tc>
        <w:tc>
          <w:tcPr>
            <w:tcW w:w="1217" w:type="dxa"/>
            <w:vMerge/>
            <w:tcBorders>
              <w:top w:val="single" w:sz="4" w:space="0" w:color="000000"/>
              <w:left w:val="single" w:sz="4" w:space="0" w:color="000000"/>
              <w:bottom w:val="single" w:sz="4" w:space="0" w:color="000000"/>
            </w:tcBorders>
            <w:shd w:val="clear" w:color="auto" w:fill="auto"/>
            <w:vAlign w:val="center"/>
          </w:tcPr>
          <w:p w14:paraId="00001280" w14:textId="77777777" w:rsidR="001638C8" w:rsidRPr="008C283B" w:rsidRDefault="001638C8" w:rsidP="008D45EB">
            <w:pPr>
              <w:widowControl w:val="0"/>
              <w:pBdr>
                <w:top w:val="nil"/>
                <w:left w:val="nil"/>
                <w:bottom w:val="nil"/>
                <w:right w:val="nil"/>
                <w:between w:val="nil"/>
              </w:pBdr>
              <w:spacing w:after="0"/>
              <w:jc w:val="left"/>
              <w:rPr>
                <w:sz w:val="18"/>
                <w:szCs w:val="18"/>
              </w:rPr>
            </w:pPr>
          </w:p>
        </w:tc>
        <w:tc>
          <w:tcPr>
            <w:tcW w:w="1276" w:type="dxa"/>
            <w:vMerge/>
            <w:tcBorders>
              <w:top w:val="single" w:sz="4" w:space="0" w:color="000000"/>
              <w:left w:val="single" w:sz="4" w:space="0" w:color="000000"/>
              <w:bottom w:val="single" w:sz="4" w:space="0" w:color="000000"/>
            </w:tcBorders>
            <w:shd w:val="clear" w:color="auto" w:fill="auto"/>
            <w:vAlign w:val="center"/>
          </w:tcPr>
          <w:p w14:paraId="00001281" w14:textId="77777777" w:rsidR="001638C8" w:rsidRPr="008C283B" w:rsidRDefault="001638C8" w:rsidP="008D45EB">
            <w:pPr>
              <w:widowControl w:val="0"/>
              <w:pBdr>
                <w:top w:val="nil"/>
                <w:left w:val="nil"/>
                <w:bottom w:val="nil"/>
                <w:right w:val="nil"/>
                <w:between w:val="nil"/>
              </w:pBdr>
              <w:spacing w:after="0"/>
              <w:jc w:val="left"/>
              <w:rPr>
                <w:sz w:val="18"/>
                <w:szCs w:val="18"/>
              </w:rPr>
            </w:pPr>
          </w:p>
        </w:tc>
        <w:tc>
          <w:tcPr>
            <w:tcW w:w="1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1282" w14:textId="77777777" w:rsidR="001638C8" w:rsidRPr="008C283B" w:rsidRDefault="001638C8" w:rsidP="008D45EB">
            <w:pPr>
              <w:widowControl w:val="0"/>
              <w:pBdr>
                <w:top w:val="nil"/>
                <w:left w:val="nil"/>
                <w:bottom w:val="nil"/>
                <w:right w:val="nil"/>
                <w:between w:val="nil"/>
              </w:pBdr>
              <w:spacing w:after="0"/>
              <w:jc w:val="left"/>
              <w:rPr>
                <w:sz w:val="18"/>
                <w:szCs w:val="18"/>
              </w:rPr>
            </w:pPr>
          </w:p>
        </w:tc>
      </w:tr>
      <w:tr w:rsidR="001638C8" w:rsidRPr="008C283B" w14:paraId="633A1B3D" w14:textId="77777777" w:rsidTr="00E419B4">
        <w:tc>
          <w:tcPr>
            <w:tcW w:w="1912" w:type="dxa"/>
            <w:tcBorders>
              <w:top w:val="single" w:sz="4" w:space="0" w:color="000000"/>
              <w:left w:val="single" w:sz="4" w:space="0" w:color="000000"/>
              <w:bottom w:val="single" w:sz="4" w:space="0" w:color="000000"/>
            </w:tcBorders>
            <w:shd w:val="clear" w:color="auto" w:fill="F2F2F2"/>
            <w:vAlign w:val="center"/>
          </w:tcPr>
          <w:p w14:paraId="00001283" w14:textId="77777777" w:rsidR="001638C8" w:rsidRPr="008C283B" w:rsidRDefault="00EE4084" w:rsidP="008D45EB">
            <w:pPr>
              <w:spacing w:after="0"/>
              <w:rPr>
                <w:sz w:val="18"/>
                <w:szCs w:val="18"/>
              </w:rPr>
            </w:pPr>
            <w:r w:rsidRPr="008C283B">
              <w:rPr>
                <w:sz w:val="18"/>
                <w:szCs w:val="18"/>
              </w:rPr>
              <w:t>Hamowanie</w:t>
            </w:r>
          </w:p>
        </w:tc>
        <w:tc>
          <w:tcPr>
            <w:tcW w:w="640" w:type="dxa"/>
            <w:tcBorders>
              <w:top w:val="single" w:sz="4" w:space="0" w:color="000000"/>
              <w:left w:val="single" w:sz="4" w:space="0" w:color="000000"/>
              <w:bottom w:val="single" w:sz="4" w:space="0" w:color="000000"/>
            </w:tcBorders>
            <w:shd w:val="clear" w:color="auto" w:fill="auto"/>
            <w:vAlign w:val="center"/>
          </w:tcPr>
          <w:p w14:paraId="00001284" w14:textId="77777777" w:rsidR="001638C8" w:rsidRPr="008C283B" w:rsidRDefault="00EE4084" w:rsidP="008C283B">
            <w:pPr>
              <w:spacing w:after="0"/>
              <w:jc w:val="center"/>
              <w:rPr>
                <w:sz w:val="18"/>
                <w:szCs w:val="18"/>
              </w:rPr>
            </w:pPr>
            <w:r w:rsidRPr="008C283B">
              <w:rPr>
                <w:sz w:val="18"/>
                <w:szCs w:val="18"/>
              </w:rPr>
              <w:t>3</w:t>
            </w:r>
          </w:p>
        </w:tc>
        <w:tc>
          <w:tcPr>
            <w:tcW w:w="932" w:type="dxa"/>
            <w:vMerge/>
            <w:tcBorders>
              <w:top w:val="single" w:sz="4" w:space="0" w:color="000000"/>
              <w:left w:val="single" w:sz="4" w:space="0" w:color="000000"/>
              <w:bottom w:val="single" w:sz="4" w:space="0" w:color="000000"/>
            </w:tcBorders>
            <w:shd w:val="clear" w:color="auto" w:fill="auto"/>
            <w:vAlign w:val="center"/>
          </w:tcPr>
          <w:p w14:paraId="00001285" w14:textId="77777777" w:rsidR="001638C8" w:rsidRPr="008C283B" w:rsidRDefault="001638C8" w:rsidP="008D45EB">
            <w:pPr>
              <w:widowControl w:val="0"/>
              <w:pBdr>
                <w:top w:val="nil"/>
                <w:left w:val="nil"/>
                <w:bottom w:val="nil"/>
                <w:right w:val="nil"/>
                <w:between w:val="nil"/>
              </w:pBdr>
              <w:spacing w:after="0"/>
              <w:jc w:val="left"/>
              <w:rPr>
                <w:sz w:val="18"/>
                <w:szCs w:val="18"/>
              </w:rPr>
            </w:pPr>
          </w:p>
        </w:tc>
        <w:tc>
          <w:tcPr>
            <w:tcW w:w="1076" w:type="dxa"/>
            <w:tcBorders>
              <w:top w:val="single" w:sz="4" w:space="0" w:color="000000"/>
              <w:left w:val="single" w:sz="4" w:space="0" w:color="000000"/>
              <w:bottom w:val="single" w:sz="4" w:space="0" w:color="000000"/>
            </w:tcBorders>
            <w:shd w:val="clear" w:color="auto" w:fill="auto"/>
            <w:vAlign w:val="center"/>
          </w:tcPr>
          <w:p w14:paraId="00001286" w14:textId="3FCE558B" w:rsidR="001638C8" w:rsidRPr="008C283B" w:rsidRDefault="00E419B4" w:rsidP="00E419B4">
            <w:pPr>
              <w:spacing w:after="0"/>
              <w:jc w:val="center"/>
              <w:rPr>
                <w:sz w:val="18"/>
                <w:szCs w:val="18"/>
              </w:rPr>
            </w:pPr>
            <w:r w:rsidRPr="008C283B">
              <w:rPr>
                <w:sz w:val="18"/>
                <w:szCs w:val="18"/>
              </w:rPr>
              <w:t>64,9</w:t>
            </w:r>
          </w:p>
        </w:tc>
        <w:tc>
          <w:tcPr>
            <w:tcW w:w="1056" w:type="dxa"/>
            <w:tcBorders>
              <w:top w:val="single" w:sz="4" w:space="0" w:color="000000"/>
              <w:left w:val="single" w:sz="4" w:space="0" w:color="000000"/>
              <w:bottom w:val="single" w:sz="4" w:space="0" w:color="000000"/>
            </w:tcBorders>
            <w:shd w:val="clear" w:color="auto" w:fill="auto"/>
            <w:vAlign w:val="center"/>
          </w:tcPr>
          <w:p w14:paraId="00001287" w14:textId="77777777" w:rsidR="001638C8" w:rsidRPr="008C283B" w:rsidRDefault="00EE4084" w:rsidP="00E419B4">
            <w:pPr>
              <w:spacing w:after="0"/>
              <w:jc w:val="center"/>
              <w:rPr>
                <w:sz w:val="18"/>
                <w:szCs w:val="18"/>
              </w:rPr>
            </w:pPr>
            <w:r w:rsidRPr="008C283B">
              <w:rPr>
                <w:sz w:val="18"/>
                <w:szCs w:val="18"/>
              </w:rPr>
              <w:t>100</w:t>
            </w:r>
          </w:p>
        </w:tc>
        <w:tc>
          <w:tcPr>
            <w:tcW w:w="1217" w:type="dxa"/>
            <w:vMerge/>
            <w:tcBorders>
              <w:top w:val="single" w:sz="4" w:space="0" w:color="000000"/>
              <w:left w:val="single" w:sz="4" w:space="0" w:color="000000"/>
              <w:bottom w:val="single" w:sz="4" w:space="0" w:color="000000"/>
            </w:tcBorders>
            <w:shd w:val="clear" w:color="auto" w:fill="auto"/>
            <w:vAlign w:val="center"/>
          </w:tcPr>
          <w:p w14:paraId="00001288" w14:textId="77777777" w:rsidR="001638C8" w:rsidRPr="008C283B" w:rsidRDefault="001638C8" w:rsidP="008D45EB">
            <w:pPr>
              <w:widowControl w:val="0"/>
              <w:pBdr>
                <w:top w:val="nil"/>
                <w:left w:val="nil"/>
                <w:bottom w:val="nil"/>
                <w:right w:val="nil"/>
                <w:between w:val="nil"/>
              </w:pBdr>
              <w:spacing w:after="0"/>
              <w:jc w:val="left"/>
              <w:rPr>
                <w:sz w:val="18"/>
                <w:szCs w:val="18"/>
              </w:rPr>
            </w:pPr>
          </w:p>
        </w:tc>
        <w:tc>
          <w:tcPr>
            <w:tcW w:w="1276" w:type="dxa"/>
            <w:vMerge/>
            <w:tcBorders>
              <w:top w:val="single" w:sz="4" w:space="0" w:color="000000"/>
              <w:left w:val="single" w:sz="4" w:space="0" w:color="000000"/>
              <w:bottom w:val="single" w:sz="4" w:space="0" w:color="000000"/>
            </w:tcBorders>
            <w:shd w:val="clear" w:color="auto" w:fill="auto"/>
            <w:vAlign w:val="center"/>
          </w:tcPr>
          <w:p w14:paraId="00001289" w14:textId="77777777" w:rsidR="001638C8" w:rsidRPr="008C283B" w:rsidRDefault="001638C8" w:rsidP="008D45EB">
            <w:pPr>
              <w:widowControl w:val="0"/>
              <w:pBdr>
                <w:top w:val="nil"/>
                <w:left w:val="nil"/>
                <w:bottom w:val="nil"/>
                <w:right w:val="nil"/>
                <w:between w:val="nil"/>
              </w:pBdr>
              <w:spacing w:after="0"/>
              <w:jc w:val="left"/>
              <w:rPr>
                <w:sz w:val="18"/>
                <w:szCs w:val="18"/>
              </w:rPr>
            </w:pPr>
          </w:p>
        </w:tc>
        <w:tc>
          <w:tcPr>
            <w:tcW w:w="1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128A" w14:textId="77777777" w:rsidR="001638C8" w:rsidRPr="008C283B" w:rsidRDefault="001638C8" w:rsidP="008D45EB">
            <w:pPr>
              <w:widowControl w:val="0"/>
              <w:pBdr>
                <w:top w:val="nil"/>
                <w:left w:val="nil"/>
                <w:bottom w:val="nil"/>
                <w:right w:val="nil"/>
                <w:between w:val="nil"/>
              </w:pBdr>
              <w:spacing w:after="0"/>
              <w:jc w:val="left"/>
              <w:rPr>
                <w:sz w:val="18"/>
                <w:szCs w:val="18"/>
              </w:rPr>
            </w:pPr>
          </w:p>
        </w:tc>
      </w:tr>
    </w:tbl>
    <w:p w14:paraId="0000128B" w14:textId="77777777" w:rsidR="001638C8" w:rsidRPr="008C283B" w:rsidRDefault="001638C8" w:rsidP="008D45EB">
      <w:pPr>
        <w:widowControl w:val="0"/>
        <w:pBdr>
          <w:top w:val="nil"/>
          <w:left w:val="nil"/>
          <w:bottom w:val="nil"/>
          <w:right w:val="nil"/>
          <w:between w:val="nil"/>
        </w:pBdr>
        <w:spacing w:after="0"/>
        <w:ind w:left="720"/>
        <w:rPr>
          <w:rFonts w:eastAsia="Arial" w:cs="Arial"/>
          <w:color w:val="000000"/>
          <w:sz w:val="18"/>
          <w:szCs w:val="18"/>
        </w:rPr>
      </w:pPr>
    </w:p>
    <w:p w14:paraId="0000128C" w14:textId="77777777" w:rsidR="001638C8" w:rsidRPr="008C283B" w:rsidRDefault="00EE4084" w:rsidP="008D45EB">
      <w:pPr>
        <w:spacing w:after="0"/>
        <w:rPr>
          <w:sz w:val="18"/>
          <w:szCs w:val="18"/>
        </w:rPr>
      </w:pPr>
      <w:r w:rsidRPr="008C283B">
        <w:rPr>
          <w:b/>
          <w:sz w:val="18"/>
          <w:szCs w:val="18"/>
        </w:rPr>
        <w:t>Tabela 25 Wypadkowy poziom mocy akustycznej dla pojazdów lekkich SC w porze dziennej</w:t>
      </w:r>
    </w:p>
    <w:tbl>
      <w:tblPr>
        <w:tblStyle w:val="aff9"/>
        <w:tblW w:w="9559" w:type="dxa"/>
        <w:tblInd w:w="108" w:type="dxa"/>
        <w:tblLayout w:type="fixed"/>
        <w:tblLook w:val="0000" w:firstRow="0" w:lastRow="0" w:firstColumn="0" w:lastColumn="0" w:noHBand="0" w:noVBand="0"/>
      </w:tblPr>
      <w:tblGrid>
        <w:gridCol w:w="1912"/>
        <w:gridCol w:w="640"/>
        <w:gridCol w:w="932"/>
        <w:gridCol w:w="1076"/>
        <w:gridCol w:w="1056"/>
        <w:gridCol w:w="1038"/>
        <w:gridCol w:w="1455"/>
        <w:gridCol w:w="1450"/>
      </w:tblGrid>
      <w:tr w:rsidR="001638C8" w:rsidRPr="008C283B" w14:paraId="4733DB3C" w14:textId="77777777" w:rsidTr="00E419B4">
        <w:tc>
          <w:tcPr>
            <w:tcW w:w="1912" w:type="dxa"/>
            <w:tcBorders>
              <w:top w:val="single" w:sz="4" w:space="0" w:color="000000"/>
              <w:left w:val="single" w:sz="4" w:space="0" w:color="000000"/>
              <w:bottom w:val="single" w:sz="4" w:space="0" w:color="000000"/>
            </w:tcBorders>
            <w:shd w:val="clear" w:color="auto" w:fill="D9D9D9"/>
            <w:vAlign w:val="center"/>
          </w:tcPr>
          <w:p w14:paraId="0000128D" w14:textId="77777777" w:rsidR="001638C8" w:rsidRPr="008C283B" w:rsidRDefault="00EE4084" w:rsidP="008D45EB">
            <w:pPr>
              <w:spacing w:after="0"/>
              <w:rPr>
                <w:sz w:val="18"/>
                <w:szCs w:val="18"/>
              </w:rPr>
            </w:pPr>
            <w:r w:rsidRPr="008C283B">
              <w:rPr>
                <w:sz w:val="18"/>
                <w:szCs w:val="18"/>
              </w:rPr>
              <w:t>Rodzaj operacji ruchowej</w:t>
            </w:r>
          </w:p>
        </w:tc>
        <w:tc>
          <w:tcPr>
            <w:tcW w:w="640" w:type="dxa"/>
            <w:tcBorders>
              <w:top w:val="single" w:sz="4" w:space="0" w:color="000000"/>
              <w:left w:val="single" w:sz="4" w:space="0" w:color="000000"/>
              <w:bottom w:val="single" w:sz="4" w:space="0" w:color="000000"/>
            </w:tcBorders>
            <w:shd w:val="clear" w:color="auto" w:fill="D9D9D9"/>
            <w:vAlign w:val="center"/>
          </w:tcPr>
          <w:p w14:paraId="0000128E" w14:textId="77777777" w:rsidR="001638C8" w:rsidRPr="008C283B" w:rsidRDefault="00EE4084" w:rsidP="008D45EB">
            <w:pPr>
              <w:spacing w:after="0"/>
              <w:rPr>
                <w:sz w:val="18"/>
                <w:szCs w:val="18"/>
              </w:rPr>
            </w:pPr>
            <w:r w:rsidRPr="008C283B">
              <w:rPr>
                <w:sz w:val="18"/>
                <w:szCs w:val="18"/>
              </w:rPr>
              <w:t>ti</w:t>
            </w:r>
          </w:p>
          <w:p w14:paraId="0000128F" w14:textId="77777777" w:rsidR="001638C8" w:rsidRPr="008C283B" w:rsidRDefault="00EE4084" w:rsidP="008D45EB">
            <w:pPr>
              <w:spacing w:after="0"/>
              <w:rPr>
                <w:sz w:val="18"/>
                <w:szCs w:val="18"/>
              </w:rPr>
            </w:pPr>
            <w:r w:rsidRPr="008C283B">
              <w:rPr>
                <w:sz w:val="18"/>
                <w:szCs w:val="18"/>
              </w:rPr>
              <w:t>[s]</w:t>
            </w:r>
          </w:p>
        </w:tc>
        <w:tc>
          <w:tcPr>
            <w:tcW w:w="932" w:type="dxa"/>
            <w:tcBorders>
              <w:top w:val="single" w:sz="4" w:space="0" w:color="000000"/>
              <w:left w:val="single" w:sz="4" w:space="0" w:color="000000"/>
              <w:bottom w:val="single" w:sz="4" w:space="0" w:color="000000"/>
            </w:tcBorders>
            <w:shd w:val="clear" w:color="auto" w:fill="D9D9D9"/>
            <w:vAlign w:val="center"/>
          </w:tcPr>
          <w:p w14:paraId="00001290" w14:textId="77777777" w:rsidR="001638C8" w:rsidRPr="008C283B" w:rsidRDefault="00EE4084" w:rsidP="008D45EB">
            <w:pPr>
              <w:spacing w:after="0"/>
              <w:rPr>
                <w:sz w:val="18"/>
                <w:szCs w:val="18"/>
              </w:rPr>
            </w:pPr>
            <w:r w:rsidRPr="008C283B">
              <w:rPr>
                <w:sz w:val="18"/>
                <w:szCs w:val="18"/>
              </w:rPr>
              <w:t>n</w:t>
            </w:r>
          </w:p>
        </w:tc>
        <w:tc>
          <w:tcPr>
            <w:tcW w:w="1076" w:type="dxa"/>
            <w:tcBorders>
              <w:top w:val="single" w:sz="4" w:space="0" w:color="000000"/>
              <w:left w:val="single" w:sz="4" w:space="0" w:color="000000"/>
              <w:bottom w:val="single" w:sz="4" w:space="0" w:color="000000"/>
            </w:tcBorders>
            <w:shd w:val="clear" w:color="auto" w:fill="D9D9D9"/>
            <w:vAlign w:val="center"/>
          </w:tcPr>
          <w:p w14:paraId="00001291" w14:textId="77777777" w:rsidR="001638C8" w:rsidRPr="008C283B" w:rsidRDefault="00EE4084" w:rsidP="008D45EB">
            <w:pPr>
              <w:spacing w:after="0"/>
              <w:rPr>
                <w:sz w:val="18"/>
                <w:szCs w:val="18"/>
              </w:rPr>
            </w:pPr>
            <w:r w:rsidRPr="008C283B">
              <w:rPr>
                <w:sz w:val="18"/>
                <w:szCs w:val="18"/>
              </w:rPr>
              <w:t>n*ti [s]</w:t>
            </w:r>
          </w:p>
        </w:tc>
        <w:tc>
          <w:tcPr>
            <w:tcW w:w="1056" w:type="dxa"/>
            <w:tcBorders>
              <w:top w:val="single" w:sz="4" w:space="0" w:color="000000"/>
              <w:left w:val="single" w:sz="4" w:space="0" w:color="000000"/>
              <w:bottom w:val="single" w:sz="4" w:space="0" w:color="000000"/>
            </w:tcBorders>
            <w:shd w:val="clear" w:color="auto" w:fill="D9D9D9"/>
            <w:vAlign w:val="center"/>
          </w:tcPr>
          <w:p w14:paraId="00001292" w14:textId="77777777" w:rsidR="001638C8" w:rsidRPr="008C283B" w:rsidRDefault="00EE4084" w:rsidP="008D45EB">
            <w:pPr>
              <w:spacing w:after="0"/>
              <w:rPr>
                <w:sz w:val="18"/>
                <w:szCs w:val="18"/>
              </w:rPr>
            </w:pPr>
            <w:r w:rsidRPr="008C283B">
              <w:rPr>
                <w:sz w:val="18"/>
                <w:szCs w:val="18"/>
              </w:rPr>
              <w:t>LWA [dB]</w:t>
            </w:r>
          </w:p>
        </w:tc>
        <w:tc>
          <w:tcPr>
            <w:tcW w:w="1038" w:type="dxa"/>
            <w:tcBorders>
              <w:top w:val="single" w:sz="4" w:space="0" w:color="000000"/>
              <w:left w:val="single" w:sz="4" w:space="0" w:color="000000"/>
              <w:bottom w:val="single" w:sz="4" w:space="0" w:color="000000"/>
            </w:tcBorders>
            <w:shd w:val="clear" w:color="auto" w:fill="D9D9D9"/>
            <w:vAlign w:val="center"/>
          </w:tcPr>
          <w:p w14:paraId="00001293" w14:textId="77777777" w:rsidR="001638C8" w:rsidRPr="008C283B" w:rsidRDefault="00EE4084" w:rsidP="008D45EB">
            <w:pPr>
              <w:spacing w:after="0"/>
              <w:rPr>
                <w:sz w:val="18"/>
                <w:szCs w:val="18"/>
              </w:rPr>
            </w:pPr>
            <w:r w:rsidRPr="008C283B">
              <w:rPr>
                <w:sz w:val="18"/>
                <w:szCs w:val="18"/>
              </w:rPr>
              <w:t>LWAeqwyp [dB]</w:t>
            </w:r>
          </w:p>
        </w:tc>
        <w:tc>
          <w:tcPr>
            <w:tcW w:w="1455" w:type="dxa"/>
            <w:tcBorders>
              <w:top w:val="single" w:sz="4" w:space="0" w:color="000000"/>
              <w:left w:val="single" w:sz="4" w:space="0" w:color="000000"/>
              <w:bottom w:val="single" w:sz="4" w:space="0" w:color="000000"/>
            </w:tcBorders>
            <w:shd w:val="clear" w:color="auto" w:fill="D9D9D9"/>
            <w:vAlign w:val="center"/>
          </w:tcPr>
          <w:p w14:paraId="00001294" w14:textId="77777777" w:rsidR="001638C8" w:rsidRPr="008C283B" w:rsidRDefault="00EE4084" w:rsidP="008D45EB">
            <w:pPr>
              <w:spacing w:after="0"/>
              <w:rPr>
                <w:sz w:val="18"/>
                <w:szCs w:val="18"/>
              </w:rPr>
            </w:pPr>
            <w:r w:rsidRPr="008C283B">
              <w:rPr>
                <w:sz w:val="18"/>
                <w:szCs w:val="18"/>
              </w:rPr>
              <w:t>Ilość punktów zastępczych</w:t>
            </w:r>
          </w:p>
        </w:tc>
        <w:tc>
          <w:tcPr>
            <w:tcW w:w="14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1295" w14:textId="77777777" w:rsidR="001638C8" w:rsidRPr="008C283B" w:rsidRDefault="00EE4084" w:rsidP="008D45EB">
            <w:pPr>
              <w:spacing w:after="0"/>
              <w:rPr>
                <w:sz w:val="18"/>
                <w:szCs w:val="18"/>
              </w:rPr>
            </w:pPr>
            <w:r w:rsidRPr="008C283B">
              <w:rPr>
                <w:sz w:val="18"/>
                <w:szCs w:val="18"/>
              </w:rPr>
              <w:t>LWAeqwyp/punkt</w:t>
            </w:r>
            <w:r w:rsidRPr="008C283B">
              <w:rPr>
                <w:sz w:val="18"/>
                <w:szCs w:val="18"/>
              </w:rPr>
              <w:br/>
              <w:t>[dB]</w:t>
            </w:r>
          </w:p>
        </w:tc>
      </w:tr>
      <w:tr w:rsidR="001638C8" w:rsidRPr="008C283B" w14:paraId="2B6E721A" w14:textId="77777777" w:rsidTr="00E419B4">
        <w:tc>
          <w:tcPr>
            <w:tcW w:w="1912" w:type="dxa"/>
            <w:tcBorders>
              <w:top w:val="single" w:sz="4" w:space="0" w:color="000000"/>
              <w:left w:val="single" w:sz="4" w:space="0" w:color="000000"/>
              <w:bottom w:val="single" w:sz="4" w:space="0" w:color="000000"/>
            </w:tcBorders>
            <w:shd w:val="clear" w:color="auto" w:fill="F2F2F2"/>
            <w:vAlign w:val="center"/>
          </w:tcPr>
          <w:p w14:paraId="00001296" w14:textId="77777777" w:rsidR="001638C8" w:rsidRPr="008C283B" w:rsidRDefault="00EE4084" w:rsidP="008D45EB">
            <w:pPr>
              <w:spacing w:after="0"/>
              <w:rPr>
                <w:sz w:val="18"/>
                <w:szCs w:val="18"/>
              </w:rPr>
            </w:pPr>
            <w:r w:rsidRPr="008C283B">
              <w:rPr>
                <w:sz w:val="18"/>
                <w:szCs w:val="18"/>
              </w:rPr>
              <w:t>Start</w:t>
            </w:r>
          </w:p>
        </w:tc>
        <w:tc>
          <w:tcPr>
            <w:tcW w:w="640" w:type="dxa"/>
            <w:tcBorders>
              <w:top w:val="single" w:sz="4" w:space="0" w:color="000000"/>
              <w:left w:val="single" w:sz="4" w:space="0" w:color="000000"/>
              <w:bottom w:val="single" w:sz="4" w:space="0" w:color="000000"/>
            </w:tcBorders>
            <w:shd w:val="clear" w:color="auto" w:fill="auto"/>
            <w:vAlign w:val="center"/>
          </w:tcPr>
          <w:p w14:paraId="00001297" w14:textId="77777777" w:rsidR="001638C8" w:rsidRPr="008C283B" w:rsidRDefault="00EE4084" w:rsidP="008C283B">
            <w:pPr>
              <w:spacing w:after="0"/>
              <w:jc w:val="center"/>
              <w:rPr>
                <w:sz w:val="18"/>
                <w:szCs w:val="18"/>
              </w:rPr>
            </w:pPr>
            <w:r w:rsidRPr="008C283B">
              <w:rPr>
                <w:sz w:val="18"/>
                <w:szCs w:val="18"/>
              </w:rPr>
              <w:t>5</w:t>
            </w:r>
          </w:p>
        </w:tc>
        <w:tc>
          <w:tcPr>
            <w:tcW w:w="932" w:type="dxa"/>
            <w:vMerge w:val="restart"/>
            <w:tcBorders>
              <w:top w:val="single" w:sz="4" w:space="0" w:color="000000"/>
              <w:left w:val="single" w:sz="4" w:space="0" w:color="000000"/>
              <w:bottom w:val="single" w:sz="4" w:space="0" w:color="000000"/>
            </w:tcBorders>
            <w:shd w:val="clear" w:color="auto" w:fill="auto"/>
            <w:vAlign w:val="center"/>
          </w:tcPr>
          <w:p w14:paraId="00001298" w14:textId="0F0F10CB" w:rsidR="001638C8" w:rsidRPr="008C283B" w:rsidRDefault="005503EA" w:rsidP="008C283B">
            <w:pPr>
              <w:spacing w:after="0"/>
              <w:jc w:val="center"/>
              <w:rPr>
                <w:sz w:val="18"/>
                <w:szCs w:val="18"/>
              </w:rPr>
            </w:pPr>
            <w:r w:rsidRPr="008C283B">
              <w:rPr>
                <w:sz w:val="18"/>
                <w:szCs w:val="18"/>
              </w:rPr>
              <w:t>1</w:t>
            </w:r>
          </w:p>
        </w:tc>
        <w:tc>
          <w:tcPr>
            <w:tcW w:w="1076" w:type="dxa"/>
            <w:tcBorders>
              <w:top w:val="single" w:sz="4" w:space="0" w:color="000000"/>
              <w:left w:val="single" w:sz="4" w:space="0" w:color="000000"/>
              <w:bottom w:val="single" w:sz="4" w:space="0" w:color="000000"/>
            </w:tcBorders>
            <w:shd w:val="clear" w:color="auto" w:fill="auto"/>
            <w:vAlign w:val="center"/>
          </w:tcPr>
          <w:p w14:paraId="00001299" w14:textId="60C8F0C1" w:rsidR="001638C8" w:rsidRPr="008C283B" w:rsidRDefault="00E419B4" w:rsidP="008C283B">
            <w:pPr>
              <w:spacing w:after="0"/>
              <w:jc w:val="center"/>
              <w:rPr>
                <w:sz w:val="18"/>
                <w:szCs w:val="18"/>
              </w:rPr>
            </w:pPr>
            <w:r w:rsidRPr="008C283B">
              <w:rPr>
                <w:sz w:val="18"/>
                <w:szCs w:val="18"/>
              </w:rPr>
              <w:t>76,4</w:t>
            </w:r>
          </w:p>
        </w:tc>
        <w:tc>
          <w:tcPr>
            <w:tcW w:w="1056" w:type="dxa"/>
            <w:tcBorders>
              <w:top w:val="single" w:sz="4" w:space="0" w:color="000000"/>
              <w:left w:val="single" w:sz="4" w:space="0" w:color="000000"/>
              <w:bottom w:val="single" w:sz="4" w:space="0" w:color="000000"/>
            </w:tcBorders>
            <w:shd w:val="clear" w:color="auto" w:fill="auto"/>
            <w:vAlign w:val="center"/>
          </w:tcPr>
          <w:p w14:paraId="0000129A" w14:textId="77777777" w:rsidR="001638C8" w:rsidRPr="008C283B" w:rsidRDefault="00EE4084" w:rsidP="008D45EB">
            <w:pPr>
              <w:spacing w:after="0"/>
              <w:rPr>
                <w:sz w:val="18"/>
                <w:szCs w:val="18"/>
              </w:rPr>
            </w:pPr>
            <w:r w:rsidRPr="008C283B">
              <w:rPr>
                <w:sz w:val="18"/>
                <w:szCs w:val="18"/>
              </w:rPr>
              <w:t>105</w:t>
            </w:r>
          </w:p>
        </w:tc>
        <w:tc>
          <w:tcPr>
            <w:tcW w:w="1038" w:type="dxa"/>
            <w:vMerge w:val="restart"/>
            <w:tcBorders>
              <w:top w:val="single" w:sz="4" w:space="0" w:color="000000"/>
              <w:left w:val="single" w:sz="4" w:space="0" w:color="000000"/>
              <w:bottom w:val="single" w:sz="4" w:space="0" w:color="000000"/>
            </w:tcBorders>
            <w:shd w:val="clear" w:color="auto" w:fill="auto"/>
            <w:vAlign w:val="center"/>
          </w:tcPr>
          <w:p w14:paraId="0000129B" w14:textId="5EFADF9D" w:rsidR="001638C8" w:rsidRPr="008C283B" w:rsidRDefault="00E419B4" w:rsidP="008D45EB">
            <w:pPr>
              <w:spacing w:after="0"/>
              <w:rPr>
                <w:sz w:val="18"/>
                <w:szCs w:val="18"/>
              </w:rPr>
            </w:pPr>
            <w:r w:rsidRPr="008C283B">
              <w:rPr>
                <w:sz w:val="18"/>
                <w:szCs w:val="18"/>
              </w:rPr>
              <w:t>81,2</w:t>
            </w:r>
          </w:p>
        </w:tc>
        <w:tc>
          <w:tcPr>
            <w:tcW w:w="1455" w:type="dxa"/>
            <w:vMerge w:val="restart"/>
            <w:tcBorders>
              <w:top w:val="single" w:sz="4" w:space="0" w:color="000000"/>
              <w:left w:val="single" w:sz="4" w:space="0" w:color="000000"/>
              <w:bottom w:val="single" w:sz="4" w:space="0" w:color="000000"/>
            </w:tcBorders>
            <w:shd w:val="clear" w:color="auto" w:fill="auto"/>
            <w:vAlign w:val="center"/>
          </w:tcPr>
          <w:p w14:paraId="0000129C" w14:textId="0C26CD2D" w:rsidR="001638C8" w:rsidRPr="008C283B" w:rsidRDefault="00E419B4" w:rsidP="008D45EB">
            <w:pPr>
              <w:spacing w:after="0"/>
              <w:rPr>
                <w:sz w:val="18"/>
                <w:szCs w:val="18"/>
              </w:rPr>
            </w:pPr>
            <w:r w:rsidRPr="008C283B">
              <w:rPr>
                <w:sz w:val="18"/>
                <w:szCs w:val="18"/>
              </w:rPr>
              <w:t>20</w:t>
            </w:r>
          </w:p>
        </w:tc>
        <w:tc>
          <w:tcPr>
            <w:tcW w:w="14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00129D" w14:textId="58BCCAA1" w:rsidR="001638C8" w:rsidRPr="008C283B" w:rsidRDefault="00E419B4" w:rsidP="008D45EB">
            <w:pPr>
              <w:spacing w:after="0"/>
              <w:rPr>
                <w:sz w:val="18"/>
                <w:szCs w:val="18"/>
              </w:rPr>
            </w:pPr>
            <w:r w:rsidRPr="008C283B">
              <w:rPr>
                <w:sz w:val="18"/>
                <w:szCs w:val="18"/>
              </w:rPr>
              <w:t>71,2</w:t>
            </w:r>
          </w:p>
        </w:tc>
      </w:tr>
      <w:tr w:rsidR="001638C8" w:rsidRPr="008C283B" w14:paraId="471C191A" w14:textId="77777777" w:rsidTr="00E419B4">
        <w:tc>
          <w:tcPr>
            <w:tcW w:w="1912" w:type="dxa"/>
            <w:tcBorders>
              <w:top w:val="single" w:sz="4" w:space="0" w:color="000000"/>
              <w:left w:val="single" w:sz="4" w:space="0" w:color="000000"/>
              <w:bottom w:val="single" w:sz="4" w:space="0" w:color="000000"/>
            </w:tcBorders>
            <w:shd w:val="clear" w:color="auto" w:fill="F2F2F2"/>
            <w:vAlign w:val="center"/>
          </w:tcPr>
          <w:p w14:paraId="0000129E" w14:textId="77777777" w:rsidR="001638C8" w:rsidRPr="008C283B" w:rsidRDefault="00EE4084" w:rsidP="008D45EB">
            <w:pPr>
              <w:spacing w:after="0"/>
              <w:rPr>
                <w:sz w:val="18"/>
                <w:szCs w:val="18"/>
              </w:rPr>
            </w:pPr>
            <w:r w:rsidRPr="008C283B">
              <w:rPr>
                <w:sz w:val="18"/>
                <w:szCs w:val="18"/>
              </w:rPr>
              <w:t>Jazda po terenie</w:t>
            </w:r>
          </w:p>
        </w:tc>
        <w:tc>
          <w:tcPr>
            <w:tcW w:w="640" w:type="dxa"/>
            <w:tcBorders>
              <w:top w:val="single" w:sz="4" w:space="0" w:color="000000"/>
              <w:left w:val="single" w:sz="4" w:space="0" w:color="000000"/>
              <w:bottom w:val="single" w:sz="4" w:space="0" w:color="000000"/>
            </w:tcBorders>
            <w:shd w:val="clear" w:color="auto" w:fill="auto"/>
            <w:vAlign w:val="center"/>
          </w:tcPr>
          <w:p w14:paraId="0000129F" w14:textId="0CF14818" w:rsidR="001638C8" w:rsidRPr="008C283B" w:rsidRDefault="005503EA" w:rsidP="008C283B">
            <w:pPr>
              <w:spacing w:after="0"/>
              <w:jc w:val="center"/>
              <w:rPr>
                <w:sz w:val="18"/>
                <w:szCs w:val="18"/>
              </w:rPr>
            </w:pPr>
            <w:r w:rsidRPr="008C283B">
              <w:rPr>
                <w:sz w:val="18"/>
                <w:szCs w:val="18"/>
              </w:rPr>
              <w:t>29</w:t>
            </w:r>
          </w:p>
        </w:tc>
        <w:tc>
          <w:tcPr>
            <w:tcW w:w="932" w:type="dxa"/>
            <w:vMerge/>
            <w:tcBorders>
              <w:top w:val="single" w:sz="4" w:space="0" w:color="000000"/>
              <w:left w:val="single" w:sz="4" w:space="0" w:color="000000"/>
              <w:bottom w:val="single" w:sz="4" w:space="0" w:color="000000"/>
            </w:tcBorders>
            <w:shd w:val="clear" w:color="auto" w:fill="auto"/>
            <w:vAlign w:val="center"/>
          </w:tcPr>
          <w:p w14:paraId="000012A0" w14:textId="77777777" w:rsidR="001638C8" w:rsidRPr="008C283B" w:rsidRDefault="001638C8" w:rsidP="008D45EB">
            <w:pPr>
              <w:widowControl w:val="0"/>
              <w:pBdr>
                <w:top w:val="nil"/>
                <w:left w:val="nil"/>
                <w:bottom w:val="nil"/>
                <w:right w:val="nil"/>
                <w:between w:val="nil"/>
              </w:pBdr>
              <w:spacing w:after="0"/>
              <w:jc w:val="left"/>
              <w:rPr>
                <w:sz w:val="18"/>
                <w:szCs w:val="18"/>
              </w:rPr>
            </w:pPr>
          </w:p>
        </w:tc>
        <w:tc>
          <w:tcPr>
            <w:tcW w:w="1076" w:type="dxa"/>
            <w:tcBorders>
              <w:top w:val="single" w:sz="4" w:space="0" w:color="000000"/>
              <w:left w:val="single" w:sz="4" w:space="0" w:color="000000"/>
              <w:bottom w:val="single" w:sz="4" w:space="0" w:color="000000"/>
            </w:tcBorders>
            <w:shd w:val="clear" w:color="auto" w:fill="auto"/>
            <w:vAlign w:val="center"/>
          </w:tcPr>
          <w:p w14:paraId="000012A1" w14:textId="5CAF96CD" w:rsidR="001638C8" w:rsidRPr="008C283B" w:rsidRDefault="00E419B4" w:rsidP="008C283B">
            <w:pPr>
              <w:spacing w:after="0"/>
              <w:jc w:val="center"/>
              <w:rPr>
                <w:sz w:val="18"/>
                <w:szCs w:val="18"/>
              </w:rPr>
            </w:pPr>
            <w:r w:rsidRPr="008C283B">
              <w:rPr>
                <w:sz w:val="18"/>
                <w:szCs w:val="18"/>
              </w:rPr>
              <w:t>79,1</w:t>
            </w:r>
          </w:p>
        </w:tc>
        <w:tc>
          <w:tcPr>
            <w:tcW w:w="1056" w:type="dxa"/>
            <w:tcBorders>
              <w:top w:val="single" w:sz="4" w:space="0" w:color="000000"/>
              <w:left w:val="single" w:sz="4" w:space="0" w:color="000000"/>
              <w:bottom w:val="single" w:sz="4" w:space="0" w:color="000000"/>
            </w:tcBorders>
            <w:shd w:val="clear" w:color="auto" w:fill="auto"/>
            <w:vAlign w:val="center"/>
          </w:tcPr>
          <w:p w14:paraId="000012A2" w14:textId="77777777" w:rsidR="001638C8" w:rsidRPr="008C283B" w:rsidRDefault="00EE4084" w:rsidP="008D45EB">
            <w:pPr>
              <w:spacing w:after="0"/>
              <w:rPr>
                <w:sz w:val="18"/>
                <w:szCs w:val="18"/>
              </w:rPr>
            </w:pPr>
            <w:r w:rsidRPr="008C283B">
              <w:rPr>
                <w:sz w:val="18"/>
                <w:szCs w:val="18"/>
              </w:rPr>
              <w:t>100</w:t>
            </w:r>
          </w:p>
        </w:tc>
        <w:tc>
          <w:tcPr>
            <w:tcW w:w="1038" w:type="dxa"/>
            <w:vMerge/>
            <w:tcBorders>
              <w:top w:val="single" w:sz="4" w:space="0" w:color="000000"/>
              <w:left w:val="single" w:sz="4" w:space="0" w:color="000000"/>
              <w:bottom w:val="single" w:sz="4" w:space="0" w:color="000000"/>
            </w:tcBorders>
            <w:shd w:val="clear" w:color="auto" w:fill="auto"/>
            <w:vAlign w:val="center"/>
          </w:tcPr>
          <w:p w14:paraId="000012A3" w14:textId="77777777" w:rsidR="001638C8" w:rsidRPr="008C283B" w:rsidRDefault="001638C8" w:rsidP="008D45EB">
            <w:pPr>
              <w:widowControl w:val="0"/>
              <w:pBdr>
                <w:top w:val="nil"/>
                <w:left w:val="nil"/>
                <w:bottom w:val="nil"/>
                <w:right w:val="nil"/>
                <w:between w:val="nil"/>
              </w:pBdr>
              <w:spacing w:after="0"/>
              <w:jc w:val="left"/>
              <w:rPr>
                <w:sz w:val="18"/>
                <w:szCs w:val="18"/>
              </w:rPr>
            </w:pPr>
          </w:p>
        </w:tc>
        <w:tc>
          <w:tcPr>
            <w:tcW w:w="1455" w:type="dxa"/>
            <w:vMerge/>
            <w:tcBorders>
              <w:top w:val="single" w:sz="4" w:space="0" w:color="000000"/>
              <w:left w:val="single" w:sz="4" w:space="0" w:color="000000"/>
              <w:bottom w:val="single" w:sz="4" w:space="0" w:color="000000"/>
            </w:tcBorders>
            <w:shd w:val="clear" w:color="auto" w:fill="auto"/>
            <w:vAlign w:val="center"/>
          </w:tcPr>
          <w:p w14:paraId="000012A4" w14:textId="77777777" w:rsidR="001638C8" w:rsidRPr="008C283B" w:rsidRDefault="001638C8" w:rsidP="008D45EB">
            <w:pPr>
              <w:widowControl w:val="0"/>
              <w:pBdr>
                <w:top w:val="nil"/>
                <w:left w:val="nil"/>
                <w:bottom w:val="nil"/>
                <w:right w:val="nil"/>
                <w:between w:val="nil"/>
              </w:pBdr>
              <w:spacing w:after="0"/>
              <w:jc w:val="left"/>
              <w:rPr>
                <w:sz w:val="18"/>
                <w:szCs w:val="18"/>
              </w:rPr>
            </w:pPr>
          </w:p>
        </w:tc>
        <w:tc>
          <w:tcPr>
            <w:tcW w:w="1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12A5" w14:textId="77777777" w:rsidR="001638C8" w:rsidRPr="008C283B" w:rsidRDefault="001638C8" w:rsidP="008D45EB">
            <w:pPr>
              <w:widowControl w:val="0"/>
              <w:pBdr>
                <w:top w:val="nil"/>
                <w:left w:val="nil"/>
                <w:bottom w:val="nil"/>
                <w:right w:val="nil"/>
                <w:between w:val="nil"/>
              </w:pBdr>
              <w:spacing w:after="0"/>
              <w:jc w:val="left"/>
              <w:rPr>
                <w:sz w:val="18"/>
                <w:szCs w:val="18"/>
              </w:rPr>
            </w:pPr>
          </w:p>
        </w:tc>
      </w:tr>
      <w:tr w:rsidR="001638C8" w:rsidRPr="008C283B" w14:paraId="1BFBC321" w14:textId="77777777" w:rsidTr="00E419B4">
        <w:tc>
          <w:tcPr>
            <w:tcW w:w="1912" w:type="dxa"/>
            <w:tcBorders>
              <w:top w:val="single" w:sz="4" w:space="0" w:color="000000"/>
              <w:left w:val="single" w:sz="4" w:space="0" w:color="000000"/>
              <w:bottom w:val="single" w:sz="4" w:space="0" w:color="000000"/>
            </w:tcBorders>
            <w:shd w:val="clear" w:color="auto" w:fill="F2F2F2"/>
            <w:vAlign w:val="center"/>
          </w:tcPr>
          <w:p w14:paraId="000012A6" w14:textId="77777777" w:rsidR="001638C8" w:rsidRPr="008C283B" w:rsidRDefault="00EE4084" w:rsidP="008D45EB">
            <w:pPr>
              <w:spacing w:after="0"/>
              <w:rPr>
                <w:sz w:val="18"/>
                <w:szCs w:val="18"/>
              </w:rPr>
            </w:pPr>
            <w:r w:rsidRPr="008C283B">
              <w:rPr>
                <w:sz w:val="18"/>
                <w:szCs w:val="18"/>
              </w:rPr>
              <w:t>Hamowanie</w:t>
            </w:r>
          </w:p>
        </w:tc>
        <w:tc>
          <w:tcPr>
            <w:tcW w:w="640" w:type="dxa"/>
            <w:tcBorders>
              <w:top w:val="single" w:sz="4" w:space="0" w:color="000000"/>
              <w:left w:val="single" w:sz="4" w:space="0" w:color="000000"/>
              <w:bottom w:val="single" w:sz="4" w:space="0" w:color="000000"/>
            </w:tcBorders>
            <w:shd w:val="clear" w:color="auto" w:fill="auto"/>
            <w:vAlign w:val="center"/>
          </w:tcPr>
          <w:p w14:paraId="000012A7" w14:textId="77777777" w:rsidR="001638C8" w:rsidRPr="008C283B" w:rsidRDefault="00EE4084" w:rsidP="008C283B">
            <w:pPr>
              <w:spacing w:after="0"/>
              <w:jc w:val="center"/>
              <w:rPr>
                <w:sz w:val="18"/>
                <w:szCs w:val="18"/>
              </w:rPr>
            </w:pPr>
            <w:r w:rsidRPr="008C283B">
              <w:rPr>
                <w:sz w:val="18"/>
                <w:szCs w:val="18"/>
              </w:rPr>
              <w:t>3</w:t>
            </w:r>
          </w:p>
        </w:tc>
        <w:tc>
          <w:tcPr>
            <w:tcW w:w="932" w:type="dxa"/>
            <w:vMerge/>
            <w:tcBorders>
              <w:top w:val="single" w:sz="4" w:space="0" w:color="000000"/>
              <w:left w:val="single" w:sz="4" w:space="0" w:color="000000"/>
              <w:bottom w:val="single" w:sz="4" w:space="0" w:color="000000"/>
            </w:tcBorders>
            <w:shd w:val="clear" w:color="auto" w:fill="auto"/>
            <w:vAlign w:val="center"/>
          </w:tcPr>
          <w:p w14:paraId="000012A8" w14:textId="77777777" w:rsidR="001638C8" w:rsidRPr="008C283B" w:rsidRDefault="001638C8" w:rsidP="008D45EB">
            <w:pPr>
              <w:widowControl w:val="0"/>
              <w:pBdr>
                <w:top w:val="nil"/>
                <w:left w:val="nil"/>
                <w:bottom w:val="nil"/>
                <w:right w:val="nil"/>
                <w:between w:val="nil"/>
              </w:pBdr>
              <w:spacing w:after="0"/>
              <w:jc w:val="left"/>
              <w:rPr>
                <w:sz w:val="18"/>
                <w:szCs w:val="18"/>
              </w:rPr>
            </w:pPr>
          </w:p>
        </w:tc>
        <w:tc>
          <w:tcPr>
            <w:tcW w:w="1076" w:type="dxa"/>
            <w:tcBorders>
              <w:top w:val="single" w:sz="4" w:space="0" w:color="000000"/>
              <w:left w:val="single" w:sz="4" w:space="0" w:color="000000"/>
              <w:bottom w:val="single" w:sz="4" w:space="0" w:color="000000"/>
            </w:tcBorders>
            <w:shd w:val="clear" w:color="auto" w:fill="auto"/>
            <w:vAlign w:val="center"/>
          </w:tcPr>
          <w:p w14:paraId="000012A9" w14:textId="36E0521F" w:rsidR="001638C8" w:rsidRPr="008C283B" w:rsidRDefault="00E419B4" w:rsidP="008C283B">
            <w:pPr>
              <w:spacing w:after="0"/>
              <w:jc w:val="center"/>
              <w:rPr>
                <w:sz w:val="18"/>
                <w:szCs w:val="18"/>
              </w:rPr>
            </w:pPr>
            <w:r w:rsidRPr="008C283B">
              <w:rPr>
                <w:sz w:val="18"/>
                <w:szCs w:val="18"/>
              </w:rPr>
              <w:t>69,2</w:t>
            </w:r>
          </w:p>
        </w:tc>
        <w:tc>
          <w:tcPr>
            <w:tcW w:w="1056" w:type="dxa"/>
            <w:tcBorders>
              <w:top w:val="single" w:sz="4" w:space="0" w:color="000000"/>
              <w:left w:val="single" w:sz="4" w:space="0" w:color="000000"/>
              <w:bottom w:val="single" w:sz="4" w:space="0" w:color="000000"/>
            </w:tcBorders>
            <w:shd w:val="clear" w:color="auto" w:fill="auto"/>
            <w:vAlign w:val="center"/>
          </w:tcPr>
          <w:p w14:paraId="000012AA" w14:textId="77777777" w:rsidR="001638C8" w:rsidRPr="008C283B" w:rsidRDefault="00EE4084" w:rsidP="008D45EB">
            <w:pPr>
              <w:spacing w:after="0"/>
              <w:rPr>
                <w:sz w:val="18"/>
                <w:szCs w:val="18"/>
              </w:rPr>
            </w:pPr>
            <w:r w:rsidRPr="008C283B">
              <w:rPr>
                <w:sz w:val="18"/>
                <w:szCs w:val="18"/>
              </w:rPr>
              <w:t>100</w:t>
            </w:r>
          </w:p>
        </w:tc>
        <w:tc>
          <w:tcPr>
            <w:tcW w:w="1038" w:type="dxa"/>
            <w:vMerge/>
            <w:tcBorders>
              <w:top w:val="single" w:sz="4" w:space="0" w:color="000000"/>
              <w:left w:val="single" w:sz="4" w:space="0" w:color="000000"/>
              <w:bottom w:val="single" w:sz="4" w:space="0" w:color="000000"/>
            </w:tcBorders>
            <w:shd w:val="clear" w:color="auto" w:fill="auto"/>
            <w:vAlign w:val="center"/>
          </w:tcPr>
          <w:p w14:paraId="000012AB" w14:textId="77777777" w:rsidR="001638C8" w:rsidRPr="008C283B" w:rsidRDefault="001638C8" w:rsidP="008D45EB">
            <w:pPr>
              <w:widowControl w:val="0"/>
              <w:pBdr>
                <w:top w:val="nil"/>
                <w:left w:val="nil"/>
                <w:bottom w:val="nil"/>
                <w:right w:val="nil"/>
                <w:between w:val="nil"/>
              </w:pBdr>
              <w:spacing w:after="0"/>
              <w:jc w:val="left"/>
              <w:rPr>
                <w:sz w:val="18"/>
                <w:szCs w:val="18"/>
              </w:rPr>
            </w:pPr>
          </w:p>
        </w:tc>
        <w:tc>
          <w:tcPr>
            <w:tcW w:w="1455" w:type="dxa"/>
            <w:vMerge/>
            <w:tcBorders>
              <w:top w:val="single" w:sz="4" w:space="0" w:color="000000"/>
              <w:left w:val="single" w:sz="4" w:space="0" w:color="000000"/>
              <w:bottom w:val="single" w:sz="4" w:space="0" w:color="000000"/>
            </w:tcBorders>
            <w:shd w:val="clear" w:color="auto" w:fill="auto"/>
            <w:vAlign w:val="center"/>
          </w:tcPr>
          <w:p w14:paraId="000012AC" w14:textId="77777777" w:rsidR="001638C8" w:rsidRPr="008C283B" w:rsidRDefault="001638C8" w:rsidP="008D45EB">
            <w:pPr>
              <w:widowControl w:val="0"/>
              <w:pBdr>
                <w:top w:val="nil"/>
                <w:left w:val="nil"/>
                <w:bottom w:val="nil"/>
                <w:right w:val="nil"/>
                <w:between w:val="nil"/>
              </w:pBdr>
              <w:spacing w:after="0"/>
              <w:jc w:val="left"/>
              <w:rPr>
                <w:sz w:val="18"/>
                <w:szCs w:val="18"/>
              </w:rPr>
            </w:pPr>
          </w:p>
        </w:tc>
        <w:tc>
          <w:tcPr>
            <w:tcW w:w="14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0012AD" w14:textId="77777777" w:rsidR="001638C8" w:rsidRPr="008C283B" w:rsidRDefault="001638C8" w:rsidP="008D45EB">
            <w:pPr>
              <w:widowControl w:val="0"/>
              <w:pBdr>
                <w:top w:val="nil"/>
                <w:left w:val="nil"/>
                <w:bottom w:val="nil"/>
                <w:right w:val="nil"/>
                <w:between w:val="nil"/>
              </w:pBdr>
              <w:spacing w:after="0"/>
              <w:jc w:val="left"/>
              <w:rPr>
                <w:sz w:val="18"/>
                <w:szCs w:val="18"/>
              </w:rPr>
            </w:pPr>
          </w:p>
        </w:tc>
      </w:tr>
    </w:tbl>
    <w:p w14:paraId="285BB954" w14:textId="77777777" w:rsidR="002F6E4E" w:rsidRDefault="002F6E4E" w:rsidP="002F6E4E">
      <w:pPr>
        <w:pBdr>
          <w:top w:val="nil"/>
          <w:left w:val="nil"/>
          <w:bottom w:val="nil"/>
          <w:right w:val="nil"/>
          <w:between w:val="nil"/>
        </w:pBdr>
        <w:rPr>
          <w:sz w:val="18"/>
          <w:szCs w:val="18"/>
        </w:rPr>
      </w:pPr>
    </w:p>
    <w:p w14:paraId="3CE85D96" w14:textId="46A060F4" w:rsidR="008532A4" w:rsidRPr="008532A4" w:rsidRDefault="008532A4" w:rsidP="002F6E4E">
      <w:pPr>
        <w:pBdr>
          <w:top w:val="nil"/>
          <w:left w:val="nil"/>
          <w:bottom w:val="nil"/>
          <w:right w:val="nil"/>
          <w:between w:val="nil"/>
        </w:pBdr>
        <w:rPr>
          <w:bCs/>
          <w:color w:val="000000"/>
          <w:u w:val="single"/>
        </w:rPr>
      </w:pPr>
      <w:r w:rsidRPr="008532A4">
        <w:rPr>
          <w:bCs/>
          <w:color w:val="000000"/>
          <w:u w:val="single"/>
        </w:rPr>
        <w:t>Wózki widłowe</w:t>
      </w:r>
    </w:p>
    <w:p w14:paraId="11B45366" w14:textId="67DDC32E" w:rsidR="008532A4" w:rsidRDefault="008532A4" w:rsidP="002F6E4E">
      <w:pPr>
        <w:pBdr>
          <w:top w:val="nil"/>
          <w:left w:val="nil"/>
          <w:bottom w:val="nil"/>
          <w:right w:val="nil"/>
          <w:between w:val="nil"/>
        </w:pBdr>
        <w:rPr>
          <w:bCs/>
          <w:color w:val="000000"/>
        </w:rPr>
      </w:pPr>
      <w:r w:rsidRPr="008532A4">
        <w:rPr>
          <w:bCs/>
          <w:color w:val="000000"/>
        </w:rPr>
        <w:t>Planuje się wykorzystanie 6 wózków widłowych spalinowych. Wózki będą się przemieszczały w ciągu wszystkich zmian roboczych. Szacuj się, że r</w:t>
      </w:r>
      <w:r w:rsidR="0068296A">
        <w:rPr>
          <w:bCs/>
          <w:color w:val="000000"/>
        </w:rPr>
        <w:t>ea</w:t>
      </w:r>
      <w:r w:rsidRPr="008532A4">
        <w:rPr>
          <w:bCs/>
          <w:color w:val="000000"/>
        </w:rPr>
        <w:t>lny czas pracy każdego wózka wynosi ok 6 godzin podczas zmiany. Oznacza to że w ciągu 8 najbardziej niekorzystnych godzin pory dziennej wózki będą pracowały przez ok 6 godzin</w:t>
      </w:r>
      <w:r w:rsidR="007931DF">
        <w:rPr>
          <w:bCs/>
          <w:color w:val="000000"/>
        </w:rPr>
        <w:t>,</w:t>
      </w:r>
      <w:r w:rsidRPr="008532A4">
        <w:rPr>
          <w:bCs/>
          <w:color w:val="000000"/>
        </w:rPr>
        <w:t xml:space="preserve"> a w czasie 1 najbardziej niekorzystnej godziny pory nocnej ok. 45 minut</w:t>
      </w:r>
      <w:r w:rsidR="0068296A">
        <w:rPr>
          <w:bCs/>
          <w:color w:val="000000"/>
        </w:rPr>
        <w:t>.</w:t>
      </w:r>
      <w:r w:rsidR="007931DF">
        <w:rPr>
          <w:bCs/>
          <w:color w:val="000000"/>
        </w:rPr>
        <w:t xml:space="preserve"> Poziom mocy akustycznej wózka szacowany jest na ok 87 dB. Uwzględniając realny czas pracy w przedziale odniesienia równoważny poziom mocy akustycznej wynosi 85,8 dB. </w:t>
      </w:r>
    </w:p>
    <w:p w14:paraId="7057626D" w14:textId="77777777" w:rsidR="0068296A" w:rsidRPr="008532A4" w:rsidRDefault="0068296A" w:rsidP="002F6E4E">
      <w:pPr>
        <w:pBdr>
          <w:top w:val="nil"/>
          <w:left w:val="nil"/>
          <w:bottom w:val="nil"/>
          <w:right w:val="nil"/>
          <w:between w:val="nil"/>
        </w:pBdr>
        <w:rPr>
          <w:bCs/>
          <w:color w:val="000000"/>
        </w:rPr>
      </w:pPr>
    </w:p>
    <w:p w14:paraId="12E00F71" w14:textId="77777777" w:rsidR="008532A4" w:rsidRDefault="008532A4" w:rsidP="002F6E4E">
      <w:pPr>
        <w:pBdr>
          <w:top w:val="nil"/>
          <w:left w:val="nil"/>
          <w:bottom w:val="nil"/>
          <w:right w:val="nil"/>
          <w:between w:val="nil"/>
        </w:pBdr>
        <w:rPr>
          <w:b/>
          <w:color w:val="000000"/>
          <w:highlight w:val="yellow"/>
          <w:u w:val="single"/>
        </w:rPr>
      </w:pPr>
    </w:p>
    <w:p w14:paraId="000012B0" w14:textId="2CE16058" w:rsidR="001638C8" w:rsidRDefault="00EE4084" w:rsidP="002F6E4E">
      <w:pPr>
        <w:pBdr>
          <w:top w:val="nil"/>
          <w:left w:val="nil"/>
          <w:bottom w:val="nil"/>
          <w:right w:val="nil"/>
          <w:between w:val="nil"/>
        </w:pBdr>
        <w:rPr>
          <w:b/>
          <w:color w:val="000000"/>
          <w:highlight w:val="yellow"/>
          <w:u w:val="single"/>
        </w:rPr>
      </w:pPr>
      <w:r w:rsidRPr="009F5C17">
        <w:rPr>
          <w:b/>
          <w:color w:val="000000"/>
          <w:u w:val="single"/>
        </w:rPr>
        <w:t>Praca maszyn i urządzeń (zewnętrzne, punktowe źródła hałasu)</w:t>
      </w:r>
    </w:p>
    <w:p w14:paraId="5D39D98C" w14:textId="73B1A7BE" w:rsidR="009F5C17" w:rsidRPr="00712651" w:rsidRDefault="009F5C17" w:rsidP="002F6E4E">
      <w:pPr>
        <w:pBdr>
          <w:top w:val="nil"/>
          <w:left w:val="nil"/>
          <w:bottom w:val="nil"/>
          <w:right w:val="nil"/>
          <w:between w:val="nil"/>
        </w:pBdr>
        <w:rPr>
          <w:bCs/>
          <w:color w:val="000000"/>
        </w:rPr>
      </w:pPr>
      <w:r w:rsidRPr="00712651">
        <w:rPr>
          <w:bCs/>
          <w:color w:val="000000"/>
        </w:rPr>
        <w:t>Na dachu hali planuje się umieszczenie 20 wentylatorów dachowych o poziomie mocy akustycznej LWA = 8</w:t>
      </w:r>
      <w:r w:rsidR="00FA602C">
        <w:rPr>
          <w:bCs/>
          <w:color w:val="000000"/>
        </w:rPr>
        <w:t>4</w:t>
      </w:r>
      <w:r w:rsidRPr="00712651">
        <w:rPr>
          <w:bCs/>
          <w:color w:val="000000"/>
        </w:rPr>
        <w:t xml:space="preserve"> dB.</w:t>
      </w:r>
    </w:p>
    <w:p w14:paraId="425A8BD4" w14:textId="3881A452" w:rsidR="009F5C17" w:rsidRPr="00712651" w:rsidRDefault="009F5C17" w:rsidP="002F6E4E">
      <w:pPr>
        <w:pBdr>
          <w:top w:val="nil"/>
          <w:left w:val="nil"/>
          <w:bottom w:val="nil"/>
          <w:right w:val="nil"/>
          <w:between w:val="nil"/>
        </w:pBdr>
        <w:rPr>
          <w:bCs/>
          <w:color w:val="000000"/>
        </w:rPr>
      </w:pPr>
      <w:r w:rsidRPr="00712651">
        <w:rPr>
          <w:bCs/>
          <w:color w:val="000000"/>
        </w:rPr>
        <w:t xml:space="preserve">Na poziomie gruntu planuje się umieszczenie osiowego wentylatora odciągowego </w:t>
      </w:r>
      <w:r w:rsidR="00712651" w:rsidRPr="00712651">
        <w:rPr>
          <w:bCs/>
          <w:color w:val="000000"/>
        </w:rPr>
        <w:t xml:space="preserve">dla </w:t>
      </w:r>
      <w:r w:rsidRPr="00712651">
        <w:rPr>
          <w:bCs/>
          <w:color w:val="000000"/>
        </w:rPr>
        <w:t xml:space="preserve">powietrza z hali spawania </w:t>
      </w:r>
      <w:r w:rsidR="00712651" w:rsidRPr="00712651">
        <w:rPr>
          <w:bCs/>
          <w:color w:val="000000"/>
        </w:rPr>
        <w:t>typu WPSS 63/1,6 o mocy 90 kW i poziomie mocy akust</w:t>
      </w:r>
      <w:r w:rsidR="00712651">
        <w:rPr>
          <w:bCs/>
          <w:color w:val="000000"/>
        </w:rPr>
        <w:t>y</w:t>
      </w:r>
      <w:r w:rsidR="00712651" w:rsidRPr="00712651">
        <w:rPr>
          <w:bCs/>
          <w:color w:val="000000"/>
        </w:rPr>
        <w:t>cznej ok 116,3 dB</w:t>
      </w:r>
      <w:r w:rsidR="00712651">
        <w:rPr>
          <w:bCs/>
          <w:color w:val="000000"/>
        </w:rPr>
        <w:t>. W r</w:t>
      </w:r>
      <w:r w:rsidR="00F710EC">
        <w:rPr>
          <w:bCs/>
          <w:color w:val="000000"/>
        </w:rPr>
        <w:t>a</w:t>
      </w:r>
      <w:r w:rsidR="00712651">
        <w:rPr>
          <w:bCs/>
          <w:color w:val="000000"/>
        </w:rPr>
        <w:t>zie wystąpienia takiej konieczności przewiduje się możliwość zastosowania obudowy dźw</w:t>
      </w:r>
      <w:r w:rsidR="00F710EC">
        <w:rPr>
          <w:bCs/>
          <w:color w:val="000000"/>
        </w:rPr>
        <w:t>i</w:t>
      </w:r>
      <w:r w:rsidR="00712651">
        <w:rPr>
          <w:bCs/>
          <w:color w:val="000000"/>
        </w:rPr>
        <w:t>ękochłonnej</w:t>
      </w:r>
      <w:r w:rsidR="000F6631">
        <w:rPr>
          <w:bCs/>
          <w:color w:val="000000"/>
        </w:rPr>
        <w:t xml:space="preserve"> do poziomu mocy 10</w:t>
      </w:r>
      <w:r w:rsidR="006145F2">
        <w:rPr>
          <w:bCs/>
          <w:color w:val="000000"/>
        </w:rPr>
        <w:t>0</w:t>
      </w:r>
      <w:r w:rsidR="000F6631">
        <w:rPr>
          <w:bCs/>
          <w:color w:val="000000"/>
        </w:rPr>
        <w:t xml:space="preserve"> dB na zewnątrz obudowy. </w:t>
      </w:r>
    </w:p>
    <w:p w14:paraId="738E9143" w14:textId="1DF8EF43" w:rsidR="00712651" w:rsidRPr="00F710EC" w:rsidRDefault="00712651" w:rsidP="002F6E4E">
      <w:pPr>
        <w:pBdr>
          <w:top w:val="nil"/>
          <w:left w:val="nil"/>
          <w:bottom w:val="nil"/>
          <w:right w:val="nil"/>
          <w:between w:val="nil"/>
        </w:pBdr>
        <w:rPr>
          <w:bCs/>
          <w:color w:val="000000"/>
        </w:rPr>
      </w:pPr>
      <w:r w:rsidRPr="00F710EC">
        <w:rPr>
          <w:bCs/>
          <w:color w:val="000000"/>
        </w:rPr>
        <w:t xml:space="preserve">Na budynku w części biurowej planuje się umieszczenie centrali wentylacyjnej o poziomie mocy akustycznej emitowanej przez obudowę do otoczenia nie większej niż 70 dB oraz zewnętrznych jednostek klimatyzacji o poziomie mocy akustycznej nie większej niż 73 dB w ilości ok. 5 szt. </w:t>
      </w:r>
    </w:p>
    <w:p w14:paraId="2DA399DD" w14:textId="77777777" w:rsidR="00B4062C" w:rsidRDefault="00B4062C">
      <w:pPr>
        <w:rPr>
          <w:b/>
          <w:u w:val="single"/>
        </w:rPr>
      </w:pPr>
    </w:p>
    <w:p w14:paraId="000012D0" w14:textId="630E10B3" w:rsidR="001638C8" w:rsidRPr="00291B8B" w:rsidRDefault="00EE4084">
      <w:pPr>
        <w:rPr>
          <w:b/>
          <w:u w:val="single"/>
        </w:rPr>
      </w:pPr>
      <w:r w:rsidRPr="00291B8B">
        <w:rPr>
          <w:b/>
          <w:u w:val="single"/>
        </w:rPr>
        <w:lastRenderedPageBreak/>
        <w:t xml:space="preserve">Źródła kubaturowe </w:t>
      </w:r>
    </w:p>
    <w:p w14:paraId="6BA640D0" w14:textId="77777777" w:rsidR="00B024EC" w:rsidRPr="00291B8B" w:rsidRDefault="00B024EC">
      <w:pPr>
        <w:rPr>
          <w:b/>
          <w:u w:val="single"/>
        </w:rPr>
      </w:pPr>
    </w:p>
    <w:p w14:paraId="32F37AE2" w14:textId="51726293" w:rsidR="00B024EC" w:rsidRPr="00291B8B" w:rsidRDefault="00EE4084">
      <w:r w:rsidRPr="00291B8B">
        <w:t xml:space="preserve">Planuje się </w:t>
      </w:r>
      <w:r w:rsidR="00B024EC" w:rsidRPr="00291B8B">
        <w:t>budowę hali produkcyjno – magazynowej wraz z częścią socjalno – biurową, dwoma przesuwnicami, magazynem i malarnią. Istniejący budynek planuje się zaadoptować na kotłownię. Z wymienionych powyżej budynków źródłami kubaturowymi będą:</w:t>
      </w:r>
    </w:p>
    <w:p w14:paraId="43C1194D" w14:textId="1806456F" w:rsidR="00B024EC" w:rsidRPr="00291B8B" w:rsidRDefault="00B024EC">
      <w:r w:rsidRPr="00291B8B">
        <w:t>- hala produkcyjno-magazynowa wraz z przesuwnicami,</w:t>
      </w:r>
    </w:p>
    <w:p w14:paraId="43A26287" w14:textId="704F9DCD" w:rsidR="00B024EC" w:rsidRPr="00291B8B" w:rsidRDefault="00B024EC">
      <w:r w:rsidRPr="00291B8B">
        <w:t>- kotłownia</w:t>
      </w:r>
      <w:r w:rsidR="0026635E" w:rsidRPr="00291B8B">
        <w:t>.</w:t>
      </w:r>
    </w:p>
    <w:p w14:paraId="3965BE9B" w14:textId="298FB155" w:rsidR="0026635E" w:rsidRPr="00291B8B" w:rsidRDefault="0026635E">
      <w:r w:rsidRPr="00291B8B">
        <w:t xml:space="preserve">Dla powyższych obiektów przyjęto równoważny poziom dźwięku wewnątrz panujący w odległości 1 m od przegród zewnętrznych na poziomie 80 dB. Wielkość hali, a tym samym odległość poszczególnych źródeł wewnętrznych powoduje, że w rzeczywistości hałas ten będzie kształtował się na niższym poziomie, wynikającym choćby z tłumienia dźwięku w powietrzu. Z zależności tej wynika, że </w:t>
      </w:r>
      <w:r w:rsidR="00D708E0" w:rsidRPr="00291B8B">
        <w:t>każde</w:t>
      </w:r>
      <w:r w:rsidRPr="00291B8B">
        <w:t xml:space="preserve"> podwojenie odległości od źródła powoduje spadek wartości dźwięku o 6 dB. Tym samym przyjęcie wartości 80 dB dla całego obiektu oznacza jednocześnie przyjęcie najbardziej niekorzystnych warunków oddziaływania. </w:t>
      </w:r>
    </w:p>
    <w:p w14:paraId="7C10EB8A" w14:textId="65BB3F06" w:rsidR="000B5855" w:rsidRPr="00291B8B" w:rsidRDefault="000B5855">
      <w:r w:rsidRPr="00291B8B">
        <w:t xml:space="preserve">Planowana hala będzie wykonana z płyt warstwowych.  W związku z tym na podstawie instrukcji ITB nr 338/2008 izolacyjność ścian i dachu hali będzie na poziomie co najmniej </w:t>
      </w:r>
      <w:r w:rsidR="000F6631">
        <w:t>32</w:t>
      </w:r>
      <w:r w:rsidR="00291B8B" w:rsidRPr="00291B8B">
        <w:t> </w:t>
      </w:r>
      <w:r w:rsidRPr="00291B8B">
        <w:t>dB</w:t>
      </w:r>
      <w:r w:rsidR="00291B8B" w:rsidRPr="00291B8B">
        <w:t>.</w:t>
      </w:r>
    </w:p>
    <w:p w14:paraId="520D8554" w14:textId="035CBC5E" w:rsidR="00B024EC" w:rsidRPr="003C6DB6" w:rsidRDefault="00B024EC">
      <w:r w:rsidRPr="00291B8B">
        <w:t xml:space="preserve">Pozostałe obiekty </w:t>
      </w:r>
      <w:r w:rsidR="0026635E" w:rsidRPr="00291B8B">
        <w:t xml:space="preserve">w tym: budynek socjalno – biurowy magazyn i malarnia nie zawierają wewnątrz instalacji będących istotnym źródłem hałasu. w związku z powyższym w analizie </w:t>
      </w:r>
      <w:r w:rsidR="0026635E" w:rsidRPr="003C6DB6">
        <w:t xml:space="preserve">akustycznej zostały </w:t>
      </w:r>
      <w:r w:rsidR="00D708E0" w:rsidRPr="003C6DB6">
        <w:t>uwzględnione</w:t>
      </w:r>
      <w:r w:rsidR="0026635E" w:rsidRPr="003C6DB6">
        <w:t xml:space="preserve"> jako obiekty o charakterze ekranującym. </w:t>
      </w:r>
    </w:p>
    <w:p w14:paraId="000012D2" w14:textId="03C912FA" w:rsidR="001638C8" w:rsidRPr="003C6DB6" w:rsidRDefault="00EE4084">
      <w:r w:rsidRPr="003C6DB6">
        <w:t xml:space="preserve">W poniższej tabeli zebrano informacje </w:t>
      </w:r>
      <w:proofErr w:type="gramStart"/>
      <w:r w:rsidRPr="003C6DB6">
        <w:t>odnośnie</w:t>
      </w:r>
      <w:proofErr w:type="gramEnd"/>
      <w:r w:rsidRPr="003C6DB6">
        <w:t xml:space="preserve"> istotnych źródeł hałasu ujętych w analizie</w:t>
      </w:r>
      <w:r w:rsidR="00291B8B" w:rsidRPr="003C6DB6">
        <w:t>.</w:t>
      </w:r>
    </w:p>
    <w:p w14:paraId="000012D3" w14:textId="17B3201E" w:rsidR="001638C8" w:rsidRPr="003C6DB6" w:rsidRDefault="00EE4084">
      <w:pPr>
        <w:pBdr>
          <w:top w:val="nil"/>
          <w:left w:val="nil"/>
          <w:bottom w:val="nil"/>
          <w:right w:val="nil"/>
          <w:between w:val="nil"/>
        </w:pBdr>
        <w:rPr>
          <w:b/>
          <w:color w:val="000000"/>
          <w:sz w:val="20"/>
          <w:szCs w:val="20"/>
        </w:rPr>
      </w:pPr>
      <w:r w:rsidRPr="003C6DB6">
        <w:t xml:space="preserve"> </w:t>
      </w:r>
      <w:r w:rsidRPr="003C6DB6">
        <w:rPr>
          <w:b/>
          <w:color w:val="000000"/>
          <w:sz w:val="20"/>
          <w:szCs w:val="20"/>
        </w:rPr>
        <w:t xml:space="preserve">Tabela 34 Istotne źródła hałasu przyjęte w analizie </w:t>
      </w:r>
    </w:p>
    <w:tbl>
      <w:tblPr>
        <w:tblStyle w:val="affa"/>
        <w:tblW w:w="93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1202"/>
        <w:gridCol w:w="1240"/>
        <w:gridCol w:w="1240"/>
        <w:gridCol w:w="1240"/>
        <w:gridCol w:w="1242"/>
      </w:tblGrid>
      <w:tr w:rsidR="001638C8" w:rsidRPr="003C6DB6" w14:paraId="247983CF" w14:textId="77777777">
        <w:trPr>
          <w:trHeight w:val="145"/>
        </w:trPr>
        <w:tc>
          <w:tcPr>
            <w:tcW w:w="3227" w:type="dxa"/>
            <w:vMerge w:val="restart"/>
            <w:shd w:val="clear" w:color="auto" w:fill="D9D9D9"/>
            <w:vAlign w:val="center"/>
          </w:tcPr>
          <w:p w14:paraId="000012D4" w14:textId="77777777" w:rsidR="001638C8" w:rsidRPr="003C6DB6" w:rsidRDefault="00EE4084">
            <w:pPr>
              <w:rPr>
                <w:b/>
                <w:sz w:val="18"/>
                <w:szCs w:val="18"/>
              </w:rPr>
            </w:pPr>
            <w:r w:rsidRPr="003C6DB6">
              <w:rPr>
                <w:b/>
                <w:sz w:val="18"/>
                <w:szCs w:val="18"/>
              </w:rPr>
              <w:t>Rodzaj źródła hałasu</w:t>
            </w:r>
          </w:p>
        </w:tc>
        <w:tc>
          <w:tcPr>
            <w:tcW w:w="1202" w:type="dxa"/>
            <w:vMerge w:val="restart"/>
            <w:shd w:val="clear" w:color="auto" w:fill="D9D9D9"/>
            <w:vAlign w:val="center"/>
          </w:tcPr>
          <w:p w14:paraId="000012D5" w14:textId="77777777" w:rsidR="001638C8" w:rsidRPr="003C6DB6" w:rsidRDefault="00EE4084">
            <w:pPr>
              <w:rPr>
                <w:b/>
                <w:sz w:val="18"/>
                <w:szCs w:val="18"/>
              </w:rPr>
            </w:pPr>
            <w:r w:rsidRPr="003C6DB6">
              <w:rPr>
                <w:b/>
                <w:sz w:val="18"/>
                <w:szCs w:val="18"/>
              </w:rPr>
              <w:t>Moc akustyczna</w:t>
            </w:r>
          </w:p>
          <w:p w14:paraId="000012D6" w14:textId="77777777" w:rsidR="001638C8" w:rsidRPr="003C6DB6" w:rsidRDefault="00EE4084">
            <w:pPr>
              <w:rPr>
                <w:b/>
                <w:sz w:val="18"/>
                <w:szCs w:val="18"/>
              </w:rPr>
            </w:pPr>
            <w:r w:rsidRPr="003C6DB6">
              <w:rPr>
                <w:b/>
                <w:sz w:val="18"/>
                <w:szCs w:val="18"/>
              </w:rPr>
              <w:t>[dB]</w:t>
            </w:r>
          </w:p>
        </w:tc>
        <w:tc>
          <w:tcPr>
            <w:tcW w:w="2480" w:type="dxa"/>
            <w:gridSpan w:val="2"/>
            <w:shd w:val="clear" w:color="auto" w:fill="D9D9D9"/>
            <w:vAlign w:val="center"/>
          </w:tcPr>
          <w:p w14:paraId="000012D7" w14:textId="77777777" w:rsidR="001638C8" w:rsidRPr="003C6DB6" w:rsidRDefault="00EE4084">
            <w:pPr>
              <w:rPr>
                <w:b/>
                <w:sz w:val="18"/>
                <w:szCs w:val="18"/>
              </w:rPr>
            </w:pPr>
            <w:r w:rsidRPr="003C6DB6">
              <w:rPr>
                <w:b/>
                <w:sz w:val="18"/>
                <w:szCs w:val="18"/>
              </w:rPr>
              <w:t>Czas oddziaływania w przeciągu czasu odniesienia</w:t>
            </w:r>
          </w:p>
          <w:p w14:paraId="000012D8" w14:textId="77777777" w:rsidR="001638C8" w:rsidRPr="003C6DB6" w:rsidRDefault="00EE4084">
            <w:pPr>
              <w:rPr>
                <w:b/>
                <w:sz w:val="18"/>
                <w:szCs w:val="18"/>
              </w:rPr>
            </w:pPr>
            <w:r w:rsidRPr="003C6DB6">
              <w:rPr>
                <w:b/>
                <w:sz w:val="18"/>
                <w:szCs w:val="18"/>
              </w:rPr>
              <w:t>h/m/s</w:t>
            </w:r>
          </w:p>
        </w:tc>
        <w:tc>
          <w:tcPr>
            <w:tcW w:w="2482" w:type="dxa"/>
            <w:gridSpan w:val="2"/>
            <w:shd w:val="clear" w:color="auto" w:fill="D9D9D9"/>
            <w:vAlign w:val="center"/>
          </w:tcPr>
          <w:p w14:paraId="000012DA" w14:textId="77777777" w:rsidR="001638C8" w:rsidRPr="003C6DB6" w:rsidRDefault="00EE4084">
            <w:pPr>
              <w:rPr>
                <w:b/>
                <w:sz w:val="18"/>
                <w:szCs w:val="18"/>
              </w:rPr>
            </w:pPr>
            <w:r w:rsidRPr="003C6DB6">
              <w:rPr>
                <w:b/>
                <w:sz w:val="18"/>
                <w:szCs w:val="18"/>
              </w:rPr>
              <w:t>Równoważna moc akustyczna</w:t>
            </w:r>
          </w:p>
          <w:p w14:paraId="000012DB" w14:textId="77777777" w:rsidR="001638C8" w:rsidRPr="003C6DB6" w:rsidRDefault="00EE4084">
            <w:pPr>
              <w:rPr>
                <w:b/>
                <w:sz w:val="18"/>
                <w:szCs w:val="18"/>
              </w:rPr>
            </w:pPr>
            <w:r w:rsidRPr="003C6DB6">
              <w:rPr>
                <w:b/>
                <w:sz w:val="18"/>
                <w:szCs w:val="18"/>
              </w:rPr>
              <w:t>[dB]</w:t>
            </w:r>
          </w:p>
        </w:tc>
      </w:tr>
      <w:tr w:rsidR="001638C8" w:rsidRPr="003C6DB6" w14:paraId="64C2663A" w14:textId="77777777">
        <w:trPr>
          <w:trHeight w:val="145"/>
        </w:trPr>
        <w:tc>
          <w:tcPr>
            <w:tcW w:w="3227" w:type="dxa"/>
            <w:vMerge/>
            <w:shd w:val="clear" w:color="auto" w:fill="D9D9D9"/>
            <w:vAlign w:val="center"/>
          </w:tcPr>
          <w:p w14:paraId="000012DD" w14:textId="77777777" w:rsidR="001638C8" w:rsidRPr="003C6DB6" w:rsidRDefault="001638C8">
            <w:pPr>
              <w:widowControl w:val="0"/>
              <w:pBdr>
                <w:top w:val="nil"/>
                <w:left w:val="nil"/>
                <w:bottom w:val="nil"/>
                <w:right w:val="nil"/>
                <w:between w:val="nil"/>
              </w:pBdr>
              <w:spacing w:after="0"/>
              <w:jc w:val="left"/>
              <w:rPr>
                <w:b/>
                <w:sz w:val="18"/>
                <w:szCs w:val="18"/>
              </w:rPr>
            </w:pPr>
          </w:p>
        </w:tc>
        <w:tc>
          <w:tcPr>
            <w:tcW w:w="1202" w:type="dxa"/>
            <w:vMerge/>
            <w:shd w:val="clear" w:color="auto" w:fill="D9D9D9"/>
            <w:vAlign w:val="center"/>
          </w:tcPr>
          <w:p w14:paraId="000012DE" w14:textId="77777777" w:rsidR="001638C8" w:rsidRPr="003C6DB6" w:rsidRDefault="001638C8">
            <w:pPr>
              <w:widowControl w:val="0"/>
              <w:pBdr>
                <w:top w:val="nil"/>
                <w:left w:val="nil"/>
                <w:bottom w:val="nil"/>
                <w:right w:val="nil"/>
                <w:between w:val="nil"/>
              </w:pBdr>
              <w:spacing w:after="0"/>
              <w:jc w:val="left"/>
              <w:rPr>
                <w:b/>
                <w:sz w:val="18"/>
                <w:szCs w:val="18"/>
              </w:rPr>
            </w:pPr>
          </w:p>
        </w:tc>
        <w:tc>
          <w:tcPr>
            <w:tcW w:w="1240" w:type="dxa"/>
            <w:shd w:val="clear" w:color="auto" w:fill="D9D9D9"/>
            <w:vAlign w:val="center"/>
          </w:tcPr>
          <w:p w14:paraId="000012DF" w14:textId="77777777" w:rsidR="001638C8" w:rsidRPr="003C6DB6" w:rsidRDefault="00EE4084">
            <w:pPr>
              <w:rPr>
                <w:b/>
                <w:sz w:val="18"/>
                <w:szCs w:val="18"/>
              </w:rPr>
            </w:pPr>
            <w:r w:rsidRPr="003C6DB6">
              <w:rPr>
                <w:b/>
                <w:sz w:val="18"/>
                <w:szCs w:val="18"/>
              </w:rPr>
              <w:t>Pora dzienna</w:t>
            </w:r>
          </w:p>
          <w:p w14:paraId="000012E0" w14:textId="77777777" w:rsidR="001638C8" w:rsidRPr="003C6DB6" w:rsidRDefault="00EE4084">
            <w:pPr>
              <w:rPr>
                <w:b/>
                <w:sz w:val="18"/>
                <w:szCs w:val="18"/>
              </w:rPr>
            </w:pPr>
            <w:r w:rsidRPr="003C6DB6">
              <w:rPr>
                <w:b/>
                <w:sz w:val="18"/>
                <w:szCs w:val="18"/>
              </w:rPr>
              <w:t>(6.00 –22.00)</w:t>
            </w:r>
          </w:p>
        </w:tc>
        <w:tc>
          <w:tcPr>
            <w:tcW w:w="1240" w:type="dxa"/>
            <w:shd w:val="clear" w:color="auto" w:fill="D9D9D9"/>
            <w:vAlign w:val="center"/>
          </w:tcPr>
          <w:p w14:paraId="000012E1" w14:textId="77777777" w:rsidR="001638C8" w:rsidRPr="003C6DB6" w:rsidRDefault="00EE4084">
            <w:pPr>
              <w:rPr>
                <w:b/>
                <w:sz w:val="18"/>
                <w:szCs w:val="18"/>
              </w:rPr>
            </w:pPr>
            <w:r w:rsidRPr="003C6DB6">
              <w:rPr>
                <w:b/>
                <w:sz w:val="18"/>
                <w:szCs w:val="18"/>
              </w:rPr>
              <w:t>Pora nocna</w:t>
            </w:r>
          </w:p>
          <w:p w14:paraId="000012E2" w14:textId="77777777" w:rsidR="001638C8" w:rsidRPr="003C6DB6" w:rsidRDefault="00EE4084">
            <w:pPr>
              <w:rPr>
                <w:b/>
                <w:sz w:val="18"/>
                <w:szCs w:val="18"/>
              </w:rPr>
            </w:pPr>
            <w:r w:rsidRPr="003C6DB6">
              <w:rPr>
                <w:b/>
                <w:sz w:val="18"/>
                <w:szCs w:val="18"/>
              </w:rPr>
              <w:t>(22.00 –6.00)</w:t>
            </w:r>
          </w:p>
        </w:tc>
        <w:tc>
          <w:tcPr>
            <w:tcW w:w="1240" w:type="dxa"/>
            <w:shd w:val="clear" w:color="auto" w:fill="D9D9D9"/>
            <w:vAlign w:val="center"/>
          </w:tcPr>
          <w:p w14:paraId="000012E3" w14:textId="77777777" w:rsidR="001638C8" w:rsidRPr="003C6DB6" w:rsidRDefault="00EE4084">
            <w:pPr>
              <w:rPr>
                <w:b/>
                <w:sz w:val="18"/>
                <w:szCs w:val="18"/>
              </w:rPr>
            </w:pPr>
            <w:r w:rsidRPr="003C6DB6">
              <w:rPr>
                <w:b/>
                <w:sz w:val="18"/>
                <w:szCs w:val="18"/>
              </w:rPr>
              <w:t>Pora dzienna</w:t>
            </w:r>
          </w:p>
          <w:p w14:paraId="000012E4" w14:textId="77777777" w:rsidR="001638C8" w:rsidRPr="003C6DB6" w:rsidRDefault="00EE4084">
            <w:pPr>
              <w:rPr>
                <w:b/>
                <w:sz w:val="18"/>
                <w:szCs w:val="18"/>
              </w:rPr>
            </w:pPr>
            <w:r w:rsidRPr="003C6DB6">
              <w:rPr>
                <w:b/>
                <w:sz w:val="18"/>
                <w:szCs w:val="18"/>
              </w:rPr>
              <w:t>(6.00 –22.00)</w:t>
            </w:r>
          </w:p>
        </w:tc>
        <w:tc>
          <w:tcPr>
            <w:tcW w:w="1242" w:type="dxa"/>
            <w:shd w:val="clear" w:color="auto" w:fill="D9D9D9"/>
            <w:vAlign w:val="center"/>
          </w:tcPr>
          <w:p w14:paraId="000012E5" w14:textId="77777777" w:rsidR="001638C8" w:rsidRPr="003C6DB6" w:rsidRDefault="00EE4084">
            <w:pPr>
              <w:rPr>
                <w:b/>
                <w:sz w:val="18"/>
                <w:szCs w:val="18"/>
              </w:rPr>
            </w:pPr>
            <w:r w:rsidRPr="003C6DB6">
              <w:rPr>
                <w:b/>
                <w:sz w:val="18"/>
                <w:szCs w:val="18"/>
              </w:rPr>
              <w:t>Pora nocna</w:t>
            </w:r>
          </w:p>
          <w:p w14:paraId="000012E6" w14:textId="77777777" w:rsidR="001638C8" w:rsidRPr="003C6DB6" w:rsidRDefault="00EE4084">
            <w:pPr>
              <w:rPr>
                <w:b/>
                <w:sz w:val="18"/>
                <w:szCs w:val="18"/>
              </w:rPr>
            </w:pPr>
            <w:r w:rsidRPr="003C6DB6">
              <w:rPr>
                <w:b/>
                <w:sz w:val="18"/>
                <w:szCs w:val="18"/>
              </w:rPr>
              <w:t>(22.00 –6.00)</w:t>
            </w:r>
          </w:p>
        </w:tc>
      </w:tr>
      <w:tr w:rsidR="001638C8" w:rsidRPr="00111763" w14:paraId="10D8AA98" w14:textId="77777777">
        <w:trPr>
          <w:trHeight w:val="380"/>
        </w:trPr>
        <w:tc>
          <w:tcPr>
            <w:tcW w:w="9391" w:type="dxa"/>
            <w:gridSpan w:val="6"/>
            <w:shd w:val="clear" w:color="auto" w:fill="F2F2F2"/>
            <w:vAlign w:val="center"/>
          </w:tcPr>
          <w:p w14:paraId="000012E7" w14:textId="77777777" w:rsidR="001638C8" w:rsidRPr="003C6DB6" w:rsidRDefault="00EE4084" w:rsidP="003C6DB6">
            <w:pPr>
              <w:jc w:val="center"/>
              <w:rPr>
                <w:b/>
                <w:bCs/>
                <w:sz w:val="18"/>
                <w:szCs w:val="18"/>
              </w:rPr>
            </w:pPr>
            <w:r w:rsidRPr="003C6DB6">
              <w:rPr>
                <w:b/>
                <w:bCs/>
                <w:sz w:val="18"/>
                <w:szCs w:val="18"/>
              </w:rPr>
              <w:t>Źródła ruchome</w:t>
            </w:r>
          </w:p>
        </w:tc>
      </w:tr>
      <w:tr w:rsidR="001638C8" w:rsidRPr="00111763" w14:paraId="631555CB" w14:textId="77777777">
        <w:trPr>
          <w:trHeight w:val="145"/>
        </w:trPr>
        <w:tc>
          <w:tcPr>
            <w:tcW w:w="3227" w:type="dxa"/>
            <w:shd w:val="clear" w:color="auto" w:fill="auto"/>
            <w:vAlign w:val="center"/>
          </w:tcPr>
          <w:p w14:paraId="000012ED" w14:textId="77777777" w:rsidR="001638C8" w:rsidRPr="00591D2D" w:rsidRDefault="00EE4084">
            <w:pPr>
              <w:rPr>
                <w:b/>
                <w:bCs/>
                <w:sz w:val="18"/>
                <w:szCs w:val="18"/>
              </w:rPr>
            </w:pPr>
            <w:r w:rsidRPr="00591D2D">
              <w:rPr>
                <w:b/>
                <w:bCs/>
                <w:sz w:val="18"/>
                <w:szCs w:val="18"/>
              </w:rPr>
              <w:t xml:space="preserve">SO – samochody osobowe </w:t>
            </w:r>
          </w:p>
          <w:p w14:paraId="000012EE" w14:textId="0B691B70" w:rsidR="001638C8" w:rsidRPr="00591D2D" w:rsidRDefault="00EE4084">
            <w:pPr>
              <w:rPr>
                <w:sz w:val="18"/>
                <w:szCs w:val="18"/>
              </w:rPr>
            </w:pPr>
            <w:r w:rsidRPr="00591D2D">
              <w:rPr>
                <w:sz w:val="18"/>
                <w:szCs w:val="18"/>
              </w:rPr>
              <w:t xml:space="preserve">-droga: </w:t>
            </w:r>
            <w:r w:rsidR="00591D2D" w:rsidRPr="00591D2D">
              <w:rPr>
                <w:sz w:val="18"/>
                <w:szCs w:val="18"/>
              </w:rPr>
              <w:t>1</w:t>
            </w:r>
            <w:r w:rsidRPr="00591D2D">
              <w:rPr>
                <w:sz w:val="18"/>
                <w:szCs w:val="18"/>
              </w:rPr>
              <w:t>40 m</w:t>
            </w:r>
            <w:r w:rsidR="00591D2D" w:rsidRPr="00591D2D">
              <w:rPr>
                <w:sz w:val="18"/>
                <w:szCs w:val="18"/>
              </w:rPr>
              <w:t xml:space="preserve"> w porze dziennej, 70 m w porze nocnej</w:t>
            </w:r>
          </w:p>
          <w:p w14:paraId="000012EF" w14:textId="77777777" w:rsidR="001638C8" w:rsidRPr="00591D2D" w:rsidRDefault="00EE4084">
            <w:pPr>
              <w:rPr>
                <w:sz w:val="18"/>
                <w:szCs w:val="18"/>
              </w:rPr>
            </w:pPr>
            <w:r w:rsidRPr="00591D2D">
              <w:rPr>
                <w:sz w:val="18"/>
                <w:szCs w:val="18"/>
              </w:rPr>
              <w:t>-prędkość: 20 km/h</w:t>
            </w:r>
          </w:p>
          <w:p w14:paraId="000012F0" w14:textId="5BB706A0" w:rsidR="001638C8" w:rsidRPr="00591D2D" w:rsidRDefault="00EE4084">
            <w:pPr>
              <w:rPr>
                <w:sz w:val="18"/>
                <w:szCs w:val="18"/>
              </w:rPr>
            </w:pPr>
            <w:r w:rsidRPr="00591D2D">
              <w:rPr>
                <w:sz w:val="18"/>
                <w:szCs w:val="18"/>
              </w:rPr>
              <w:lastRenderedPageBreak/>
              <w:t xml:space="preserve">- natężenie ruchu: </w:t>
            </w:r>
            <w:r w:rsidR="00591D2D" w:rsidRPr="00591D2D">
              <w:rPr>
                <w:sz w:val="18"/>
                <w:szCs w:val="18"/>
              </w:rPr>
              <w:t>25</w:t>
            </w:r>
            <w:r w:rsidRPr="00591D2D">
              <w:rPr>
                <w:sz w:val="18"/>
                <w:szCs w:val="18"/>
              </w:rPr>
              <w:t xml:space="preserve"> pojazdów w ciągu 8 najbardziej niekorzystnych godzin pory dziennej </w:t>
            </w:r>
          </w:p>
          <w:p w14:paraId="000012F1" w14:textId="59D9E96A" w:rsidR="001638C8" w:rsidRPr="00591D2D" w:rsidRDefault="00591D2D">
            <w:pPr>
              <w:rPr>
                <w:sz w:val="18"/>
                <w:szCs w:val="18"/>
              </w:rPr>
            </w:pPr>
            <w:r w:rsidRPr="00591D2D">
              <w:rPr>
                <w:sz w:val="18"/>
                <w:szCs w:val="18"/>
              </w:rPr>
              <w:t>15</w:t>
            </w:r>
            <w:r w:rsidR="00EE4084" w:rsidRPr="00591D2D">
              <w:rPr>
                <w:sz w:val="18"/>
                <w:szCs w:val="18"/>
              </w:rPr>
              <w:t xml:space="preserve"> pojazdów w czasie 1 najbardziej niekorzystnej godziny pory nocnej</w:t>
            </w:r>
          </w:p>
          <w:p w14:paraId="000012F2" w14:textId="77777777" w:rsidR="001638C8" w:rsidRPr="00591D2D" w:rsidRDefault="00EE4084">
            <w:pPr>
              <w:rPr>
                <w:sz w:val="18"/>
                <w:szCs w:val="18"/>
              </w:rPr>
            </w:pPr>
            <w:r w:rsidRPr="00591D2D">
              <w:rPr>
                <w:sz w:val="18"/>
                <w:szCs w:val="18"/>
              </w:rPr>
              <w:t>- 10 pkt. zastępczych</w:t>
            </w:r>
          </w:p>
          <w:p w14:paraId="000012F3" w14:textId="77777777" w:rsidR="001638C8" w:rsidRPr="00591D2D" w:rsidRDefault="001638C8">
            <w:pPr>
              <w:rPr>
                <w:sz w:val="18"/>
                <w:szCs w:val="18"/>
              </w:rPr>
            </w:pPr>
          </w:p>
        </w:tc>
        <w:tc>
          <w:tcPr>
            <w:tcW w:w="1202" w:type="dxa"/>
            <w:shd w:val="clear" w:color="auto" w:fill="auto"/>
            <w:vAlign w:val="center"/>
          </w:tcPr>
          <w:p w14:paraId="000012F4" w14:textId="77777777" w:rsidR="001638C8" w:rsidRPr="00591D2D" w:rsidRDefault="00EE4084">
            <w:pPr>
              <w:rPr>
                <w:sz w:val="18"/>
                <w:szCs w:val="18"/>
              </w:rPr>
            </w:pPr>
            <w:r w:rsidRPr="00591D2D">
              <w:rPr>
                <w:sz w:val="18"/>
                <w:szCs w:val="18"/>
              </w:rPr>
              <w:lastRenderedPageBreak/>
              <w:t>97 – start</w:t>
            </w:r>
          </w:p>
          <w:p w14:paraId="000012F5" w14:textId="77777777" w:rsidR="001638C8" w:rsidRPr="00591D2D" w:rsidRDefault="00EE4084">
            <w:pPr>
              <w:rPr>
                <w:sz w:val="18"/>
                <w:szCs w:val="18"/>
              </w:rPr>
            </w:pPr>
            <w:r w:rsidRPr="00591D2D">
              <w:rPr>
                <w:sz w:val="18"/>
                <w:szCs w:val="18"/>
              </w:rPr>
              <w:t>94 – jazda, hamowanie</w:t>
            </w:r>
          </w:p>
        </w:tc>
        <w:tc>
          <w:tcPr>
            <w:tcW w:w="1240" w:type="dxa"/>
            <w:shd w:val="clear" w:color="auto" w:fill="auto"/>
            <w:vAlign w:val="center"/>
          </w:tcPr>
          <w:p w14:paraId="000012F6" w14:textId="50BB5631" w:rsidR="001638C8" w:rsidRPr="00591D2D" w:rsidRDefault="00591D2D">
            <w:pPr>
              <w:rPr>
                <w:sz w:val="18"/>
                <w:szCs w:val="18"/>
              </w:rPr>
            </w:pPr>
            <w:r w:rsidRPr="00591D2D">
              <w:rPr>
                <w:sz w:val="18"/>
                <w:szCs w:val="18"/>
              </w:rPr>
              <w:t>13</w:t>
            </w:r>
            <w:r w:rsidR="00EE4084" w:rsidRPr="00591D2D">
              <w:rPr>
                <w:sz w:val="18"/>
                <w:szCs w:val="18"/>
              </w:rPr>
              <w:t>m</w:t>
            </w:r>
            <w:r w:rsidRPr="00591D2D">
              <w:rPr>
                <w:sz w:val="18"/>
                <w:szCs w:val="18"/>
              </w:rPr>
              <w:t>45</w:t>
            </w:r>
            <w:r w:rsidR="00EE4084" w:rsidRPr="00591D2D">
              <w:rPr>
                <w:sz w:val="18"/>
                <w:szCs w:val="18"/>
              </w:rPr>
              <w:t>s</w:t>
            </w:r>
          </w:p>
        </w:tc>
        <w:tc>
          <w:tcPr>
            <w:tcW w:w="1240" w:type="dxa"/>
            <w:shd w:val="clear" w:color="auto" w:fill="auto"/>
            <w:vAlign w:val="center"/>
          </w:tcPr>
          <w:p w14:paraId="000012F7" w14:textId="4BFC9C42" w:rsidR="001638C8" w:rsidRPr="00591D2D" w:rsidRDefault="00591D2D">
            <w:pPr>
              <w:rPr>
                <w:sz w:val="18"/>
                <w:szCs w:val="18"/>
              </w:rPr>
            </w:pPr>
            <w:r w:rsidRPr="00591D2D">
              <w:rPr>
                <w:sz w:val="18"/>
                <w:szCs w:val="18"/>
              </w:rPr>
              <w:t>5</w:t>
            </w:r>
            <w:r w:rsidR="00EE4084" w:rsidRPr="00591D2D">
              <w:rPr>
                <w:sz w:val="18"/>
                <w:szCs w:val="18"/>
              </w:rPr>
              <w:t>m15s</w:t>
            </w:r>
          </w:p>
        </w:tc>
        <w:tc>
          <w:tcPr>
            <w:tcW w:w="1240" w:type="dxa"/>
            <w:shd w:val="clear" w:color="auto" w:fill="auto"/>
            <w:vAlign w:val="center"/>
          </w:tcPr>
          <w:p w14:paraId="000012F8" w14:textId="6D5A7504" w:rsidR="001638C8" w:rsidRPr="005C7B37" w:rsidRDefault="00591D2D">
            <w:pPr>
              <w:rPr>
                <w:sz w:val="18"/>
                <w:szCs w:val="18"/>
              </w:rPr>
            </w:pPr>
            <w:r w:rsidRPr="005C7B37">
              <w:rPr>
                <w:sz w:val="18"/>
                <w:szCs w:val="18"/>
              </w:rPr>
              <w:t>79,2</w:t>
            </w:r>
          </w:p>
          <w:p w14:paraId="000012F9" w14:textId="3949355D" w:rsidR="001638C8" w:rsidRPr="005C7B37" w:rsidRDefault="00591D2D">
            <w:pPr>
              <w:rPr>
                <w:sz w:val="18"/>
                <w:szCs w:val="18"/>
              </w:rPr>
            </w:pPr>
            <w:r w:rsidRPr="005C7B37">
              <w:rPr>
                <w:sz w:val="18"/>
                <w:szCs w:val="18"/>
              </w:rPr>
              <w:t>69,2</w:t>
            </w:r>
            <w:r w:rsidR="00EE4084" w:rsidRPr="005C7B37">
              <w:rPr>
                <w:sz w:val="18"/>
                <w:szCs w:val="18"/>
              </w:rPr>
              <w:t>/ pkt. zast.</w:t>
            </w:r>
          </w:p>
        </w:tc>
        <w:tc>
          <w:tcPr>
            <w:tcW w:w="1242" w:type="dxa"/>
            <w:shd w:val="clear" w:color="auto" w:fill="auto"/>
            <w:vAlign w:val="center"/>
          </w:tcPr>
          <w:p w14:paraId="000012FA" w14:textId="722C1797" w:rsidR="001638C8" w:rsidRPr="005C7B37" w:rsidRDefault="00591D2D">
            <w:pPr>
              <w:rPr>
                <w:sz w:val="18"/>
                <w:szCs w:val="18"/>
              </w:rPr>
            </w:pPr>
            <w:r w:rsidRPr="005C7B37">
              <w:rPr>
                <w:sz w:val="18"/>
                <w:szCs w:val="18"/>
              </w:rPr>
              <w:t>84,3</w:t>
            </w:r>
          </w:p>
          <w:p w14:paraId="000012FB" w14:textId="2C532803" w:rsidR="001638C8" w:rsidRPr="005C7B37" w:rsidRDefault="00EE4084">
            <w:pPr>
              <w:rPr>
                <w:sz w:val="18"/>
                <w:szCs w:val="18"/>
              </w:rPr>
            </w:pPr>
            <w:r w:rsidRPr="005C7B37">
              <w:rPr>
                <w:sz w:val="18"/>
                <w:szCs w:val="18"/>
              </w:rPr>
              <w:t>7</w:t>
            </w:r>
            <w:r w:rsidR="005C7B37" w:rsidRPr="005C7B37">
              <w:rPr>
                <w:sz w:val="18"/>
                <w:szCs w:val="18"/>
              </w:rPr>
              <w:t>4,3</w:t>
            </w:r>
            <w:r w:rsidRPr="005C7B37">
              <w:rPr>
                <w:sz w:val="18"/>
                <w:szCs w:val="18"/>
              </w:rPr>
              <w:t>/pkt. zast.</w:t>
            </w:r>
          </w:p>
        </w:tc>
      </w:tr>
      <w:tr w:rsidR="001638C8" w:rsidRPr="00111763" w14:paraId="44893F03" w14:textId="77777777">
        <w:trPr>
          <w:trHeight w:val="145"/>
        </w:trPr>
        <w:tc>
          <w:tcPr>
            <w:tcW w:w="3227" w:type="dxa"/>
            <w:shd w:val="clear" w:color="auto" w:fill="auto"/>
            <w:vAlign w:val="center"/>
          </w:tcPr>
          <w:p w14:paraId="000012FC" w14:textId="77777777" w:rsidR="001638C8" w:rsidRPr="003C6DB6" w:rsidRDefault="00EE4084">
            <w:pPr>
              <w:rPr>
                <w:b/>
                <w:bCs/>
                <w:sz w:val="18"/>
                <w:szCs w:val="18"/>
              </w:rPr>
            </w:pPr>
            <w:r w:rsidRPr="003C6DB6">
              <w:rPr>
                <w:b/>
                <w:bCs/>
                <w:sz w:val="18"/>
                <w:szCs w:val="18"/>
              </w:rPr>
              <w:t>SC – samochody ciężarowe</w:t>
            </w:r>
          </w:p>
          <w:p w14:paraId="000012FD" w14:textId="3D8DA3EE" w:rsidR="001638C8" w:rsidRPr="003C6DB6" w:rsidRDefault="00EE4084">
            <w:pPr>
              <w:rPr>
                <w:sz w:val="18"/>
                <w:szCs w:val="18"/>
              </w:rPr>
            </w:pPr>
            <w:r w:rsidRPr="003C6DB6">
              <w:rPr>
                <w:sz w:val="18"/>
                <w:szCs w:val="18"/>
              </w:rPr>
              <w:t xml:space="preserve">--droga: </w:t>
            </w:r>
            <w:r w:rsidR="003C6DB6" w:rsidRPr="003C6DB6">
              <w:rPr>
                <w:sz w:val="18"/>
                <w:szCs w:val="18"/>
              </w:rPr>
              <w:t>160</w:t>
            </w:r>
            <w:r w:rsidRPr="003C6DB6">
              <w:rPr>
                <w:sz w:val="18"/>
                <w:szCs w:val="18"/>
              </w:rPr>
              <w:t xml:space="preserve"> m </w:t>
            </w:r>
          </w:p>
          <w:p w14:paraId="000012FE" w14:textId="77777777" w:rsidR="001638C8" w:rsidRPr="003C6DB6" w:rsidRDefault="00EE4084">
            <w:pPr>
              <w:rPr>
                <w:sz w:val="18"/>
                <w:szCs w:val="18"/>
              </w:rPr>
            </w:pPr>
            <w:r w:rsidRPr="003C6DB6">
              <w:rPr>
                <w:sz w:val="18"/>
                <w:szCs w:val="18"/>
              </w:rPr>
              <w:t>-prędkość: 20 km/h</w:t>
            </w:r>
          </w:p>
          <w:p w14:paraId="00001300" w14:textId="081B2D6D" w:rsidR="001638C8" w:rsidRPr="003C6DB6" w:rsidRDefault="00EE4084">
            <w:pPr>
              <w:rPr>
                <w:sz w:val="18"/>
                <w:szCs w:val="18"/>
              </w:rPr>
            </w:pPr>
            <w:r w:rsidRPr="003C6DB6">
              <w:rPr>
                <w:sz w:val="18"/>
                <w:szCs w:val="18"/>
              </w:rPr>
              <w:t xml:space="preserve">- natężenie ruchu: </w:t>
            </w:r>
            <w:r w:rsidR="003C6DB6" w:rsidRPr="003C6DB6">
              <w:rPr>
                <w:sz w:val="18"/>
                <w:szCs w:val="18"/>
              </w:rPr>
              <w:t>3</w:t>
            </w:r>
            <w:r w:rsidRPr="003C6DB6">
              <w:rPr>
                <w:sz w:val="18"/>
                <w:szCs w:val="18"/>
              </w:rPr>
              <w:t xml:space="preserve"> pojazd</w:t>
            </w:r>
            <w:r w:rsidR="003C6DB6" w:rsidRPr="003C6DB6">
              <w:rPr>
                <w:sz w:val="18"/>
                <w:szCs w:val="18"/>
              </w:rPr>
              <w:t>y</w:t>
            </w:r>
            <w:r w:rsidRPr="003C6DB6">
              <w:rPr>
                <w:sz w:val="18"/>
                <w:szCs w:val="18"/>
              </w:rPr>
              <w:t xml:space="preserve"> w ciągu 8 najbardziej niekorzystnych godzin pory dziennej,</w:t>
            </w:r>
            <w:r w:rsidR="003C6DB6" w:rsidRPr="003C6DB6">
              <w:rPr>
                <w:sz w:val="18"/>
                <w:szCs w:val="18"/>
              </w:rPr>
              <w:t xml:space="preserve"> 1</w:t>
            </w:r>
            <w:r w:rsidRPr="003C6DB6">
              <w:rPr>
                <w:sz w:val="18"/>
                <w:szCs w:val="18"/>
              </w:rPr>
              <w:t xml:space="preserve"> </w:t>
            </w:r>
            <w:proofErr w:type="gramStart"/>
            <w:r w:rsidRPr="003C6DB6">
              <w:rPr>
                <w:sz w:val="18"/>
                <w:szCs w:val="18"/>
              </w:rPr>
              <w:t>pojazd  w</w:t>
            </w:r>
            <w:proofErr w:type="gramEnd"/>
            <w:r w:rsidRPr="003C6DB6">
              <w:rPr>
                <w:sz w:val="18"/>
                <w:szCs w:val="18"/>
              </w:rPr>
              <w:t xml:space="preserve"> czasie 1 najbardziej niekorzystnej godziny pory nocnej</w:t>
            </w:r>
          </w:p>
          <w:p w14:paraId="00001301" w14:textId="69476358" w:rsidR="001638C8" w:rsidRPr="00111763" w:rsidRDefault="00EE4084">
            <w:pPr>
              <w:rPr>
                <w:sz w:val="18"/>
                <w:szCs w:val="18"/>
                <w:highlight w:val="yellow"/>
              </w:rPr>
            </w:pPr>
            <w:r w:rsidRPr="003C6DB6">
              <w:rPr>
                <w:sz w:val="18"/>
                <w:szCs w:val="18"/>
              </w:rPr>
              <w:t xml:space="preserve">- </w:t>
            </w:r>
            <w:r w:rsidR="003C6DB6" w:rsidRPr="003C6DB6">
              <w:rPr>
                <w:sz w:val="18"/>
                <w:szCs w:val="18"/>
              </w:rPr>
              <w:t>10</w:t>
            </w:r>
            <w:r w:rsidRPr="003C6DB6">
              <w:rPr>
                <w:sz w:val="18"/>
                <w:szCs w:val="18"/>
              </w:rPr>
              <w:t xml:space="preserve"> pkt. zastępczych</w:t>
            </w:r>
          </w:p>
        </w:tc>
        <w:tc>
          <w:tcPr>
            <w:tcW w:w="1202" w:type="dxa"/>
            <w:shd w:val="clear" w:color="auto" w:fill="auto"/>
            <w:vAlign w:val="center"/>
          </w:tcPr>
          <w:p w14:paraId="00001302" w14:textId="77777777" w:rsidR="001638C8" w:rsidRPr="003C6DB6" w:rsidRDefault="00EE4084">
            <w:pPr>
              <w:rPr>
                <w:sz w:val="18"/>
                <w:szCs w:val="18"/>
              </w:rPr>
            </w:pPr>
            <w:r w:rsidRPr="003C6DB6">
              <w:rPr>
                <w:sz w:val="18"/>
                <w:szCs w:val="18"/>
              </w:rPr>
              <w:t>105 – start</w:t>
            </w:r>
          </w:p>
          <w:p w14:paraId="00001303" w14:textId="77777777" w:rsidR="001638C8" w:rsidRPr="003C6DB6" w:rsidRDefault="00EE4084">
            <w:pPr>
              <w:rPr>
                <w:sz w:val="18"/>
                <w:szCs w:val="18"/>
              </w:rPr>
            </w:pPr>
            <w:r w:rsidRPr="003C6DB6">
              <w:rPr>
                <w:sz w:val="18"/>
                <w:szCs w:val="18"/>
              </w:rPr>
              <w:t>100 – jazda, hamowanie</w:t>
            </w:r>
          </w:p>
        </w:tc>
        <w:tc>
          <w:tcPr>
            <w:tcW w:w="1240" w:type="dxa"/>
            <w:shd w:val="clear" w:color="auto" w:fill="auto"/>
            <w:vAlign w:val="center"/>
          </w:tcPr>
          <w:p w14:paraId="00001304" w14:textId="293100C6" w:rsidR="001638C8" w:rsidRPr="003C6DB6" w:rsidRDefault="003C6DB6">
            <w:pPr>
              <w:rPr>
                <w:sz w:val="18"/>
                <w:szCs w:val="18"/>
              </w:rPr>
            </w:pPr>
            <w:r w:rsidRPr="003C6DB6">
              <w:rPr>
                <w:sz w:val="18"/>
                <w:szCs w:val="18"/>
              </w:rPr>
              <w:t>1</w:t>
            </w:r>
            <w:r w:rsidR="00EE4084" w:rsidRPr="003C6DB6">
              <w:rPr>
                <w:sz w:val="18"/>
                <w:szCs w:val="18"/>
              </w:rPr>
              <w:t>m</w:t>
            </w:r>
            <w:r w:rsidRPr="003C6DB6">
              <w:rPr>
                <w:sz w:val="18"/>
                <w:szCs w:val="18"/>
              </w:rPr>
              <w:t>51</w:t>
            </w:r>
            <w:r w:rsidR="00EE4084" w:rsidRPr="003C6DB6">
              <w:rPr>
                <w:sz w:val="18"/>
                <w:szCs w:val="18"/>
              </w:rPr>
              <w:t>s</w:t>
            </w:r>
          </w:p>
        </w:tc>
        <w:tc>
          <w:tcPr>
            <w:tcW w:w="1240" w:type="dxa"/>
            <w:shd w:val="clear" w:color="auto" w:fill="auto"/>
            <w:vAlign w:val="center"/>
          </w:tcPr>
          <w:p w14:paraId="00001305" w14:textId="466664D4" w:rsidR="001638C8" w:rsidRPr="003C6DB6" w:rsidRDefault="003C6DB6">
            <w:pPr>
              <w:rPr>
                <w:sz w:val="18"/>
                <w:szCs w:val="18"/>
              </w:rPr>
            </w:pPr>
            <w:r w:rsidRPr="003C6DB6">
              <w:rPr>
                <w:sz w:val="18"/>
                <w:szCs w:val="18"/>
              </w:rPr>
              <w:t>37</w:t>
            </w:r>
            <w:r w:rsidR="00EE4084" w:rsidRPr="003C6DB6">
              <w:rPr>
                <w:sz w:val="18"/>
                <w:szCs w:val="18"/>
              </w:rPr>
              <w:t>s</w:t>
            </w:r>
          </w:p>
        </w:tc>
        <w:tc>
          <w:tcPr>
            <w:tcW w:w="1240" w:type="dxa"/>
            <w:shd w:val="clear" w:color="auto" w:fill="auto"/>
            <w:vAlign w:val="center"/>
          </w:tcPr>
          <w:p w14:paraId="00001306" w14:textId="5EEE75C2" w:rsidR="001638C8" w:rsidRPr="003C6DB6" w:rsidRDefault="003C6DB6">
            <w:pPr>
              <w:rPr>
                <w:sz w:val="18"/>
                <w:szCs w:val="18"/>
              </w:rPr>
            </w:pPr>
            <w:r w:rsidRPr="003C6DB6">
              <w:rPr>
                <w:sz w:val="18"/>
                <w:szCs w:val="18"/>
              </w:rPr>
              <w:t>77,0</w:t>
            </w:r>
          </w:p>
          <w:p w14:paraId="00001307" w14:textId="7CBD13B6" w:rsidR="001638C8" w:rsidRPr="003C6DB6" w:rsidRDefault="003C6DB6">
            <w:pPr>
              <w:rPr>
                <w:sz w:val="18"/>
                <w:szCs w:val="18"/>
              </w:rPr>
            </w:pPr>
            <w:r w:rsidRPr="003C6DB6">
              <w:rPr>
                <w:sz w:val="18"/>
                <w:szCs w:val="18"/>
              </w:rPr>
              <w:t>67,0</w:t>
            </w:r>
            <w:r w:rsidR="00EE4084" w:rsidRPr="003C6DB6">
              <w:rPr>
                <w:sz w:val="18"/>
                <w:szCs w:val="18"/>
              </w:rPr>
              <w:t>/ pkt. zast</w:t>
            </w:r>
          </w:p>
        </w:tc>
        <w:tc>
          <w:tcPr>
            <w:tcW w:w="1242" w:type="dxa"/>
            <w:shd w:val="clear" w:color="auto" w:fill="auto"/>
            <w:vAlign w:val="center"/>
          </w:tcPr>
          <w:p w14:paraId="00001308" w14:textId="0EA1DC18" w:rsidR="001638C8" w:rsidRPr="003C6DB6" w:rsidRDefault="003C6DB6">
            <w:pPr>
              <w:rPr>
                <w:sz w:val="18"/>
                <w:szCs w:val="18"/>
              </w:rPr>
            </w:pPr>
            <w:r w:rsidRPr="003C6DB6">
              <w:rPr>
                <w:sz w:val="18"/>
                <w:szCs w:val="18"/>
              </w:rPr>
              <w:t>81,2</w:t>
            </w:r>
          </w:p>
          <w:p w14:paraId="00001309" w14:textId="04C9E7B4" w:rsidR="001638C8" w:rsidRPr="003C6DB6" w:rsidRDefault="003C6DB6">
            <w:pPr>
              <w:rPr>
                <w:sz w:val="18"/>
                <w:szCs w:val="18"/>
              </w:rPr>
            </w:pPr>
            <w:r w:rsidRPr="003C6DB6">
              <w:rPr>
                <w:sz w:val="18"/>
                <w:szCs w:val="18"/>
              </w:rPr>
              <w:t>71,2</w:t>
            </w:r>
            <w:r w:rsidR="00EE4084" w:rsidRPr="003C6DB6">
              <w:rPr>
                <w:sz w:val="18"/>
                <w:szCs w:val="18"/>
              </w:rPr>
              <w:t>/ pkt. zast.</w:t>
            </w:r>
          </w:p>
        </w:tc>
      </w:tr>
      <w:tr w:rsidR="00017BFD" w:rsidRPr="00111763" w14:paraId="2AB62778" w14:textId="77777777">
        <w:trPr>
          <w:trHeight w:val="145"/>
        </w:trPr>
        <w:tc>
          <w:tcPr>
            <w:tcW w:w="3227" w:type="dxa"/>
            <w:shd w:val="clear" w:color="auto" w:fill="auto"/>
            <w:vAlign w:val="center"/>
          </w:tcPr>
          <w:p w14:paraId="594F498C" w14:textId="33F07DC5" w:rsidR="00017BFD" w:rsidRPr="003C6DB6" w:rsidRDefault="00017BFD">
            <w:pPr>
              <w:rPr>
                <w:b/>
                <w:bCs/>
                <w:sz w:val="18"/>
                <w:szCs w:val="18"/>
              </w:rPr>
            </w:pPr>
            <w:r w:rsidRPr="003C6DB6">
              <w:rPr>
                <w:b/>
                <w:bCs/>
                <w:sz w:val="18"/>
                <w:szCs w:val="18"/>
              </w:rPr>
              <w:t>WW – wózki widłowe</w:t>
            </w:r>
          </w:p>
        </w:tc>
        <w:tc>
          <w:tcPr>
            <w:tcW w:w="1202" w:type="dxa"/>
            <w:shd w:val="clear" w:color="auto" w:fill="auto"/>
            <w:vAlign w:val="center"/>
          </w:tcPr>
          <w:p w14:paraId="51C56769" w14:textId="6BEFF21B" w:rsidR="00017BFD" w:rsidRPr="003C6DB6" w:rsidRDefault="003C6DB6">
            <w:pPr>
              <w:rPr>
                <w:sz w:val="18"/>
                <w:szCs w:val="18"/>
              </w:rPr>
            </w:pPr>
            <w:r w:rsidRPr="003C6DB6">
              <w:rPr>
                <w:sz w:val="18"/>
                <w:szCs w:val="18"/>
              </w:rPr>
              <w:t>87</w:t>
            </w:r>
          </w:p>
        </w:tc>
        <w:tc>
          <w:tcPr>
            <w:tcW w:w="1240" w:type="dxa"/>
            <w:shd w:val="clear" w:color="auto" w:fill="auto"/>
            <w:vAlign w:val="center"/>
          </w:tcPr>
          <w:p w14:paraId="1D1D0209" w14:textId="1F54E9EF" w:rsidR="00017BFD" w:rsidRPr="003C6DB6" w:rsidRDefault="003C6DB6">
            <w:pPr>
              <w:rPr>
                <w:sz w:val="18"/>
                <w:szCs w:val="18"/>
              </w:rPr>
            </w:pPr>
            <w:r w:rsidRPr="003C6DB6">
              <w:rPr>
                <w:sz w:val="18"/>
                <w:szCs w:val="18"/>
              </w:rPr>
              <w:t>6 h</w:t>
            </w:r>
          </w:p>
        </w:tc>
        <w:tc>
          <w:tcPr>
            <w:tcW w:w="1240" w:type="dxa"/>
            <w:shd w:val="clear" w:color="auto" w:fill="auto"/>
            <w:vAlign w:val="center"/>
          </w:tcPr>
          <w:p w14:paraId="7CE3D368" w14:textId="7AA86966" w:rsidR="00017BFD" w:rsidRPr="003C6DB6" w:rsidRDefault="003C6DB6">
            <w:pPr>
              <w:rPr>
                <w:sz w:val="18"/>
                <w:szCs w:val="18"/>
              </w:rPr>
            </w:pPr>
            <w:r w:rsidRPr="003C6DB6">
              <w:rPr>
                <w:sz w:val="18"/>
                <w:szCs w:val="18"/>
              </w:rPr>
              <w:t>45 min</w:t>
            </w:r>
          </w:p>
        </w:tc>
        <w:tc>
          <w:tcPr>
            <w:tcW w:w="1240" w:type="dxa"/>
            <w:shd w:val="clear" w:color="auto" w:fill="auto"/>
            <w:vAlign w:val="center"/>
          </w:tcPr>
          <w:p w14:paraId="4B322934" w14:textId="4E2549A5" w:rsidR="00017BFD" w:rsidRPr="003C6DB6" w:rsidRDefault="003C6DB6">
            <w:pPr>
              <w:rPr>
                <w:sz w:val="18"/>
                <w:szCs w:val="18"/>
              </w:rPr>
            </w:pPr>
            <w:r w:rsidRPr="003C6DB6">
              <w:rPr>
                <w:sz w:val="18"/>
                <w:szCs w:val="18"/>
              </w:rPr>
              <w:t>85,8</w:t>
            </w:r>
          </w:p>
        </w:tc>
        <w:tc>
          <w:tcPr>
            <w:tcW w:w="1242" w:type="dxa"/>
            <w:shd w:val="clear" w:color="auto" w:fill="auto"/>
            <w:vAlign w:val="center"/>
          </w:tcPr>
          <w:p w14:paraId="5E63836F" w14:textId="102E0BBB" w:rsidR="00017BFD" w:rsidRPr="003C6DB6" w:rsidRDefault="003C6DB6">
            <w:pPr>
              <w:rPr>
                <w:sz w:val="18"/>
                <w:szCs w:val="18"/>
              </w:rPr>
            </w:pPr>
            <w:r w:rsidRPr="003C6DB6">
              <w:rPr>
                <w:sz w:val="18"/>
                <w:szCs w:val="18"/>
              </w:rPr>
              <w:t>85,8</w:t>
            </w:r>
          </w:p>
        </w:tc>
      </w:tr>
      <w:tr w:rsidR="001638C8" w:rsidRPr="00111763" w14:paraId="60433001" w14:textId="77777777">
        <w:trPr>
          <w:trHeight w:val="145"/>
        </w:trPr>
        <w:tc>
          <w:tcPr>
            <w:tcW w:w="9391" w:type="dxa"/>
            <w:gridSpan w:val="6"/>
            <w:shd w:val="clear" w:color="auto" w:fill="auto"/>
            <w:vAlign w:val="center"/>
          </w:tcPr>
          <w:p w14:paraId="0000130A" w14:textId="692E23F9" w:rsidR="001638C8" w:rsidRPr="003C6DB6" w:rsidRDefault="00EE4084" w:rsidP="003C6DB6">
            <w:pPr>
              <w:jc w:val="center"/>
              <w:rPr>
                <w:b/>
                <w:bCs/>
                <w:sz w:val="18"/>
                <w:szCs w:val="18"/>
                <w:highlight w:val="yellow"/>
              </w:rPr>
            </w:pPr>
            <w:r w:rsidRPr="00591D2D">
              <w:rPr>
                <w:b/>
                <w:bCs/>
                <w:sz w:val="18"/>
                <w:szCs w:val="18"/>
              </w:rPr>
              <w:t>Źródła punktowe</w:t>
            </w:r>
          </w:p>
        </w:tc>
      </w:tr>
      <w:tr w:rsidR="001638C8" w:rsidRPr="00111763" w14:paraId="5BD04EA1" w14:textId="77777777">
        <w:trPr>
          <w:trHeight w:val="145"/>
        </w:trPr>
        <w:tc>
          <w:tcPr>
            <w:tcW w:w="3227" w:type="dxa"/>
            <w:shd w:val="clear" w:color="auto" w:fill="auto"/>
            <w:vAlign w:val="center"/>
          </w:tcPr>
          <w:p w14:paraId="5D90DAA6" w14:textId="77777777" w:rsidR="001638C8" w:rsidRPr="00F710EC" w:rsidRDefault="00712651">
            <w:pPr>
              <w:rPr>
                <w:b/>
                <w:bCs/>
                <w:sz w:val="18"/>
                <w:szCs w:val="18"/>
              </w:rPr>
            </w:pPr>
            <w:r w:rsidRPr="00F710EC">
              <w:rPr>
                <w:b/>
                <w:bCs/>
                <w:sz w:val="18"/>
                <w:szCs w:val="18"/>
              </w:rPr>
              <w:t>WO – wentylator osiowy odciągowy</w:t>
            </w:r>
          </w:p>
          <w:p w14:paraId="4A53D21E" w14:textId="77777777" w:rsidR="00712651" w:rsidRDefault="00712651">
            <w:pPr>
              <w:rPr>
                <w:sz w:val="18"/>
                <w:szCs w:val="18"/>
              </w:rPr>
            </w:pPr>
            <w:r w:rsidRPr="00712651">
              <w:rPr>
                <w:sz w:val="18"/>
                <w:szCs w:val="18"/>
              </w:rPr>
              <w:t>- na poziomie gruntu</w:t>
            </w:r>
          </w:p>
          <w:p w14:paraId="00001319" w14:textId="5A1965A8" w:rsidR="00F710EC" w:rsidRPr="00712651" w:rsidRDefault="00F710EC">
            <w:pPr>
              <w:rPr>
                <w:sz w:val="18"/>
                <w:szCs w:val="18"/>
              </w:rPr>
            </w:pPr>
            <w:r>
              <w:rPr>
                <w:sz w:val="18"/>
                <w:szCs w:val="18"/>
              </w:rPr>
              <w:t xml:space="preserve">- w razie konieczności w obudowie dźwiękochłonnej </w:t>
            </w:r>
          </w:p>
        </w:tc>
        <w:tc>
          <w:tcPr>
            <w:tcW w:w="1202" w:type="dxa"/>
            <w:shd w:val="clear" w:color="auto" w:fill="auto"/>
            <w:vAlign w:val="center"/>
          </w:tcPr>
          <w:p w14:paraId="2E50969C" w14:textId="77777777" w:rsidR="001638C8" w:rsidRDefault="00712651">
            <w:pPr>
              <w:rPr>
                <w:sz w:val="18"/>
                <w:szCs w:val="18"/>
              </w:rPr>
            </w:pPr>
            <w:r w:rsidRPr="00712651">
              <w:rPr>
                <w:sz w:val="18"/>
                <w:szCs w:val="18"/>
              </w:rPr>
              <w:t>116,3</w:t>
            </w:r>
          </w:p>
          <w:p w14:paraId="0000131E" w14:textId="7FD984A1" w:rsidR="000F6631" w:rsidRPr="00712651" w:rsidRDefault="000F6631">
            <w:pPr>
              <w:rPr>
                <w:sz w:val="18"/>
                <w:szCs w:val="18"/>
              </w:rPr>
            </w:pPr>
            <w:r>
              <w:rPr>
                <w:sz w:val="18"/>
                <w:szCs w:val="18"/>
              </w:rPr>
              <w:t>10</w:t>
            </w:r>
            <w:r w:rsidR="006145F2">
              <w:rPr>
                <w:sz w:val="18"/>
                <w:szCs w:val="18"/>
              </w:rPr>
              <w:t>0</w:t>
            </w:r>
            <w:r>
              <w:rPr>
                <w:sz w:val="18"/>
                <w:szCs w:val="18"/>
              </w:rPr>
              <w:t xml:space="preserve"> na zewnątrz obudowy</w:t>
            </w:r>
          </w:p>
        </w:tc>
        <w:tc>
          <w:tcPr>
            <w:tcW w:w="1240" w:type="dxa"/>
            <w:shd w:val="clear" w:color="auto" w:fill="auto"/>
            <w:vAlign w:val="center"/>
          </w:tcPr>
          <w:p w14:paraId="0000131F" w14:textId="36ADFD6C" w:rsidR="001638C8" w:rsidRPr="00712651" w:rsidRDefault="00712651">
            <w:pPr>
              <w:rPr>
                <w:sz w:val="18"/>
                <w:szCs w:val="18"/>
              </w:rPr>
            </w:pPr>
            <w:r w:rsidRPr="00712651">
              <w:rPr>
                <w:sz w:val="18"/>
                <w:szCs w:val="18"/>
              </w:rPr>
              <w:t>8</w:t>
            </w:r>
          </w:p>
        </w:tc>
        <w:tc>
          <w:tcPr>
            <w:tcW w:w="1240" w:type="dxa"/>
            <w:shd w:val="clear" w:color="auto" w:fill="auto"/>
            <w:vAlign w:val="center"/>
          </w:tcPr>
          <w:p w14:paraId="00001320" w14:textId="4BDFECE7" w:rsidR="001638C8" w:rsidRPr="00712651" w:rsidRDefault="00712651">
            <w:pPr>
              <w:rPr>
                <w:sz w:val="18"/>
                <w:szCs w:val="18"/>
              </w:rPr>
            </w:pPr>
            <w:r w:rsidRPr="00712651">
              <w:rPr>
                <w:sz w:val="18"/>
                <w:szCs w:val="18"/>
              </w:rPr>
              <w:t>1</w:t>
            </w:r>
          </w:p>
        </w:tc>
        <w:tc>
          <w:tcPr>
            <w:tcW w:w="1240" w:type="dxa"/>
            <w:shd w:val="clear" w:color="auto" w:fill="auto"/>
            <w:vAlign w:val="center"/>
          </w:tcPr>
          <w:p w14:paraId="4EFA83C8" w14:textId="77777777" w:rsidR="001638C8" w:rsidRDefault="00712651">
            <w:pPr>
              <w:rPr>
                <w:sz w:val="18"/>
                <w:szCs w:val="18"/>
              </w:rPr>
            </w:pPr>
            <w:r w:rsidRPr="00712651">
              <w:rPr>
                <w:sz w:val="18"/>
                <w:szCs w:val="18"/>
              </w:rPr>
              <w:t>116,3</w:t>
            </w:r>
          </w:p>
          <w:p w14:paraId="00001325" w14:textId="6FD14E56" w:rsidR="000F6631" w:rsidRPr="00712651" w:rsidRDefault="000F6631">
            <w:pPr>
              <w:rPr>
                <w:sz w:val="18"/>
                <w:szCs w:val="18"/>
              </w:rPr>
            </w:pPr>
            <w:r>
              <w:rPr>
                <w:sz w:val="18"/>
                <w:szCs w:val="18"/>
              </w:rPr>
              <w:t>10</w:t>
            </w:r>
            <w:r w:rsidR="006145F2">
              <w:rPr>
                <w:sz w:val="18"/>
                <w:szCs w:val="18"/>
              </w:rPr>
              <w:t>0</w:t>
            </w:r>
            <w:r>
              <w:rPr>
                <w:sz w:val="18"/>
                <w:szCs w:val="18"/>
              </w:rPr>
              <w:t xml:space="preserve"> na zewnątrz obudowy</w:t>
            </w:r>
          </w:p>
        </w:tc>
        <w:tc>
          <w:tcPr>
            <w:tcW w:w="1242" w:type="dxa"/>
            <w:shd w:val="clear" w:color="auto" w:fill="auto"/>
            <w:vAlign w:val="center"/>
          </w:tcPr>
          <w:p w14:paraId="454DC9A6" w14:textId="77777777" w:rsidR="000F6631" w:rsidRDefault="00712651">
            <w:pPr>
              <w:rPr>
                <w:sz w:val="18"/>
                <w:szCs w:val="18"/>
              </w:rPr>
            </w:pPr>
            <w:r w:rsidRPr="00712651">
              <w:rPr>
                <w:sz w:val="18"/>
                <w:szCs w:val="18"/>
              </w:rPr>
              <w:t>116,3</w:t>
            </w:r>
            <w:r w:rsidR="000F6631">
              <w:rPr>
                <w:sz w:val="18"/>
                <w:szCs w:val="18"/>
              </w:rPr>
              <w:t xml:space="preserve"> </w:t>
            </w:r>
          </w:p>
          <w:p w14:paraId="0000132A" w14:textId="4DE48A71" w:rsidR="001638C8" w:rsidRPr="00712651" w:rsidRDefault="000F6631">
            <w:pPr>
              <w:rPr>
                <w:sz w:val="18"/>
                <w:szCs w:val="18"/>
              </w:rPr>
            </w:pPr>
            <w:r>
              <w:rPr>
                <w:sz w:val="18"/>
                <w:szCs w:val="18"/>
              </w:rPr>
              <w:t>10</w:t>
            </w:r>
            <w:r w:rsidR="006145F2">
              <w:rPr>
                <w:sz w:val="18"/>
                <w:szCs w:val="18"/>
              </w:rPr>
              <w:t>0</w:t>
            </w:r>
            <w:r>
              <w:rPr>
                <w:sz w:val="18"/>
                <w:szCs w:val="18"/>
              </w:rPr>
              <w:t xml:space="preserve"> na zewnątrz obudowy</w:t>
            </w:r>
          </w:p>
        </w:tc>
      </w:tr>
      <w:tr w:rsidR="00712651" w:rsidRPr="00111763" w14:paraId="061DFACE" w14:textId="77777777">
        <w:trPr>
          <w:trHeight w:val="145"/>
        </w:trPr>
        <w:tc>
          <w:tcPr>
            <w:tcW w:w="3227" w:type="dxa"/>
            <w:shd w:val="clear" w:color="auto" w:fill="auto"/>
            <w:vAlign w:val="center"/>
          </w:tcPr>
          <w:p w14:paraId="0D6B97A4" w14:textId="77777777" w:rsidR="00712651" w:rsidRPr="00F710EC" w:rsidRDefault="00F710EC">
            <w:pPr>
              <w:rPr>
                <w:b/>
                <w:bCs/>
                <w:sz w:val="18"/>
                <w:szCs w:val="18"/>
              </w:rPr>
            </w:pPr>
            <w:r w:rsidRPr="00F710EC">
              <w:rPr>
                <w:b/>
                <w:bCs/>
                <w:sz w:val="18"/>
                <w:szCs w:val="18"/>
              </w:rPr>
              <w:t>WD – wentylatory dachowe wyciągowe</w:t>
            </w:r>
          </w:p>
          <w:p w14:paraId="77A82348" w14:textId="77777777" w:rsidR="00F710EC" w:rsidRPr="00F710EC" w:rsidRDefault="00F710EC">
            <w:pPr>
              <w:rPr>
                <w:sz w:val="18"/>
                <w:szCs w:val="18"/>
              </w:rPr>
            </w:pPr>
            <w:r w:rsidRPr="00F710EC">
              <w:rPr>
                <w:sz w:val="18"/>
                <w:szCs w:val="18"/>
              </w:rPr>
              <w:t>- na dachu hali</w:t>
            </w:r>
          </w:p>
          <w:p w14:paraId="5619688E" w14:textId="582B32ED" w:rsidR="00F710EC" w:rsidRPr="00F710EC" w:rsidRDefault="00F710EC">
            <w:pPr>
              <w:rPr>
                <w:sz w:val="18"/>
                <w:szCs w:val="18"/>
              </w:rPr>
            </w:pPr>
            <w:r w:rsidRPr="00F710EC">
              <w:rPr>
                <w:sz w:val="18"/>
                <w:szCs w:val="18"/>
              </w:rPr>
              <w:t xml:space="preserve">-  20 szt. </w:t>
            </w:r>
          </w:p>
        </w:tc>
        <w:tc>
          <w:tcPr>
            <w:tcW w:w="1202" w:type="dxa"/>
            <w:shd w:val="clear" w:color="auto" w:fill="auto"/>
            <w:vAlign w:val="center"/>
          </w:tcPr>
          <w:p w14:paraId="27CCF0D8" w14:textId="71807CA8" w:rsidR="00712651" w:rsidRPr="00F710EC" w:rsidRDefault="00F710EC">
            <w:pPr>
              <w:rPr>
                <w:sz w:val="18"/>
                <w:szCs w:val="18"/>
              </w:rPr>
            </w:pPr>
            <w:r w:rsidRPr="00F710EC">
              <w:rPr>
                <w:sz w:val="18"/>
                <w:szCs w:val="18"/>
              </w:rPr>
              <w:t>8</w:t>
            </w:r>
            <w:r w:rsidR="00FA602C">
              <w:rPr>
                <w:sz w:val="18"/>
                <w:szCs w:val="18"/>
              </w:rPr>
              <w:t>4</w:t>
            </w:r>
          </w:p>
        </w:tc>
        <w:tc>
          <w:tcPr>
            <w:tcW w:w="1240" w:type="dxa"/>
            <w:shd w:val="clear" w:color="auto" w:fill="auto"/>
            <w:vAlign w:val="center"/>
          </w:tcPr>
          <w:p w14:paraId="7C405F76" w14:textId="6B2560F3" w:rsidR="00712651" w:rsidRPr="00F710EC" w:rsidRDefault="00F710EC">
            <w:pPr>
              <w:rPr>
                <w:sz w:val="18"/>
                <w:szCs w:val="18"/>
              </w:rPr>
            </w:pPr>
            <w:r w:rsidRPr="00F710EC">
              <w:rPr>
                <w:sz w:val="18"/>
                <w:szCs w:val="18"/>
              </w:rPr>
              <w:t>8</w:t>
            </w:r>
          </w:p>
        </w:tc>
        <w:tc>
          <w:tcPr>
            <w:tcW w:w="1240" w:type="dxa"/>
            <w:shd w:val="clear" w:color="auto" w:fill="auto"/>
            <w:vAlign w:val="center"/>
          </w:tcPr>
          <w:p w14:paraId="4C9B3FA2" w14:textId="14052C49" w:rsidR="00712651" w:rsidRPr="00F710EC" w:rsidRDefault="00F710EC">
            <w:pPr>
              <w:rPr>
                <w:sz w:val="18"/>
                <w:szCs w:val="18"/>
              </w:rPr>
            </w:pPr>
            <w:r w:rsidRPr="00F710EC">
              <w:rPr>
                <w:sz w:val="18"/>
                <w:szCs w:val="18"/>
              </w:rPr>
              <w:t>1</w:t>
            </w:r>
          </w:p>
        </w:tc>
        <w:tc>
          <w:tcPr>
            <w:tcW w:w="1240" w:type="dxa"/>
            <w:shd w:val="clear" w:color="auto" w:fill="auto"/>
            <w:vAlign w:val="center"/>
          </w:tcPr>
          <w:p w14:paraId="7AE4F6CD" w14:textId="1F492D8B" w:rsidR="00712651" w:rsidRPr="00F710EC" w:rsidRDefault="00F710EC">
            <w:pPr>
              <w:rPr>
                <w:sz w:val="18"/>
                <w:szCs w:val="18"/>
              </w:rPr>
            </w:pPr>
            <w:r w:rsidRPr="00F710EC">
              <w:rPr>
                <w:sz w:val="18"/>
                <w:szCs w:val="18"/>
              </w:rPr>
              <w:t>8</w:t>
            </w:r>
            <w:r w:rsidR="00FA602C">
              <w:rPr>
                <w:sz w:val="18"/>
                <w:szCs w:val="18"/>
              </w:rPr>
              <w:t>4</w:t>
            </w:r>
          </w:p>
        </w:tc>
        <w:tc>
          <w:tcPr>
            <w:tcW w:w="1242" w:type="dxa"/>
            <w:shd w:val="clear" w:color="auto" w:fill="auto"/>
            <w:vAlign w:val="center"/>
          </w:tcPr>
          <w:p w14:paraId="3CDD0538" w14:textId="1E7B6F91" w:rsidR="00712651" w:rsidRPr="00F710EC" w:rsidRDefault="00F710EC">
            <w:pPr>
              <w:rPr>
                <w:sz w:val="18"/>
                <w:szCs w:val="18"/>
              </w:rPr>
            </w:pPr>
            <w:r w:rsidRPr="00F710EC">
              <w:rPr>
                <w:sz w:val="18"/>
                <w:szCs w:val="18"/>
              </w:rPr>
              <w:t>8</w:t>
            </w:r>
            <w:r w:rsidR="00FA602C">
              <w:rPr>
                <w:sz w:val="18"/>
                <w:szCs w:val="18"/>
              </w:rPr>
              <w:t>4</w:t>
            </w:r>
          </w:p>
        </w:tc>
      </w:tr>
      <w:tr w:rsidR="00712651" w:rsidRPr="00111763" w14:paraId="2F73D262" w14:textId="77777777">
        <w:trPr>
          <w:trHeight w:val="145"/>
        </w:trPr>
        <w:tc>
          <w:tcPr>
            <w:tcW w:w="3227" w:type="dxa"/>
            <w:shd w:val="clear" w:color="auto" w:fill="auto"/>
            <w:vAlign w:val="center"/>
          </w:tcPr>
          <w:p w14:paraId="17DE2023" w14:textId="77777777" w:rsidR="00712651" w:rsidRPr="00F710EC" w:rsidRDefault="00F710EC">
            <w:pPr>
              <w:rPr>
                <w:b/>
                <w:bCs/>
                <w:sz w:val="18"/>
                <w:szCs w:val="18"/>
              </w:rPr>
            </w:pPr>
            <w:r w:rsidRPr="00F710EC">
              <w:rPr>
                <w:b/>
                <w:bCs/>
                <w:sz w:val="18"/>
                <w:szCs w:val="18"/>
              </w:rPr>
              <w:t>CW – centrala wentylacyjna</w:t>
            </w:r>
          </w:p>
          <w:p w14:paraId="7EEF3240" w14:textId="3EB96CE1" w:rsidR="00F710EC" w:rsidRPr="00F710EC" w:rsidRDefault="00F710EC">
            <w:pPr>
              <w:rPr>
                <w:sz w:val="18"/>
                <w:szCs w:val="18"/>
              </w:rPr>
            </w:pPr>
            <w:r w:rsidRPr="00F710EC">
              <w:rPr>
                <w:sz w:val="18"/>
                <w:szCs w:val="18"/>
              </w:rPr>
              <w:t xml:space="preserve">- na budynku w </w:t>
            </w:r>
            <w:proofErr w:type="gramStart"/>
            <w:r w:rsidRPr="00F710EC">
              <w:rPr>
                <w:sz w:val="18"/>
                <w:szCs w:val="18"/>
              </w:rPr>
              <w:t>części  biurowej</w:t>
            </w:r>
            <w:proofErr w:type="gramEnd"/>
          </w:p>
        </w:tc>
        <w:tc>
          <w:tcPr>
            <w:tcW w:w="1202" w:type="dxa"/>
            <w:shd w:val="clear" w:color="auto" w:fill="auto"/>
            <w:vAlign w:val="center"/>
          </w:tcPr>
          <w:p w14:paraId="3967AFD8" w14:textId="1C4A3F6C" w:rsidR="00712651" w:rsidRPr="00F710EC" w:rsidRDefault="00F710EC">
            <w:pPr>
              <w:rPr>
                <w:sz w:val="18"/>
                <w:szCs w:val="18"/>
              </w:rPr>
            </w:pPr>
            <w:r w:rsidRPr="00F710EC">
              <w:rPr>
                <w:sz w:val="18"/>
                <w:szCs w:val="18"/>
              </w:rPr>
              <w:t>70</w:t>
            </w:r>
          </w:p>
        </w:tc>
        <w:tc>
          <w:tcPr>
            <w:tcW w:w="1240" w:type="dxa"/>
            <w:shd w:val="clear" w:color="auto" w:fill="auto"/>
            <w:vAlign w:val="center"/>
          </w:tcPr>
          <w:p w14:paraId="59D1CF34" w14:textId="676FE3FB" w:rsidR="00712651" w:rsidRPr="00F710EC" w:rsidRDefault="00F710EC">
            <w:pPr>
              <w:rPr>
                <w:sz w:val="18"/>
                <w:szCs w:val="18"/>
              </w:rPr>
            </w:pPr>
            <w:r w:rsidRPr="00F710EC">
              <w:rPr>
                <w:sz w:val="18"/>
                <w:szCs w:val="18"/>
              </w:rPr>
              <w:t>8</w:t>
            </w:r>
          </w:p>
        </w:tc>
        <w:tc>
          <w:tcPr>
            <w:tcW w:w="1240" w:type="dxa"/>
            <w:shd w:val="clear" w:color="auto" w:fill="auto"/>
            <w:vAlign w:val="center"/>
          </w:tcPr>
          <w:p w14:paraId="6106E0A5" w14:textId="4A89F48B" w:rsidR="00712651" w:rsidRPr="00F710EC" w:rsidRDefault="00F710EC">
            <w:pPr>
              <w:rPr>
                <w:sz w:val="18"/>
                <w:szCs w:val="18"/>
              </w:rPr>
            </w:pPr>
            <w:r w:rsidRPr="00F710EC">
              <w:rPr>
                <w:sz w:val="18"/>
                <w:szCs w:val="18"/>
              </w:rPr>
              <w:t>1</w:t>
            </w:r>
          </w:p>
        </w:tc>
        <w:tc>
          <w:tcPr>
            <w:tcW w:w="1240" w:type="dxa"/>
            <w:shd w:val="clear" w:color="auto" w:fill="auto"/>
            <w:vAlign w:val="center"/>
          </w:tcPr>
          <w:p w14:paraId="5FE50337" w14:textId="5F42DA12" w:rsidR="00712651" w:rsidRPr="00F710EC" w:rsidRDefault="00F710EC">
            <w:pPr>
              <w:rPr>
                <w:sz w:val="18"/>
                <w:szCs w:val="18"/>
              </w:rPr>
            </w:pPr>
            <w:r w:rsidRPr="00F710EC">
              <w:rPr>
                <w:sz w:val="18"/>
                <w:szCs w:val="18"/>
              </w:rPr>
              <w:t>70</w:t>
            </w:r>
          </w:p>
        </w:tc>
        <w:tc>
          <w:tcPr>
            <w:tcW w:w="1242" w:type="dxa"/>
            <w:shd w:val="clear" w:color="auto" w:fill="auto"/>
            <w:vAlign w:val="center"/>
          </w:tcPr>
          <w:p w14:paraId="6FB936AF" w14:textId="0E1D3CB4" w:rsidR="00712651" w:rsidRPr="00F710EC" w:rsidRDefault="00F710EC">
            <w:pPr>
              <w:rPr>
                <w:sz w:val="18"/>
                <w:szCs w:val="18"/>
              </w:rPr>
            </w:pPr>
            <w:r w:rsidRPr="00F710EC">
              <w:rPr>
                <w:sz w:val="18"/>
                <w:szCs w:val="18"/>
              </w:rPr>
              <w:t>70</w:t>
            </w:r>
          </w:p>
        </w:tc>
      </w:tr>
      <w:tr w:rsidR="00712651" w:rsidRPr="00111763" w14:paraId="140119E2" w14:textId="77777777">
        <w:trPr>
          <w:trHeight w:val="145"/>
        </w:trPr>
        <w:tc>
          <w:tcPr>
            <w:tcW w:w="3227" w:type="dxa"/>
            <w:shd w:val="clear" w:color="auto" w:fill="auto"/>
            <w:vAlign w:val="center"/>
          </w:tcPr>
          <w:p w14:paraId="2D2155B9" w14:textId="77777777" w:rsidR="00712651" w:rsidRPr="00F710EC" w:rsidRDefault="00F710EC">
            <w:pPr>
              <w:rPr>
                <w:b/>
                <w:bCs/>
                <w:sz w:val="18"/>
                <w:szCs w:val="18"/>
              </w:rPr>
            </w:pPr>
            <w:r w:rsidRPr="00F710EC">
              <w:rPr>
                <w:b/>
                <w:bCs/>
                <w:sz w:val="18"/>
                <w:szCs w:val="18"/>
              </w:rPr>
              <w:t xml:space="preserve">JK – jednostki zewnętrzne klimatyzacji </w:t>
            </w:r>
          </w:p>
          <w:p w14:paraId="10C62185" w14:textId="49964495" w:rsidR="00F710EC" w:rsidRPr="00F710EC" w:rsidRDefault="00F710EC">
            <w:pPr>
              <w:rPr>
                <w:sz w:val="18"/>
                <w:szCs w:val="18"/>
              </w:rPr>
            </w:pPr>
            <w:r w:rsidRPr="00F710EC">
              <w:rPr>
                <w:sz w:val="18"/>
                <w:szCs w:val="18"/>
              </w:rPr>
              <w:t>- 5 szt</w:t>
            </w:r>
          </w:p>
        </w:tc>
        <w:tc>
          <w:tcPr>
            <w:tcW w:w="1202" w:type="dxa"/>
            <w:shd w:val="clear" w:color="auto" w:fill="auto"/>
            <w:vAlign w:val="center"/>
          </w:tcPr>
          <w:p w14:paraId="1C0093A1" w14:textId="20BA5115" w:rsidR="00712651" w:rsidRPr="00F710EC" w:rsidRDefault="00F710EC">
            <w:pPr>
              <w:rPr>
                <w:sz w:val="18"/>
                <w:szCs w:val="18"/>
              </w:rPr>
            </w:pPr>
            <w:r w:rsidRPr="00F710EC">
              <w:rPr>
                <w:sz w:val="18"/>
                <w:szCs w:val="18"/>
              </w:rPr>
              <w:t>73</w:t>
            </w:r>
          </w:p>
        </w:tc>
        <w:tc>
          <w:tcPr>
            <w:tcW w:w="1240" w:type="dxa"/>
            <w:shd w:val="clear" w:color="auto" w:fill="auto"/>
            <w:vAlign w:val="center"/>
          </w:tcPr>
          <w:p w14:paraId="5D2C56B0" w14:textId="26C54D26" w:rsidR="00712651" w:rsidRPr="00F710EC" w:rsidRDefault="00F710EC">
            <w:pPr>
              <w:rPr>
                <w:sz w:val="18"/>
                <w:szCs w:val="18"/>
              </w:rPr>
            </w:pPr>
            <w:r w:rsidRPr="00F710EC">
              <w:rPr>
                <w:sz w:val="18"/>
                <w:szCs w:val="18"/>
              </w:rPr>
              <w:t>8</w:t>
            </w:r>
          </w:p>
        </w:tc>
        <w:tc>
          <w:tcPr>
            <w:tcW w:w="1240" w:type="dxa"/>
            <w:shd w:val="clear" w:color="auto" w:fill="auto"/>
            <w:vAlign w:val="center"/>
          </w:tcPr>
          <w:p w14:paraId="0906778E" w14:textId="7A2D7F52" w:rsidR="00712651" w:rsidRPr="00F710EC" w:rsidRDefault="00F710EC">
            <w:pPr>
              <w:rPr>
                <w:sz w:val="18"/>
                <w:szCs w:val="18"/>
              </w:rPr>
            </w:pPr>
            <w:r w:rsidRPr="00F710EC">
              <w:rPr>
                <w:sz w:val="18"/>
                <w:szCs w:val="18"/>
              </w:rPr>
              <w:t>1</w:t>
            </w:r>
          </w:p>
        </w:tc>
        <w:tc>
          <w:tcPr>
            <w:tcW w:w="1240" w:type="dxa"/>
            <w:shd w:val="clear" w:color="auto" w:fill="auto"/>
            <w:vAlign w:val="center"/>
          </w:tcPr>
          <w:p w14:paraId="58253F5A" w14:textId="79132542" w:rsidR="00712651" w:rsidRPr="00F710EC" w:rsidRDefault="00F710EC">
            <w:pPr>
              <w:rPr>
                <w:sz w:val="18"/>
                <w:szCs w:val="18"/>
              </w:rPr>
            </w:pPr>
            <w:r w:rsidRPr="00F710EC">
              <w:rPr>
                <w:sz w:val="18"/>
                <w:szCs w:val="18"/>
              </w:rPr>
              <w:t>73</w:t>
            </w:r>
          </w:p>
        </w:tc>
        <w:tc>
          <w:tcPr>
            <w:tcW w:w="1242" w:type="dxa"/>
            <w:shd w:val="clear" w:color="auto" w:fill="auto"/>
            <w:vAlign w:val="center"/>
          </w:tcPr>
          <w:p w14:paraId="27FC4573" w14:textId="26A6AB40" w:rsidR="00712651" w:rsidRPr="00F710EC" w:rsidRDefault="00F710EC">
            <w:pPr>
              <w:rPr>
                <w:sz w:val="18"/>
                <w:szCs w:val="18"/>
              </w:rPr>
            </w:pPr>
            <w:r w:rsidRPr="00F710EC">
              <w:rPr>
                <w:sz w:val="18"/>
                <w:szCs w:val="18"/>
              </w:rPr>
              <w:t>73</w:t>
            </w:r>
          </w:p>
        </w:tc>
      </w:tr>
      <w:tr w:rsidR="001638C8" w:rsidRPr="00111763" w14:paraId="65C4D9CB" w14:textId="77777777">
        <w:trPr>
          <w:trHeight w:val="145"/>
        </w:trPr>
        <w:tc>
          <w:tcPr>
            <w:tcW w:w="9391" w:type="dxa"/>
            <w:gridSpan w:val="6"/>
            <w:shd w:val="clear" w:color="auto" w:fill="auto"/>
          </w:tcPr>
          <w:p w14:paraId="0000148D" w14:textId="77777777" w:rsidR="001638C8" w:rsidRPr="003C6DB6" w:rsidRDefault="00EE4084" w:rsidP="003C6DB6">
            <w:pPr>
              <w:jc w:val="center"/>
              <w:rPr>
                <w:b/>
                <w:bCs/>
                <w:sz w:val="18"/>
                <w:szCs w:val="18"/>
                <w:highlight w:val="yellow"/>
              </w:rPr>
            </w:pPr>
            <w:r w:rsidRPr="00591D2D">
              <w:rPr>
                <w:b/>
                <w:bCs/>
                <w:sz w:val="18"/>
                <w:szCs w:val="18"/>
              </w:rPr>
              <w:t>Źródła kubaturowe</w:t>
            </w:r>
          </w:p>
        </w:tc>
      </w:tr>
      <w:tr w:rsidR="001638C8" w:rsidRPr="00111763" w14:paraId="4BE42599" w14:textId="77777777">
        <w:trPr>
          <w:trHeight w:val="145"/>
        </w:trPr>
        <w:tc>
          <w:tcPr>
            <w:tcW w:w="3227" w:type="dxa"/>
            <w:shd w:val="clear" w:color="auto" w:fill="auto"/>
          </w:tcPr>
          <w:p w14:paraId="1A0D1A80" w14:textId="77777777" w:rsidR="001638C8" w:rsidRPr="00A02420" w:rsidRDefault="00A02420">
            <w:pPr>
              <w:rPr>
                <w:b/>
                <w:bCs/>
                <w:sz w:val="18"/>
                <w:szCs w:val="18"/>
              </w:rPr>
            </w:pPr>
            <w:r w:rsidRPr="00A02420">
              <w:rPr>
                <w:b/>
                <w:bCs/>
                <w:sz w:val="18"/>
                <w:szCs w:val="18"/>
              </w:rPr>
              <w:t>H – hala produkcyjno magazynowa</w:t>
            </w:r>
          </w:p>
          <w:p w14:paraId="688C9A56" w14:textId="77777777" w:rsidR="00A02420" w:rsidRPr="00A02420" w:rsidRDefault="00A02420">
            <w:pPr>
              <w:rPr>
                <w:sz w:val="18"/>
                <w:szCs w:val="18"/>
              </w:rPr>
            </w:pPr>
            <w:r w:rsidRPr="00A02420">
              <w:rPr>
                <w:sz w:val="18"/>
                <w:szCs w:val="18"/>
              </w:rPr>
              <w:t>h = 12 m</w:t>
            </w:r>
          </w:p>
          <w:p w14:paraId="00001493" w14:textId="0B90F178" w:rsidR="00A02420" w:rsidRPr="00A02420" w:rsidRDefault="00A02420">
            <w:pPr>
              <w:rPr>
                <w:sz w:val="18"/>
                <w:szCs w:val="18"/>
              </w:rPr>
            </w:pPr>
            <w:r w:rsidRPr="00A02420">
              <w:rPr>
                <w:sz w:val="18"/>
                <w:szCs w:val="18"/>
              </w:rPr>
              <w:t xml:space="preserve">Ra = </w:t>
            </w:r>
            <w:r w:rsidR="000F6631">
              <w:rPr>
                <w:sz w:val="18"/>
                <w:szCs w:val="18"/>
              </w:rPr>
              <w:t>32</w:t>
            </w:r>
            <w:r w:rsidRPr="00A02420">
              <w:rPr>
                <w:sz w:val="18"/>
                <w:szCs w:val="18"/>
              </w:rPr>
              <w:t xml:space="preserve"> dB</w:t>
            </w:r>
          </w:p>
        </w:tc>
        <w:tc>
          <w:tcPr>
            <w:tcW w:w="1202" w:type="dxa"/>
            <w:shd w:val="clear" w:color="auto" w:fill="auto"/>
            <w:vAlign w:val="center"/>
          </w:tcPr>
          <w:p w14:paraId="00001494" w14:textId="39C4AADF" w:rsidR="001638C8" w:rsidRPr="00A02420" w:rsidRDefault="00A02420">
            <w:pPr>
              <w:rPr>
                <w:sz w:val="18"/>
                <w:szCs w:val="18"/>
              </w:rPr>
            </w:pPr>
            <w:r w:rsidRPr="00A02420">
              <w:rPr>
                <w:sz w:val="18"/>
                <w:szCs w:val="18"/>
              </w:rPr>
              <w:t>80*</w:t>
            </w:r>
          </w:p>
        </w:tc>
        <w:tc>
          <w:tcPr>
            <w:tcW w:w="1240" w:type="dxa"/>
            <w:shd w:val="clear" w:color="auto" w:fill="auto"/>
            <w:vAlign w:val="center"/>
          </w:tcPr>
          <w:p w14:paraId="00001495" w14:textId="42BD80A1" w:rsidR="001638C8" w:rsidRPr="00A02420" w:rsidRDefault="00A02420">
            <w:pPr>
              <w:rPr>
                <w:sz w:val="18"/>
                <w:szCs w:val="18"/>
              </w:rPr>
            </w:pPr>
            <w:r w:rsidRPr="00A02420">
              <w:rPr>
                <w:sz w:val="18"/>
                <w:szCs w:val="18"/>
              </w:rPr>
              <w:t>8h</w:t>
            </w:r>
          </w:p>
        </w:tc>
        <w:tc>
          <w:tcPr>
            <w:tcW w:w="1240" w:type="dxa"/>
            <w:shd w:val="clear" w:color="auto" w:fill="auto"/>
            <w:vAlign w:val="center"/>
          </w:tcPr>
          <w:p w14:paraId="00001496" w14:textId="7AFC8557" w:rsidR="001638C8" w:rsidRPr="00A02420" w:rsidRDefault="00A02420">
            <w:pPr>
              <w:rPr>
                <w:sz w:val="18"/>
                <w:szCs w:val="18"/>
              </w:rPr>
            </w:pPr>
            <w:r w:rsidRPr="00A02420">
              <w:rPr>
                <w:sz w:val="18"/>
                <w:szCs w:val="18"/>
              </w:rPr>
              <w:t>1h</w:t>
            </w:r>
          </w:p>
        </w:tc>
        <w:tc>
          <w:tcPr>
            <w:tcW w:w="1240" w:type="dxa"/>
            <w:shd w:val="clear" w:color="auto" w:fill="auto"/>
            <w:vAlign w:val="center"/>
          </w:tcPr>
          <w:p w14:paraId="00001497" w14:textId="24BE2CEC" w:rsidR="001638C8" w:rsidRPr="00A02420" w:rsidRDefault="00A02420">
            <w:pPr>
              <w:rPr>
                <w:sz w:val="18"/>
                <w:szCs w:val="18"/>
              </w:rPr>
            </w:pPr>
            <w:r w:rsidRPr="00A02420">
              <w:rPr>
                <w:sz w:val="18"/>
                <w:szCs w:val="18"/>
              </w:rPr>
              <w:t>80*</w:t>
            </w:r>
          </w:p>
        </w:tc>
        <w:tc>
          <w:tcPr>
            <w:tcW w:w="1242" w:type="dxa"/>
            <w:shd w:val="clear" w:color="auto" w:fill="auto"/>
            <w:vAlign w:val="center"/>
          </w:tcPr>
          <w:p w14:paraId="00001498" w14:textId="030E6887" w:rsidR="001638C8" w:rsidRPr="00A02420" w:rsidRDefault="00A02420">
            <w:pPr>
              <w:rPr>
                <w:sz w:val="18"/>
                <w:szCs w:val="18"/>
              </w:rPr>
            </w:pPr>
            <w:r w:rsidRPr="00A02420">
              <w:rPr>
                <w:sz w:val="18"/>
                <w:szCs w:val="18"/>
              </w:rPr>
              <w:t>80*</w:t>
            </w:r>
          </w:p>
        </w:tc>
      </w:tr>
      <w:tr w:rsidR="00A02420" w:rsidRPr="005C7B37" w14:paraId="0A834B28" w14:textId="77777777">
        <w:trPr>
          <w:trHeight w:val="145"/>
        </w:trPr>
        <w:tc>
          <w:tcPr>
            <w:tcW w:w="3227" w:type="dxa"/>
            <w:shd w:val="clear" w:color="auto" w:fill="auto"/>
          </w:tcPr>
          <w:p w14:paraId="6412017E" w14:textId="496C5844" w:rsidR="00A02420" w:rsidRPr="00A02420" w:rsidRDefault="00A02420" w:rsidP="00A02420">
            <w:pPr>
              <w:rPr>
                <w:b/>
                <w:bCs/>
                <w:sz w:val="18"/>
                <w:szCs w:val="18"/>
              </w:rPr>
            </w:pPr>
            <w:r w:rsidRPr="00A02420">
              <w:rPr>
                <w:b/>
                <w:bCs/>
                <w:sz w:val="18"/>
                <w:szCs w:val="18"/>
              </w:rPr>
              <w:lastRenderedPageBreak/>
              <w:t>K – kotłownia</w:t>
            </w:r>
          </w:p>
          <w:p w14:paraId="31568847" w14:textId="77777777" w:rsidR="00A02420" w:rsidRDefault="00A02420" w:rsidP="00A02420">
            <w:pPr>
              <w:rPr>
                <w:sz w:val="18"/>
                <w:szCs w:val="18"/>
              </w:rPr>
            </w:pPr>
            <w:r>
              <w:rPr>
                <w:sz w:val="18"/>
                <w:szCs w:val="18"/>
              </w:rPr>
              <w:t>h = 7 m</w:t>
            </w:r>
          </w:p>
          <w:p w14:paraId="00001499" w14:textId="69B4802C" w:rsidR="00A02420" w:rsidRPr="005C7B37" w:rsidRDefault="00A02420" w:rsidP="00A02420">
            <w:pPr>
              <w:rPr>
                <w:sz w:val="18"/>
                <w:szCs w:val="18"/>
              </w:rPr>
            </w:pPr>
            <w:r>
              <w:rPr>
                <w:sz w:val="18"/>
                <w:szCs w:val="18"/>
              </w:rPr>
              <w:t xml:space="preserve">Ra = </w:t>
            </w:r>
            <w:r w:rsidR="000F6631">
              <w:rPr>
                <w:sz w:val="18"/>
                <w:szCs w:val="18"/>
              </w:rPr>
              <w:t>32</w:t>
            </w:r>
            <w:r>
              <w:rPr>
                <w:sz w:val="18"/>
                <w:szCs w:val="18"/>
              </w:rPr>
              <w:t xml:space="preserve"> dB</w:t>
            </w:r>
          </w:p>
        </w:tc>
        <w:tc>
          <w:tcPr>
            <w:tcW w:w="1202" w:type="dxa"/>
            <w:shd w:val="clear" w:color="auto" w:fill="auto"/>
            <w:vAlign w:val="center"/>
          </w:tcPr>
          <w:p w14:paraId="0000149A" w14:textId="1C334BB4" w:rsidR="00A02420" w:rsidRPr="005C7B37" w:rsidRDefault="00A02420" w:rsidP="00A02420">
            <w:pPr>
              <w:rPr>
                <w:sz w:val="18"/>
                <w:szCs w:val="18"/>
              </w:rPr>
            </w:pPr>
            <w:r>
              <w:rPr>
                <w:sz w:val="18"/>
                <w:szCs w:val="18"/>
              </w:rPr>
              <w:t>80*</w:t>
            </w:r>
          </w:p>
        </w:tc>
        <w:tc>
          <w:tcPr>
            <w:tcW w:w="1240" w:type="dxa"/>
            <w:shd w:val="clear" w:color="auto" w:fill="auto"/>
            <w:vAlign w:val="center"/>
          </w:tcPr>
          <w:p w14:paraId="0000149B" w14:textId="1BC60B26" w:rsidR="00A02420" w:rsidRPr="005C7B37" w:rsidRDefault="00A02420" w:rsidP="00A02420">
            <w:pPr>
              <w:rPr>
                <w:sz w:val="18"/>
                <w:szCs w:val="18"/>
              </w:rPr>
            </w:pPr>
            <w:r w:rsidRPr="00A02420">
              <w:rPr>
                <w:sz w:val="18"/>
                <w:szCs w:val="18"/>
              </w:rPr>
              <w:t>8h</w:t>
            </w:r>
          </w:p>
        </w:tc>
        <w:tc>
          <w:tcPr>
            <w:tcW w:w="1240" w:type="dxa"/>
            <w:shd w:val="clear" w:color="auto" w:fill="auto"/>
            <w:vAlign w:val="center"/>
          </w:tcPr>
          <w:p w14:paraId="0000149C" w14:textId="17A66867" w:rsidR="00A02420" w:rsidRPr="005C7B37" w:rsidRDefault="00A02420" w:rsidP="00A02420">
            <w:pPr>
              <w:rPr>
                <w:sz w:val="18"/>
                <w:szCs w:val="18"/>
              </w:rPr>
            </w:pPr>
            <w:r w:rsidRPr="00A02420">
              <w:rPr>
                <w:sz w:val="18"/>
                <w:szCs w:val="18"/>
              </w:rPr>
              <w:t>1h</w:t>
            </w:r>
          </w:p>
        </w:tc>
        <w:tc>
          <w:tcPr>
            <w:tcW w:w="1240" w:type="dxa"/>
            <w:shd w:val="clear" w:color="auto" w:fill="auto"/>
            <w:vAlign w:val="center"/>
          </w:tcPr>
          <w:p w14:paraId="0000149D" w14:textId="660008B7" w:rsidR="00A02420" w:rsidRPr="005C7B37" w:rsidRDefault="00A02420" w:rsidP="00A02420">
            <w:pPr>
              <w:rPr>
                <w:sz w:val="18"/>
                <w:szCs w:val="18"/>
              </w:rPr>
            </w:pPr>
            <w:r w:rsidRPr="00A02420">
              <w:rPr>
                <w:sz w:val="18"/>
                <w:szCs w:val="18"/>
              </w:rPr>
              <w:t>80*</w:t>
            </w:r>
          </w:p>
        </w:tc>
        <w:tc>
          <w:tcPr>
            <w:tcW w:w="1242" w:type="dxa"/>
            <w:shd w:val="clear" w:color="auto" w:fill="auto"/>
            <w:vAlign w:val="center"/>
          </w:tcPr>
          <w:p w14:paraId="0000149E" w14:textId="2A5B3165" w:rsidR="00A02420" w:rsidRPr="005C7B37" w:rsidRDefault="00A02420" w:rsidP="00A02420">
            <w:pPr>
              <w:rPr>
                <w:sz w:val="18"/>
                <w:szCs w:val="18"/>
              </w:rPr>
            </w:pPr>
            <w:r w:rsidRPr="00A02420">
              <w:rPr>
                <w:sz w:val="18"/>
                <w:szCs w:val="18"/>
              </w:rPr>
              <w:t>80*</w:t>
            </w:r>
          </w:p>
        </w:tc>
      </w:tr>
    </w:tbl>
    <w:p w14:paraId="6F64FF8E" w14:textId="3FFB4C7C" w:rsidR="005C7B37" w:rsidRPr="005C7B37" w:rsidRDefault="005C7B37">
      <w:pPr>
        <w:rPr>
          <w:sz w:val="18"/>
          <w:szCs w:val="18"/>
        </w:rPr>
      </w:pPr>
      <w:r w:rsidRPr="005C7B37">
        <w:rPr>
          <w:sz w:val="18"/>
          <w:szCs w:val="18"/>
        </w:rPr>
        <w:t>*- równoważny poziom dźwięku w odległości 1 m od przegród zewnętrznych</w:t>
      </w:r>
    </w:p>
    <w:p w14:paraId="0000149F" w14:textId="45C630FB" w:rsidR="001638C8" w:rsidRDefault="00EE4084">
      <w:r w:rsidRPr="005C7B37">
        <w:t>Źródła: Dane od inwestora</w:t>
      </w:r>
    </w:p>
    <w:p w14:paraId="5F51E380" w14:textId="77777777" w:rsidR="00122A66" w:rsidRPr="005C7B37" w:rsidRDefault="00122A66"/>
    <w:p w14:paraId="000014A0" w14:textId="77777777" w:rsidR="001638C8" w:rsidRPr="0032225D" w:rsidRDefault="00EE4084">
      <w:pPr>
        <w:rPr>
          <w:b/>
        </w:rPr>
      </w:pPr>
      <w:r w:rsidRPr="0032225D">
        <w:rPr>
          <w:b/>
        </w:rPr>
        <w:t>Analiza oddziaływania</w:t>
      </w:r>
    </w:p>
    <w:p w14:paraId="000014A1" w14:textId="77777777" w:rsidR="001638C8" w:rsidRPr="0032225D" w:rsidRDefault="00EE4084">
      <w:r w:rsidRPr="0032225D">
        <w:t>Do analizy rozprzestrzeniania się hałasu użyto programu LEQProfessional, którego algorytm obliczeń oparto na normie PN-ISO 9613-2 oraz o instrukcje ITB nr 308 oraz 338. Powyższa norma przedstawia matematycznie metody obliczania tłumienia hałasu w środowisku, aby można było przewidzieć poziom hałasu w pewnej odległości od źródła lub źródeł hałasu. Dzięki tej metodzie można przewidzieć ekwiwalentny ciągły poziom dźwięku A, przy uwzględnieniu warunków pogodowych.</w:t>
      </w:r>
    </w:p>
    <w:p w14:paraId="000014A2" w14:textId="77777777" w:rsidR="001638C8" w:rsidRPr="0032225D" w:rsidRDefault="00EE4084">
      <w:r w:rsidRPr="0032225D">
        <w:t xml:space="preserve">W modelu obliczeniowym przyjęta jest zasada, że każde źródło jest punktowe </w:t>
      </w:r>
      <w:r w:rsidRPr="0032225D">
        <w:br/>
        <w:t>tzn. każdy z jego wymiarów liniowych (wysokość, długość, szerokość) jest mniejszy od połowy odległości między źródłem, a najbliższym punktem obserwacji. Źródła liniowe oraz powierzchniowe są zastępowane źródłami punktowymi w następujący sposób:</w:t>
      </w:r>
    </w:p>
    <w:p w14:paraId="000014A4" w14:textId="77777777" w:rsidR="001638C8" w:rsidRPr="0032225D" w:rsidRDefault="00EE4084" w:rsidP="00021ED5">
      <w:pPr>
        <w:numPr>
          <w:ilvl w:val="0"/>
          <w:numId w:val="13"/>
        </w:numPr>
        <w:pBdr>
          <w:top w:val="nil"/>
          <w:left w:val="nil"/>
          <w:bottom w:val="nil"/>
          <w:right w:val="nil"/>
          <w:between w:val="nil"/>
        </w:pBdr>
        <w:spacing w:after="0"/>
        <w:ind w:left="720"/>
        <w:rPr>
          <w:color w:val="000000"/>
        </w:rPr>
      </w:pPr>
      <w:r w:rsidRPr="0032225D">
        <w:rPr>
          <w:color w:val="000000"/>
        </w:rPr>
        <w:t>Źródła liniowe:</w:t>
      </w:r>
    </w:p>
    <w:p w14:paraId="000014A5" w14:textId="77777777" w:rsidR="001638C8" w:rsidRPr="0032225D" w:rsidRDefault="00EE4084">
      <w:pPr>
        <w:pBdr>
          <w:top w:val="nil"/>
          <w:left w:val="nil"/>
          <w:bottom w:val="nil"/>
          <w:right w:val="nil"/>
          <w:between w:val="nil"/>
        </w:pBdr>
        <w:spacing w:after="0"/>
        <w:ind w:left="720"/>
        <w:rPr>
          <w:color w:val="000000"/>
        </w:rPr>
      </w:pPr>
      <w:r w:rsidRPr="0032225D">
        <w:rPr>
          <w:noProof/>
          <w:color w:val="000000"/>
        </w:rPr>
        <w:drawing>
          <wp:inline distT="0" distB="0" distL="0" distR="0" wp14:anchorId="3ACFEA5D" wp14:editId="555ECB8C">
            <wp:extent cx="1743075" cy="209550"/>
            <wp:effectExtent l="0" t="0" r="0" b="0"/>
            <wp:docPr id="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2"/>
                    <a:srcRect/>
                    <a:stretch>
                      <a:fillRect/>
                    </a:stretch>
                  </pic:blipFill>
                  <pic:spPr>
                    <a:xfrm>
                      <a:off x="0" y="0"/>
                      <a:ext cx="1743075" cy="209550"/>
                    </a:xfrm>
                    <a:prstGeom prst="rect">
                      <a:avLst/>
                    </a:prstGeom>
                    <a:ln/>
                  </pic:spPr>
                </pic:pic>
              </a:graphicData>
            </a:graphic>
          </wp:inline>
        </w:drawing>
      </w:r>
    </w:p>
    <w:p w14:paraId="000014A6" w14:textId="77777777" w:rsidR="001638C8" w:rsidRPr="0032225D" w:rsidRDefault="00EE4084">
      <w:pPr>
        <w:ind w:firstLine="708"/>
      </w:pPr>
      <w:r w:rsidRPr="0032225D">
        <w:t>Gdzie:</w:t>
      </w:r>
    </w:p>
    <w:p w14:paraId="000014A7" w14:textId="77777777" w:rsidR="001638C8" w:rsidRPr="0032225D" w:rsidRDefault="00EE4084">
      <w:pPr>
        <w:ind w:firstLine="708"/>
      </w:pPr>
      <w:r w:rsidRPr="0032225D">
        <w:t>L</w:t>
      </w:r>
      <w:r w:rsidRPr="0032225D">
        <w:rPr>
          <w:vertAlign w:val="subscript"/>
        </w:rPr>
        <w:t>Wn</w:t>
      </w:r>
      <w:r w:rsidRPr="0032225D">
        <w:t xml:space="preserve"> – </w:t>
      </w:r>
      <w:r w:rsidRPr="0032225D">
        <w:tab/>
        <w:t>poziom mocy akustycznej źródła cząstkowego;</w:t>
      </w:r>
    </w:p>
    <w:p w14:paraId="000014A8" w14:textId="77777777" w:rsidR="001638C8" w:rsidRPr="0032225D" w:rsidRDefault="00EE4084">
      <w:pPr>
        <w:ind w:left="1413" w:hanging="705"/>
      </w:pPr>
      <w:r w:rsidRPr="0032225D">
        <w:t>L</w:t>
      </w:r>
      <w:r w:rsidRPr="0032225D">
        <w:rPr>
          <w:vertAlign w:val="subscript"/>
        </w:rPr>
        <w:t>w</w:t>
      </w:r>
      <w:r w:rsidRPr="0032225D">
        <w:t xml:space="preserve"> – </w:t>
      </w:r>
      <w:r w:rsidRPr="0032225D">
        <w:tab/>
        <w:t>poziom mocy akustycznej całego źródła liniowego scharakteryzowany jako poziom mocy akustycznej L</w:t>
      </w:r>
      <w:r w:rsidRPr="0032225D">
        <w:rPr>
          <w:vertAlign w:val="subscript"/>
        </w:rPr>
        <w:t xml:space="preserve">WA </w:t>
      </w:r>
      <w:r w:rsidRPr="0032225D">
        <w:t>(dla krzywej korekcyjnej A) lub L</w:t>
      </w:r>
      <w:r w:rsidRPr="0032225D">
        <w:rPr>
          <w:vertAlign w:val="subscript"/>
        </w:rPr>
        <w:t>W</w:t>
      </w:r>
      <w:r w:rsidRPr="0032225D">
        <w:t xml:space="preserve"> (dla poszczególnych pasm częstotliwości);</w:t>
      </w:r>
    </w:p>
    <w:p w14:paraId="000014A9" w14:textId="77777777" w:rsidR="001638C8" w:rsidRPr="0032225D" w:rsidRDefault="00EE4084">
      <w:pPr>
        <w:ind w:left="1413" w:hanging="705"/>
      </w:pPr>
      <w:r w:rsidRPr="0032225D">
        <w:t xml:space="preserve">n – </w:t>
      </w:r>
      <w:r w:rsidRPr="0032225D">
        <w:tab/>
        <w:t>liczba odcinków, na które należy podzielić źródła liniowe;</w:t>
      </w:r>
    </w:p>
    <w:p w14:paraId="000014AA" w14:textId="77777777" w:rsidR="001638C8" w:rsidRPr="0032225D" w:rsidRDefault="00EE4084" w:rsidP="00021ED5">
      <w:pPr>
        <w:numPr>
          <w:ilvl w:val="0"/>
          <w:numId w:val="13"/>
        </w:numPr>
        <w:pBdr>
          <w:top w:val="nil"/>
          <w:left w:val="nil"/>
          <w:bottom w:val="nil"/>
          <w:right w:val="nil"/>
          <w:between w:val="nil"/>
        </w:pBdr>
        <w:spacing w:after="0"/>
        <w:ind w:left="720"/>
        <w:rPr>
          <w:color w:val="000000"/>
        </w:rPr>
      </w:pPr>
      <w:r w:rsidRPr="0032225D">
        <w:rPr>
          <w:color w:val="000000"/>
        </w:rPr>
        <w:t>Źródła powierzchniowe:</w:t>
      </w:r>
    </w:p>
    <w:p w14:paraId="000014AB" w14:textId="77777777" w:rsidR="001638C8" w:rsidRPr="0032225D" w:rsidRDefault="00EE4084">
      <w:pPr>
        <w:pBdr>
          <w:top w:val="nil"/>
          <w:left w:val="nil"/>
          <w:bottom w:val="nil"/>
          <w:right w:val="nil"/>
          <w:between w:val="nil"/>
        </w:pBdr>
        <w:spacing w:after="0"/>
        <w:ind w:left="720"/>
        <w:rPr>
          <w:color w:val="000000"/>
        </w:rPr>
      </w:pPr>
      <w:r w:rsidRPr="0032225D">
        <w:rPr>
          <w:noProof/>
          <w:color w:val="000000"/>
        </w:rPr>
        <w:drawing>
          <wp:inline distT="0" distB="0" distL="0" distR="0" wp14:anchorId="30B3AAED" wp14:editId="77B1239B">
            <wp:extent cx="2409825" cy="209550"/>
            <wp:effectExtent l="0" t="0" r="0" b="0"/>
            <wp:docPr id="8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3"/>
                    <a:srcRect/>
                    <a:stretch>
                      <a:fillRect/>
                    </a:stretch>
                  </pic:blipFill>
                  <pic:spPr>
                    <a:xfrm>
                      <a:off x="0" y="0"/>
                      <a:ext cx="2409825" cy="209550"/>
                    </a:xfrm>
                    <a:prstGeom prst="rect">
                      <a:avLst/>
                    </a:prstGeom>
                    <a:ln/>
                  </pic:spPr>
                </pic:pic>
              </a:graphicData>
            </a:graphic>
          </wp:inline>
        </w:drawing>
      </w:r>
    </w:p>
    <w:p w14:paraId="000014AC" w14:textId="77777777" w:rsidR="001638C8" w:rsidRPr="0032225D" w:rsidRDefault="00EE4084">
      <w:pPr>
        <w:pBdr>
          <w:top w:val="nil"/>
          <w:left w:val="nil"/>
          <w:bottom w:val="nil"/>
          <w:right w:val="nil"/>
          <w:between w:val="nil"/>
        </w:pBdr>
        <w:spacing w:after="0"/>
        <w:ind w:left="720"/>
        <w:rPr>
          <w:color w:val="000000"/>
        </w:rPr>
      </w:pPr>
      <w:r w:rsidRPr="0032225D">
        <w:rPr>
          <w:color w:val="000000"/>
        </w:rPr>
        <w:t>Gdzie:</w:t>
      </w:r>
    </w:p>
    <w:p w14:paraId="000014AD" w14:textId="77777777" w:rsidR="001638C8" w:rsidRPr="0032225D" w:rsidRDefault="00EE4084">
      <w:pPr>
        <w:ind w:firstLine="708"/>
      </w:pPr>
      <w:r w:rsidRPr="0032225D">
        <w:t>L</w:t>
      </w:r>
      <w:r w:rsidRPr="0032225D">
        <w:rPr>
          <w:vertAlign w:val="subscript"/>
        </w:rPr>
        <w:t>Wn</w:t>
      </w:r>
      <w:r w:rsidRPr="0032225D">
        <w:t xml:space="preserve"> – </w:t>
      </w:r>
      <w:r w:rsidRPr="0032225D">
        <w:tab/>
        <w:t>poziom mocy akustycznej źródła cząstkowego;</w:t>
      </w:r>
    </w:p>
    <w:p w14:paraId="000014AE" w14:textId="77777777" w:rsidR="001638C8" w:rsidRPr="0032225D" w:rsidRDefault="00EE4084">
      <w:pPr>
        <w:pBdr>
          <w:top w:val="nil"/>
          <w:left w:val="nil"/>
          <w:bottom w:val="nil"/>
          <w:right w:val="nil"/>
          <w:between w:val="nil"/>
        </w:pBdr>
        <w:spacing w:after="0"/>
        <w:ind w:left="1410" w:hanging="690"/>
        <w:rPr>
          <w:color w:val="000000"/>
        </w:rPr>
      </w:pPr>
      <w:r w:rsidRPr="0032225D">
        <w:rPr>
          <w:color w:val="000000"/>
        </w:rPr>
        <w:t>L</w:t>
      </w:r>
      <w:r w:rsidRPr="0032225D">
        <w:rPr>
          <w:color w:val="000000"/>
          <w:vertAlign w:val="subscript"/>
        </w:rPr>
        <w:t>wew</w:t>
      </w:r>
      <w:r w:rsidRPr="0032225D">
        <w:rPr>
          <w:color w:val="000000"/>
        </w:rPr>
        <w:t xml:space="preserve"> – </w:t>
      </w:r>
      <w:r w:rsidRPr="0032225D">
        <w:rPr>
          <w:color w:val="000000"/>
        </w:rPr>
        <w:tab/>
        <w:t>poziom dźwięku A wewnątrz hali w odległości ok. 1 metra od każdej ściany i dachu;</w:t>
      </w:r>
    </w:p>
    <w:p w14:paraId="000014AF" w14:textId="77777777" w:rsidR="001638C8" w:rsidRPr="0032225D" w:rsidRDefault="00EE4084">
      <w:pPr>
        <w:pBdr>
          <w:top w:val="nil"/>
          <w:left w:val="nil"/>
          <w:bottom w:val="nil"/>
          <w:right w:val="nil"/>
          <w:between w:val="nil"/>
        </w:pBdr>
        <w:spacing w:after="0"/>
        <w:ind w:left="1410" w:hanging="690"/>
        <w:rPr>
          <w:color w:val="000000"/>
        </w:rPr>
      </w:pPr>
      <w:r w:rsidRPr="0032225D">
        <w:rPr>
          <w:color w:val="000000"/>
        </w:rPr>
        <w:t xml:space="preserve">S – </w:t>
      </w:r>
      <w:r w:rsidRPr="0032225D">
        <w:rPr>
          <w:color w:val="000000"/>
        </w:rPr>
        <w:tab/>
        <w:t>powierzchnia ściany/dachu;</w:t>
      </w:r>
    </w:p>
    <w:p w14:paraId="000014B0" w14:textId="77777777" w:rsidR="001638C8" w:rsidRPr="0032225D" w:rsidRDefault="00EE4084">
      <w:pPr>
        <w:pBdr>
          <w:top w:val="nil"/>
          <w:left w:val="nil"/>
          <w:bottom w:val="nil"/>
          <w:right w:val="nil"/>
          <w:between w:val="nil"/>
        </w:pBdr>
        <w:spacing w:after="0"/>
        <w:ind w:left="1410" w:hanging="690"/>
        <w:rPr>
          <w:color w:val="000000"/>
        </w:rPr>
      </w:pPr>
      <w:r w:rsidRPr="0032225D">
        <w:rPr>
          <w:color w:val="000000"/>
        </w:rPr>
        <w:t xml:space="preserve">R – </w:t>
      </w:r>
      <w:r w:rsidRPr="0032225D">
        <w:rPr>
          <w:color w:val="000000"/>
        </w:rPr>
        <w:tab/>
        <w:t>wypadkowa izolacyjność akustyczna całej ściany/dachu przedstawiona jako R</w:t>
      </w:r>
      <w:r w:rsidRPr="0032225D">
        <w:rPr>
          <w:color w:val="000000"/>
          <w:vertAlign w:val="subscript"/>
        </w:rPr>
        <w:t>A</w:t>
      </w:r>
      <w:r w:rsidRPr="0032225D">
        <w:rPr>
          <w:color w:val="000000"/>
        </w:rPr>
        <w:t>, z uwzględnieniem elementów o różnej izolacyjności (np. drzwi, okna).</w:t>
      </w:r>
    </w:p>
    <w:p w14:paraId="000014B1" w14:textId="77777777" w:rsidR="001638C8" w:rsidRPr="0032225D" w:rsidRDefault="001638C8">
      <w:pPr>
        <w:pBdr>
          <w:top w:val="nil"/>
          <w:left w:val="nil"/>
          <w:bottom w:val="nil"/>
          <w:right w:val="nil"/>
          <w:between w:val="nil"/>
        </w:pBdr>
        <w:spacing w:after="0"/>
        <w:ind w:left="1410" w:hanging="690"/>
        <w:rPr>
          <w:color w:val="000000"/>
        </w:rPr>
      </w:pPr>
    </w:p>
    <w:p w14:paraId="000014B2" w14:textId="77777777" w:rsidR="001638C8" w:rsidRPr="0032225D" w:rsidRDefault="001638C8">
      <w:pPr>
        <w:pBdr>
          <w:top w:val="nil"/>
          <w:left w:val="nil"/>
          <w:bottom w:val="nil"/>
          <w:right w:val="nil"/>
          <w:between w:val="nil"/>
        </w:pBdr>
        <w:spacing w:after="0"/>
        <w:ind w:left="1410" w:hanging="690"/>
        <w:rPr>
          <w:color w:val="000000"/>
        </w:rPr>
      </w:pPr>
    </w:p>
    <w:p w14:paraId="000014B3" w14:textId="77777777" w:rsidR="001638C8" w:rsidRPr="0032225D" w:rsidRDefault="00EE4084" w:rsidP="00021ED5">
      <w:pPr>
        <w:numPr>
          <w:ilvl w:val="0"/>
          <w:numId w:val="12"/>
        </w:numPr>
      </w:pPr>
      <w:r w:rsidRPr="0032225D">
        <w:t>Źródła ruchome:</w:t>
      </w:r>
    </w:p>
    <w:p w14:paraId="000014B4" w14:textId="77777777" w:rsidR="001638C8" w:rsidRPr="0032225D" w:rsidRDefault="00EE4084">
      <w:pPr>
        <w:ind w:left="720"/>
      </w:pPr>
      <w:r w:rsidRPr="0032225D">
        <w:t>różnego rodzaju pojazdy, zazwyczaj poruszające się w sposób niezorganizowany również można zamienić na zbiór zastępczych punktowych źródeł dźwięku wg zasady:</w:t>
      </w:r>
    </w:p>
    <w:p w14:paraId="000014B5" w14:textId="77777777" w:rsidR="001638C8" w:rsidRPr="0032225D" w:rsidRDefault="00EE4084">
      <w:pPr>
        <w:pBdr>
          <w:top w:val="nil"/>
          <w:left w:val="nil"/>
          <w:bottom w:val="nil"/>
          <w:right w:val="nil"/>
          <w:between w:val="nil"/>
        </w:pBdr>
        <w:spacing w:after="0"/>
        <w:ind w:left="720"/>
        <w:rPr>
          <w:color w:val="000000"/>
        </w:rPr>
      </w:pPr>
      <w:r w:rsidRPr="0032225D">
        <w:rPr>
          <w:noProof/>
          <w:color w:val="000000"/>
        </w:rPr>
        <w:drawing>
          <wp:inline distT="0" distB="0" distL="0" distR="0" wp14:anchorId="61AFE585" wp14:editId="34051508">
            <wp:extent cx="2800350" cy="542925"/>
            <wp:effectExtent l="0" t="0" r="0" b="0"/>
            <wp:docPr id="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4"/>
                    <a:srcRect/>
                    <a:stretch>
                      <a:fillRect/>
                    </a:stretch>
                  </pic:blipFill>
                  <pic:spPr>
                    <a:xfrm>
                      <a:off x="0" y="0"/>
                      <a:ext cx="2800350" cy="542925"/>
                    </a:xfrm>
                    <a:prstGeom prst="rect">
                      <a:avLst/>
                    </a:prstGeom>
                    <a:ln/>
                  </pic:spPr>
                </pic:pic>
              </a:graphicData>
            </a:graphic>
          </wp:inline>
        </w:drawing>
      </w:r>
    </w:p>
    <w:p w14:paraId="000014B6" w14:textId="77777777" w:rsidR="001638C8" w:rsidRPr="0032225D" w:rsidRDefault="00EE4084">
      <w:pPr>
        <w:pBdr>
          <w:top w:val="nil"/>
          <w:left w:val="nil"/>
          <w:bottom w:val="nil"/>
          <w:right w:val="nil"/>
          <w:between w:val="nil"/>
        </w:pBdr>
        <w:spacing w:after="0"/>
        <w:ind w:left="720"/>
        <w:rPr>
          <w:color w:val="000000"/>
        </w:rPr>
      </w:pPr>
      <w:r w:rsidRPr="0032225D">
        <w:rPr>
          <w:color w:val="000000"/>
        </w:rPr>
        <w:t>Gdzie:</w:t>
      </w:r>
    </w:p>
    <w:p w14:paraId="000014B7" w14:textId="77777777" w:rsidR="001638C8" w:rsidRPr="0032225D" w:rsidRDefault="00EE4084">
      <w:pPr>
        <w:pBdr>
          <w:top w:val="nil"/>
          <w:left w:val="nil"/>
          <w:bottom w:val="nil"/>
          <w:right w:val="nil"/>
          <w:between w:val="nil"/>
        </w:pBdr>
        <w:spacing w:after="0"/>
        <w:ind w:left="2124" w:hanging="1404"/>
        <w:rPr>
          <w:color w:val="000000"/>
        </w:rPr>
      </w:pPr>
      <w:r w:rsidRPr="0032225D">
        <w:rPr>
          <w:color w:val="000000"/>
        </w:rPr>
        <w:t>L</w:t>
      </w:r>
      <w:r w:rsidRPr="0032225D">
        <w:rPr>
          <w:color w:val="000000"/>
          <w:vertAlign w:val="subscript"/>
        </w:rPr>
        <w:t>Weqn</w:t>
      </w:r>
      <w:r w:rsidRPr="0032225D">
        <w:rPr>
          <w:color w:val="000000"/>
        </w:rPr>
        <w:t xml:space="preserve"> – </w:t>
      </w:r>
      <w:r w:rsidRPr="0032225D">
        <w:rPr>
          <w:color w:val="000000"/>
        </w:rPr>
        <w:tab/>
        <w:t>równoważny poziom mocy akustycznej n-tego pojazdu (ciężkiego lub lekkiego);</w:t>
      </w:r>
    </w:p>
    <w:p w14:paraId="000014B8" w14:textId="77777777" w:rsidR="001638C8" w:rsidRPr="0032225D" w:rsidRDefault="00EE4084">
      <w:pPr>
        <w:pBdr>
          <w:top w:val="nil"/>
          <w:left w:val="nil"/>
          <w:bottom w:val="nil"/>
          <w:right w:val="nil"/>
          <w:between w:val="nil"/>
        </w:pBdr>
        <w:spacing w:after="0"/>
        <w:ind w:left="720"/>
        <w:rPr>
          <w:color w:val="000000"/>
        </w:rPr>
      </w:pPr>
      <w:r w:rsidRPr="0032225D">
        <w:rPr>
          <w:color w:val="000000"/>
        </w:rPr>
        <w:t>L</w:t>
      </w:r>
      <w:r w:rsidRPr="0032225D">
        <w:rPr>
          <w:color w:val="000000"/>
          <w:vertAlign w:val="subscript"/>
        </w:rPr>
        <w:t>Wn</w:t>
      </w:r>
      <w:r w:rsidRPr="0032225D">
        <w:rPr>
          <w:color w:val="000000"/>
        </w:rPr>
        <w:t xml:space="preserve"> – </w:t>
      </w:r>
      <w:r w:rsidRPr="0032225D">
        <w:rPr>
          <w:color w:val="000000"/>
        </w:rPr>
        <w:tab/>
      </w:r>
      <w:r w:rsidRPr="0032225D">
        <w:rPr>
          <w:color w:val="000000"/>
        </w:rPr>
        <w:tab/>
        <w:t>poziom mocy akustycznej A danej operacji ruchowej;</w:t>
      </w:r>
    </w:p>
    <w:p w14:paraId="000014B9" w14:textId="77777777" w:rsidR="001638C8" w:rsidRPr="0032225D" w:rsidRDefault="00EE4084">
      <w:pPr>
        <w:pBdr>
          <w:top w:val="nil"/>
          <w:left w:val="nil"/>
          <w:bottom w:val="nil"/>
          <w:right w:val="nil"/>
          <w:between w:val="nil"/>
        </w:pBdr>
        <w:spacing w:after="0"/>
        <w:ind w:left="2124" w:hanging="1404"/>
        <w:rPr>
          <w:color w:val="000000"/>
        </w:rPr>
      </w:pPr>
      <w:r w:rsidRPr="0032225D">
        <w:rPr>
          <w:color w:val="000000"/>
        </w:rPr>
        <w:t>t</w:t>
      </w:r>
      <w:r w:rsidRPr="0032225D">
        <w:rPr>
          <w:color w:val="000000"/>
          <w:vertAlign w:val="subscript"/>
        </w:rPr>
        <w:t>i</w:t>
      </w:r>
      <w:r w:rsidRPr="0032225D">
        <w:rPr>
          <w:color w:val="000000"/>
        </w:rPr>
        <w:t xml:space="preserve"> – </w:t>
      </w:r>
      <w:r w:rsidRPr="0032225D">
        <w:rPr>
          <w:color w:val="000000"/>
        </w:rPr>
        <w:tab/>
        <w:t>czas trwania danej operacji ruchowej;</w:t>
      </w:r>
    </w:p>
    <w:p w14:paraId="000014BA" w14:textId="77777777" w:rsidR="001638C8" w:rsidRPr="0032225D" w:rsidRDefault="00EE4084">
      <w:pPr>
        <w:pBdr>
          <w:top w:val="nil"/>
          <w:left w:val="nil"/>
          <w:bottom w:val="nil"/>
          <w:right w:val="nil"/>
          <w:between w:val="nil"/>
        </w:pBdr>
        <w:spacing w:after="0"/>
        <w:ind w:left="2124" w:hanging="1404"/>
        <w:rPr>
          <w:color w:val="000000"/>
        </w:rPr>
      </w:pPr>
      <w:r w:rsidRPr="0032225D">
        <w:rPr>
          <w:color w:val="000000"/>
        </w:rPr>
        <w:t xml:space="preserve">N – </w:t>
      </w:r>
      <w:r w:rsidRPr="0032225D">
        <w:rPr>
          <w:color w:val="000000"/>
        </w:rPr>
        <w:tab/>
        <w:t>liczba operacji w sumarycznym czasie T;</w:t>
      </w:r>
    </w:p>
    <w:p w14:paraId="000014BB" w14:textId="77777777" w:rsidR="001638C8" w:rsidRPr="0032225D" w:rsidRDefault="00EE4084">
      <w:pPr>
        <w:pBdr>
          <w:top w:val="nil"/>
          <w:left w:val="nil"/>
          <w:bottom w:val="nil"/>
          <w:right w:val="nil"/>
          <w:between w:val="nil"/>
        </w:pBdr>
        <w:spacing w:after="0"/>
        <w:ind w:left="2124" w:hanging="1404"/>
        <w:rPr>
          <w:color w:val="000000"/>
        </w:rPr>
      </w:pPr>
      <w:r w:rsidRPr="0032225D">
        <w:rPr>
          <w:color w:val="000000"/>
        </w:rPr>
        <w:t xml:space="preserve">T – </w:t>
      </w:r>
      <w:r w:rsidRPr="0032225D">
        <w:rPr>
          <w:color w:val="000000"/>
        </w:rPr>
        <w:tab/>
        <w:t>czas oceny.</w:t>
      </w:r>
    </w:p>
    <w:p w14:paraId="000014BC" w14:textId="77777777" w:rsidR="001638C8" w:rsidRPr="0032225D" w:rsidRDefault="001638C8">
      <w:pPr>
        <w:pBdr>
          <w:top w:val="nil"/>
          <w:left w:val="nil"/>
          <w:bottom w:val="nil"/>
          <w:right w:val="nil"/>
          <w:between w:val="nil"/>
        </w:pBdr>
        <w:spacing w:after="0"/>
        <w:ind w:left="2124" w:hanging="1404"/>
        <w:rPr>
          <w:color w:val="000000"/>
        </w:rPr>
      </w:pPr>
    </w:p>
    <w:p w14:paraId="000014BD" w14:textId="77777777" w:rsidR="001638C8" w:rsidRPr="0032225D" w:rsidRDefault="00EE4084">
      <w:r w:rsidRPr="0032225D">
        <w:t>W analizie uwzględniono również czynniki ekranujące hałas takie jak budynki nieprodukcyjne na terenie inwestycji czy działkach sąsiednich.</w:t>
      </w:r>
    </w:p>
    <w:p w14:paraId="000014BE" w14:textId="77777777" w:rsidR="001638C8" w:rsidRPr="0032225D" w:rsidRDefault="00EE4084">
      <w:pPr>
        <w:ind w:firstLine="708"/>
      </w:pPr>
      <w:r w:rsidRPr="0032225D">
        <w:t>Program LEQProfessional w obliczeniach uwzględnia m.in.:</w:t>
      </w:r>
    </w:p>
    <w:p w14:paraId="000014BF" w14:textId="77777777" w:rsidR="001638C8" w:rsidRPr="0032225D" w:rsidRDefault="00EE4084" w:rsidP="00021ED5">
      <w:pPr>
        <w:numPr>
          <w:ilvl w:val="0"/>
          <w:numId w:val="13"/>
        </w:numPr>
        <w:pBdr>
          <w:top w:val="nil"/>
          <w:left w:val="nil"/>
          <w:bottom w:val="nil"/>
          <w:right w:val="nil"/>
          <w:between w:val="nil"/>
        </w:pBdr>
        <w:spacing w:after="0"/>
        <w:ind w:left="720"/>
        <w:rPr>
          <w:color w:val="000000"/>
        </w:rPr>
      </w:pPr>
      <w:r w:rsidRPr="0032225D">
        <w:rPr>
          <w:color w:val="000000"/>
        </w:rPr>
        <w:t>odległość punktu emisji od źródła hałasu;</w:t>
      </w:r>
    </w:p>
    <w:p w14:paraId="000014C0" w14:textId="77777777" w:rsidR="001638C8" w:rsidRPr="0032225D" w:rsidRDefault="00EE4084" w:rsidP="00021ED5">
      <w:pPr>
        <w:numPr>
          <w:ilvl w:val="0"/>
          <w:numId w:val="13"/>
        </w:numPr>
        <w:pBdr>
          <w:top w:val="nil"/>
          <w:left w:val="nil"/>
          <w:bottom w:val="nil"/>
          <w:right w:val="nil"/>
          <w:between w:val="nil"/>
        </w:pBdr>
        <w:spacing w:after="0"/>
        <w:ind w:left="720"/>
        <w:rPr>
          <w:color w:val="000000"/>
        </w:rPr>
      </w:pPr>
      <w:r w:rsidRPr="0032225D">
        <w:rPr>
          <w:color w:val="000000"/>
        </w:rPr>
        <w:t>wpływ pochłaniania dźwięku przez powietrze;</w:t>
      </w:r>
    </w:p>
    <w:p w14:paraId="000014C1" w14:textId="77777777" w:rsidR="001638C8" w:rsidRPr="0032225D" w:rsidRDefault="00EE4084" w:rsidP="00021ED5">
      <w:pPr>
        <w:numPr>
          <w:ilvl w:val="0"/>
          <w:numId w:val="13"/>
        </w:numPr>
        <w:pBdr>
          <w:top w:val="nil"/>
          <w:left w:val="nil"/>
          <w:bottom w:val="nil"/>
          <w:right w:val="nil"/>
          <w:between w:val="nil"/>
        </w:pBdr>
        <w:spacing w:after="0"/>
        <w:ind w:left="720"/>
        <w:rPr>
          <w:color w:val="000000"/>
        </w:rPr>
      </w:pPr>
      <w:r w:rsidRPr="0032225D">
        <w:rPr>
          <w:color w:val="000000"/>
        </w:rPr>
        <w:t>kierunkowość źródła;</w:t>
      </w:r>
    </w:p>
    <w:p w14:paraId="000014C2" w14:textId="77777777" w:rsidR="001638C8" w:rsidRPr="0032225D" w:rsidRDefault="00EE4084" w:rsidP="00021ED5">
      <w:pPr>
        <w:numPr>
          <w:ilvl w:val="0"/>
          <w:numId w:val="13"/>
        </w:numPr>
        <w:pBdr>
          <w:top w:val="nil"/>
          <w:left w:val="nil"/>
          <w:bottom w:val="nil"/>
          <w:right w:val="nil"/>
          <w:between w:val="nil"/>
        </w:pBdr>
        <w:spacing w:after="0"/>
        <w:ind w:left="720"/>
        <w:rPr>
          <w:color w:val="000000"/>
        </w:rPr>
      </w:pPr>
      <w:r w:rsidRPr="0032225D">
        <w:rPr>
          <w:color w:val="000000"/>
        </w:rPr>
        <w:t>tłumienie spowodowane rodzajem gruntu;</w:t>
      </w:r>
    </w:p>
    <w:p w14:paraId="000014C3" w14:textId="77777777" w:rsidR="001638C8" w:rsidRPr="0032225D" w:rsidRDefault="00EE4084" w:rsidP="00021ED5">
      <w:pPr>
        <w:numPr>
          <w:ilvl w:val="0"/>
          <w:numId w:val="13"/>
        </w:numPr>
        <w:pBdr>
          <w:top w:val="nil"/>
          <w:left w:val="nil"/>
          <w:bottom w:val="nil"/>
          <w:right w:val="nil"/>
          <w:between w:val="nil"/>
        </w:pBdr>
        <w:spacing w:after="0"/>
        <w:ind w:left="720"/>
        <w:rPr>
          <w:color w:val="000000"/>
        </w:rPr>
      </w:pPr>
      <w:r w:rsidRPr="0032225D">
        <w:rPr>
          <w:color w:val="000000"/>
        </w:rPr>
        <w:t>odbicia od przeszkód;</w:t>
      </w:r>
    </w:p>
    <w:p w14:paraId="000014C4" w14:textId="77777777" w:rsidR="001638C8" w:rsidRPr="0032225D" w:rsidRDefault="00EE4084" w:rsidP="00021ED5">
      <w:pPr>
        <w:numPr>
          <w:ilvl w:val="0"/>
          <w:numId w:val="13"/>
        </w:numPr>
        <w:pBdr>
          <w:top w:val="nil"/>
          <w:left w:val="nil"/>
          <w:bottom w:val="nil"/>
          <w:right w:val="nil"/>
          <w:between w:val="nil"/>
        </w:pBdr>
        <w:spacing w:after="0"/>
        <w:ind w:left="720"/>
        <w:rPr>
          <w:color w:val="000000"/>
        </w:rPr>
      </w:pPr>
      <w:r w:rsidRPr="0032225D">
        <w:rPr>
          <w:color w:val="000000"/>
        </w:rPr>
        <w:t>ekranowanie na napotkanych na drodze propagacji obiektach;</w:t>
      </w:r>
    </w:p>
    <w:p w14:paraId="000014C5" w14:textId="77777777" w:rsidR="001638C8" w:rsidRPr="0032225D" w:rsidRDefault="00EE4084" w:rsidP="00021ED5">
      <w:pPr>
        <w:numPr>
          <w:ilvl w:val="0"/>
          <w:numId w:val="13"/>
        </w:numPr>
        <w:pBdr>
          <w:top w:val="nil"/>
          <w:left w:val="nil"/>
          <w:bottom w:val="nil"/>
          <w:right w:val="nil"/>
          <w:between w:val="nil"/>
        </w:pBdr>
        <w:spacing w:after="0"/>
        <w:ind w:left="720"/>
        <w:rPr>
          <w:color w:val="000000"/>
        </w:rPr>
      </w:pPr>
      <w:r w:rsidRPr="0032225D">
        <w:rPr>
          <w:color w:val="000000"/>
        </w:rPr>
        <w:t>wpływ zieleni;</w:t>
      </w:r>
    </w:p>
    <w:p w14:paraId="000014C6" w14:textId="77777777" w:rsidR="001638C8" w:rsidRPr="0032225D" w:rsidRDefault="00EE4084" w:rsidP="00021ED5">
      <w:pPr>
        <w:numPr>
          <w:ilvl w:val="0"/>
          <w:numId w:val="13"/>
        </w:numPr>
        <w:pBdr>
          <w:top w:val="nil"/>
          <w:left w:val="nil"/>
          <w:bottom w:val="nil"/>
          <w:right w:val="nil"/>
          <w:between w:val="nil"/>
        </w:pBdr>
        <w:spacing w:after="0"/>
        <w:ind w:left="720"/>
        <w:rPr>
          <w:color w:val="000000"/>
        </w:rPr>
      </w:pPr>
      <w:r w:rsidRPr="0032225D">
        <w:rPr>
          <w:color w:val="000000"/>
        </w:rPr>
        <w:t>rodzaj gruntu;</w:t>
      </w:r>
    </w:p>
    <w:p w14:paraId="000014C7" w14:textId="77777777" w:rsidR="001638C8" w:rsidRPr="0032225D" w:rsidRDefault="00EE4084">
      <w:pPr>
        <w:ind w:left="360"/>
      </w:pPr>
      <w:r w:rsidRPr="0032225D">
        <w:t>oraz rozróżnia różnego typu źródła hałasu (liniowe, punktowe, powierzchniowe typu hala produkcyjna). Dokładność tej metody jest szacowana na 3 dB.</w:t>
      </w:r>
    </w:p>
    <w:p w14:paraId="000014C8" w14:textId="77777777" w:rsidR="001638C8" w:rsidRPr="0032225D" w:rsidRDefault="00EE4084">
      <w:pPr>
        <w:rPr>
          <w:i/>
        </w:rPr>
      </w:pPr>
      <w:r w:rsidRPr="0032225D">
        <w:t xml:space="preserve">Aktem normującym akustyczne standardy jakości środowiska jest </w:t>
      </w:r>
      <w:r w:rsidRPr="0032225D">
        <w:rPr>
          <w:i/>
        </w:rPr>
        <w:t xml:space="preserve">Rozporządzenie Ministra Środowiska z dnia 14 czerwca 2007 roku w sprawie dopuszczalnych poziomów hałasu w środowisku (Dz.U.2014.112 j.t.). </w:t>
      </w:r>
    </w:p>
    <w:p w14:paraId="000014C9" w14:textId="77777777" w:rsidR="001638C8" w:rsidRPr="0032225D" w:rsidRDefault="00EE4084">
      <w:r w:rsidRPr="0032225D">
        <w:t>W tabeli przedstawiono wskaźniki hałasu mające zastosowanie do ustalenia i kontroli warunków korzystania ze środowiska w odniesieniu do jednej doby, gdzie:</w:t>
      </w:r>
    </w:p>
    <w:p w14:paraId="000014CA" w14:textId="77777777" w:rsidR="001638C8" w:rsidRPr="0032225D" w:rsidRDefault="00EE4084">
      <w:r w:rsidRPr="0032225D">
        <w:t xml:space="preserve">LAeq D – równoważny poziom dźwięku A dla pory dnia (przedział czasu </w:t>
      </w:r>
      <w:r w:rsidRPr="0032225D">
        <w:br/>
        <w:t>od godz. 600 do godz. 22.00),</w:t>
      </w:r>
    </w:p>
    <w:p w14:paraId="000014CB" w14:textId="77777777" w:rsidR="001638C8" w:rsidRPr="0032225D" w:rsidRDefault="00EE4084">
      <w:r w:rsidRPr="0032225D">
        <w:lastRenderedPageBreak/>
        <w:t xml:space="preserve">LAeq N – równoważny poziom dźwięku A dla pory nocy (przedział czasu </w:t>
      </w:r>
      <w:r w:rsidRPr="0032225D">
        <w:br/>
        <w:t>od godz. 22.00 do godz. 6.00)</w:t>
      </w:r>
    </w:p>
    <w:p w14:paraId="0349F497" w14:textId="77777777" w:rsidR="00F3176A" w:rsidRDefault="00F3176A">
      <w:pPr>
        <w:spacing w:line="240" w:lineRule="auto"/>
        <w:rPr>
          <w:b/>
          <w:sz w:val="20"/>
          <w:szCs w:val="20"/>
        </w:rPr>
      </w:pPr>
    </w:p>
    <w:p w14:paraId="6FE0A372" w14:textId="77777777" w:rsidR="00F3176A" w:rsidRDefault="00F3176A">
      <w:pPr>
        <w:spacing w:line="240" w:lineRule="auto"/>
        <w:rPr>
          <w:b/>
          <w:sz w:val="20"/>
          <w:szCs w:val="20"/>
        </w:rPr>
      </w:pPr>
    </w:p>
    <w:p w14:paraId="38F57A6D" w14:textId="77777777" w:rsidR="00F3176A" w:rsidRDefault="00F3176A">
      <w:pPr>
        <w:spacing w:line="240" w:lineRule="auto"/>
        <w:rPr>
          <w:b/>
          <w:sz w:val="20"/>
          <w:szCs w:val="20"/>
        </w:rPr>
      </w:pPr>
    </w:p>
    <w:p w14:paraId="4058BBB3" w14:textId="77777777" w:rsidR="00F3176A" w:rsidRDefault="00F3176A">
      <w:pPr>
        <w:spacing w:line="240" w:lineRule="auto"/>
        <w:rPr>
          <w:b/>
          <w:sz w:val="20"/>
          <w:szCs w:val="20"/>
        </w:rPr>
      </w:pPr>
    </w:p>
    <w:p w14:paraId="69D939CF" w14:textId="77777777" w:rsidR="00F3176A" w:rsidRDefault="00F3176A">
      <w:pPr>
        <w:spacing w:line="240" w:lineRule="auto"/>
        <w:rPr>
          <w:b/>
          <w:sz w:val="20"/>
          <w:szCs w:val="20"/>
        </w:rPr>
      </w:pPr>
    </w:p>
    <w:p w14:paraId="013098FD" w14:textId="77777777" w:rsidR="00F3176A" w:rsidRDefault="00F3176A">
      <w:pPr>
        <w:spacing w:line="240" w:lineRule="auto"/>
        <w:rPr>
          <w:b/>
          <w:sz w:val="20"/>
          <w:szCs w:val="20"/>
        </w:rPr>
      </w:pPr>
    </w:p>
    <w:p w14:paraId="34158C34" w14:textId="77777777" w:rsidR="00F3176A" w:rsidRDefault="00F3176A">
      <w:pPr>
        <w:spacing w:line="240" w:lineRule="auto"/>
        <w:rPr>
          <w:b/>
          <w:sz w:val="20"/>
          <w:szCs w:val="20"/>
        </w:rPr>
      </w:pPr>
    </w:p>
    <w:p w14:paraId="424A62FC" w14:textId="77777777" w:rsidR="00F3176A" w:rsidRDefault="00F3176A">
      <w:pPr>
        <w:spacing w:line="240" w:lineRule="auto"/>
        <w:rPr>
          <w:b/>
          <w:sz w:val="20"/>
          <w:szCs w:val="20"/>
        </w:rPr>
      </w:pPr>
    </w:p>
    <w:p w14:paraId="17174569" w14:textId="77777777" w:rsidR="00F3176A" w:rsidRDefault="00F3176A">
      <w:pPr>
        <w:spacing w:line="240" w:lineRule="auto"/>
        <w:rPr>
          <w:b/>
          <w:sz w:val="20"/>
          <w:szCs w:val="20"/>
        </w:rPr>
      </w:pPr>
    </w:p>
    <w:p w14:paraId="7B3F765B" w14:textId="77777777" w:rsidR="00F3176A" w:rsidRDefault="00F3176A">
      <w:pPr>
        <w:spacing w:line="240" w:lineRule="auto"/>
        <w:rPr>
          <w:b/>
          <w:sz w:val="20"/>
          <w:szCs w:val="20"/>
        </w:rPr>
      </w:pPr>
    </w:p>
    <w:p w14:paraId="1046C055" w14:textId="77777777" w:rsidR="00F3176A" w:rsidRDefault="00F3176A">
      <w:pPr>
        <w:spacing w:line="240" w:lineRule="auto"/>
        <w:rPr>
          <w:b/>
          <w:sz w:val="20"/>
          <w:szCs w:val="20"/>
        </w:rPr>
      </w:pPr>
    </w:p>
    <w:p w14:paraId="7E55F871" w14:textId="77777777" w:rsidR="00F3176A" w:rsidRDefault="00F3176A">
      <w:pPr>
        <w:spacing w:line="240" w:lineRule="auto"/>
        <w:rPr>
          <w:b/>
          <w:sz w:val="20"/>
          <w:szCs w:val="20"/>
        </w:rPr>
      </w:pPr>
    </w:p>
    <w:p w14:paraId="16C908A5" w14:textId="77777777" w:rsidR="00F3176A" w:rsidRDefault="00F3176A">
      <w:pPr>
        <w:spacing w:line="240" w:lineRule="auto"/>
        <w:rPr>
          <w:b/>
          <w:sz w:val="20"/>
          <w:szCs w:val="20"/>
        </w:rPr>
      </w:pPr>
    </w:p>
    <w:p w14:paraId="4C21615D" w14:textId="77777777" w:rsidR="00F3176A" w:rsidRDefault="00F3176A">
      <w:pPr>
        <w:spacing w:line="240" w:lineRule="auto"/>
        <w:rPr>
          <w:b/>
          <w:sz w:val="20"/>
          <w:szCs w:val="20"/>
        </w:rPr>
      </w:pPr>
    </w:p>
    <w:p w14:paraId="36826591" w14:textId="77777777" w:rsidR="00F3176A" w:rsidRDefault="00F3176A">
      <w:pPr>
        <w:spacing w:line="240" w:lineRule="auto"/>
        <w:rPr>
          <w:b/>
          <w:sz w:val="20"/>
          <w:szCs w:val="20"/>
        </w:rPr>
      </w:pPr>
    </w:p>
    <w:p w14:paraId="000014CC" w14:textId="37A0FFCE" w:rsidR="001638C8" w:rsidRPr="0032225D" w:rsidRDefault="00EE4084">
      <w:pPr>
        <w:spacing w:line="240" w:lineRule="auto"/>
        <w:rPr>
          <w:b/>
          <w:sz w:val="20"/>
          <w:szCs w:val="20"/>
        </w:rPr>
      </w:pPr>
      <w:r w:rsidRPr="0032225D">
        <w:rPr>
          <w:b/>
          <w:sz w:val="20"/>
          <w:szCs w:val="20"/>
        </w:rPr>
        <w:t>Tabela 35   Dopuszczalne poziomy hałasu w środowisku powodowanego przez poszczególne grupy źródeł hałasu, z wyłączeniem hałasu powodowanego przez starty, lądowania i przeloty statków powietrznych oraz linie elektroenergetyczne, wyrażone wskaźnikiem LAeq D i LAeq N, które te wskaźniki mają zastosowanie do ustalenia i kontroli warunków korzystania ze środowiska, w odniesieniu do jednej doby</w:t>
      </w:r>
    </w:p>
    <w:tbl>
      <w:tblPr>
        <w:tblStyle w:val="affb"/>
        <w:tblW w:w="8981" w:type="dxa"/>
        <w:jc w:val="center"/>
        <w:tblInd w:w="0" w:type="dxa"/>
        <w:tblLayout w:type="fixed"/>
        <w:tblLook w:val="0000" w:firstRow="0" w:lastRow="0" w:firstColumn="0" w:lastColumn="0" w:noHBand="0" w:noVBand="0"/>
      </w:tblPr>
      <w:tblGrid>
        <w:gridCol w:w="442"/>
        <w:gridCol w:w="3018"/>
        <w:gridCol w:w="1235"/>
        <w:gridCol w:w="1275"/>
        <w:gridCol w:w="1418"/>
        <w:gridCol w:w="1593"/>
      </w:tblGrid>
      <w:tr w:rsidR="001638C8" w:rsidRPr="0032225D" w14:paraId="69E6F893" w14:textId="77777777">
        <w:trPr>
          <w:trHeight w:val="567"/>
          <w:jc w:val="center"/>
        </w:trPr>
        <w:tc>
          <w:tcPr>
            <w:tcW w:w="442" w:type="dxa"/>
            <w:vMerge w:val="restart"/>
            <w:tcBorders>
              <w:top w:val="single" w:sz="6" w:space="0" w:color="000000"/>
              <w:left w:val="single" w:sz="6" w:space="0" w:color="000000"/>
              <w:right w:val="nil"/>
            </w:tcBorders>
            <w:shd w:val="clear" w:color="auto" w:fill="D9D9D9"/>
            <w:vAlign w:val="center"/>
          </w:tcPr>
          <w:p w14:paraId="000014CD" w14:textId="77777777" w:rsidR="001638C8" w:rsidRPr="0032225D" w:rsidRDefault="00EE4084">
            <w:pPr>
              <w:spacing w:after="0"/>
              <w:jc w:val="center"/>
              <w:rPr>
                <w:sz w:val="18"/>
                <w:szCs w:val="18"/>
              </w:rPr>
            </w:pPr>
            <w:r w:rsidRPr="0032225D">
              <w:rPr>
                <w:sz w:val="18"/>
                <w:szCs w:val="18"/>
              </w:rPr>
              <w:t>Lp.</w:t>
            </w:r>
          </w:p>
        </w:tc>
        <w:tc>
          <w:tcPr>
            <w:tcW w:w="3018" w:type="dxa"/>
            <w:vMerge w:val="restart"/>
            <w:tcBorders>
              <w:top w:val="single" w:sz="6" w:space="0" w:color="000000"/>
              <w:left w:val="single" w:sz="6" w:space="0" w:color="000000"/>
              <w:right w:val="nil"/>
            </w:tcBorders>
            <w:shd w:val="clear" w:color="auto" w:fill="D9D9D9"/>
            <w:vAlign w:val="center"/>
          </w:tcPr>
          <w:p w14:paraId="000014CE" w14:textId="77777777" w:rsidR="001638C8" w:rsidRPr="0032225D" w:rsidRDefault="00EE4084">
            <w:pPr>
              <w:spacing w:after="0"/>
              <w:jc w:val="center"/>
              <w:rPr>
                <w:sz w:val="18"/>
                <w:szCs w:val="18"/>
              </w:rPr>
            </w:pPr>
            <w:r w:rsidRPr="0032225D">
              <w:rPr>
                <w:sz w:val="18"/>
                <w:szCs w:val="18"/>
              </w:rPr>
              <w:t>Rodzaj terenu</w:t>
            </w:r>
          </w:p>
        </w:tc>
        <w:tc>
          <w:tcPr>
            <w:tcW w:w="5521" w:type="dxa"/>
            <w:gridSpan w:val="4"/>
            <w:tcBorders>
              <w:top w:val="single" w:sz="6" w:space="0" w:color="000000"/>
              <w:left w:val="single" w:sz="6" w:space="0" w:color="000000"/>
              <w:bottom w:val="single" w:sz="6" w:space="0" w:color="000000"/>
              <w:right w:val="single" w:sz="6" w:space="0" w:color="000000"/>
            </w:tcBorders>
            <w:shd w:val="clear" w:color="auto" w:fill="D9D9D9"/>
            <w:vAlign w:val="center"/>
          </w:tcPr>
          <w:p w14:paraId="000014CF" w14:textId="77777777" w:rsidR="001638C8" w:rsidRPr="0032225D" w:rsidRDefault="00EE4084">
            <w:pPr>
              <w:spacing w:after="0"/>
              <w:jc w:val="center"/>
              <w:rPr>
                <w:sz w:val="18"/>
                <w:szCs w:val="18"/>
              </w:rPr>
            </w:pPr>
            <w:r w:rsidRPr="0032225D">
              <w:rPr>
                <w:sz w:val="18"/>
                <w:szCs w:val="18"/>
              </w:rPr>
              <w:t>Dopuszczalny poziom hałasu</w:t>
            </w:r>
          </w:p>
          <w:p w14:paraId="000014D0" w14:textId="77777777" w:rsidR="001638C8" w:rsidRPr="0032225D" w:rsidRDefault="00EE4084">
            <w:pPr>
              <w:spacing w:after="0"/>
              <w:jc w:val="center"/>
              <w:rPr>
                <w:sz w:val="18"/>
                <w:szCs w:val="18"/>
              </w:rPr>
            </w:pPr>
            <w:r w:rsidRPr="0032225D">
              <w:rPr>
                <w:sz w:val="18"/>
                <w:szCs w:val="18"/>
              </w:rPr>
              <w:t>[dB]</w:t>
            </w:r>
          </w:p>
        </w:tc>
      </w:tr>
      <w:tr w:rsidR="001638C8" w:rsidRPr="0032225D" w14:paraId="5CDAFE56" w14:textId="77777777">
        <w:trPr>
          <w:trHeight w:val="567"/>
          <w:jc w:val="center"/>
        </w:trPr>
        <w:tc>
          <w:tcPr>
            <w:tcW w:w="442" w:type="dxa"/>
            <w:vMerge/>
            <w:tcBorders>
              <w:top w:val="single" w:sz="6" w:space="0" w:color="000000"/>
              <w:left w:val="single" w:sz="6" w:space="0" w:color="000000"/>
              <w:right w:val="nil"/>
            </w:tcBorders>
            <w:shd w:val="clear" w:color="auto" w:fill="D9D9D9"/>
            <w:vAlign w:val="center"/>
          </w:tcPr>
          <w:p w14:paraId="000014D4" w14:textId="77777777" w:rsidR="001638C8" w:rsidRPr="0032225D" w:rsidRDefault="001638C8">
            <w:pPr>
              <w:widowControl w:val="0"/>
              <w:pBdr>
                <w:top w:val="nil"/>
                <w:left w:val="nil"/>
                <w:bottom w:val="nil"/>
                <w:right w:val="nil"/>
                <w:between w:val="nil"/>
              </w:pBdr>
              <w:spacing w:after="0"/>
              <w:jc w:val="left"/>
              <w:rPr>
                <w:sz w:val="18"/>
                <w:szCs w:val="18"/>
              </w:rPr>
            </w:pPr>
          </w:p>
        </w:tc>
        <w:tc>
          <w:tcPr>
            <w:tcW w:w="3018" w:type="dxa"/>
            <w:vMerge/>
            <w:tcBorders>
              <w:top w:val="single" w:sz="6" w:space="0" w:color="000000"/>
              <w:left w:val="single" w:sz="6" w:space="0" w:color="000000"/>
              <w:right w:val="nil"/>
            </w:tcBorders>
            <w:shd w:val="clear" w:color="auto" w:fill="D9D9D9"/>
            <w:vAlign w:val="center"/>
          </w:tcPr>
          <w:p w14:paraId="000014D5" w14:textId="77777777" w:rsidR="001638C8" w:rsidRPr="0032225D" w:rsidRDefault="001638C8">
            <w:pPr>
              <w:widowControl w:val="0"/>
              <w:pBdr>
                <w:top w:val="nil"/>
                <w:left w:val="nil"/>
                <w:bottom w:val="nil"/>
                <w:right w:val="nil"/>
                <w:between w:val="nil"/>
              </w:pBdr>
              <w:spacing w:after="0"/>
              <w:jc w:val="left"/>
              <w:rPr>
                <w:sz w:val="18"/>
                <w:szCs w:val="18"/>
              </w:rPr>
            </w:pPr>
          </w:p>
        </w:tc>
        <w:tc>
          <w:tcPr>
            <w:tcW w:w="2510" w:type="dxa"/>
            <w:gridSpan w:val="2"/>
            <w:tcBorders>
              <w:top w:val="nil"/>
              <w:left w:val="single" w:sz="6" w:space="0" w:color="000000"/>
              <w:bottom w:val="single" w:sz="6" w:space="0" w:color="000000"/>
              <w:right w:val="nil"/>
            </w:tcBorders>
            <w:shd w:val="clear" w:color="auto" w:fill="D9D9D9"/>
            <w:vAlign w:val="center"/>
          </w:tcPr>
          <w:p w14:paraId="000014D6" w14:textId="77777777" w:rsidR="001638C8" w:rsidRPr="0032225D" w:rsidRDefault="00EE4084">
            <w:pPr>
              <w:spacing w:after="0"/>
              <w:jc w:val="center"/>
              <w:rPr>
                <w:sz w:val="18"/>
                <w:szCs w:val="18"/>
              </w:rPr>
            </w:pPr>
            <w:r w:rsidRPr="0032225D">
              <w:rPr>
                <w:sz w:val="18"/>
                <w:szCs w:val="18"/>
              </w:rPr>
              <w:t>Drogi lub linie kolejowe1)</w:t>
            </w:r>
          </w:p>
        </w:tc>
        <w:tc>
          <w:tcPr>
            <w:tcW w:w="3011" w:type="dxa"/>
            <w:gridSpan w:val="2"/>
            <w:tcBorders>
              <w:top w:val="nil"/>
              <w:left w:val="single" w:sz="6" w:space="0" w:color="000000"/>
              <w:bottom w:val="single" w:sz="6" w:space="0" w:color="000000"/>
              <w:right w:val="single" w:sz="6" w:space="0" w:color="000000"/>
            </w:tcBorders>
            <w:shd w:val="clear" w:color="auto" w:fill="D9D9D9"/>
            <w:vAlign w:val="center"/>
          </w:tcPr>
          <w:p w14:paraId="000014D8" w14:textId="77777777" w:rsidR="001638C8" w:rsidRPr="0032225D" w:rsidRDefault="00EE4084">
            <w:pPr>
              <w:spacing w:after="0"/>
              <w:jc w:val="center"/>
              <w:rPr>
                <w:sz w:val="18"/>
                <w:szCs w:val="18"/>
              </w:rPr>
            </w:pPr>
            <w:r w:rsidRPr="0032225D">
              <w:rPr>
                <w:sz w:val="18"/>
                <w:szCs w:val="18"/>
              </w:rPr>
              <w:t>Pozostałe obiekty i działalność będąca źródłem hałasu</w:t>
            </w:r>
          </w:p>
        </w:tc>
      </w:tr>
      <w:tr w:rsidR="001638C8" w:rsidRPr="0032225D" w14:paraId="585C0866" w14:textId="77777777">
        <w:trPr>
          <w:trHeight w:val="567"/>
          <w:jc w:val="center"/>
        </w:trPr>
        <w:tc>
          <w:tcPr>
            <w:tcW w:w="442" w:type="dxa"/>
            <w:vMerge/>
            <w:tcBorders>
              <w:top w:val="single" w:sz="6" w:space="0" w:color="000000"/>
              <w:left w:val="single" w:sz="6" w:space="0" w:color="000000"/>
              <w:right w:val="nil"/>
            </w:tcBorders>
            <w:shd w:val="clear" w:color="auto" w:fill="D9D9D9"/>
            <w:vAlign w:val="center"/>
          </w:tcPr>
          <w:p w14:paraId="000014DA" w14:textId="77777777" w:rsidR="001638C8" w:rsidRPr="0032225D" w:rsidRDefault="001638C8">
            <w:pPr>
              <w:widowControl w:val="0"/>
              <w:pBdr>
                <w:top w:val="nil"/>
                <w:left w:val="nil"/>
                <w:bottom w:val="nil"/>
                <w:right w:val="nil"/>
                <w:between w:val="nil"/>
              </w:pBdr>
              <w:spacing w:after="0"/>
              <w:jc w:val="left"/>
              <w:rPr>
                <w:sz w:val="18"/>
                <w:szCs w:val="18"/>
              </w:rPr>
            </w:pPr>
          </w:p>
        </w:tc>
        <w:tc>
          <w:tcPr>
            <w:tcW w:w="3018" w:type="dxa"/>
            <w:vMerge/>
            <w:tcBorders>
              <w:top w:val="single" w:sz="6" w:space="0" w:color="000000"/>
              <w:left w:val="single" w:sz="6" w:space="0" w:color="000000"/>
              <w:right w:val="nil"/>
            </w:tcBorders>
            <w:shd w:val="clear" w:color="auto" w:fill="D9D9D9"/>
            <w:vAlign w:val="center"/>
          </w:tcPr>
          <w:p w14:paraId="000014DB" w14:textId="77777777" w:rsidR="001638C8" w:rsidRPr="0032225D" w:rsidRDefault="001638C8">
            <w:pPr>
              <w:widowControl w:val="0"/>
              <w:pBdr>
                <w:top w:val="nil"/>
                <w:left w:val="nil"/>
                <w:bottom w:val="nil"/>
                <w:right w:val="nil"/>
                <w:between w:val="nil"/>
              </w:pBdr>
              <w:spacing w:after="0"/>
              <w:jc w:val="left"/>
              <w:rPr>
                <w:sz w:val="18"/>
                <w:szCs w:val="18"/>
              </w:rPr>
            </w:pPr>
          </w:p>
        </w:tc>
        <w:tc>
          <w:tcPr>
            <w:tcW w:w="1235" w:type="dxa"/>
            <w:tcBorders>
              <w:top w:val="nil"/>
              <w:left w:val="single" w:sz="6" w:space="0" w:color="000000"/>
              <w:bottom w:val="single" w:sz="6" w:space="0" w:color="000000"/>
              <w:right w:val="nil"/>
            </w:tcBorders>
            <w:shd w:val="clear" w:color="auto" w:fill="D9D9D9"/>
          </w:tcPr>
          <w:p w14:paraId="000014DC" w14:textId="77777777" w:rsidR="001638C8" w:rsidRPr="0032225D" w:rsidRDefault="00EE4084">
            <w:pPr>
              <w:spacing w:after="0"/>
              <w:jc w:val="center"/>
              <w:rPr>
                <w:sz w:val="18"/>
                <w:szCs w:val="18"/>
              </w:rPr>
            </w:pPr>
            <w:r w:rsidRPr="0032225D">
              <w:rPr>
                <w:sz w:val="18"/>
                <w:szCs w:val="18"/>
              </w:rPr>
              <w:t>LAeq D</w:t>
            </w:r>
          </w:p>
          <w:p w14:paraId="000014DD" w14:textId="77777777" w:rsidR="001638C8" w:rsidRPr="0032225D" w:rsidRDefault="00EE4084">
            <w:pPr>
              <w:spacing w:after="0"/>
              <w:jc w:val="center"/>
              <w:rPr>
                <w:sz w:val="18"/>
                <w:szCs w:val="18"/>
              </w:rPr>
            </w:pPr>
            <w:r w:rsidRPr="0032225D">
              <w:rPr>
                <w:sz w:val="18"/>
                <w:szCs w:val="18"/>
              </w:rPr>
              <w:t>przedział czasu odniesienia równy</w:t>
            </w:r>
          </w:p>
          <w:p w14:paraId="000014DE" w14:textId="77777777" w:rsidR="001638C8" w:rsidRPr="0032225D" w:rsidRDefault="00EE4084">
            <w:pPr>
              <w:spacing w:after="0"/>
              <w:jc w:val="center"/>
              <w:rPr>
                <w:sz w:val="18"/>
                <w:szCs w:val="18"/>
              </w:rPr>
            </w:pPr>
            <w:r w:rsidRPr="0032225D">
              <w:rPr>
                <w:sz w:val="18"/>
                <w:szCs w:val="18"/>
              </w:rPr>
              <w:t>16 godzinom</w:t>
            </w:r>
          </w:p>
        </w:tc>
        <w:tc>
          <w:tcPr>
            <w:tcW w:w="1275" w:type="dxa"/>
            <w:tcBorders>
              <w:top w:val="nil"/>
              <w:left w:val="single" w:sz="6" w:space="0" w:color="000000"/>
              <w:bottom w:val="single" w:sz="6" w:space="0" w:color="000000"/>
              <w:right w:val="nil"/>
            </w:tcBorders>
            <w:shd w:val="clear" w:color="auto" w:fill="D9D9D9"/>
          </w:tcPr>
          <w:p w14:paraId="000014DF" w14:textId="77777777" w:rsidR="001638C8" w:rsidRPr="0032225D" w:rsidRDefault="00EE4084">
            <w:pPr>
              <w:spacing w:after="0"/>
              <w:jc w:val="center"/>
              <w:rPr>
                <w:sz w:val="18"/>
                <w:szCs w:val="18"/>
              </w:rPr>
            </w:pPr>
            <w:r w:rsidRPr="0032225D">
              <w:rPr>
                <w:sz w:val="18"/>
                <w:szCs w:val="18"/>
              </w:rPr>
              <w:t>LAeq N</w:t>
            </w:r>
          </w:p>
          <w:p w14:paraId="000014E0" w14:textId="77777777" w:rsidR="001638C8" w:rsidRPr="0032225D" w:rsidRDefault="00EE4084">
            <w:pPr>
              <w:spacing w:after="0"/>
              <w:jc w:val="center"/>
              <w:rPr>
                <w:sz w:val="18"/>
                <w:szCs w:val="18"/>
              </w:rPr>
            </w:pPr>
            <w:r w:rsidRPr="0032225D">
              <w:rPr>
                <w:sz w:val="18"/>
                <w:szCs w:val="18"/>
              </w:rPr>
              <w:t>przedział czasu odniesienia równy</w:t>
            </w:r>
          </w:p>
          <w:p w14:paraId="000014E1" w14:textId="77777777" w:rsidR="001638C8" w:rsidRPr="0032225D" w:rsidRDefault="00EE4084">
            <w:pPr>
              <w:spacing w:after="0"/>
              <w:jc w:val="center"/>
              <w:rPr>
                <w:sz w:val="18"/>
                <w:szCs w:val="18"/>
              </w:rPr>
            </w:pPr>
            <w:r w:rsidRPr="0032225D">
              <w:rPr>
                <w:sz w:val="18"/>
                <w:szCs w:val="18"/>
              </w:rPr>
              <w:t>8 godzinom</w:t>
            </w:r>
          </w:p>
        </w:tc>
        <w:tc>
          <w:tcPr>
            <w:tcW w:w="1418" w:type="dxa"/>
            <w:tcBorders>
              <w:top w:val="nil"/>
              <w:left w:val="single" w:sz="6" w:space="0" w:color="000000"/>
              <w:bottom w:val="single" w:sz="6" w:space="0" w:color="000000"/>
              <w:right w:val="nil"/>
            </w:tcBorders>
            <w:shd w:val="clear" w:color="auto" w:fill="D9D9D9"/>
          </w:tcPr>
          <w:p w14:paraId="000014E2" w14:textId="77777777" w:rsidR="001638C8" w:rsidRPr="0032225D" w:rsidRDefault="00EE4084">
            <w:pPr>
              <w:spacing w:after="0"/>
              <w:jc w:val="center"/>
              <w:rPr>
                <w:sz w:val="18"/>
                <w:szCs w:val="18"/>
              </w:rPr>
            </w:pPr>
            <w:r w:rsidRPr="0032225D">
              <w:rPr>
                <w:sz w:val="18"/>
                <w:szCs w:val="18"/>
              </w:rPr>
              <w:t>LAeq D</w:t>
            </w:r>
          </w:p>
          <w:p w14:paraId="000014E3" w14:textId="77777777" w:rsidR="001638C8" w:rsidRPr="0032225D" w:rsidRDefault="00EE4084">
            <w:pPr>
              <w:spacing w:after="0"/>
              <w:jc w:val="center"/>
              <w:rPr>
                <w:sz w:val="18"/>
                <w:szCs w:val="18"/>
              </w:rPr>
            </w:pPr>
            <w:r w:rsidRPr="0032225D">
              <w:rPr>
                <w:sz w:val="18"/>
                <w:szCs w:val="18"/>
              </w:rPr>
              <w:t xml:space="preserve">przedział czasu odniesienia </w:t>
            </w:r>
            <w:r w:rsidRPr="0032225D">
              <w:rPr>
                <w:sz w:val="18"/>
                <w:szCs w:val="18"/>
              </w:rPr>
              <w:br/>
              <w:t>równy 8 najmniej korzystnym godzinom dnia kolejno po sobie następującym</w:t>
            </w:r>
          </w:p>
        </w:tc>
        <w:tc>
          <w:tcPr>
            <w:tcW w:w="1593" w:type="dxa"/>
            <w:tcBorders>
              <w:top w:val="nil"/>
              <w:left w:val="single" w:sz="6" w:space="0" w:color="000000"/>
              <w:bottom w:val="single" w:sz="6" w:space="0" w:color="000000"/>
              <w:right w:val="single" w:sz="6" w:space="0" w:color="000000"/>
            </w:tcBorders>
            <w:shd w:val="clear" w:color="auto" w:fill="D9D9D9"/>
          </w:tcPr>
          <w:p w14:paraId="000014E4" w14:textId="77777777" w:rsidR="001638C8" w:rsidRPr="0032225D" w:rsidRDefault="00EE4084">
            <w:pPr>
              <w:spacing w:after="0"/>
              <w:jc w:val="center"/>
              <w:rPr>
                <w:sz w:val="18"/>
                <w:szCs w:val="18"/>
              </w:rPr>
            </w:pPr>
            <w:r w:rsidRPr="0032225D">
              <w:rPr>
                <w:sz w:val="18"/>
                <w:szCs w:val="18"/>
              </w:rPr>
              <w:t>LAeq N</w:t>
            </w:r>
          </w:p>
          <w:p w14:paraId="000014E5" w14:textId="77777777" w:rsidR="001638C8" w:rsidRPr="0032225D" w:rsidRDefault="00EE4084">
            <w:pPr>
              <w:spacing w:after="0"/>
              <w:jc w:val="center"/>
              <w:rPr>
                <w:sz w:val="18"/>
                <w:szCs w:val="18"/>
              </w:rPr>
            </w:pPr>
            <w:r w:rsidRPr="0032225D">
              <w:rPr>
                <w:sz w:val="18"/>
                <w:szCs w:val="18"/>
              </w:rPr>
              <w:t>przedział czasu odniesienia</w:t>
            </w:r>
          </w:p>
          <w:p w14:paraId="000014E6" w14:textId="77777777" w:rsidR="001638C8" w:rsidRPr="0032225D" w:rsidRDefault="00EE4084">
            <w:pPr>
              <w:spacing w:after="0"/>
              <w:jc w:val="center"/>
              <w:rPr>
                <w:sz w:val="18"/>
                <w:szCs w:val="18"/>
              </w:rPr>
            </w:pPr>
            <w:r w:rsidRPr="0032225D">
              <w:rPr>
                <w:sz w:val="18"/>
                <w:szCs w:val="18"/>
              </w:rPr>
              <w:t>równy 1 najmniej korzystnej</w:t>
            </w:r>
          </w:p>
          <w:p w14:paraId="000014E7" w14:textId="77777777" w:rsidR="001638C8" w:rsidRPr="0032225D" w:rsidRDefault="00EE4084">
            <w:pPr>
              <w:spacing w:after="0"/>
              <w:jc w:val="center"/>
              <w:rPr>
                <w:sz w:val="18"/>
                <w:szCs w:val="18"/>
              </w:rPr>
            </w:pPr>
            <w:r w:rsidRPr="0032225D">
              <w:rPr>
                <w:sz w:val="18"/>
                <w:szCs w:val="18"/>
              </w:rPr>
              <w:t>godzinie nocy</w:t>
            </w:r>
          </w:p>
        </w:tc>
      </w:tr>
      <w:tr w:rsidR="001638C8" w:rsidRPr="0032225D" w14:paraId="5DBB251E" w14:textId="77777777">
        <w:trPr>
          <w:trHeight w:val="851"/>
          <w:jc w:val="center"/>
        </w:trPr>
        <w:tc>
          <w:tcPr>
            <w:tcW w:w="442" w:type="dxa"/>
            <w:tcBorders>
              <w:top w:val="single" w:sz="6" w:space="0" w:color="000000"/>
              <w:left w:val="single" w:sz="6" w:space="0" w:color="000000"/>
              <w:bottom w:val="single" w:sz="6" w:space="0" w:color="000000"/>
              <w:right w:val="nil"/>
            </w:tcBorders>
            <w:shd w:val="clear" w:color="auto" w:fill="FFFFFF"/>
            <w:vAlign w:val="center"/>
          </w:tcPr>
          <w:p w14:paraId="000014E8" w14:textId="77777777" w:rsidR="001638C8" w:rsidRPr="0032225D" w:rsidRDefault="00EE4084">
            <w:pPr>
              <w:spacing w:after="0"/>
              <w:rPr>
                <w:sz w:val="18"/>
                <w:szCs w:val="18"/>
              </w:rPr>
            </w:pPr>
            <w:r w:rsidRPr="0032225D">
              <w:rPr>
                <w:sz w:val="18"/>
                <w:szCs w:val="18"/>
              </w:rPr>
              <w:lastRenderedPageBreak/>
              <w:t>1</w:t>
            </w:r>
          </w:p>
        </w:tc>
        <w:tc>
          <w:tcPr>
            <w:tcW w:w="3018" w:type="dxa"/>
            <w:tcBorders>
              <w:top w:val="single" w:sz="6" w:space="0" w:color="000000"/>
              <w:left w:val="single" w:sz="6" w:space="0" w:color="000000"/>
              <w:bottom w:val="single" w:sz="6" w:space="0" w:color="000000"/>
              <w:right w:val="nil"/>
            </w:tcBorders>
            <w:shd w:val="clear" w:color="auto" w:fill="FFFFFF"/>
            <w:vAlign w:val="center"/>
          </w:tcPr>
          <w:p w14:paraId="000014E9" w14:textId="77777777" w:rsidR="001638C8" w:rsidRPr="0032225D" w:rsidRDefault="00EE4084">
            <w:pPr>
              <w:spacing w:after="0"/>
              <w:rPr>
                <w:sz w:val="18"/>
                <w:szCs w:val="18"/>
              </w:rPr>
            </w:pPr>
            <w:r w:rsidRPr="0032225D">
              <w:rPr>
                <w:sz w:val="18"/>
                <w:szCs w:val="18"/>
              </w:rPr>
              <w:t>a)  Strefa ochronna „A” uzdrowiska</w:t>
            </w:r>
          </w:p>
          <w:p w14:paraId="000014EA" w14:textId="77777777" w:rsidR="001638C8" w:rsidRPr="0032225D" w:rsidRDefault="00EE4084">
            <w:pPr>
              <w:spacing w:after="0"/>
              <w:rPr>
                <w:sz w:val="18"/>
                <w:szCs w:val="18"/>
              </w:rPr>
            </w:pPr>
            <w:r w:rsidRPr="0032225D">
              <w:rPr>
                <w:sz w:val="18"/>
                <w:szCs w:val="18"/>
              </w:rPr>
              <w:t>b)  Tereny szpitali poza miastem</w:t>
            </w:r>
          </w:p>
        </w:tc>
        <w:tc>
          <w:tcPr>
            <w:tcW w:w="1235" w:type="dxa"/>
            <w:tcBorders>
              <w:top w:val="single" w:sz="6" w:space="0" w:color="000000"/>
              <w:left w:val="single" w:sz="6" w:space="0" w:color="000000"/>
              <w:bottom w:val="single" w:sz="6" w:space="0" w:color="000000"/>
              <w:right w:val="nil"/>
            </w:tcBorders>
            <w:shd w:val="clear" w:color="auto" w:fill="FFFFFF"/>
            <w:vAlign w:val="center"/>
          </w:tcPr>
          <w:p w14:paraId="000014EB" w14:textId="77777777" w:rsidR="001638C8" w:rsidRPr="0032225D" w:rsidRDefault="00EE4084">
            <w:pPr>
              <w:spacing w:after="0"/>
              <w:jc w:val="center"/>
              <w:rPr>
                <w:sz w:val="18"/>
                <w:szCs w:val="18"/>
              </w:rPr>
            </w:pPr>
            <w:r w:rsidRPr="0032225D">
              <w:rPr>
                <w:sz w:val="18"/>
                <w:szCs w:val="18"/>
              </w:rPr>
              <w:t>50</w:t>
            </w:r>
          </w:p>
        </w:tc>
        <w:tc>
          <w:tcPr>
            <w:tcW w:w="1275" w:type="dxa"/>
            <w:tcBorders>
              <w:top w:val="single" w:sz="6" w:space="0" w:color="000000"/>
              <w:left w:val="single" w:sz="6" w:space="0" w:color="000000"/>
              <w:bottom w:val="single" w:sz="6" w:space="0" w:color="000000"/>
              <w:right w:val="nil"/>
            </w:tcBorders>
            <w:shd w:val="clear" w:color="auto" w:fill="FFFFFF"/>
            <w:vAlign w:val="center"/>
          </w:tcPr>
          <w:p w14:paraId="000014EC" w14:textId="77777777" w:rsidR="001638C8" w:rsidRPr="0032225D" w:rsidRDefault="00EE4084">
            <w:pPr>
              <w:spacing w:after="0"/>
              <w:jc w:val="center"/>
              <w:rPr>
                <w:sz w:val="18"/>
                <w:szCs w:val="18"/>
              </w:rPr>
            </w:pPr>
            <w:r w:rsidRPr="0032225D">
              <w:rPr>
                <w:sz w:val="18"/>
                <w:szCs w:val="18"/>
              </w:rPr>
              <w:t>45</w:t>
            </w:r>
          </w:p>
        </w:tc>
        <w:tc>
          <w:tcPr>
            <w:tcW w:w="1418" w:type="dxa"/>
            <w:tcBorders>
              <w:top w:val="single" w:sz="6" w:space="0" w:color="000000"/>
              <w:left w:val="single" w:sz="6" w:space="0" w:color="000000"/>
              <w:bottom w:val="single" w:sz="6" w:space="0" w:color="000000"/>
              <w:right w:val="nil"/>
            </w:tcBorders>
            <w:shd w:val="clear" w:color="auto" w:fill="FFFFFF"/>
            <w:vAlign w:val="center"/>
          </w:tcPr>
          <w:p w14:paraId="000014ED" w14:textId="77777777" w:rsidR="001638C8" w:rsidRPr="0032225D" w:rsidRDefault="00EE4084">
            <w:pPr>
              <w:spacing w:after="0"/>
              <w:jc w:val="center"/>
              <w:rPr>
                <w:sz w:val="18"/>
                <w:szCs w:val="18"/>
              </w:rPr>
            </w:pPr>
            <w:r w:rsidRPr="0032225D">
              <w:rPr>
                <w:sz w:val="18"/>
                <w:szCs w:val="18"/>
              </w:rPr>
              <w:t>45</w:t>
            </w:r>
          </w:p>
        </w:tc>
        <w:tc>
          <w:tcPr>
            <w:tcW w:w="159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4EE" w14:textId="77777777" w:rsidR="001638C8" w:rsidRPr="0032225D" w:rsidRDefault="00EE4084">
            <w:pPr>
              <w:spacing w:after="0"/>
              <w:jc w:val="center"/>
              <w:rPr>
                <w:sz w:val="18"/>
                <w:szCs w:val="18"/>
              </w:rPr>
            </w:pPr>
            <w:r w:rsidRPr="0032225D">
              <w:rPr>
                <w:sz w:val="18"/>
                <w:szCs w:val="18"/>
              </w:rPr>
              <w:t>40</w:t>
            </w:r>
          </w:p>
        </w:tc>
      </w:tr>
      <w:tr w:rsidR="001638C8" w:rsidRPr="0032225D" w14:paraId="6F8BD799" w14:textId="77777777">
        <w:trPr>
          <w:trHeight w:val="1492"/>
          <w:jc w:val="center"/>
        </w:trPr>
        <w:tc>
          <w:tcPr>
            <w:tcW w:w="442" w:type="dxa"/>
            <w:tcBorders>
              <w:top w:val="nil"/>
              <w:left w:val="single" w:sz="6" w:space="0" w:color="000000"/>
              <w:bottom w:val="single" w:sz="6" w:space="0" w:color="000000"/>
              <w:right w:val="nil"/>
            </w:tcBorders>
            <w:shd w:val="clear" w:color="auto" w:fill="FFFFFF"/>
            <w:vAlign w:val="center"/>
          </w:tcPr>
          <w:p w14:paraId="000014EF" w14:textId="77777777" w:rsidR="001638C8" w:rsidRPr="0032225D" w:rsidRDefault="00EE4084">
            <w:pPr>
              <w:spacing w:after="0"/>
              <w:rPr>
                <w:sz w:val="18"/>
                <w:szCs w:val="18"/>
              </w:rPr>
            </w:pPr>
            <w:r w:rsidRPr="0032225D">
              <w:rPr>
                <w:sz w:val="18"/>
                <w:szCs w:val="18"/>
              </w:rPr>
              <w:t>2</w:t>
            </w:r>
          </w:p>
        </w:tc>
        <w:tc>
          <w:tcPr>
            <w:tcW w:w="3018" w:type="dxa"/>
            <w:tcBorders>
              <w:top w:val="nil"/>
              <w:left w:val="single" w:sz="6" w:space="0" w:color="000000"/>
              <w:bottom w:val="single" w:sz="6" w:space="0" w:color="000000"/>
              <w:right w:val="nil"/>
            </w:tcBorders>
            <w:shd w:val="clear" w:color="auto" w:fill="FFFFFF"/>
            <w:vAlign w:val="center"/>
          </w:tcPr>
          <w:p w14:paraId="000014F0" w14:textId="77777777" w:rsidR="001638C8" w:rsidRPr="0032225D" w:rsidRDefault="00EE4084">
            <w:pPr>
              <w:spacing w:after="0"/>
              <w:rPr>
                <w:sz w:val="18"/>
                <w:szCs w:val="18"/>
              </w:rPr>
            </w:pPr>
            <w:r w:rsidRPr="0032225D">
              <w:rPr>
                <w:sz w:val="18"/>
                <w:szCs w:val="18"/>
              </w:rPr>
              <w:t>a)  Tereny zabudowy mieszkaniowej    jednorodzinnej</w:t>
            </w:r>
          </w:p>
          <w:p w14:paraId="000014F1" w14:textId="77777777" w:rsidR="001638C8" w:rsidRPr="0032225D" w:rsidRDefault="00EE4084">
            <w:pPr>
              <w:spacing w:after="0"/>
              <w:rPr>
                <w:sz w:val="18"/>
                <w:szCs w:val="18"/>
              </w:rPr>
            </w:pPr>
            <w:r w:rsidRPr="0032225D">
              <w:rPr>
                <w:sz w:val="18"/>
                <w:szCs w:val="18"/>
              </w:rPr>
              <w:t>b) Tereny zabudowy związanej ze stałym lub czasowym pobytem dzieci i młodzieży2)</w:t>
            </w:r>
          </w:p>
          <w:p w14:paraId="000014F2" w14:textId="77777777" w:rsidR="001638C8" w:rsidRPr="0032225D" w:rsidRDefault="00EE4084">
            <w:pPr>
              <w:spacing w:after="0"/>
              <w:rPr>
                <w:sz w:val="18"/>
                <w:szCs w:val="18"/>
              </w:rPr>
            </w:pPr>
            <w:r w:rsidRPr="0032225D">
              <w:rPr>
                <w:sz w:val="18"/>
                <w:szCs w:val="18"/>
              </w:rPr>
              <w:t>c) Tereny domów opieki społecznej</w:t>
            </w:r>
          </w:p>
          <w:p w14:paraId="000014F3" w14:textId="77777777" w:rsidR="001638C8" w:rsidRPr="0032225D" w:rsidRDefault="00EE4084">
            <w:pPr>
              <w:spacing w:after="0"/>
              <w:rPr>
                <w:sz w:val="18"/>
                <w:szCs w:val="18"/>
              </w:rPr>
            </w:pPr>
            <w:r w:rsidRPr="0032225D">
              <w:rPr>
                <w:sz w:val="18"/>
                <w:szCs w:val="18"/>
              </w:rPr>
              <w:t>d) Tereny szpitali w miastach</w:t>
            </w:r>
          </w:p>
        </w:tc>
        <w:tc>
          <w:tcPr>
            <w:tcW w:w="1235" w:type="dxa"/>
            <w:tcBorders>
              <w:top w:val="nil"/>
              <w:left w:val="single" w:sz="6" w:space="0" w:color="000000"/>
              <w:bottom w:val="single" w:sz="6" w:space="0" w:color="000000"/>
              <w:right w:val="nil"/>
            </w:tcBorders>
            <w:shd w:val="clear" w:color="auto" w:fill="FFFFFF"/>
            <w:vAlign w:val="center"/>
          </w:tcPr>
          <w:p w14:paraId="000014F4" w14:textId="77777777" w:rsidR="001638C8" w:rsidRPr="0032225D" w:rsidRDefault="00EE4084">
            <w:pPr>
              <w:spacing w:after="0"/>
              <w:jc w:val="center"/>
              <w:rPr>
                <w:sz w:val="18"/>
                <w:szCs w:val="18"/>
              </w:rPr>
            </w:pPr>
            <w:r w:rsidRPr="0032225D">
              <w:rPr>
                <w:sz w:val="18"/>
                <w:szCs w:val="18"/>
              </w:rPr>
              <w:t>61</w:t>
            </w:r>
          </w:p>
        </w:tc>
        <w:tc>
          <w:tcPr>
            <w:tcW w:w="1275" w:type="dxa"/>
            <w:tcBorders>
              <w:top w:val="nil"/>
              <w:left w:val="single" w:sz="6" w:space="0" w:color="000000"/>
              <w:bottom w:val="single" w:sz="6" w:space="0" w:color="000000"/>
              <w:right w:val="nil"/>
            </w:tcBorders>
            <w:shd w:val="clear" w:color="auto" w:fill="FFFFFF"/>
            <w:vAlign w:val="center"/>
          </w:tcPr>
          <w:p w14:paraId="000014F5" w14:textId="77777777" w:rsidR="001638C8" w:rsidRPr="0032225D" w:rsidRDefault="00EE4084">
            <w:pPr>
              <w:spacing w:after="0"/>
              <w:jc w:val="center"/>
              <w:rPr>
                <w:sz w:val="18"/>
                <w:szCs w:val="18"/>
              </w:rPr>
            </w:pPr>
            <w:r w:rsidRPr="0032225D">
              <w:rPr>
                <w:sz w:val="18"/>
                <w:szCs w:val="18"/>
              </w:rPr>
              <w:t>56</w:t>
            </w:r>
          </w:p>
        </w:tc>
        <w:tc>
          <w:tcPr>
            <w:tcW w:w="1418" w:type="dxa"/>
            <w:tcBorders>
              <w:top w:val="nil"/>
              <w:left w:val="single" w:sz="6" w:space="0" w:color="000000"/>
              <w:bottom w:val="single" w:sz="6" w:space="0" w:color="000000"/>
              <w:right w:val="nil"/>
            </w:tcBorders>
            <w:shd w:val="clear" w:color="auto" w:fill="FFFFFF"/>
            <w:vAlign w:val="center"/>
          </w:tcPr>
          <w:p w14:paraId="000014F6" w14:textId="77777777" w:rsidR="001638C8" w:rsidRPr="0032225D" w:rsidRDefault="00EE4084">
            <w:pPr>
              <w:spacing w:after="0"/>
              <w:jc w:val="center"/>
              <w:rPr>
                <w:sz w:val="18"/>
                <w:szCs w:val="18"/>
              </w:rPr>
            </w:pPr>
            <w:r w:rsidRPr="0032225D">
              <w:rPr>
                <w:sz w:val="18"/>
                <w:szCs w:val="18"/>
              </w:rPr>
              <w:t>50</w:t>
            </w:r>
          </w:p>
        </w:tc>
        <w:tc>
          <w:tcPr>
            <w:tcW w:w="1593" w:type="dxa"/>
            <w:tcBorders>
              <w:top w:val="nil"/>
              <w:left w:val="single" w:sz="6" w:space="0" w:color="000000"/>
              <w:bottom w:val="single" w:sz="6" w:space="0" w:color="000000"/>
              <w:right w:val="single" w:sz="6" w:space="0" w:color="000000"/>
            </w:tcBorders>
            <w:shd w:val="clear" w:color="auto" w:fill="FFFFFF"/>
            <w:vAlign w:val="center"/>
          </w:tcPr>
          <w:p w14:paraId="000014F7" w14:textId="77777777" w:rsidR="001638C8" w:rsidRPr="0032225D" w:rsidRDefault="00EE4084">
            <w:pPr>
              <w:spacing w:after="0"/>
              <w:jc w:val="center"/>
              <w:rPr>
                <w:sz w:val="18"/>
                <w:szCs w:val="18"/>
              </w:rPr>
            </w:pPr>
            <w:r w:rsidRPr="0032225D">
              <w:rPr>
                <w:sz w:val="18"/>
                <w:szCs w:val="18"/>
              </w:rPr>
              <w:t>40</w:t>
            </w:r>
          </w:p>
        </w:tc>
      </w:tr>
      <w:tr w:rsidR="001638C8" w:rsidRPr="0032225D" w14:paraId="62DAF168" w14:textId="77777777">
        <w:trPr>
          <w:trHeight w:val="1280"/>
          <w:jc w:val="center"/>
        </w:trPr>
        <w:tc>
          <w:tcPr>
            <w:tcW w:w="442" w:type="dxa"/>
            <w:tcBorders>
              <w:top w:val="single" w:sz="6" w:space="0" w:color="000000"/>
              <w:left w:val="single" w:sz="6" w:space="0" w:color="000000"/>
              <w:bottom w:val="single" w:sz="6" w:space="0" w:color="000000"/>
              <w:right w:val="nil"/>
            </w:tcBorders>
            <w:shd w:val="clear" w:color="auto" w:fill="FFFFFF"/>
            <w:vAlign w:val="center"/>
          </w:tcPr>
          <w:p w14:paraId="000014F8" w14:textId="77777777" w:rsidR="001638C8" w:rsidRPr="0032225D" w:rsidRDefault="00EE4084">
            <w:pPr>
              <w:spacing w:after="0"/>
              <w:rPr>
                <w:sz w:val="18"/>
                <w:szCs w:val="18"/>
              </w:rPr>
            </w:pPr>
            <w:r w:rsidRPr="0032225D">
              <w:rPr>
                <w:sz w:val="18"/>
                <w:szCs w:val="18"/>
              </w:rPr>
              <w:t>3</w:t>
            </w:r>
          </w:p>
        </w:tc>
        <w:tc>
          <w:tcPr>
            <w:tcW w:w="3018" w:type="dxa"/>
            <w:tcBorders>
              <w:top w:val="single" w:sz="6" w:space="0" w:color="000000"/>
              <w:left w:val="single" w:sz="6" w:space="0" w:color="000000"/>
              <w:bottom w:val="single" w:sz="6" w:space="0" w:color="000000"/>
              <w:right w:val="nil"/>
            </w:tcBorders>
            <w:shd w:val="clear" w:color="auto" w:fill="FFFFFF"/>
            <w:vAlign w:val="center"/>
          </w:tcPr>
          <w:p w14:paraId="000014F9" w14:textId="77777777" w:rsidR="001638C8" w:rsidRPr="0032225D" w:rsidRDefault="00EE4084">
            <w:pPr>
              <w:spacing w:after="0"/>
              <w:rPr>
                <w:sz w:val="18"/>
                <w:szCs w:val="18"/>
              </w:rPr>
            </w:pPr>
            <w:r w:rsidRPr="0032225D">
              <w:rPr>
                <w:sz w:val="18"/>
                <w:szCs w:val="18"/>
              </w:rPr>
              <w:t>a) Tereny zabudowy mieszkaniowej wielorodzinnej i zamieszkania zbiorowego</w:t>
            </w:r>
          </w:p>
          <w:p w14:paraId="000014FA" w14:textId="77777777" w:rsidR="001638C8" w:rsidRPr="0032225D" w:rsidRDefault="00EE4084">
            <w:pPr>
              <w:spacing w:after="0"/>
              <w:rPr>
                <w:sz w:val="18"/>
                <w:szCs w:val="18"/>
              </w:rPr>
            </w:pPr>
            <w:r w:rsidRPr="0032225D">
              <w:rPr>
                <w:sz w:val="18"/>
                <w:szCs w:val="18"/>
              </w:rPr>
              <w:t>b) Tereny zabudowy zagrodowej</w:t>
            </w:r>
          </w:p>
          <w:p w14:paraId="000014FB" w14:textId="77777777" w:rsidR="001638C8" w:rsidRPr="0032225D" w:rsidRDefault="00EE4084">
            <w:pPr>
              <w:spacing w:after="0"/>
              <w:rPr>
                <w:sz w:val="18"/>
                <w:szCs w:val="18"/>
              </w:rPr>
            </w:pPr>
            <w:r w:rsidRPr="0032225D">
              <w:rPr>
                <w:sz w:val="18"/>
                <w:szCs w:val="18"/>
              </w:rPr>
              <w:t>c) Tereny rekreacyjno – wypoczynkowe2)</w:t>
            </w:r>
          </w:p>
          <w:p w14:paraId="000014FC" w14:textId="77777777" w:rsidR="001638C8" w:rsidRPr="0032225D" w:rsidRDefault="00EE4084">
            <w:pPr>
              <w:spacing w:after="0"/>
              <w:rPr>
                <w:sz w:val="18"/>
                <w:szCs w:val="18"/>
              </w:rPr>
            </w:pPr>
            <w:r w:rsidRPr="0032225D">
              <w:rPr>
                <w:sz w:val="18"/>
                <w:szCs w:val="18"/>
              </w:rPr>
              <w:t>d) Tereny mieszkaniowo – usługowe</w:t>
            </w:r>
          </w:p>
        </w:tc>
        <w:tc>
          <w:tcPr>
            <w:tcW w:w="1235" w:type="dxa"/>
            <w:tcBorders>
              <w:top w:val="single" w:sz="6" w:space="0" w:color="000000"/>
              <w:left w:val="single" w:sz="6" w:space="0" w:color="000000"/>
              <w:bottom w:val="single" w:sz="6" w:space="0" w:color="000000"/>
              <w:right w:val="nil"/>
            </w:tcBorders>
            <w:shd w:val="clear" w:color="auto" w:fill="FFFFFF"/>
            <w:vAlign w:val="center"/>
          </w:tcPr>
          <w:p w14:paraId="000014FD" w14:textId="77777777" w:rsidR="001638C8" w:rsidRPr="0032225D" w:rsidRDefault="00EE4084">
            <w:pPr>
              <w:spacing w:after="0"/>
              <w:jc w:val="center"/>
              <w:rPr>
                <w:sz w:val="18"/>
                <w:szCs w:val="18"/>
              </w:rPr>
            </w:pPr>
            <w:r w:rsidRPr="0032225D">
              <w:rPr>
                <w:sz w:val="18"/>
                <w:szCs w:val="18"/>
              </w:rPr>
              <w:t>65</w:t>
            </w:r>
          </w:p>
        </w:tc>
        <w:tc>
          <w:tcPr>
            <w:tcW w:w="1275" w:type="dxa"/>
            <w:tcBorders>
              <w:top w:val="single" w:sz="6" w:space="0" w:color="000000"/>
              <w:left w:val="single" w:sz="6" w:space="0" w:color="000000"/>
              <w:bottom w:val="single" w:sz="6" w:space="0" w:color="000000"/>
              <w:right w:val="nil"/>
            </w:tcBorders>
            <w:shd w:val="clear" w:color="auto" w:fill="FFFFFF"/>
            <w:vAlign w:val="center"/>
          </w:tcPr>
          <w:p w14:paraId="000014FE" w14:textId="77777777" w:rsidR="001638C8" w:rsidRPr="0032225D" w:rsidRDefault="00EE4084">
            <w:pPr>
              <w:spacing w:after="0"/>
              <w:jc w:val="center"/>
              <w:rPr>
                <w:sz w:val="18"/>
                <w:szCs w:val="18"/>
              </w:rPr>
            </w:pPr>
            <w:r w:rsidRPr="0032225D">
              <w:rPr>
                <w:sz w:val="18"/>
                <w:szCs w:val="18"/>
              </w:rPr>
              <w:t>56</w:t>
            </w:r>
          </w:p>
        </w:tc>
        <w:tc>
          <w:tcPr>
            <w:tcW w:w="1418" w:type="dxa"/>
            <w:tcBorders>
              <w:top w:val="single" w:sz="6" w:space="0" w:color="000000"/>
              <w:left w:val="single" w:sz="6" w:space="0" w:color="000000"/>
              <w:bottom w:val="single" w:sz="6" w:space="0" w:color="000000"/>
              <w:right w:val="nil"/>
            </w:tcBorders>
            <w:shd w:val="clear" w:color="auto" w:fill="FFFFFF"/>
            <w:vAlign w:val="center"/>
          </w:tcPr>
          <w:p w14:paraId="000014FF" w14:textId="77777777" w:rsidR="001638C8" w:rsidRPr="0032225D" w:rsidRDefault="00EE4084">
            <w:pPr>
              <w:spacing w:after="0"/>
              <w:jc w:val="center"/>
              <w:rPr>
                <w:sz w:val="18"/>
                <w:szCs w:val="18"/>
              </w:rPr>
            </w:pPr>
            <w:r w:rsidRPr="0032225D">
              <w:rPr>
                <w:sz w:val="18"/>
                <w:szCs w:val="18"/>
              </w:rPr>
              <w:t>55</w:t>
            </w:r>
          </w:p>
        </w:tc>
        <w:tc>
          <w:tcPr>
            <w:tcW w:w="159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500" w14:textId="77777777" w:rsidR="001638C8" w:rsidRPr="0032225D" w:rsidRDefault="00EE4084">
            <w:pPr>
              <w:spacing w:after="0"/>
              <w:jc w:val="center"/>
              <w:rPr>
                <w:sz w:val="18"/>
                <w:szCs w:val="18"/>
              </w:rPr>
            </w:pPr>
            <w:r w:rsidRPr="0032225D">
              <w:rPr>
                <w:sz w:val="18"/>
                <w:szCs w:val="18"/>
              </w:rPr>
              <w:t>45</w:t>
            </w:r>
          </w:p>
        </w:tc>
      </w:tr>
      <w:tr w:rsidR="001638C8" w:rsidRPr="0032225D" w14:paraId="046C011F" w14:textId="77777777">
        <w:trPr>
          <w:trHeight w:val="851"/>
          <w:jc w:val="center"/>
        </w:trPr>
        <w:tc>
          <w:tcPr>
            <w:tcW w:w="442" w:type="dxa"/>
            <w:tcBorders>
              <w:top w:val="single" w:sz="6" w:space="0" w:color="000000"/>
              <w:left w:val="single" w:sz="6" w:space="0" w:color="000000"/>
              <w:bottom w:val="single" w:sz="6" w:space="0" w:color="000000"/>
              <w:right w:val="nil"/>
            </w:tcBorders>
            <w:shd w:val="clear" w:color="auto" w:fill="FFFFFF"/>
            <w:vAlign w:val="center"/>
          </w:tcPr>
          <w:p w14:paraId="00001501" w14:textId="77777777" w:rsidR="001638C8" w:rsidRPr="0032225D" w:rsidRDefault="00EE4084">
            <w:pPr>
              <w:spacing w:after="0"/>
              <w:rPr>
                <w:sz w:val="18"/>
                <w:szCs w:val="18"/>
              </w:rPr>
            </w:pPr>
            <w:r w:rsidRPr="0032225D">
              <w:rPr>
                <w:sz w:val="18"/>
                <w:szCs w:val="18"/>
              </w:rPr>
              <w:t>4</w:t>
            </w:r>
          </w:p>
        </w:tc>
        <w:tc>
          <w:tcPr>
            <w:tcW w:w="3018" w:type="dxa"/>
            <w:tcBorders>
              <w:top w:val="single" w:sz="6" w:space="0" w:color="000000"/>
              <w:left w:val="single" w:sz="6" w:space="0" w:color="000000"/>
              <w:bottom w:val="single" w:sz="6" w:space="0" w:color="000000"/>
              <w:right w:val="nil"/>
            </w:tcBorders>
            <w:shd w:val="clear" w:color="auto" w:fill="FFFFFF"/>
            <w:vAlign w:val="center"/>
          </w:tcPr>
          <w:p w14:paraId="00001502" w14:textId="77777777" w:rsidR="001638C8" w:rsidRPr="0032225D" w:rsidRDefault="00EE4084">
            <w:pPr>
              <w:spacing w:after="0"/>
              <w:rPr>
                <w:sz w:val="18"/>
                <w:szCs w:val="18"/>
              </w:rPr>
            </w:pPr>
            <w:r w:rsidRPr="0032225D">
              <w:rPr>
                <w:sz w:val="18"/>
                <w:szCs w:val="18"/>
              </w:rPr>
              <w:t xml:space="preserve">  Tereny w strefie śródmiejskiej miast powyżej 100 tys. mieszkańców3)</w:t>
            </w:r>
          </w:p>
        </w:tc>
        <w:tc>
          <w:tcPr>
            <w:tcW w:w="1235" w:type="dxa"/>
            <w:tcBorders>
              <w:top w:val="single" w:sz="6" w:space="0" w:color="000000"/>
              <w:left w:val="single" w:sz="6" w:space="0" w:color="000000"/>
              <w:bottom w:val="single" w:sz="6" w:space="0" w:color="000000"/>
              <w:right w:val="nil"/>
            </w:tcBorders>
            <w:shd w:val="clear" w:color="auto" w:fill="FFFFFF"/>
            <w:vAlign w:val="center"/>
          </w:tcPr>
          <w:p w14:paraId="00001503" w14:textId="77777777" w:rsidR="001638C8" w:rsidRPr="0032225D" w:rsidRDefault="00EE4084">
            <w:pPr>
              <w:spacing w:after="0"/>
              <w:jc w:val="center"/>
              <w:rPr>
                <w:sz w:val="18"/>
                <w:szCs w:val="18"/>
              </w:rPr>
            </w:pPr>
            <w:r w:rsidRPr="0032225D">
              <w:rPr>
                <w:sz w:val="18"/>
                <w:szCs w:val="18"/>
              </w:rPr>
              <w:t>68</w:t>
            </w:r>
          </w:p>
        </w:tc>
        <w:tc>
          <w:tcPr>
            <w:tcW w:w="1275" w:type="dxa"/>
            <w:tcBorders>
              <w:top w:val="single" w:sz="6" w:space="0" w:color="000000"/>
              <w:left w:val="single" w:sz="6" w:space="0" w:color="000000"/>
              <w:bottom w:val="single" w:sz="6" w:space="0" w:color="000000"/>
              <w:right w:val="nil"/>
            </w:tcBorders>
            <w:shd w:val="clear" w:color="auto" w:fill="FFFFFF"/>
            <w:vAlign w:val="center"/>
          </w:tcPr>
          <w:p w14:paraId="00001504" w14:textId="77777777" w:rsidR="001638C8" w:rsidRPr="0032225D" w:rsidRDefault="00EE4084">
            <w:pPr>
              <w:spacing w:after="0"/>
              <w:jc w:val="center"/>
              <w:rPr>
                <w:sz w:val="18"/>
                <w:szCs w:val="18"/>
              </w:rPr>
            </w:pPr>
            <w:r w:rsidRPr="0032225D">
              <w:rPr>
                <w:sz w:val="18"/>
                <w:szCs w:val="18"/>
              </w:rPr>
              <w:t>60</w:t>
            </w:r>
          </w:p>
        </w:tc>
        <w:tc>
          <w:tcPr>
            <w:tcW w:w="1418" w:type="dxa"/>
            <w:tcBorders>
              <w:top w:val="single" w:sz="6" w:space="0" w:color="000000"/>
              <w:left w:val="single" w:sz="6" w:space="0" w:color="000000"/>
              <w:bottom w:val="single" w:sz="6" w:space="0" w:color="000000"/>
              <w:right w:val="nil"/>
            </w:tcBorders>
            <w:shd w:val="clear" w:color="auto" w:fill="FFFFFF"/>
            <w:vAlign w:val="center"/>
          </w:tcPr>
          <w:p w14:paraId="00001505" w14:textId="77777777" w:rsidR="001638C8" w:rsidRPr="0032225D" w:rsidRDefault="00EE4084">
            <w:pPr>
              <w:spacing w:after="0"/>
              <w:jc w:val="center"/>
              <w:rPr>
                <w:sz w:val="18"/>
                <w:szCs w:val="18"/>
              </w:rPr>
            </w:pPr>
            <w:r w:rsidRPr="0032225D">
              <w:rPr>
                <w:sz w:val="18"/>
                <w:szCs w:val="18"/>
              </w:rPr>
              <w:t>55</w:t>
            </w:r>
          </w:p>
        </w:tc>
        <w:tc>
          <w:tcPr>
            <w:tcW w:w="159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506" w14:textId="77777777" w:rsidR="001638C8" w:rsidRPr="0032225D" w:rsidRDefault="00EE4084">
            <w:pPr>
              <w:spacing w:after="0"/>
              <w:jc w:val="center"/>
              <w:rPr>
                <w:sz w:val="18"/>
                <w:szCs w:val="18"/>
              </w:rPr>
            </w:pPr>
            <w:r w:rsidRPr="0032225D">
              <w:rPr>
                <w:sz w:val="18"/>
                <w:szCs w:val="18"/>
              </w:rPr>
              <w:t>45</w:t>
            </w:r>
          </w:p>
        </w:tc>
      </w:tr>
    </w:tbl>
    <w:p w14:paraId="00001507" w14:textId="77777777" w:rsidR="001638C8" w:rsidRPr="0032225D" w:rsidRDefault="001638C8"/>
    <w:p w14:paraId="00001508" w14:textId="4A1A0B74" w:rsidR="001638C8" w:rsidRPr="00DD5EEE" w:rsidRDefault="00EE4084" w:rsidP="00DD5EEE">
      <w:pPr>
        <w:tabs>
          <w:tab w:val="left" w:pos="0"/>
        </w:tabs>
        <w:spacing w:after="0"/>
      </w:pPr>
      <w:r w:rsidRPr="00DD5EEE">
        <w:t xml:space="preserve">Teren, na którym planowana jest inwestycja </w:t>
      </w:r>
      <w:r w:rsidR="00110D81" w:rsidRPr="00DD5EEE">
        <w:t xml:space="preserve">nie jest </w:t>
      </w:r>
      <w:r w:rsidRPr="00DD5EEE">
        <w:t>objęty</w:t>
      </w:r>
      <w:r w:rsidR="00110D81" w:rsidRPr="00DD5EEE">
        <w:t xml:space="preserve"> </w:t>
      </w:r>
      <w:r w:rsidRPr="00DD5EEE">
        <w:t>zapisami miejscowego planu zagospodarowania przestrzennego</w:t>
      </w:r>
      <w:r w:rsidR="00110D81" w:rsidRPr="00DD5EEE">
        <w:t xml:space="preserve">. </w:t>
      </w:r>
    </w:p>
    <w:p w14:paraId="7E335A5D" w14:textId="431A0FBB" w:rsidR="00DD5EEE" w:rsidRPr="00DD5EEE" w:rsidRDefault="00EE4084" w:rsidP="00DD5EEE">
      <w:pPr>
        <w:tabs>
          <w:tab w:val="left" w:pos="0"/>
        </w:tabs>
        <w:spacing w:after="0"/>
      </w:pPr>
      <w:r w:rsidRPr="00DD5EEE">
        <w:t xml:space="preserve">Tereny przylegające bezpośrednio do terenu planowanej inwestycji </w:t>
      </w:r>
      <w:r w:rsidR="00DD5EEE" w:rsidRPr="00DD5EEE">
        <w:t xml:space="preserve">od strony zachodniej </w:t>
      </w:r>
      <w:r w:rsidRPr="00DD5EEE">
        <w:t>objęte są zapisami miejscowego planu zagospodarowania</w:t>
      </w:r>
      <w:r w:rsidR="00DD5EEE" w:rsidRPr="00DD5EEE">
        <w:t xml:space="preserve"> zgodnie z Uchwał</w:t>
      </w:r>
      <w:r w:rsidR="00DD5EEE">
        <w:t>ą</w:t>
      </w:r>
      <w:r w:rsidR="00DD5EEE" w:rsidRPr="00DD5EEE">
        <w:t xml:space="preserve"> Nr XLVII/379/06</w:t>
      </w:r>
    </w:p>
    <w:p w14:paraId="26051049" w14:textId="3E6D409F" w:rsidR="00DD5EEE" w:rsidRPr="00DD5EEE" w:rsidRDefault="00DD5EEE" w:rsidP="00DD5EEE">
      <w:pPr>
        <w:tabs>
          <w:tab w:val="left" w:pos="0"/>
        </w:tabs>
        <w:spacing w:after="0"/>
      </w:pPr>
      <w:r w:rsidRPr="00DD5EEE">
        <w:t>z dnia 2006-08-31 w sprawie miejscowego planu zagospodarowania przestrzennego wyznaczonych części miasta Olecka obejmujących tereny położone w sąsiedztwie torów kolejowych pomiędzy drogami wyjazdowymi do Świętajna i Giżycka, tereny przyległe do drogi wyjazdowej w kierunku Ełku, teren przy ul. Wojska Polskiego, teren między ulicami Kasprowicza, Rzeźnicką, Kościuszki i targowicą, teren przy skrzyżowaniu ulic Al. Zwycięstwa i Kościuszki, tereny przyległe do ulic Wiejskiej i Leśnej, teren położony w sąsiedztwie osiedla mieszkaniowego Lesk oraz tereny w sąsiedztwie jeziora Oleckie Wielkie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DD5EEE" w:rsidRPr="00DD5EEE" w14:paraId="1EE3EC33" w14:textId="77777777" w:rsidTr="00DD5EEE">
        <w:trPr>
          <w:tblCellSpacing w:w="15" w:type="dxa"/>
        </w:trPr>
        <w:tc>
          <w:tcPr>
            <w:tcW w:w="0" w:type="auto"/>
            <w:hideMark/>
          </w:tcPr>
          <w:p w14:paraId="2B4E895A" w14:textId="77777777" w:rsidR="00DD5EEE" w:rsidRPr="00DD5EEE" w:rsidRDefault="00DD5EEE" w:rsidP="00DD5EEE">
            <w:pPr>
              <w:spacing w:after="0" w:line="240" w:lineRule="auto"/>
              <w:jc w:val="left"/>
              <w:rPr>
                <w:rFonts w:ascii="Times New Roman" w:hAnsi="Times New Roman"/>
                <w:sz w:val="24"/>
                <w:szCs w:val="20"/>
              </w:rPr>
            </w:pPr>
          </w:p>
        </w:tc>
        <w:tc>
          <w:tcPr>
            <w:tcW w:w="0" w:type="auto"/>
          </w:tcPr>
          <w:p w14:paraId="54821EC9" w14:textId="0054E417" w:rsidR="00DD5EEE" w:rsidRPr="00DD5EEE" w:rsidRDefault="00DD5EEE" w:rsidP="00DD5EEE">
            <w:pPr>
              <w:spacing w:after="0" w:line="240" w:lineRule="auto"/>
              <w:jc w:val="left"/>
              <w:rPr>
                <w:rFonts w:ascii="Times New Roman" w:hAnsi="Times New Roman"/>
                <w:color w:val="555555"/>
                <w:sz w:val="15"/>
                <w:szCs w:val="15"/>
              </w:rPr>
            </w:pPr>
          </w:p>
        </w:tc>
      </w:tr>
    </w:tbl>
    <w:p w14:paraId="033EDA47" w14:textId="7BEB05C2" w:rsidR="00F3176A" w:rsidRPr="00B60F49" w:rsidRDefault="00F3176A">
      <w:pPr>
        <w:tabs>
          <w:tab w:val="left" w:pos="0"/>
        </w:tabs>
      </w:pPr>
      <w:r w:rsidRPr="00B60F49">
        <w:t xml:space="preserve">Zgodnie z powyższym </w:t>
      </w:r>
      <w:r w:rsidR="00B60F49" w:rsidRPr="00B60F49">
        <w:t xml:space="preserve">najbliższe tereny podlegające przed hałasem to tereny zabudowy mieszkaniowej jednorodzinnej oznaczone jako 1 MN i położone w kierunku północno zachodnim w odległości ok. 22 m oraz tereny zabudowy mieszkaniowej wielorodzinnej z usługami oznaczone jako 1MW/U i położone w kierunku zachodnim w odległości ok. 62 m. </w:t>
      </w:r>
    </w:p>
    <w:p w14:paraId="0C7039EB" w14:textId="77777777" w:rsidR="00110D81" w:rsidRDefault="00110D81">
      <w:pPr>
        <w:pBdr>
          <w:top w:val="nil"/>
          <w:left w:val="nil"/>
          <w:bottom w:val="nil"/>
          <w:right w:val="nil"/>
          <w:between w:val="nil"/>
        </w:pBdr>
        <w:spacing w:after="0"/>
        <w:jc w:val="center"/>
        <w:rPr>
          <w:b/>
          <w:noProof/>
          <w:color w:val="000000"/>
          <w:sz w:val="18"/>
          <w:szCs w:val="18"/>
        </w:rPr>
      </w:pPr>
    </w:p>
    <w:p w14:paraId="0000150B" w14:textId="32437FC1" w:rsidR="001638C8" w:rsidRPr="00111763" w:rsidRDefault="00110D81">
      <w:pPr>
        <w:pBdr>
          <w:top w:val="nil"/>
          <w:left w:val="nil"/>
          <w:bottom w:val="nil"/>
          <w:right w:val="nil"/>
          <w:between w:val="nil"/>
        </w:pBdr>
        <w:spacing w:after="0"/>
        <w:jc w:val="center"/>
        <w:rPr>
          <w:b/>
          <w:color w:val="000000"/>
          <w:sz w:val="18"/>
          <w:szCs w:val="18"/>
          <w:highlight w:val="yellow"/>
        </w:rPr>
      </w:pPr>
      <w:r>
        <w:rPr>
          <w:b/>
          <w:noProof/>
          <w:color w:val="000000"/>
          <w:sz w:val="18"/>
          <w:szCs w:val="18"/>
        </w:rPr>
        <w:lastRenderedPageBreak/>
        <w:drawing>
          <wp:inline distT="0" distB="0" distL="0" distR="0" wp14:anchorId="6288E953" wp14:editId="51A8BA9B">
            <wp:extent cx="5353050" cy="4038390"/>
            <wp:effectExtent l="0" t="0" r="0" b="635"/>
            <wp:docPr id="2" name="Obraz 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mapa&#10;&#10;Opis wygenerowany automatycznie"/>
                    <pic:cNvPicPr/>
                  </pic:nvPicPr>
                  <pic:blipFill>
                    <a:blip r:embed="rId85">
                      <a:extLst>
                        <a:ext uri="{28A0092B-C50C-407E-A947-70E740481C1C}">
                          <a14:useLocalDpi xmlns:a14="http://schemas.microsoft.com/office/drawing/2010/main" val="0"/>
                        </a:ext>
                      </a:extLst>
                    </a:blip>
                    <a:stretch>
                      <a:fillRect/>
                    </a:stretch>
                  </pic:blipFill>
                  <pic:spPr>
                    <a:xfrm>
                      <a:off x="0" y="0"/>
                      <a:ext cx="5356108" cy="4040697"/>
                    </a:xfrm>
                    <a:prstGeom prst="rect">
                      <a:avLst/>
                    </a:prstGeom>
                  </pic:spPr>
                </pic:pic>
              </a:graphicData>
            </a:graphic>
          </wp:inline>
        </w:drawing>
      </w:r>
      <w:r w:rsidR="00EE4084" w:rsidRPr="00111763">
        <w:rPr>
          <w:b/>
          <w:color w:val="000000"/>
          <w:sz w:val="18"/>
          <w:szCs w:val="18"/>
          <w:highlight w:val="yellow"/>
        </w:rPr>
        <w:t xml:space="preserve"> </w:t>
      </w:r>
    </w:p>
    <w:p w14:paraId="0000150C" w14:textId="77777777" w:rsidR="001638C8" w:rsidRPr="00B60F49" w:rsidRDefault="00EE4084">
      <w:pPr>
        <w:pBdr>
          <w:top w:val="nil"/>
          <w:left w:val="nil"/>
          <w:bottom w:val="nil"/>
          <w:right w:val="nil"/>
          <w:between w:val="nil"/>
        </w:pBdr>
        <w:spacing w:after="0"/>
        <w:jc w:val="center"/>
        <w:rPr>
          <w:b/>
          <w:color w:val="FF0000"/>
          <w:sz w:val="18"/>
          <w:szCs w:val="18"/>
        </w:rPr>
      </w:pPr>
      <w:r w:rsidRPr="00B60F49">
        <w:rPr>
          <w:b/>
          <w:color w:val="000000"/>
          <w:sz w:val="18"/>
          <w:szCs w:val="18"/>
        </w:rPr>
        <w:t>Ryc. 12   Lokalizacja planowanego przedsięwzięcia względem terenów chronionych akustycznie</w:t>
      </w:r>
    </w:p>
    <w:p w14:paraId="0000150D" w14:textId="173D5E39" w:rsidR="001638C8" w:rsidRPr="00B60F49" w:rsidRDefault="00EE4084">
      <w:pPr>
        <w:spacing w:after="0"/>
        <w:ind w:firstLine="360"/>
        <w:jc w:val="center"/>
      </w:pPr>
      <w:r w:rsidRPr="00B60F49">
        <w:rPr>
          <w:b/>
          <w:sz w:val="18"/>
          <w:szCs w:val="18"/>
        </w:rPr>
        <w:t>Źródło: http://</w:t>
      </w:r>
      <w:r w:rsidR="00110D81" w:rsidRPr="00B60F49">
        <w:rPr>
          <w:b/>
          <w:sz w:val="18"/>
          <w:szCs w:val="18"/>
        </w:rPr>
        <w:t>polska.e-mapa.net</w:t>
      </w:r>
    </w:p>
    <w:p w14:paraId="0000150E" w14:textId="77777777" w:rsidR="001638C8" w:rsidRPr="00111763" w:rsidRDefault="001638C8">
      <w:pPr>
        <w:rPr>
          <w:highlight w:val="yellow"/>
        </w:rPr>
      </w:pPr>
    </w:p>
    <w:p w14:paraId="0000150F" w14:textId="77777777" w:rsidR="001638C8" w:rsidRPr="00B60F49" w:rsidRDefault="00EE4084">
      <w:r w:rsidRPr="00B60F49">
        <w:t xml:space="preserve">Zgodnie z </w:t>
      </w:r>
      <w:r w:rsidRPr="00B60F49">
        <w:rPr>
          <w:i/>
        </w:rPr>
        <w:t xml:space="preserve">Rozporządzeniem Ministra Środowiska z dnia 14 czerwca 2007 roku w sprawie dopuszczalnych poziomów hałasu w środowisku (Dz.U.2014.112 j.t.) </w:t>
      </w:r>
      <w:r w:rsidRPr="00B60F49">
        <w:t>wartości dopuszczalne hałasu L</w:t>
      </w:r>
      <w:r w:rsidRPr="00B60F49">
        <w:rPr>
          <w:vertAlign w:val="subscript"/>
        </w:rPr>
        <w:t>AeqT</w:t>
      </w:r>
      <w:r w:rsidRPr="00B60F49">
        <w:t xml:space="preserve"> dla najbliższego terenu chronionego akustycznie przyjęte zostały na poziomie:</w:t>
      </w:r>
    </w:p>
    <w:p w14:paraId="00001510" w14:textId="12DD6E0D" w:rsidR="001638C8" w:rsidRPr="00B60F49" w:rsidRDefault="00EE4084">
      <w:r w:rsidRPr="00B60F49">
        <w:t>- 50 dB dla pory dnia tj. od 6</w:t>
      </w:r>
      <w:r w:rsidRPr="00B60F49">
        <w:rPr>
          <w:vertAlign w:val="superscript"/>
        </w:rPr>
        <w:t>00</w:t>
      </w:r>
      <w:r w:rsidRPr="00B60F49">
        <w:t xml:space="preserve"> – 22</w:t>
      </w:r>
      <w:r w:rsidRPr="00B60F49">
        <w:rPr>
          <w:vertAlign w:val="superscript"/>
        </w:rPr>
        <w:t>00</w:t>
      </w:r>
      <w:r w:rsidRPr="00B60F49">
        <w:t xml:space="preserve"> dla przedziału czasu odniesienia równego 8 najmniej korzystnym godzinom dnia następującym kolejno po sobie oraz 40 dB dla pory nocy (22</w:t>
      </w:r>
      <w:r w:rsidRPr="00B60F49">
        <w:rPr>
          <w:vertAlign w:val="superscript"/>
        </w:rPr>
        <w:t>00</w:t>
      </w:r>
      <w:r w:rsidRPr="00B60F49">
        <w:t xml:space="preserve"> – 6</w:t>
      </w:r>
      <w:r w:rsidRPr="00B60F49">
        <w:rPr>
          <w:vertAlign w:val="superscript"/>
        </w:rPr>
        <w:t>00</w:t>
      </w:r>
      <w:r w:rsidRPr="00B60F49">
        <w:t>) dla przedziału czasu odniesienia równego 1 najmniej korzystnej godzinie jak dla terenów mieszkaniowych jednorodzinnych</w:t>
      </w:r>
      <w:r w:rsidR="00B60F49" w:rsidRPr="00B60F49">
        <w:t xml:space="preserve"> oraz </w:t>
      </w:r>
    </w:p>
    <w:p w14:paraId="53D3A94F" w14:textId="1CF38727" w:rsidR="00B60F49" w:rsidRDefault="00B60F49">
      <w:r w:rsidRPr="00B60F49">
        <w:t>- 55 dB dla pory dnia tj. od 6</w:t>
      </w:r>
      <w:r w:rsidRPr="00B60F49">
        <w:rPr>
          <w:vertAlign w:val="superscript"/>
        </w:rPr>
        <w:t>00</w:t>
      </w:r>
      <w:r w:rsidRPr="00B60F49">
        <w:t xml:space="preserve"> – 22</w:t>
      </w:r>
      <w:r w:rsidRPr="00B60F49">
        <w:rPr>
          <w:vertAlign w:val="superscript"/>
        </w:rPr>
        <w:t>00</w:t>
      </w:r>
      <w:r w:rsidRPr="00B60F49">
        <w:t xml:space="preserve"> dla przedziału czasu odniesienia równego 8 najmniej korzystnym godzinom dnia następującym kolejno po sobie oraz 45 dB dla pory nocy (22</w:t>
      </w:r>
      <w:r w:rsidRPr="00B60F49">
        <w:rPr>
          <w:vertAlign w:val="superscript"/>
        </w:rPr>
        <w:t>00</w:t>
      </w:r>
      <w:r w:rsidRPr="00B60F49">
        <w:t xml:space="preserve"> – 6</w:t>
      </w:r>
      <w:r w:rsidRPr="00B60F49">
        <w:rPr>
          <w:vertAlign w:val="superscript"/>
        </w:rPr>
        <w:t>00</w:t>
      </w:r>
      <w:r w:rsidRPr="00B60F49">
        <w:t xml:space="preserve">) dla przedziału czasu odniesienia równego 1 najmniej korzystnej godzinie jak dla terenów </w:t>
      </w:r>
      <w:r w:rsidRPr="005F5F58">
        <w:t xml:space="preserve">mieszkaniowych wielorodzinnych z usługami oraz mieszkaniowo usługowych. </w:t>
      </w:r>
    </w:p>
    <w:p w14:paraId="459495D2" w14:textId="70446B09" w:rsidR="00775ADD" w:rsidRDefault="00775ADD"/>
    <w:p w14:paraId="0BCB18A1" w14:textId="77777777" w:rsidR="00775ADD" w:rsidRPr="005F5F58" w:rsidRDefault="00775ADD"/>
    <w:p w14:paraId="00001511" w14:textId="77777777" w:rsidR="001638C8" w:rsidRPr="005F5F58" w:rsidRDefault="00EE4084">
      <w:pPr>
        <w:rPr>
          <w:b/>
          <w:u w:val="single"/>
        </w:rPr>
      </w:pPr>
      <w:r w:rsidRPr="005F5F58">
        <w:rPr>
          <w:b/>
          <w:u w:val="single"/>
        </w:rPr>
        <w:lastRenderedPageBreak/>
        <w:t>Ograniczanie emisji hałasu z terenu inwestycji</w:t>
      </w:r>
    </w:p>
    <w:p w14:paraId="00001512" w14:textId="77777777" w:rsidR="001638C8" w:rsidRPr="005F5F58" w:rsidRDefault="00EE4084">
      <w:r w:rsidRPr="005F5F58">
        <w:t xml:space="preserve">Inwestor przewiduje zastosowanie szeregu środków mających na celu obniżenie emisji hałasu z terenu inwestycji i zmniejszenie oddziaływania na najbliższych terenach chronionych przed hałasem.  </w:t>
      </w:r>
    </w:p>
    <w:p w14:paraId="00001513" w14:textId="77777777" w:rsidR="001638C8" w:rsidRPr="005F5F58" w:rsidRDefault="00EE4084">
      <w:r w:rsidRPr="005F5F58">
        <w:t>Spośród stosowanych środków ograniczania hałasu wymienić należy:</w:t>
      </w:r>
    </w:p>
    <w:p w14:paraId="00001514" w14:textId="77777777" w:rsidR="001638C8" w:rsidRPr="005F5F58" w:rsidRDefault="00EE4084">
      <w:r w:rsidRPr="005F5F58">
        <w:t>- wyłączanie silników pojazdów w czasie załadunku i postoju.</w:t>
      </w:r>
    </w:p>
    <w:p w14:paraId="00001515" w14:textId="77777777" w:rsidR="001638C8" w:rsidRPr="005F5F58" w:rsidRDefault="00EE4084">
      <w:r w:rsidRPr="005F5F58">
        <w:t>- stosowanie wyłącznie urządzeń sprawnych technicznie</w:t>
      </w:r>
    </w:p>
    <w:p w14:paraId="00001516" w14:textId="77777777" w:rsidR="001638C8" w:rsidRPr="005F5F58" w:rsidRDefault="00EE4084">
      <w:r w:rsidRPr="005F5F58">
        <w:t>- wykonywanie okresowych przeglądów i napraw mających na celu usuwanie potencjalnych przyczyn powstawania źródeł hałasu.</w:t>
      </w:r>
    </w:p>
    <w:p w14:paraId="00001517" w14:textId="77777777" w:rsidR="001638C8" w:rsidRPr="005F5F58" w:rsidRDefault="00EE4084">
      <w:r w:rsidRPr="005F5F58">
        <w:t>- stosowanie nowoczesnych urządzeń o niskim poziomie emisji akustycznej.</w:t>
      </w:r>
    </w:p>
    <w:p w14:paraId="00001518" w14:textId="77777777" w:rsidR="001638C8" w:rsidRPr="005F5F58" w:rsidRDefault="00EE4084">
      <w:r w:rsidRPr="005F5F58">
        <w:t xml:space="preserve">Oddziaływanie akustyczne związane z ruchem pojazdów na terenie inwestycji zminimalizowane będzie przez ograniczenie prędkości poruszających się pojazdów. </w:t>
      </w:r>
    </w:p>
    <w:p w14:paraId="00001519" w14:textId="77777777" w:rsidR="001638C8" w:rsidRPr="0030080F" w:rsidRDefault="00EE4084">
      <w:pPr>
        <w:rPr>
          <w:b/>
          <w:u w:val="single"/>
        </w:rPr>
      </w:pPr>
      <w:r w:rsidRPr="0030080F">
        <w:rPr>
          <w:b/>
          <w:u w:val="single"/>
        </w:rPr>
        <w:t>Oddziaływanie skumulowane</w:t>
      </w:r>
    </w:p>
    <w:p w14:paraId="0000151A" w14:textId="5D2B0B7A" w:rsidR="001638C8" w:rsidRPr="0030080F" w:rsidRDefault="00B37CBF">
      <w:r w:rsidRPr="0030080F">
        <w:t>W zasięgu oddziaływania zakładu nie występują inne zakłady przemysłowe, o podobnym profilu działalności, których oddziaływanie mogłoby się kumulować z przedmiotową inwestycją. Uwzględniając, że w oddziaływaniu akustycznym, z uwagi na logarytmiczny charakter opisu propagacji dźwięku, o klimacie akustycznym w otoczeniu źródeł, decydują źródła o największym poziomie mocy akustycznej oraz to, że pomiędzy przedmiotowym zakładem, a najbliższymi terenami chronionymi akustycznie nie ma innych źródeł hałasu</w:t>
      </w:r>
      <w:r w:rsidR="0030080F" w:rsidRPr="0030080F">
        <w:t xml:space="preserve"> można jednoznacznie stwierdzić, że jedynymi źródłami kształtującymi tam klimat akustyczny będą te pochodzące od przedmiotowego zakładu.</w:t>
      </w:r>
    </w:p>
    <w:p w14:paraId="0000151B" w14:textId="6668FD72" w:rsidR="001638C8" w:rsidRPr="0030080F" w:rsidRDefault="00EE4084">
      <w:r w:rsidRPr="0030080F">
        <w:t>Pozostałe źródła występujące poza terenem zakładu w tym źródła komunikacyjne</w:t>
      </w:r>
      <w:r w:rsidR="0030080F" w:rsidRPr="0030080F">
        <w:t xml:space="preserve"> i pochodzące od bytowania ludzi</w:t>
      </w:r>
      <w:r w:rsidRPr="0030080F">
        <w:t xml:space="preserve">, metodyka referencyjna wykonywania okresowych pomiarów hałasu traktuje jako poziom tła akustycznego. W trakcie wykonywania badań wyniki tła są </w:t>
      </w:r>
      <w:r w:rsidR="0030080F" w:rsidRPr="0030080F">
        <w:t>„</w:t>
      </w:r>
      <w:r w:rsidRPr="0030080F">
        <w:t>odejmowane</w:t>
      </w:r>
      <w:r w:rsidR="0030080F" w:rsidRPr="0030080F">
        <w:t>”</w:t>
      </w:r>
      <w:r w:rsidRPr="0030080F">
        <w:t xml:space="preserve"> od poziomu zmierzonego w punkcie monitoringowym. Tym samym zgodnie z metodyką referencyjną </w:t>
      </w:r>
      <w:r w:rsidR="0030080F" w:rsidRPr="0030080F">
        <w:t xml:space="preserve">w </w:t>
      </w:r>
      <w:r w:rsidRPr="0030080F">
        <w:t>stwierdzeniu zgodności z wymaganiami prawnymi dotyczącymi dotrzymywania akustycznych standardów środowiska ocenie podlega wyłącznie hałas, którego źródłem jest badany zakład. Celem bowiem metodyki referencyjnej jest stwierdzenie, jaki jest poziom hałasu w punkcie monitoringowym, pochodzący od badanego zakładu (tylko taki poziom podlega porównaniu z normatywami), a nie ogólny poziom dźwięku występujący w środowisku. Nawet w przypadku, kiedy poziom tła akustycznego charakteryzuje się poziomami wyższymi niż wartości dopuszczalne</w:t>
      </w:r>
      <w:r w:rsidR="0030080F" w:rsidRPr="0030080F">
        <w:t>,</w:t>
      </w:r>
      <w:r w:rsidRPr="0030080F">
        <w:t xml:space="preserve"> dla danego terenu możliwe jest dotrzymywanie normatywów przez badany zakład. Zgodnie z metodyką referencyjną </w:t>
      </w:r>
      <w:r w:rsidR="0030080F" w:rsidRPr="0030080F">
        <w:t xml:space="preserve">ocena taka </w:t>
      </w:r>
      <w:r w:rsidRPr="0030080F">
        <w:t>następuje</w:t>
      </w:r>
      <w:r w:rsidR="0030080F" w:rsidRPr="0030080F">
        <w:t xml:space="preserve"> </w:t>
      </w:r>
      <w:r w:rsidRPr="0030080F">
        <w:t xml:space="preserve">na podstawie metody obliczeniowej – analizy komputerowej. </w:t>
      </w:r>
    </w:p>
    <w:p w14:paraId="0000151C" w14:textId="6D466B6D" w:rsidR="001638C8" w:rsidRPr="0030080F" w:rsidRDefault="00EE4084">
      <w:r w:rsidRPr="0030080F">
        <w:lastRenderedPageBreak/>
        <w:t xml:space="preserve">Podobnie celem analizy wykonywanej na potrzeby uzyskania decyzji o środowiskowych uwarunkowaniach </w:t>
      </w:r>
      <w:r w:rsidR="0030080F">
        <w:t xml:space="preserve">powinno być </w:t>
      </w:r>
      <w:r w:rsidRPr="0030080F">
        <w:t xml:space="preserve">określenie poziomu dźwięku jaki będzie wynikiem działania źródeł istniejących i planowanych na przedmiotowym zakładzie, a nie ogólny poziom dźwięku jaki występuje w środowisku, którego źródłem są wszystkie źródła występujące w otoczeniu. </w:t>
      </w:r>
    </w:p>
    <w:p w14:paraId="492BEC3C" w14:textId="65583BE8" w:rsidR="00B37CBF" w:rsidRDefault="00B37CBF" w:rsidP="00B37CBF">
      <w:pPr>
        <w:pStyle w:val="Nagwek3"/>
        <w:spacing w:line="276" w:lineRule="auto"/>
      </w:pPr>
      <w:bookmarkStart w:id="189" w:name="_Toc101255554"/>
      <w:r w:rsidRPr="002F6E4E">
        <w:t>9.5.</w:t>
      </w:r>
      <w:r>
        <w:t>3</w:t>
      </w:r>
      <w:r w:rsidRPr="002F6E4E">
        <w:t xml:space="preserve">. Oddziaływanie w fazie </w:t>
      </w:r>
      <w:r>
        <w:t>likwidacji</w:t>
      </w:r>
      <w:r w:rsidRPr="002F6E4E">
        <w:t xml:space="preserve"> inwestycji</w:t>
      </w:r>
      <w:bookmarkEnd w:id="189"/>
    </w:p>
    <w:p w14:paraId="04FF2181" w14:textId="5DDC5A5F" w:rsidR="00B37CBF" w:rsidRPr="00B37CBF" w:rsidRDefault="00775ADD" w:rsidP="00B37CBF">
      <w:r>
        <w:t>Oddziaływanie w fazie likwidacji będzie podobne do tego w fazie realizacji</w:t>
      </w:r>
      <w:r w:rsidR="00266AE2">
        <w:t xml:space="preserve"> tylko okres oddziaływania będzie znacznie krótszy. Oddziaływanie to będzie powiązane głównie z demontażem instalacji, wyburzaniem obiektów kubaturowych oraz wywozem elementów instalacji i odpadów. </w:t>
      </w:r>
    </w:p>
    <w:p w14:paraId="0000151D" w14:textId="77777777" w:rsidR="001638C8" w:rsidRPr="005F5F58" w:rsidRDefault="00EE4084">
      <w:pPr>
        <w:rPr>
          <w:b/>
          <w:u w:val="single"/>
        </w:rPr>
      </w:pPr>
      <w:r w:rsidRPr="005F5F58">
        <w:rPr>
          <w:b/>
          <w:u w:val="single"/>
        </w:rPr>
        <w:t>Podsumowanie</w:t>
      </w:r>
    </w:p>
    <w:p w14:paraId="0000151E" w14:textId="6983DD2E" w:rsidR="001638C8" w:rsidRDefault="00EE4084">
      <w:pPr>
        <w:widowControl w:val="0"/>
        <w:shd w:val="clear" w:color="auto" w:fill="FFFFFF"/>
      </w:pPr>
      <w:r w:rsidRPr="005F5F58">
        <w:t xml:space="preserve">Celem sprawdzenia oddziaływania akustycznego przedmiotowej inwestycji na etapie eksploatacji wykonano analizę akustyczną w programie LEQ Professional wyliczając teoretyczne wartość równoważnego poziomu dźwięku w siatce obliczeniowej na wysokości </w:t>
      </w:r>
      <w:r w:rsidRPr="005F5F58">
        <w:br/>
        <w:t xml:space="preserve">4 m nad poziomem terenu. </w:t>
      </w:r>
    </w:p>
    <w:p w14:paraId="02C9126B" w14:textId="16FD7BF8" w:rsidR="00266AE2" w:rsidRPr="005F5F58" w:rsidRDefault="00266AE2">
      <w:pPr>
        <w:widowControl w:val="0"/>
        <w:shd w:val="clear" w:color="auto" w:fill="FFFFFF"/>
      </w:pPr>
      <w:r>
        <w:t xml:space="preserve">Oddziaływanie akustyczne inwestycji nie będzie przekraczało wartości dopuszczalnych na terenach chronionych przed hałasem występujących w otoczeniu planowanej inwestycji. </w:t>
      </w:r>
    </w:p>
    <w:p w14:paraId="0000151F" w14:textId="77777777" w:rsidR="001638C8" w:rsidRPr="00111763" w:rsidRDefault="001638C8">
      <w:pPr>
        <w:rPr>
          <w:b/>
          <w:highlight w:val="yellow"/>
        </w:rPr>
      </w:pPr>
    </w:p>
    <w:p w14:paraId="00001520" w14:textId="77777777" w:rsidR="001638C8" w:rsidRPr="00111763" w:rsidRDefault="00EE4084">
      <w:pPr>
        <w:spacing w:after="200"/>
        <w:jc w:val="left"/>
        <w:rPr>
          <w:b/>
          <w:highlight w:val="yellow"/>
        </w:rPr>
      </w:pPr>
      <w:r w:rsidRPr="00111763">
        <w:rPr>
          <w:highlight w:val="yellow"/>
        </w:rPr>
        <w:br w:type="page"/>
      </w:r>
    </w:p>
    <w:p w14:paraId="00001521" w14:textId="77777777" w:rsidR="001638C8" w:rsidRPr="007C0515" w:rsidRDefault="00EE4084">
      <w:pPr>
        <w:pStyle w:val="Nagwek2"/>
        <w:ind w:firstLine="708"/>
      </w:pPr>
      <w:bookmarkStart w:id="190" w:name="_Toc85091287"/>
      <w:bookmarkStart w:id="191" w:name="_Toc101255555"/>
      <w:r w:rsidRPr="007C0515">
        <w:lastRenderedPageBreak/>
        <w:t>9.6. Gospodarka odpadami</w:t>
      </w:r>
      <w:bookmarkEnd w:id="190"/>
      <w:bookmarkEnd w:id="191"/>
    </w:p>
    <w:p w14:paraId="00001522" w14:textId="77777777" w:rsidR="001638C8" w:rsidRPr="007C0515" w:rsidRDefault="00EE4084">
      <w:bookmarkStart w:id="192" w:name="_heading=h.2mn7vak" w:colFirst="0" w:colLast="0"/>
      <w:bookmarkEnd w:id="192"/>
      <w:r w:rsidRPr="007C0515">
        <w:t xml:space="preserve">Sposób postępowania z odpadami jest określany między innymi w artykułach ustawy </w:t>
      </w:r>
      <w:r w:rsidRPr="007C0515">
        <w:br/>
        <w:t xml:space="preserve">o odpadach z dnia 14 grudnia 2012 roku </w:t>
      </w:r>
      <w:r w:rsidRPr="007C0515">
        <w:rPr>
          <w:i/>
        </w:rPr>
        <w:t>(t.j. Dz. U. z 2021 r. poz. 779).</w:t>
      </w:r>
    </w:p>
    <w:p w14:paraId="00001523" w14:textId="77777777" w:rsidR="001638C8" w:rsidRPr="007C0515" w:rsidRDefault="00EE4084">
      <w:r w:rsidRPr="007C0515">
        <w:t xml:space="preserve">Wytwórca odpadów jest zobowiązany do stosowania takich sposobów produkcji </w:t>
      </w:r>
      <w:r w:rsidRPr="007C0515">
        <w:br/>
        <w:t xml:space="preserve">lub form usług oraz surowców i materiałów, które zapobiegają powstawaniu odpadów </w:t>
      </w:r>
      <w:r w:rsidRPr="007C0515">
        <w:br/>
        <w:t xml:space="preserve">lub pozwalają utrzymać na możliwie najniższym poziomie ich ilość, a także ograniczają negatywne oddziaływanie na środowisko lub zagrożenie życia lub zdrowia ludzi. </w:t>
      </w:r>
      <w:r w:rsidRPr="007C0515">
        <w:br/>
        <w:t xml:space="preserve">Wytwórca odpadów jest ustawowo zobowiązany do prowadzenia ilościowej </w:t>
      </w:r>
      <w:r w:rsidRPr="007C0515">
        <w:br/>
        <w:t xml:space="preserve">i jakościowej ewidencji odpadów. </w:t>
      </w:r>
    </w:p>
    <w:p w14:paraId="00001524" w14:textId="77777777" w:rsidR="001638C8" w:rsidRPr="007C0515" w:rsidRDefault="00EE4084">
      <w:pPr>
        <w:ind w:firstLine="709"/>
      </w:pPr>
      <w:r w:rsidRPr="007C0515">
        <w:t>Ewidencja ta powinna obejmować:</w:t>
      </w:r>
    </w:p>
    <w:p w14:paraId="00001525" w14:textId="77777777" w:rsidR="001638C8" w:rsidRPr="007C0515" w:rsidRDefault="00EE4084" w:rsidP="00021ED5">
      <w:pPr>
        <w:numPr>
          <w:ilvl w:val="0"/>
          <w:numId w:val="13"/>
        </w:numPr>
      </w:pPr>
      <w:r w:rsidRPr="007C0515">
        <w:t>karty ewidencji odpadu prowadzonej dla każdego rodzaju odpadu odrębnie,</w:t>
      </w:r>
    </w:p>
    <w:p w14:paraId="00001526" w14:textId="77777777" w:rsidR="001638C8" w:rsidRPr="007C0515" w:rsidRDefault="00EE4084" w:rsidP="00021ED5">
      <w:pPr>
        <w:numPr>
          <w:ilvl w:val="0"/>
          <w:numId w:val="13"/>
        </w:numPr>
      </w:pPr>
      <w:r w:rsidRPr="007C0515">
        <w:t>karty przekazania odpadu.</w:t>
      </w:r>
    </w:p>
    <w:p w14:paraId="00001527" w14:textId="77777777" w:rsidR="001638C8" w:rsidRPr="007C0515" w:rsidRDefault="00EE4084">
      <w:r w:rsidRPr="007C0515">
        <w:t>Inwestor w związku z eksploatacją planowanego przedsięwzięcia zobowiązany będzie do przestrzegania normatywów w zakresie prowadzenia ewidencji odpadów.</w:t>
      </w:r>
    </w:p>
    <w:p w14:paraId="00001528" w14:textId="77777777" w:rsidR="001638C8" w:rsidRPr="007C0515" w:rsidRDefault="00EE4084">
      <w:r w:rsidRPr="007C0515">
        <w:t>Posiadacz odpadów jest obowiązany do postępowania z odpadami w sposób zgodny zasadami gospodarowania odpadami, wymaganiami ochrony środowiska oraz planami gospodarki odpadami.</w:t>
      </w:r>
    </w:p>
    <w:p w14:paraId="00001529" w14:textId="77777777" w:rsidR="001638C8" w:rsidRPr="007C0515" w:rsidRDefault="00EE4084">
      <w:r w:rsidRPr="007C0515">
        <w:t>Wytwórca odpadów w myśl ustawy o odpadach zobowiązany jest do prawidłowej gospodarki odpadami, przez co rozumie się zbieranie, transport, odzysk i unieszkodliwianie odpadów oraz nadzór nad takimi działaniami.</w:t>
      </w:r>
    </w:p>
    <w:p w14:paraId="0000152A" w14:textId="77777777" w:rsidR="001638C8" w:rsidRPr="007C0515" w:rsidRDefault="00EE4084">
      <w:r w:rsidRPr="007C0515">
        <w:t>Posiadacz odpadów jest obowiązany do postępowania z odpadami w sposób zgodny zasadami gospodarowania odpadami określonymi w przepisach prawa, np.:</w:t>
      </w:r>
    </w:p>
    <w:p w14:paraId="0000152B" w14:textId="77777777" w:rsidR="001638C8" w:rsidRPr="007C0515" w:rsidRDefault="00EE4084" w:rsidP="009728F5">
      <w:pPr>
        <w:widowControl w:val="0"/>
        <w:numPr>
          <w:ilvl w:val="0"/>
          <w:numId w:val="66"/>
        </w:numPr>
        <w:pBdr>
          <w:top w:val="nil"/>
          <w:left w:val="nil"/>
          <w:bottom w:val="nil"/>
          <w:right w:val="nil"/>
          <w:between w:val="nil"/>
        </w:pBdr>
        <w:spacing w:after="0"/>
        <w:rPr>
          <w:rFonts w:eastAsia="Arial" w:cs="Arial"/>
          <w:color w:val="000000"/>
          <w:szCs w:val="22"/>
        </w:rPr>
      </w:pPr>
      <w:r w:rsidRPr="007C0515">
        <w:rPr>
          <w:rFonts w:eastAsia="Arial" w:cs="Arial"/>
          <w:color w:val="000000"/>
          <w:szCs w:val="22"/>
        </w:rPr>
        <w:t>zapobieganie powstawaniu odpadów (np. poprzez racjonalną gospodarką surowcową oraz podnoszenie świadomości ekologicznej pracowników),</w:t>
      </w:r>
    </w:p>
    <w:p w14:paraId="0000152C" w14:textId="77777777" w:rsidR="001638C8" w:rsidRPr="007C0515" w:rsidRDefault="00EE4084" w:rsidP="009728F5">
      <w:pPr>
        <w:widowControl w:val="0"/>
        <w:numPr>
          <w:ilvl w:val="0"/>
          <w:numId w:val="66"/>
        </w:numPr>
        <w:pBdr>
          <w:top w:val="nil"/>
          <w:left w:val="nil"/>
          <w:bottom w:val="nil"/>
          <w:right w:val="nil"/>
          <w:between w:val="nil"/>
        </w:pBdr>
        <w:spacing w:after="0"/>
        <w:rPr>
          <w:rFonts w:eastAsia="Arial" w:cs="Arial"/>
          <w:color w:val="000000"/>
          <w:szCs w:val="22"/>
        </w:rPr>
      </w:pPr>
      <w:r w:rsidRPr="007C0515">
        <w:rPr>
          <w:rFonts w:eastAsia="Arial" w:cs="Arial"/>
          <w:color w:val="000000"/>
          <w:szCs w:val="22"/>
        </w:rPr>
        <w:t xml:space="preserve">odpady, których wytworzenie nie można zapobiec, przekazywać podmiotom posiadającymi stosowne zezwolenia w zakresie gospodarowania odpadami, </w:t>
      </w:r>
      <w:r w:rsidRPr="007C0515">
        <w:rPr>
          <w:rFonts w:eastAsia="Arial" w:cs="Arial"/>
          <w:color w:val="000000"/>
          <w:szCs w:val="22"/>
        </w:rPr>
        <w:br/>
        <w:t>w pierwszej kolejności do odzysku,</w:t>
      </w:r>
    </w:p>
    <w:p w14:paraId="0000152D" w14:textId="77777777" w:rsidR="001638C8" w:rsidRPr="007C0515" w:rsidRDefault="00EE4084" w:rsidP="009728F5">
      <w:pPr>
        <w:widowControl w:val="0"/>
        <w:numPr>
          <w:ilvl w:val="0"/>
          <w:numId w:val="66"/>
        </w:numPr>
        <w:pBdr>
          <w:top w:val="nil"/>
          <w:left w:val="nil"/>
          <w:bottom w:val="nil"/>
          <w:right w:val="nil"/>
          <w:between w:val="nil"/>
        </w:pBdr>
        <w:rPr>
          <w:rFonts w:eastAsia="Arial" w:cs="Arial"/>
          <w:color w:val="000000"/>
          <w:szCs w:val="22"/>
        </w:rPr>
      </w:pPr>
      <w:r w:rsidRPr="007C0515">
        <w:rPr>
          <w:rFonts w:eastAsia="Arial" w:cs="Arial"/>
          <w:color w:val="000000"/>
          <w:szCs w:val="22"/>
        </w:rPr>
        <w:t>magazynowanie odpadów sposób niezagrażający środowisku gruntowo – wodnemu (np. w pojemnikach lub kontenerach, na utwardzonym podłożu).</w:t>
      </w:r>
    </w:p>
    <w:p w14:paraId="0000152E" w14:textId="77777777" w:rsidR="001638C8" w:rsidRPr="007C0515" w:rsidRDefault="001638C8"/>
    <w:p w14:paraId="0000152F" w14:textId="77777777" w:rsidR="001638C8" w:rsidRPr="007C0515" w:rsidRDefault="00EE4084">
      <w:pPr>
        <w:spacing w:after="200"/>
        <w:jc w:val="left"/>
        <w:rPr>
          <w:b/>
        </w:rPr>
      </w:pPr>
      <w:r w:rsidRPr="007C0515">
        <w:br w:type="page"/>
      </w:r>
    </w:p>
    <w:p w14:paraId="00001530" w14:textId="77777777" w:rsidR="001638C8" w:rsidRPr="007C0515" w:rsidRDefault="00EE4084">
      <w:pPr>
        <w:pStyle w:val="Nagwek3"/>
      </w:pPr>
      <w:bookmarkStart w:id="193" w:name="_Toc85091288"/>
      <w:bookmarkStart w:id="194" w:name="_Toc101255556"/>
      <w:r w:rsidRPr="007C0515">
        <w:lastRenderedPageBreak/>
        <w:t>9.6.1. Gospodarka odpadami powstającymi na etapie realizacji inwestycji</w:t>
      </w:r>
      <w:bookmarkEnd w:id="193"/>
      <w:bookmarkEnd w:id="194"/>
      <w:r w:rsidRPr="007C0515">
        <w:t xml:space="preserve"> </w:t>
      </w:r>
    </w:p>
    <w:p w14:paraId="00001531" w14:textId="77777777" w:rsidR="001638C8" w:rsidRPr="007C0515" w:rsidRDefault="00EE4084">
      <w:r w:rsidRPr="007C0515">
        <w:t xml:space="preserve">Przedstawiona poniżej gospodarka odpadami powstającymi na etapie realizacji inwestycji dotyczy wszystkich analizowanych wariantów inwestycji, tj. </w:t>
      </w:r>
    </w:p>
    <w:p w14:paraId="00001532" w14:textId="77777777" w:rsidR="001638C8" w:rsidRPr="007C0515" w:rsidRDefault="00EE4084" w:rsidP="009728F5">
      <w:pPr>
        <w:widowControl w:val="0"/>
        <w:numPr>
          <w:ilvl w:val="0"/>
          <w:numId w:val="59"/>
        </w:numPr>
        <w:pBdr>
          <w:top w:val="nil"/>
          <w:left w:val="nil"/>
          <w:bottom w:val="nil"/>
          <w:right w:val="nil"/>
          <w:between w:val="nil"/>
        </w:pBdr>
        <w:spacing w:after="0"/>
        <w:rPr>
          <w:rFonts w:eastAsia="Arial" w:cs="Arial"/>
          <w:color w:val="000000"/>
          <w:szCs w:val="22"/>
        </w:rPr>
      </w:pPr>
      <w:r w:rsidRPr="007C0515">
        <w:rPr>
          <w:rFonts w:eastAsia="Arial" w:cs="Arial"/>
          <w:color w:val="000000"/>
          <w:szCs w:val="22"/>
        </w:rPr>
        <w:t>wariant inwestycyjny będący najkorzystniejszym dla środowiska,</w:t>
      </w:r>
    </w:p>
    <w:p w14:paraId="00001533" w14:textId="77777777" w:rsidR="001638C8" w:rsidRPr="007C0515" w:rsidRDefault="00EE4084" w:rsidP="009728F5">
      <w:pPr>
        <w:widowControl w:val="0"/>
        <w:numPr>
          <w:ilvl w:val="0"/>
          <w:numId w:val="59"/>
        </w:numPr>
        <w:pBdr>
          <w:top w:val="nil"/>
          <w:left w:val="nil"/>
          <w:bottom w:val="nil"/>
          <w:right w:val="nil"/>
          <w:between w:val="nil"/>
        </w:pBdr>
        <w:rPr>
          <w:rFonts w:eastAsia="Arial" w:cs="Arial"/>
          <w:color w:val="000000"/>
          <w:szCs w:val="22"/>
        </w:rPr>
      </w:pPr>
      <w:r w:rsidRPr="007C0515">
        <w:rPr>
          <w:rFonts w:eastAsia="Arial" w:cs="Arial"/>
          <w:color w:val="000000"/>
          <w:szCs w:val="22"/>
        </w:rPr>
        <w:t>wariant alternatywny.</w:t>
      </w:r>
    </w:p>
    <w:p w14:paraId="00001534" w14:textId="77777777" w:rsidR="001638C8" w:rsidRPr="007C0515" w:rsidRDefault="00EE4084">
      <w:bookmarkStart w:id="195" w:name="_heading=h.3ls5o66" w:colFirst="0" w:colLast="0"/>
      <w:bookmarkEnd w:id="195"/>
      <w:r w:rsidRPr="007C0515">
        <w:t xml:space="preserve">Podczas realizacji inwestycji powstaną odpady typowe dla prac </w:t>
      </w:r>
      <w:r w:rsidRPr="007C0515">
        <w:br/>
        <w:t>budowlanych obiektów oraz rozbiórki istniejących zabudowań na terenie inwestycji. Likwidacja istniejących obiektów budowlanych jest konieczna z uwagi na kolizję z elementami planowanego przedsięwzięcia.</w:t>
      </w:r>
    </w:p>
    <w:p w14:paraId="00001535" w14:textId="77777777" w:rsidR="001638C8" w:rsidRPr="007C0515" w:rsidRDefault="00EE4084">
      <w:r w:rsidRPr="007C0515">
        <w:t>Prawdopodobne ilości powstających odpadów zostały przedstawione poniższej.</w:t>
      </w:r>
    </w:p>
    <w:p w14:paraId="00001536" w14:textId="77777777" w:rsidR="001638C8" w:rsidRPr="007C0515" w:rsidRDefault="00EE4084">
      <w:pPr>
        <w:keepNext/>
        <w:pBdr>
          <w:top w:val="nil"/>
          <w:left w:val="nil"/>
          <w:bottom w:val="nil"/>
          <w:right w:val="nil"/>
          <w:between w:val="nil"/>
        </w:pBdr>
        <w:jc w:val="left"/>
        <w:rPr>
          <w:rFonts w:eastAsia="Arial" w:cs="Arial"/>
          <w:b/>
          <w:color w:val="000000"/>
          <w:sz w:val="20"/>
          <w:szCs w:val="20"/>
        </w:rPr>
      </w:pPr>
      <w:r w:rsidRPr="007C0515">
        <w:rPr>
          <w:rFonts w:eastAsia="Arial" w:cs="Arial"/>
          <w:b/>
          <w:color w:val="000000"/>
          <w:sz w:val="20"/>
          <w:szCs w:val="20"/>
        </w:rPr>
        <w:t>Tabela 26   Źródła i ilości odpadów, które mogą powstawać podczas realizacji inwestycji</w:t>
      </w:r>
    </w:p>
    <w:tbl>
      <w:tblPr>
        <w:tblStyle w:val="affc"/>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106"/>
        <w:gridCol w:w="3453"/>
        <w:gridCol w:w="3069"/>
        <w:gridCol w:w="1098"/>
      </w:tblGrid>
      <w:tr w:rsidR="001638C8" w:rsidRPr="007C0515" w14:paraId="3E73A9AD" w14:textId="77777777" w:rsidTr="00743BCF">
        <w:trPr>
          <w:trHeight w:val="567"/>
        </w:trPr>
        <w:tc>
          <w:tcPr>
            <w:tcW w:w="562" w:type="dxa"/>
            <w:shd w:val="clear" w:color="auto" w:fill="D9D9D9"/>
            <w:vAlign w:val="center"/>
          </w:tcPr>
          <w:p w14:paraId="00001537" w14:textId="77777777" w:rsidR="001638C8" w:rsidRPr="007C0515" w:rsidRDefault="001638C8">
            <w:pPr>
              <w:rPr>
                <w:b/>
                <w:sz w:val="18"/>
                <w:szCs w:val="18"/>
              </w:rPr>
            </w:pPr>
            <w:bookmarkStart w:id="196" w:name="_heading=h.4kx3h1s" w:colFirst="0" w:colLast="0"/>
            <w:bookmarkEnd w:id="196"/>
          </w:p>
          <w:p w14:paraId="00001538" w14:textId="77777777" w:rsidR="001638C8" w:rsidRPr="007C0515" w:rsidRDefault="00EE4084">
            <w:pPr>
              <w:rPr>
                <w:b/>
                <w:sz w:val="18"/>
                <w:szCs w:val="18"/>
              </w:rPr>
            </w:pPr>
            <w:r w:rsidRPr="007C0515">
              <w:rPr>
                <w:b/>
                <w:sz w:val="18"/>
                <w:szCs w:val="18"/>
              </w:rPr>
              <w:t>Lp.</w:t>
            </w:r>
          </w:p>
          <w:p w14:paraId="00001539" w14:textId="77777777" w:rsidR="001638C8" w:rsidRPr="007C0515" w:rsidRDefault="001638C8">
            <w:pPr>
              <w:rPr>
                <w:b/>
                <w:sz w:val="18"/>
                <w:szCs w:val="18"/>
              </w:rPr>
            </w:pPr>
          </w:p>
        </w:tc>
        <w:tc>
          <w:tcPr>
            <w:tcW w:w="1106" w:type="dxa"/>
            <w:shd w:val="clear" w:color="auto" w:fill="D9D9D9"/>
            <w:vAlign w:val="center"/>
          </w:tcPr>
          <w:p w14:paraId="0000153A" w14:textId="77777777" w:rsidR="001638C8" w:rsidRPr="007C0515" w:rsidRDefault="00EE4084">
            <w:pPr>
              <w:rPr>
                <w:b/>
                <w:sz w:val="18"/>
                <w:szCs w:val="18"/>
              </w:rPr>
            </w:pPr>
            <w:r w:rsidRPr="007C0515">
              <w:rPr>
                <w:b/>
                <w:sz w:val="18"/>
                <w:szCs w:val="18"/>
              </w:rPr>
              <w:t>Kod odpadu</w:t>
            </w:r>
          </w:p>
        </w:tc>
        <w:tc>
          <w:tcPr>
            <w:tcW w:w="3453" w:type="dxa"/>
            <w:shd w:val="clear" w:color="auto" w:fill="D9D9D9"/>
            <w:vAlign w:val="center"/>
          </w:tcPr>
          <w:p w14:paraId="0000153B" w14:textId="77777777" w:rsidR="001638C8" w:rsidRPr="007C0515" w:rsidRDefault="00EE4084">
            <w:pPr>
              <w:rPr>
                <w:b/>
                <w:sz w:val="18"/>
                <w:szCs w:val="18"/>
              </w:rPr>
            </w:pPr>
            <w:r w:rsidRPr="007C0515">
              <w:rPr>
                <w:b/>
                <w:sz w:val="18"/>
                <w:szCs w:val="18"/>
              </w:rPr>
              <w:t>Rodzaj odpadu</w:t>
            </w:r>
          </w:p>
        </w:tc>
        <w:tc>
          <w:tcPr>
            <w:tcW w:w="3069" w:type="dxa"/>
            <w:shd w:val="clear" w:color="auto" w:fill="D9D9D9"/>
            <w:vAlign w:val="center"/>
          </w:tcPr>
          <w:p w14:paraId="0000153C" w14:textId="77777777" w:rsidR="001638C8" w:rsidRPr="007C0515" w:rsidRDefault="00EE4084">
            <w:pPr>
              <w:rPr>
                <w:b/>
                <w:sz w:val="18"/>
                <w:szCs w:val="18"/>
              </w:rPr>
            </w:pPr>
            <w:r w:rsidRPr="007C0515">
              <w:rPr>
                <w:b/>
                <w:sz w:val="18"/>
                <w:szCs w:val="18"/>
              </w:rPr>
              <w:t>Źródło i rodzaj odpadu</w:t>
            </w:r>
          </w:p>
        </w:tc>
        <w:tc>
          <w:tcPr>
            <w:tcW w:w="1098" w:type="dxa"/>
            <w:shd w:val="clear" w:color="auto" w:fill="D9D9D9"/>
            <w:vAlign w:val="center"/>
          </w:tcPr>
          <w:p w14:paraId="0000153D" w14:textId="77777777" w:rsidR="001638C8" w:rsidRPr="007C0515" w:rsidRDefault="00EE4084">
            <w:pPr>
              <w:rPr>
                <w:b/>
                <w:sz w:val="18"/>
                <w:szCs w:val="18"/>
              </w:rPr>
            </w:pPr>
            <w:r w:rsidRPr="007C0515">
              <w:rPr>
                <w:b/>
                <w:sz w:val="18"/>
                <w:szCs w:val="18"/>
              </w:rPr>
              <w:t>Masa odpadów</w:t>
            </w:r>
          </w:p>
          <w:p w14:paraId="0000153E" w14:textId="77777777" w:rsidR="001638C8" w:rsidRPr="007C0515" w:rsidRDefault="00EE4084">
            <w:pPr>
              <w:rPr>
                <w:b/>
                <w:sz w:val="18"/>
                <w:szCs w:val="18"/>
              </w:rPr>
            </w:pPr>
            <w:r w:rsidRPr="007C0515">
              <w:rPr>
                <w:b/>
                <w:sz w:val="18"/>
                <w:szCs w:val="18"/>
              </w:rPr>
              <w:t>Mg/czas budowy</w:t>
            </w:r>
          </w:p>
        </w:tc>
      </w:tr>
      <w:tr w:rsidR="001638C8" w:rsidRPr="007C0515" w14:paraId="76411A27" w14:textId="77777777">
        <w:trPr>
          <w:trHeight w:val="567"/>
        </w:trPr>
        <w:tc>
          <w:tcPr>
            <w:tcW w:w="9288" w:type="dxa"/>
            <w:gridSpan w:val="5"/>
            <w:shd w:val="clear" w:color="auto" w:fill="D9D9D9"/>
            <w:vAlign w:val="center"/>
          </w:tcPr>
          <w:p w14:paraId="0000153F" w14:textId="77777777" w:rsidR="001638C8" w:rsidRPr="007C0515" w:rsidRDefault="00EE4084">
            <w:pPr>
              <w:rPr>
                <w:b/>
                <w:sz w:val="18"/>
                <w:szCs w:val="18"/>
              </w:rPr>
            </w:pPr>
            <w:r w:rsidRPr="007C0515">
              <w:rPr>
                <w:b/>
                <w:sz w:val="18"/>
                <w:szCs w:val="18"/>
              </w:rPr>
              <w:t>Odpady niebezpieczne</w:t>
            </w:r>
          </w:p>
        </w:tc>
      </w:tr>
      <w:tr w:rsidR="001638C8" w:rsidRPr="007C0515" w14:paraId="3A952EDF" w14:textId="77777777" w:rsidTr="00743BCF">
        <w:trPr>
          <w:trHeight w:val="567"/>
        </w:trPr>
        <w:tc>
          <w:tcPr>
            <w:tcW w:w="562" w:type="dxa"/>
            <w:shd w:val="clear" w:color="auto" w:fill="auto"/>
            <w:vAlign w:val="center"/>
          </w:tcPr>
          <w:p w14:paraId="00001544" w14:textId="77777777" w:rsidR="001638C8" w:rsidRPr="007C0515" w:rsidRDefault="001638C8" w:rsidP="00021ED5">
            <w:pPr>
              <w:numPr>
                <w:ilvl w:val="0"/>
                <w:numId w:val="15"/>
              </w:numPr>
              <w:rPr>
                <w:sz w:val="18"/>
                <w:szCs w:val="18"/>
              </w:rPr>
            </w:pPr>
          </w:p>
        </w:tc>
        <w:tc>
          <w:tcPr>
            <w:tcW w:w="1106" w:type="dxa"/>
            <w:shd w:val="clear" w:color="auto" w:fill="auto"/>
            <w:vAlign w:val="center"/>
          </w:tcPr>
          <w:p w14:paraId="00001545" w14:textId="77777777" w:rsidR="001638C8" w:rsidRPr="007C0515" w:rsidRDefault="00EE4084">
            <w:pPr>
              <w:rPr>
                <w:sz w:val="18"/>
                <w:szCs w:val="18"/>
              </w:rPr>
            </w:pPr>
            <w:r w:rsidRPr="007C0515">
              <w:rPr>
                <w:sz w:val="18"/>
                <w:szCs w:val="18"/>
              </w:rPr>
              <w:t>15 01 10*</w:t>
            </w:r>
          </w:p>
        </w:tc>
        <w:tc>
          <w:tcPr>
            <w:tcW w:w="3453" w:type="dxa"/>
            <w:shd w:val="clear" w:color="auto" w:fill="auto"/>
            <w:vAlign w:val="center"/>
          </w:tcPr>
          <w:p w14:paraId="00001546" w14:textId="77777777" w:rsidR="001638C8" w:rsidRPr="007C0515" w:rsidRDefault="00EE4084">
            <w:pPr>
              <w:rPr>
                <w:sz w:val="18"/>
                <w:szCs w:val="18"/>
              </w:rPr>
            </w:pPr>
            <w:r w:rsidRPr="007C0515">
              <w:rPr>
                <w:sz w:val="18"/>
                <w:szCs w:val="18"/>
              </w:rPr>
              <w:t>Opakowania zawierające pozostałości substancji niebezpiecznych lub nimi zanieczyszczone</w:t>
            </w:r>
          </w:p>
        </w:tc>
        <w:tc>
          <w:tcPr>
            <w:tcW w:w="3069" w:type="dxa"/>
            <w:shd w:val="clear" w:color="auto" w:fill="auto"/>
            <w:vAlign w:val="center"/>
          </w:tcPr>
          <w:p w14:paraId="00001547" w14:textId="77777777" w:rsidR="001638C8" w:rsidRPr="007C0515" w:rsidRDefault="00EE4084">
            <w:pPr>
              <w:rPr>
                <w:sz w:val="18"/>
                <w:szCs w:val="18"/>
              </w:rPr>
            </w:pPr>
            <w:r w:rsidRPr="007C0515">
              <w:rPr>
                <w:sz w:val="18"/>
                <w:szCs w:val="18"/>
              </w:rPr>
              <w:t>Odpady powstające w trakcie robót budowlanych (odpady opakowaniowe po substancjach niebezpiecznych)</w:t>
            </w:r>
          </w:p>
        </w:tc>
        <w:tc>
          <w:tcPr>
            <w:tcW w:w="1098" w:type="dxa"/>
            <w:shd w:val="clear" w:color="auto" w:fill="auto"/>
            <w:vAlign w:val="center"/>
          </w:tcPr>
          <w:p w14:paraId="00001548" w14:textId="77777777" w:rsidR="001638C8" w:rsidRPr="007C0515" w:rsidRDefault="00EE4084">
            <w:pPr>
              <w:jc w:val="center"/>
              <w:rPr>
                <w:sz w:val="18"/>
                <w:szCs w:val="18"/>
              </w:rPr>
            </w:pPr>
            <w:r w:rsidRPr="007C0515">
              <w:rPr>
                <w:sz w:val="18"/>
                <w:szCs w:val="18"/>
              </w:rPr>
              <w:t>0,1</w:t>
            </w:r>
          </w:p>
        </w:tc>
      </w:tr>
      <w:tr w:rsidR="001638C8" w:rsidRPr="007C0515" w14:paraId="0833FFA6" w14:textId="77777777" w:rsidTr="00743BCF">
        <w:trPr>
          <w:trHeight w:val="1664"/>
        </w:trPr>
        <w:tc>
          <w:tcPr>
            <w:tcW w:w="562" w:type="dxa"/>
            <w:shd w:val="clear" w:color="auto" w:fill="auto"/>
            <w:vAlign w:val="center"/>
          </w:tcPr>
          <w:p w14:paraId="00001549" w14:textId="77777777" w:rsidR="001638C8" w:rsidRPr="007C0515" w:rsidRDefault="001638C8" w:rsidP="00021ED5">
            <w:pPr>
              <w:numPr>
                <w:ilvl w:val="0"/>
                <w:numId w:val="15"/>
              </w:numPr>
              <w:rPr>
                <w:sz w:val="18"/>
                <w:szCs w:val="18"/>
              </w:rPr>
            </w:pPr>
          </w:p>
        </w:tc>
        <w:tc>
          <w:tcPr>
            <w:tcW w:w="1106" w:type="dxa"/>
            <w:shd w:val="clear" w:color="auto" w:fill="auto"/>
            <w:vAlign w:val="center"/>
          </w:tcPr>
          <w:p w14:paraId="0000154A" w14:textId="77777777" w:rsidR="001638C8" w:rsidRPr="007C0515" w:rsidRDefault="00EE4084">
            <w:pPr>
              <w:rPr>
                <w:sz w:val="18"/>
                <w:szCs w:val="18"/>
              </w:rPr>
            </w:pPr>
            <w:r w:rsidRPr="007C0515">
              <w:rPr>
                <w:sz w:val="18"/>
                <w:szCs w:val="18"/>
              </w:rPr>
              <w:t>15 02 02*</w:t>
            </w:r>
          </w:p>
        </w:tc>
        <w:tc>
          <w:tcPr>
            <w:tcW w:w="3453" w:type="dxa"/>
            <w:shd w:val="clear" w:color="auto" w:fill="auto"/>
            <w:vAlign w:val="center"/>
          </w:tcPr>
          <w:p w14:paraId="0000154B" w14:textId="77777777" w:rsidR="001638C8" w:rsidRPr="007C0515" w:rsidRDefault="00EE4084">
            <w:pPr>
              <w:rPr>
                <w:sz w:val="18"/>
                <w:szCs w:val="18"/>
              </w:rPr>
            </w:pPr>
            <w:r w:rsidRPr="007C0515">
              <w:rPr>
                <w:sz w:val="18"/>
                <w:szCs w:val="18"/>
              </w:rPr>
              <w:t>Sorbenty, materiały filtracyjne (w tym filtry olejowe nieujęte w innych grupach), tkaniny do wycierania (np. szmaty, ścierki) i ubrania ochronne zanieczyszczone substancji niebezpiecznymi (np. PCB)</w:t>
            </w:r>
          </w:p>
        </w:tc>
        <w:tc>
          <w:tcPr>
            <w:tcW w:w="3069" w:type="dxa"/>
            <w:shd w:val="clear" w:color="auto" w:fill="auto"/>
            <w:vAlign w:val="center"/>
          </w:tcPr>
          <w:p w14:paraId="0000154C" w14:textId="77777777" w:rsidR="001638C8" w:rsidRPr="007C0515" w:rsidRDefault="00EE4084">
            <w:pPr>
              <w:rPr>
                <w:sz w:val="18"/>
                <w:szCs w:val="18"/>
              </w:rPr>
            </w:pPr>
            <w:r w:rsidRPr="007C0515">
              <w:rPr>
                <w:sz w:val="18"/>
                <w:szCs w:val="18"/>
              </w:rPr>
              <w:t>Odpady powstające w trakcie robót budowlanych (zużyte sorbenty, czyściwa, odzież robocza)</w:t>
            </w:r>
          </w:p>
        </w:tc>
        <w:tc>
          <w:tcPr>
            <w:tcW w:w="1098" w:type="dxa"/>
            <w:shd w:val="clear" w:color="auto" w:fill="auto"/>
            <w:vAlign w:val="center"/>
          </w:tcPr>
          <w:p w14:paraId="0000154D" w14:textId="77777777" w:rsidR="001638C8" w:rsidRPr="007C0515" w:rsidRDefault="00EE4084">
            <w:pPr>
              <w:jc w:val="center"/>
              <w:rPr>
                <w:sz w:val="18"/>
                <w:szCs w:val="18"/>
              </w:rPr>
            </w:pPr>
            <w:r w:rsidRPr="007C0515">
              <w:rPr>
                <w:sz w:val="18"/>
                <w:szCs w:val="18"/>
              </w:rPr>
              <w:t>0,1</w:t>
            </w:r>
          </w:p>
        </w:tc>
      </w:tr>
      <w:tr w:rsidR="001638C8" w:rsidRPr="007C0515" w14:paraId="4DE34697" w14:textId="77777777" w:rsidTr="00743BCF">
        <w:trPr>
          <w:trHeight w:val="567"/>
        </w:trPr>
        <w:tc>
          <w:tcPr>
            <w:tcW w:w="562" w:type="dxa"/>
            <w:shd w:val="clear" w:color="auto" w:fill="auto"/>
            <w:vAlign w:val="center"/>
          </w:tcPr>
          <w:p w14:paraId="0000154E" w14:textId="77777777" w:rsidR="001638C8" w:rsidRPr="007C0515" w:rsidRDefault="001638C8" w:rsidP="00021ED5">
            <w:pPr>
              <w:numPr>
                <w:ilvl w:val="0"/>
                <w:numId w:val="15"/>
              </w:numPr>
              <w:rPr>
                <w:sz w:val="18"/>
                <w:szCs w:val="18"/>
              </w:rPr>
            </w:pPr>
          </w:p>
        </w:tc>
        <w:tc>
          <w:tcPr>
            <w:tcW w:w="1106" w:type="dxa"/>
            <w:shd w:val="clear" w:color="auto" w:fill="auto"/>
            <w:vAlign w:val="center"/>
          </w:tcPr>
          <w:p w14:paraId="0000154F" w14:textId="77777777" w:rsidR="001638C8" w:rsidRPr="007C0515" w:rsidRDefault="00EE4084">
            <w:pPr>
              <w:rPr>
                <w:sz w:val="18"/>
                <w:szCs w:val="18"/>
              </w:rPr>
            </w:pPr>
            <w:r w:rsidRPr="007C0515">
              <w:rPr>
                <w:sz w:val="18"/>
                <w:szCs w:val="18"/>
              </w:rPr>
              <w:t>16 02 13*</w:t>
            </w:r>
          </w:p>
        </w:tc>
        <w:tc>
          <w:tcPr>
            <w:tcW w:w="3453" w:type="dxa"/>
            <w:shd w:val="clear" w:color="auto" w:fill="auto"/>
            <w:vAlign w:val="center"/>
          </w:tcPr>
          <w:p w14:paraId="00001550" w14:textId="77777777" w:rsidR="001638C8" w:rsidRPr="007C0515" w:rsidRDefault="00EE4084">
            <w:pPr>
              <w:rPr>
                <w:sz w:val="18"/>
                <w:szCs w:val="18"/>
              </w:rPr>
            </w:pPr>
            <w:r w:rsidRPr="007C0515">
              <w:rPr>
                <w:sz w:val="18"/>
                <w:szCs w:val="18"/>
              </w:rPr>
              <w:t>Zużyte urządzenia zawierające niebezpieczne elementy inne niż wymienione w 16 02 09 do 16 02 12</w:t>
            </w:r>
          </w:p>
        </w:tc>
        <w:tc>
          <w:tcPr>
            <w:tcW w:w="3069" w:type="dxa"/>
            <w:shd w:val="clear" w:color="auto" w:fill="auto"/>
            <w:vAlign w:val="center"/>
          </w:tcPr>
          <w:p w14:paraId="00001551" w14:textId="77777777" w:rsidR="001638C8" w:rsidRPr="007C0515" w:rsidRDefault="00EE4084">
            <w:pPr>
              <w:rPr>
                <w:sz w:val="18"/>
                <w:szCs w:val="18"/>
              </w:rPr>
            </w:pPr>
            <w:r w:rsidRPr="007C0515">
              <w:rPr>
                <w:sz w:val="18"/>
                <w:szCs w:val="18"/>
              </w:rPr>
              <w:t>Odpady powstające w trakcie robót budowlanych – zużyte urządzenia elektryczne i elektroniczne</w:t>
            </w:r>
          </w:p>
        </w:tc>
        <w:tc>
          <w:tcPr>
            <w:tcW w:w="1098" w:type="dxa"/>
            <w:shd w:val="clear" w:color="auto" w:fill="auto"/>
            <w:vAlign w:val="center"/>
          </w:tcPr>
          <w:p w14:paraId="00001552" w14:textId="77777777" w:rsidR="001638C8" w:rsidRPr="007C0515" w:rsidRDefault="00EE4084">
            <w:pPr>
              <w:jc w:val="center"/>
              <w:rPr>
                <w:sz w:val="18"/>
                <w:szCs w:val="18"/>
              </w:rPr>
            </w:pPr>
            <w:r w:rsidRPr="007C0515">
              <w:rPr>
                <w:sz w:val="18"/>
                <w:szCs w:val="18"/>
              </w:rPr>
              <w:t>0,01</w:t>
            </w:r>
          </w:p>
        </w:tc>
      </w:tr>
      <w:tr w:rsidR="001638C8" w:rsidRPr="007C0515" w14:paraId="2317ED0B" w14:textId="77777777">
        <w:trPr>
          <w:trHeight w:val="567"/>
        </w:trPr>
        <w:tc>
          <w:tcPr>
            <w:tcW w:w="9288" w:type="dxa"/>
            <w:gridSpan w:val="5"/>
            <w:shd w:val="clear" w:color="auto" w:fill="D9D9D9"/>
            <w:vAlign w:val="center"/>
          </w:tcPr>
          <w:p w14:paraId="00001553" w14:textId="77777777" w:rsidR="001638C8" w:rsidRPr="007C0515" w:rsidRDefault="00EE4084">
            <w:pPr>
              <w:rPr>
                <w:b/>
                <w:sz w:val="18"/>
                <w:szCs w:val="18"/>
              </w:rPr>
            </w:pPr>
            <w:r w:rsidRPr="007C0515">
              <w:rPr>
                <w:b/>
                <w:sz w:val="18"/>
                <w:szCs w:val="18"/>
              </w:rPr>
              <w:t>Odpady inne niż niebezpieczne</w:t>
            </w:r>
          </w:p>
        </w:tc>
      </w:tr>
      <w:tr w:rsidR="001638C8" w:rsidRPr="007C0515" w14:paraId="67ED7ED5" w14:textId="77777777" w:rsidTr="00743BCF">
        <w:trPr>
          <w:trHeight w:val="567"/>
        </w:trPr>
        <w:tc>
          <w:tcPr>
            <w:tcW w:w="562" w:type="dxa"/>
            <w:shd w:val="clear" w:color="auto" w:fill="auto"/>
            <w:vAlign w:val="center"/>
          </w:tcPr>
          <w:p w14:paraId="00001558" w14:textId="77777777" w:rsidR="001638C8" w:rsidRPr="007C0515" w:rsidRDefault="001638C8" w:rsidP="00021ED5">
            <w:pPr>
              <w:numPr>
                <w:ilvl w:val="0"/>
                <w:numId w:val="15"/>
              </w:numPr>
              <w:rPr>
                <w:sz w:val="18"/>
                <w:szCs w:val="18"/>
              </w:rPr>
            </w:pPr>
          </w:p>
        </w:tc>
        <w:tc>
          <w:tcPr>
            <w:tcW w:w="1106" w:type="dxa"/>
            <w:shd w:val="clear" w:color="auto" w:fill="auto"/>
            <w:vAlign w:val="center"/>
          </w:tcPr>
          <w:p w14:paraId="00001559" w14:textId="77777777" w:rsidR="001638C8" w:rsidRPr="007C0515" w:rsidRDefault="00EE4084">
            <w:pPr>
              <w:rPr>
                <w:sz w:val="18"/>
                <w:szCs w:val="18"/>
              </w:rPr>
            </w:pPr>
            <w:r w:rsidRPr="007C0515">
              <w:rPr>
                <w:sz w:val="18"/>
                <w:szCs w:val="18"/>
              </w:rPr>
              <w:t>15 01 01</w:t>
            </w:r>
          </w:p>
        </w:tc>
        <w:tc>
          <w:tcPr>
            <w:tcW w:w="3453" w:type="dxa"/>
            <w:shd w:val="clear" w:color="auto" w:fill="auto"/>
            <w:vAlign w:val="center"/>
          </w:tcPr>
          <w:p w14:paraId="0000155A" w14:textId="77777777" w:rsidR="001638C8" w:rsidRPr="007C0515" w:rsidRDefault="00EE4084">
            <w:pPr>
              <w:rPr>
                <w:sz w:val="18"/>
                <w:szCs w:val="18"/>
              </w:rPr>
            </w:pPr>
            <w:r w:rsidRPr="007C0515">
              <w:rPr>
                <w:sz w:val="18"/>
                <w:szCs w:val="18"/>
              </w:rPr>
              <w:t>Opakowania z papieru i tektury</w:t>
            </w:r>
          </w:p>
        </w:tc>
        <w:tc>
          <w:tcPr>
            <w:tcW w:w="3069" w:type="dxa"/>
            <w:shd w:val="clear" w:color="auto" w:fill="auto"/>
            <w:vAlign w:val="center"/>
          </w:tcPr>
          <w:p w14:paraId="0000155B" w14:textId="77777777" w:rsidR="001638C8" w:rsidRPr="007C0515" w:rsidRDefault="00EE4084">
            <w:pPr>
              <w:rPr>
                <w:sz w:val="18"/>
                <w:szCs w:val="18"/>
              </w:rPr>
            </w:pPr>
            <w:r w:rsidRPr="007C0515">
              <w:rPr>
                <w:sz w:val="18"/>
                <w:szCs w:val="18"/>
              </w:rPr>
              <w:t xml:space="preserve">Opakowania po materiałach budowlanych wykonane </w:t>
            </w:r>
            <w:r w:rsidRPr="007C0515">
              <w:rPr>
                <w:sz w:val="18"/>
                <w:szCs w:val="18"/>
              </w:rPr>
              <w:br/>
              <w:t>z papieru – worki, beczki, gilzy papierowe.</w:t>
            </w:r>
          </w:p>
        </w:tc>
        <w:tc>
          <w:tcPr>
            <w:tcW w:w="1098" w:type="dxa"/>
            <w:shd w:val="clear" w:color="auto" w:fill="auto"/>
            <w:vAlign w:val="center"/>
          </w:tcPr>
          <w:p w14:paraId="0000155C" w14:textId="77777777" w:rsidR="001638C8" w:rsidRPr="007C0515" w:rsidRDefault="00EE4084">
            <w:pPr>
              <w:jc w:val="center"/>
              <w:rPr>
                <w:sz w:val="18"/>
                <w:szCs w:val="18"/>
              </w:rPr>
            </w:pPr>
            <w:r w:rsidRPr="007C0515">
              <w:rPr>
                <w:sz w:val="18"/>
                <w:szCs w:val="18"/>
              </w:rPr>
              <w:t>0,5</w:t>
            </w:r>
          </w:p>
        </w:tc>
      </w:tr>
      <w:tr w:rsidR="001638C8" w:rsidRPr="007C0515" w14:paraId="1D27A84B" w14:textId="77777777" w:rsidTr="00743BCF">
        <w:trPr>
          <w:trHeight w:val="567"/>
        </w:trPr>
        <w:tc>
          <w:tcPr>
            <w:tcW w:w="562" w:type="dxa"/>
            <w:shd w:val="clear" w:color="auto" w:fill="auto"/>
            <w:vAlign w:val="center"/>
          </w:tcPr>
          <w:p w14:paraId="0000155D" w14:textId="77777777" w:rsidR="001638C8" w:rsidRPr="007C0515" w:rsidRDefault="001638C8" w:rsidP="00021ED5">
            <w:pPr>
              <w:numPr>
                <w:ilvl w:val="0"/>
                <w:numId w:val="15"/>
              </w:numPr>
              <w:rPr>
                <w:sz w:val="18"/>
                <w:szCs w:val="18"/>
              </w:rPr>
            </w:pPr>
          </w:p>
        </w:tc>
        <w:tc>
          <w:tcPr>
            <w:tcW w:w="1106" w:type="dxa"/>
            <w:shd w:val="clear" w:color="auto" w:fill="auto"/>
            <w:vAlign w:val="center"/>
          </w:tcPr>
          <w:p w14:paraId="0000155E" w14:textId="77777777" w:rsidR="001638C8" w:rsidRPr="007C0515" w:rsidRDefault="00EE4084">
            <w:pPr>
              <w:rPr>
                <w:sz w:val="18"/>
                <w:szCs w:val="18"/>
              </w:rPr>
            </w:pPr>
            <w:r w:rsidRPr="007C0515">
              <w:rPr>
                <w:sz w:val="18"/>
                <w:szCs w:val="18"/>
              </w:rPr>
              <w:t>15 01 02</w:t>
            </w:r>
          </w:p>
        </w:tc>
        <w:tc>
          <w:tcPr>
            <w:tcW w:w="3453" w:type="dxa"/>
            <w:shd w:val="clear" w:color="auto" w:fill="auto"/>
            <w:vAlign w:val="center"/>
          </w:tcPr>
          <w:p w14:paraId="0000155F" w14:textId="77777777" w:rsidR="001638C8" w:rsidRPr="007C0515" w:rsidRDefault="00EE4084">
            <w:pPr>
              <w:rPr>
                <w:sz w:val="18"/>
                <w:szCs w:val="18"/>
              </w:rPr>
            </w:pPr>
            <w:r w:rsidRPr="007C0515">
              <w:rPr>
                <w:sz w:val="18"/>
                <w:szCs w:val="18"/>
              </w:rPr>
              <w:t>Opakowania z tworzyw sztucznych</w:t>
            </w:r>
          </w:p>
        </w:tc>
        <w:tc>
          <w:tcPr>
            <w:tcW w:w="3069" w:type="dxa"/>
            <w:shd w:val="clear" w:color="auto" w:fill="auto"/>
            <w:vAlign w:val="center"/>
          </w:tcPr>
          <w:p w14:paraId="00001560" w14:textId="77777777" w:rsidR="001638C8" w:rsidRPr="007C0515" w:rsidRDefault="00EE4084">
            <w:pPr>
              <w:rPr>
                <w:sz w:val="18"/>
                <w:szCs w:val="18"/>
              </w:rPr>
            </w:pPr>
            <w:r w:rsidRPr="007C0515">
              <w:rPr>
                <w:sz w:val="18"/>
                <w:szCs w:val="18"/>
              </w:rPr>
              <w:t xml:space="preserve">Opakowania po materiałach budowlanych wykonane </w:t>
            </w:r>
            <w:r w:rsidRPr="007C0515">
              <w:rPr>
                <w:sz w:val="18"/>
                <w:szCs w:val="18"/>
              </w:rPr>
              <w:br/>
            </w:r>
            <w:r w:rsidRPr="007C0515">
              <w:rPr>
                <w:sz w:val="18"/>
                <w:szCs w:val="18"/>
              </w:rPr>
              <w:lastRenderedPageBreak/>
              <w:t>tworzyw sztucznych – folia opakowaniowa, palety z tworzyw sztucznych, butelki, beczki.</w:t>
            </w:r>
          </w:p>
        </w:tc>
        <w:tc>
          <w:tcPr>
            <w:tcW w:w="1098" w:type="dxa"/>
            <w:shd w:val="clear" w:color="auto" w:fill="auto"/>
            <w:vAlign w:val="center"/>
          </w:tcPr>
          <w:p w14:paraId="00001561" w14:textId="77777777" w:rsidR="001638C8" w:rsidRPr="007C0515" w:rsidRDefault="00EE4084">
            <w:pPr>
              <w:jc w:val="center"/>
              <w:rPr>
                <w:sz w:val="18"/>
                <w:szCs w:val="18"/>
              </w:rPr>
            </w:pPr>
            <w:r w:rsidRPr="007C0515">
              <w:rPr>
                <w:sz w:val="18"/>
                <w:szCs w:val="18"/>
              </w:rPr>
              <w:lastRenderedPageBreak/>
              <w:t>0,2</w:t>
            </w:r>
          </w:p>
        </w:tc>
      </w:tr>
      <w:tr w:rsidR="001638C8" w:rsidRPr="007C0515" w14:paraId="157002D7" w14:textId="77777777" w:rsidTr="00743BCF">
        <w:trPr>
          <w:trHeight w:val="567"/>
        </w:trPr>
        <w:tc>
          <w:tcPr>
            <w:tcW w:w="562" w:type="dxa"/>
            <w:shd w:val="clear" w:color="auto" w:fill="auto"/>
            <w:vAlign w:val="center"/>
          </w:tcPr>
          <w:p w14:paraId="00001562" w14:textId="77777777" w:rsidR="001638C8" w:rsidRPr="007C0515" w:rsidRDefault="001638C8" w:rsidP="00021ED5">
            <w:pPr>
              <w:numPr>
                <w:ilvl w:val="0"/>
                <w:numId w:val="15"/>
              </w:numPr>
              <w:rPr>
                <w:sz w:val="18"/>
                <w:szCs w:val="18"/>
              </w:rPr>
            </w:pPr>
          </w:p>
        </w:tc>
        <w:tc>
          <w:tcPr>
            <w:tcW w:w="1106" w:type="dxa"/>
            <w:shd w:val="clear" w:color="auto" w:fill="auto"/>
            <w:vAlign w:val="center"/>
          </w:tcPr>
          <w:p w14:paraId="00001563" w14:textId="77777777" w:rsidR="001638C8" w:rsidRPr="007C0515" w:rsidRDefault="00EE4084">
            <w:pPr>
              <w:rPr>
                <w:sz w:val="18"/>
                <w:szCs w:val="18"/>
              </w:rPr>
            </w:pPr>
            <w:r w:rsidRPr="007C0515">
              <w:rPr>
                <w:sz w:val="18"/>
                <w:szCs w:val="18"/>
              </w:rPr>
              <w:t>15 01 03</w:t>
            </w:r>
          </w:p>
        </w:tc>
        <w:tc>
          <w:tcPr>
            <w:tcW w:w="3453" w:type="dxa"/>
            <w:shd w:val="clear" w:color="auto" w:fill="auto"/>
            <w:vAlign w:val="center"/>
          </w:tcPr>
          <w:p w14:paraId="00001564" w14:textId="77777777" w:rsidR="001638C8" w:rsidRPr="007C0515" w:rsidRDefault="00EE4084">
            <w:pPr>
              <w:rPr>
                <w:sz w:val="18"/>
                <w:szCs w:val="18"/>
              </w:rPr>
            </w:pPr>
            <w:r w:rsidRPr="007C0515">
              <w:rPr>
                <w:sz w:val="18"/>
                <w:szCs w:val="18"/>
              </w:rPr>
              <w:t>Opakowania z drewna</w:t>
            </w:r>
          </w:p>
        </w:tc>
        <w:tc>
          <w:tcPr>
            <w:tcW w:w="3069" w:type="dxa"/>
            <w:shd w:val="clear" w:color="auto" w:fill="auto"/>
            <w:vAlign w:val="center"/>
          </w:tcPr>
          <w:p w14:paraId="00001565" w14:textId="77777777" w:rsidR="001638C8" w:rsidRPr="007C0515" w:rsidRDefault="00EE4084">
            <w:pPr>
              <w:rPr>
                <w:sz w:val="18"/>
                <w:szCs w:val="18"/>
              </w:rPr>
            </w:pPr>
            <w:r w:rsidRPr="007C0515">
              <w:rPr>
                <w:sz w:val="18"/>
                <w:szCs w:val="18"/>
              </w:rPr>
              <w:t>Opakowania po materiałach budowlanych - palety drewniane.</w:t>
            </w:r>
          </w:p>
        </w:tc>
        <w:tc>
          <w:tcPr>
            <w:tcW w:w="1098" w:type="dxa"/>
            <w:shd w:val="clear" w:color="auto" w:fill="auto"/>
            <w:vAlign w:val="center"/>
          </w:tcPr>
          <w:p w14:paraId="00001566" w14:textId="77777777" w:rsidR="001638C8" w:rsidRPr="007C0515" w:rsidRDefault="00EE4084">
            <w:pPr>
              <w:jc w:val="center"/>
              <w:rPr>
                <w:sz w:val="18"/>
                <w:szCs w:val="18"/>
              </w:rPr>
            </w:pPr>
            <w:r w:rsidRPr="007C0515">
              <w:rPr>
                <w:sz w:val="18"/>
                <w:szCs w:val="18"/>
              </w:rPr>
              <w:t>0,1</w:t>
            </w:r>
          </w:p>
        </w:tc>
      </w:tr>
      <w:tr w:rsidR="001638C8" w:rsidRPr="007C0515" w14:paraId="0529B16C" w14:textId="77777777" w:rsidTr="00743BCF">
        <w:trPr>
          <w:trHeight w:val="567"/>
        </w:trPr>
        <w:tc>
          <w:tcPr>
            <w:tcW w:w="562" w:type="dxa"/>
            <w:shd w:val="clear" w:color="auto" w:fill="auto"/>
            <w:vAlign w:val="center"/>
          </w:tcPr>
          <w:p w14:paraId="00001567" w14:textId="77777777" w:rsidR="001638C8" w:rsidRPr="007C0515" w:rsidRDefault="001638C8" w:rsidP="00021ED5">
            <w:pPr>
              <w:numPr>
                <w:ilvl w:val="0"/>
                <w:numId w:val="15"/>
              </w:numPr>
              <w:rPr>
                <w:sz w:val="18"/>
                <w:szCs w:val="18"/>
              </w:rPr>
            </w:pPr>
          </w:p>
        </w:tc>
        <w:tc>
          <w:tcPr>
            <w:tcW w:w="1106" w:type="dxa"/>
            <w:shd w:val="clear" w:color="auto" w:fill="auto"/>
            <w:vAlign w:val="center"/>
          </w:tcPr>
          <w:p w14:paraId="00001568" w14:textId="77777777" w:rsidR="001638C8" w:rsidRPr="007C0515" w:rsidRDefault="00EE4084">
            <w:pPr>
              <w:rPr>
                <w:sz w:val="18"/>
                <w:szCs w:val="18"/>
              </w:rPr>
            </w:pPr>
            <w:r w:rsidRPr="007C0515">
              <w:rPr>
                <w:sz w:val="18"/>
                <w:szCs w:val="18"/>
              </w:rPr>
              <w:t>15 01 04</w:t>
            </w:r>
          </w:p>
        </w:tc>
        <w:tc>
          <w:tcPr>
            <w:tcW w:w="3453" w:type="dxa"/>
            <w:shd w:val="clear" w:color="auto" w:fill="auto"/>
            <w:vAlign w:val="center"/>
          </w:tcPr>
          <w:p w14:paraId="00001569" w14:textId="77777777" w:rsidR="001638C8" w:rsidRPr="007C0515" w:rsidRDefault="00EE4084">
            <w:pPr>
              <w:rPr>
                <w:sz w:val="18"/>
                <w:szCs w:val="18"/>
              </w:rPr>
            </w:pPr>
            <w:r w:rsidRPr="007C0515">
              <w:rPr>
                <w:sz w:val="18"/>
                <w:szCs w:val="18"/>
              </w:rPr>
              <w:t>Opakowania z metali</w:t>
            </w:r>
          </w:p>
        </w:tc>
        <w:tc>
          <w:tcPr>
            <w:tcW w:w="3069" w:type="dxa"/>
            <w:shd w:val="clear" w:color="auto" w:fill="auto"/>
            <w:vAlign w:val="center"/>
          </w:tcPr>
          <w:p w14:paraId="0000156A" w14:textId="77777777" w:rsidR="001638C8" w:rsidRPr="007C0515" w:rsidRDefault="00EE4084">
            <w:pPr>
              <w:rPr>
                <w:sz w:val="18"/>
                <w:szCs w:val="18"/>
              </w:rPr>
            </w:pPr>
            <w:r w:rsidRPr="007C0515">
              <w:rPr>
                <w:sz w:val="18"/>
                <w:szCs w:val="18"/>
              </w:rPr>
              <w:t>Opakowania z metali po materiałach budowlanych – puszki, beczki, taśmy opakowaniowe.</w:t>
            </w:r>
          </w:p>
        </w:tc>
        <w:tc>
          <w:tcPr>
            <w:tcW w:w="1098" w:type="dxa"/>
            <w:shd w:val="clear" w:color="auto" w:fill="auto"/>
            <w:vAlign w:val="center"/>
          </w:tcPr>
          <w:p w14:paraId="0000156B" w14:textId="77777777" w:rsidR="001638C8" w:rsidRPr="007C0515" w:rsidRDefault="00EE4084">
            <w:pPr>
              <w:jc w:val="center"/>
              <w:rPr>
                <w:sz w:val="18"/>
                <w:szCs w:val="18"/>
              </w:rPr>
            </w:pPr>
            <w:r w:rsidRPr="007C0515">
              <w:rPr>
                <w:sz w:val="18"/>
                <w:szCs w:val="18"/>
              </w:rPr>
              <w:t>0,1</w:t>
            </w:r>
          </w:p>
        </w:tc>
      </w:tr>
      <w:tr w:rsidR="001638C8" w:rsidRPr="007C0515" w14:paraId="2B88425E" w14:textId="77777777" w:rsidTr="00743BCF">
        <w:trPr>
          <w:trHeight w:val="567"/>
        </w:trPr>
        <w:tc>
          <w:tcPr>
            <w:tcW w:w="562" w:type="dxa"/>
            <w:shd w:val="clear" w:color="auto" w:fill="auto"/>
            <w:vAlign w:val="center"/>
          </w:tcPr>
          <w:p w14:paraId="0000156C" w14:textId="77777777" w:rsidR="001638C8" w:rsidRPr="007C0515" w:rsidRDefault="001638C8" w:rsidP="00021ED5">
            <w:pPr>
              <w:numPr>
                <w:ilvl w:val="0"/>
                <w:numId w:val="15"/>
              </w:numPr>
              <w:rPr>
                <w:sz w:val="18"/>
                <w:szCs w:val="18"/>
              </w:rPr>
            </w:pPr>
          </w:p>
        </w:tc>
        <w:tc>
          <w:tcPr>
            <w:tcW w:w="1106" w:type="dxa"/>
            <w:shd w:val="clear" w:color="auto" w:fill="auto"/>
            <w:vAlign w:val="center"/>
          </w:tcPr>
          <w:p w14:paraId="0000156D" w14:textId="77777777" w:rsidR="001638C8" w:rsidRPr="007C0515" w:rsidRDefault="00EE4084">
            <w:pPr>
              <w:rPr>
                <w:sz w:val="18"/>
                <w:szCs w:val="18"/>
              </w:rPr>
            </w:pPr>
            <w:r w:rsidRPr="007C0515">
              <w:rPr>
                <w:sz w:val="18"/>
                <w:szCs w:val="18"/>
              </w:rPr>
              <w:t>15 01 06</w:t>
            </w:r>
          </w:p>
        </w:tc>
        <w:tc>
          <w:tcPr>
            <w:tcW w:w="3453" w:type="dxa"/>
            <w:shd w:val="clear" w:color="auto" w:fill="auto"/>
            <w:vAlign w:val="center"/>
          </w:tcPr>
          <w:p w14:paraId="0000156E" w14:textId="77777777" w:rsidR="001638C8" w:rsidRPr="007C0515" w:rsidRDefault="00EE4084">
            <w:pPr>
              <w:rPr>
                <w:sz w:val="18"/>
                <w:szCs w:val="18"/>
              </w:rPr>
            </w:pPr>
            <w:r w:rsidRPr="007C0515">
              <w:rPr>
                <w:sz w:val="18"/>
                <w:szCs w:val="18"/>
              </w:rPr>
              <w:t>Zmieszane odpady opakowaniowe</w:t>
            </w:r>
          </w:p>
        </w:tc>
        <w:tc>
          <w:tcPr>
            <w:tcW w:w="3069" w:type="dxa"/>
            <w:shd w:val="clear" w:color="auto" w:fill="auto"/>
            <w:vAlign w:val="center"/>
          </w:tcPr>
          <w:p w14:paraId="0000156F" w14:textId="77777777" w:rsidR="001638C8" w:rsidRPr="007C0515" w:rsidRDefault="00EE4084">
            <w:pPr>
              <w:rPr>
                <w:sz w:val="18"/>
                <w:szCs w:val="18"/>
              </w:rPr>
            </w:pPr>
            <w:r w:rsidRPr="007C0515">
              <w:rPr>
                <w:sz w:val="18"/>
                <w:szCs w:val="18"/>
              </w:rPr>
              <w:t>Zmieszane odpady opakowaniowe po materiałach budowlanych – odpady zbierane nieselektywnie.</w:t>
            </w:r>
          </w:p>
        </w:tc>
        <w:tc>
          <w:tcPr>
            <w:tcW w:w="1098" w:type="dxa"/>
            <w:shd w:val="clear" w:color="auto" w:fill="auto"/>
            <w:vAlign w:val="center"/>
          </w:tcPr>
          <w:p w14:paraId="00001570" w14:textId="77777777" w:rsidR="001638C8" w:rsidRPr="007C0515" w:rsidRDefault="00EE4084">
            <w:pPr>
              <w:jc w:val="center"/>
              <w:rPr>
                <w:sz w:val="18"/>
                <w:szCs w:val="18"/>
              </w:rPr>
            </w:pPr>
            <w:r w:rsidRPr="007C0515">
              <w:rPr>
                <w:sz w:val="18"/>
                <w:szCs w:val="18"/>
              </w:rPr>
              <w:t>0,2</w:t>
            </w:r>
          </w:p>
        </w:tc>
      </w:tr>
      <w:tr w:rsidR="001638C8" w:rsidRPr="007C0515" w14:paraId="2566EA97" w14:textId="77777777" w:rsidTr="00743BCF">
        <w:trPr>
          <w:trHeight w:val="567"/>
        </w:trPr>
        <w:tc>
          <w:tcPr>
            <w:tcW w:w="562" w:type="dxa"/>
            <w:shd w:val="clear" w:color="auto" w:fill="auto"/>
            <w:vAlign w:val="center"/>
          </w:tcPr>
          <w:p w14:paraId="00001571" w14:textId="77777777" w:rsidR="001638C8" w:rsidRPr="007C0515" w:rsidRDefault="001638C8" w:rsidP="00021ED5">
            <w:pPr>
              <w:numPr>
                <w:ilvl w:val="0"/>
                <w:numId w:val="15"/>
              </w:numPr>
              <w:rPr>
                <w:sz w:val="18"/>
                <w:szCs w:val="18"/>
              </w:rPr>
            </w:pPr>
          </w:p>
        </w:tc>
        <w:tc>
          <w:tcPr>
            <w:tcW w:w="1106" w:type="dxa"/>
            <w:shd w:val="clear" w:color="auto" w:fill="auto"/>
            <w:vAlign w:val="center"/>
          </w:tcPr>
          <w:p w14:paraId="00001572" w14:textId="77777777" w:rsidR="001638C8" w:rsidRPr="007C0515" w:rsidRDefault="00EE4084">
            <w:pPr>
              <w:rPr>
                <w:sz w:val="18"/>
                <w:szCs w:val="18"/>
              </w:rPr>
            </w:pPr>
            <w:r w:rsidRPr="007C0515">
              <w:rPr>
                <w:sz w:val="18"/>
                <w:szCs w:val="18"/>
              </w:rPr>
              <w:t>15 02 03</w:t>
            </w:r>
          </w:p>
        </w:tc>
        <w:tc>
          <w:tcPr>
            <w:tcW w:w="3453" w:type="dxa"/>
            <w:shd w:val="clear" w:color="auto" w:fill="auto"/>
            <w:vAlign w:val="center"/>
          </w:tcPr>
          <w:p w14:paraId="00001573" w14:textId="77777777" w:rsidR="001638C8" w:rsidRPr="007C0515" w:rsidRDefault="00EE4084">
            <w:pPr>
              <w:rPr>
                <w:sz w:val="18"/>
                <w:szCs w:val="18"/>
              </w:rPr>
            </w:pPr>
            <w:r w:rsidRPr="007C0515">
              <w:rPr>
                <w:sz w:val="18"/>
                <w:szCs w:val="18"/>
              </w:rPr>
              <w:t>Sorbenty, materiały filtracyjne, tkaniny do wycierania (np. szmaty, ścierki) i ubrania ochronne inne niż wymienione w 15 02 02*</w:t>
            </w:r>
          </w:p>
        </w:tc>
        <w:tc>
          <w:tcPr>
            <w:tcW w:w="3069" w:type="dxa"/>
            <w:shd w:val="clear" w:color="auto" w:fill="auto"/>
            <w:vAlign w:val="center"/>
          </w:tcPr>
          <w:p w14:paraId="00001574" w14:textId="77777777" w:rsidR="001638C8" w:rsidRPr="007C0515" w:rsidRDefault="00EE4084">
            <w:pPr>
              <w:rPr>
                <w:sz w:val="18"/>
                <w:szCs w:val="18"/>
              </w:rPr>
            </w:pPr>
            <w:r w:rsidRPr="007C0515">
              <w:rPr>
                <w:sz w:val="18"/>
                <w:szCs w:val="18"/>
              </w:rPr>
              <w:t>Odpady powstające w trakcie robót budowlanych (sorbenty, czyściwa, odzież robocza – nie zanieczyszczone substancjami niebezpiecznymi</w:t>
            </w:r>
          </w:p>
        </w:tc>
        <w:tc>
          <w:tcPr>
            <w:tcW w:w="1098" w:type="dxa"/>
            <w:shd w:val="clear" w:color="auto" w:fill="auto"/>
            <w:vAlign w:val="center"/>
          </w:tcPr>
          <w:p w14:paraId="00001575" w14:textId="77777777" w:rsidR="001638C8" w:rsidRPr="007C0515" w:rsidRDefault="00EE4084">
            <w:pPr>
              <w:jc w:val="center"/>
              <w:rPr>
                <w:sz w:val="18"/>
                <w:szCs w:val="18"/>
              </w:rPr>
            </w:pPr>
            <w:r w:rsidRPr="007C0515">
              <w:rPr>
                <w:sz w:val="18"/>
                <w:szCs w:val="18"/>
              </w:rPr>
              <w:t>0,2</w:t>
            </w:r>
          </w:p>
        </w:tc>
      </w:tr>
      <w:tr w:rsidR="001638C8" w:rsidRPr="007C0515" w14:paraId="78425F8B" w14:textId="77777777" w:rsidTr="00743BCF">
        <w:trPr>
          <w:trHeight w:val="567"/>
        </w:trPr>
        <w:tc>
          <w:tcPr>
            <w:tcW w:w="562" w:type="dxa"/>
            <w:shd w:val="clear" w:color="auto" w:fill="auto"/>
            <w:vAlign w:val="center"/>
          </w:tcPr>
          <w:p w14:paraId="00001576" w14:textId="77777777" w:rsidR="001638C8" w:rsidRPr="007C0515" w:rsidRDefault="001638C8" w:rsidP="00021ED5">
            <w:pPr>
              <w:numPr>
                <w:ilvl w:val="0"/>
                <w:numId w:val="15"/>
              </w:numPr>
              <w:rPr>
                <w:sz w:val="18"/>
                <w:szCs w:val="18"/>
              </w:rPr>
            </w:pPr>
          </w:p>
        </w:tc>
        <w:tc>
          <w:tcPr>
            <w:tcW w:w="1106" w:type="dxa"/>
            <w:shd w:val="clear" w:color="auto" w:fill="auto"/>
            <w:vAlign w:val="center"/>
          </w:tcPr>
          <w:p w14:paraId="00001577" w14:textId="77777777" w:rsidR="001638C8" w:rsidRPr="007C0515" w:rsidRDefault="00EE4084">
            <w:pPr>
              <w:rPr>
                <w:sz w:val="18"/>
                <w:szCs w:val="18"/>
              </w:rPr>
            </w:pPr>
            <w:r w:rsidRPr="007C0515">
              <w:rPr>
                <w:sz w:val="18"/>
                <w:szCs w:val="18"/>
              </w:rPr>
              <w:t>16 02 14</w:t>
            </w:r>
          </w:p>
        </w:tc>
        <w:tc>
          <w:tcPr>
            <w:tcW w:w="3453" w:type="dxa"/>
            <w:shd w:val="clear" w:color="auto" w:fill="auto"/>
            <w:vAlign w:val="center"/>
          </w:tcPr>
          <w:p w14:paraId="00001578" w14:textId="77777777" w:rsidR="001638C8" w:rsidRPr="007C0515" w:rsidRDefault="00EE4084">
            <w:pPr>
              <w:rPr>
                <w:sz w:val="18"/>
                <w:szCs w:val="18"/>
              </w:rPr>
            </w:pPr>
            <w:r w:rsidRPr="007C0515">
              <w:rPr>
                <w:sz w:val="18"/>
                <w:szCs w:val="18"/>
              </w:rPr>
              <w:t>Zużyte urządzenia inne niż wym. W 16 02 09 do 16 02 13*</w:t>
            </w:r>
          </w:p>
        </w:tc>
        <w:tc>
          <w:tcPr>
            <w:tcW w:w="3069" w:type="dxa"/>
            <w:shd w:val="clear" w:color="auto" w:fill="auto"/>
            <w:vAlign w:val="center"/>
          </w:tcPr>
          <w:p w14:paraId="00001579" w14:textId="77777777" w:rsidR="001638C8" w:rsidRPr="007C0515" w:rsidRDefault="00EE4084">
            <w:pPr>
              <w:rPr>
                <w:sz w:val="18"/>
                <w:szCs w:val="18"/>
              </w:rPr>
            </w:pPr>
            <w:r w:rsidRPr="007C0515">
              <w:rPr>
                <w:sz w:val="18"/>
                <w:szCs w:val="18"/>
              </w:rPr>
              <w:t>Odpady powstające w trakcie budowy – zużyte urządzenia elektryczne i elektroniczne</w:t>
            </w:r>
          </w:p>
        </w:tc>
        <w:tc>
          <w:tcPr>
            <w:tcW w:w="1098" w:type="dxa"/>
            <w:shd w:val="clear" w:color="auto" w:fill="auto"/>
            <w:vAlign w:val="center"/>
          </w:tcPr>
          <w:p w14:paraId="0000157A" w14:textId="77777777" w:rsidR="001638C8" w:rsidRPr="007C0515" w:rsidRDefault="00EE4084">
            <w:pPr>
              <w:jc w:val="center"/>
              <w:rPr>
                <w:sz w:val="18"/>
                <w:szCs w:val="18"/>
              </w:rPr>
            </w:pPr>
            <w:r w:rsidRPr="007C0515">
              <w:rPr>
                <w:sz w:val="18"/>
                <w:szCs w:val="18"/>
              </w:rPr>
              <w:t>0,1</w:t>
            </w:r>
          </w:p>
        </w:tc>
      </w:tr>
      <w:tr w:rsidR="001638C8" w:rsidRPr="007C0515" w14:paraId="25585CA5" w14:textId="77777777" w:rsidTr="00743BCF">
        <w:trPr>
          <w:trHeight w:val="567"/>
        </w:trPr>
        <w:tc>
          <w:tcPr>
            <w:tcW w:w="562" w:type="dxa"/>
            <w:shd w:val="clear" w:color="auto" w:fill="auto"/>
            <w:vAlign w:val="center"/>
          </w:tcPr>
          <w:p w14:paraId="0000157B" w14:textId="77777777" w:rsidR="001638C8" w:rsidRPr="007C0515" w:rsidRDefault="001638C8" w:rsidP="00021ED5">
            <w:pPr>
              <w:numPr>
                <w:ilvl w:val="0"/>
                <w:numId w:val="15"/>
              </w:numPr>
              <w:rPr>
                <w:sz w:val="18"/>
                <w:szCs w:val="18"/>
              </w:rPr>
            </w:pPr>
          </w:p>
        </w:tc>
        <w:tc>
          <w:tcPr>
            <w:tcW w:w="1106" w:type="dxa"/>
            <w:shd w:val="clear" w:color="auto" w:fill="auto"/>
            <w:vAlign w:val="center"/>
          </w:tcPr>
          <w:p w14:paraId="0000157C" w14:textId="77777777" w:rsidR="001638C8" w:rsidRPr="007C0515" w:rsidRDefault="00EE4084">
            <w:pPr>
              <w:rPr>
                <w:sz w:val="18"/>
                <w:szCs w:val="18"/>
              </w:rPr>
            </w:pPr>
            <w:r w:rsidRPr="007C0515">
              <w:rPr>
                <w:sz w:val="18"/>
                <w:szCs w:val="18"/>
              </w:rPr>
              <w:t>17 01 01</w:t>
            </w:r>
          </w:p>
        </w:tc>
        <w:tc>
          <w:tcPr>
            <w:tcW w:w="3453" w:type="dxa"/>
            <w:shd w:val="clear" w:color="auto" w:fill="auto"/>
            <w:vAlign w:val="center"/>
          </w:tcPr>
          <w:p w14:paraId="0000157D" w14:textId="77777777" w:rsidR="001638C8" w:rsidRPr="007C0515" w:rsidRDefault="00EE4084">
            <w:pPr>
              <w:rPr>
                <w:sz w:val="18"/>
                <w:szCs w:val="18"/>
              </w:rPr>
            </w:pPr>
            <w:r w:rsidRPr="007C0515">
              <w:rPr>
                <w:sz w:val="18"/>
                <w:szCs w:val="18"/>
              </w:rPr>
              <w:t>Odpady betonu oraz gruz betonowy z rozbiórek i remontów</w:t>
            </w:r>
          </w:p>
        </w:tc>
        <w:tc>
          <w:tcPr>
            <w:tcW w:w="3069" w:type="dxa"/>
            <w:shd w:val="clear" w:color="auto" w:fill="auto"/>
            <w:vAlign w:val="center"/>
          </w:tcPr>
          <w:p w14:paraId="0000157E" w14:textId="04B62C91" w:rsidR="001638C8" w:rsidRPr="007C0515" w:rsidRDefault="00EE4084">
            <w:pPr>
              <w:rPr>
                <w:sz w:val="18"/>
                <w:szCs w:val="18"/>
              </w:rPr>
            </w:pPr>
            <w:r w:rsidRPr="007C0515">
              <w:rPr>
                <w:sz w:val="18"/>
                <w:szCs w:val="18"/>
              </w:rPr>
              <w:t>Odpady powstające w trakcie robót budowlanych – niewykorzystana zaprawa, gruz betonowy</w:t>
            </w:r>
          </w:p>
        </w:tc>
        <w:tc>
          <w:tcPr>
            <w:tcW w:w="1098" w:type="dxa"/>
            <w:shd w:val="clear" w:color="auto" w:fill="auto"/>
            <w:vAlign w:val="center"/>
          </w:tcPr>
          <w:p w14:paraId="0000157F" w14:textId="77777777" w:rsidR="001638C8" w:rsidRPr="007C0515" w:rsidRDefault="00EE4084">
            <w:pPr>
              <w:jc w:val="center"/>
              <w:rPr>
                <w:sz w:val="18"/>
                <w:szCs w:val="18"/>
              </w:rPr>
            </w:pPr>
            <w:r w:rsidRPr="007C0515">
              <w:rPr>
                <w:sz w:val="18"/>
                <w:szCs w:val="18"/>
              </w:rPr>
              <w:t>100,0</w:t>
            </w:r>
          </w:p>
        </w:tc>
      </w:tr>
      <w:tr w:rsidR="001638C8" w:rsidRPr="007C0515" w14:paraId="49E6F73D" w14:textId="77777777" w:rsidTr="00743BCF">
        <w:trPr>
          <w:trHeight w:val="567"/>
        </w:trPr>
        <w:tc>
          <w:tcPr>
            <w:tcW w:w="562" w:type="dxa"/>
            <w:shd w:val="clear" w:color="auto" w:fill="auto"/>
            <w:vAlign w:val="center"/>
          </w:tcPr>
          <w:p w14:paraId="00001580" w14:textId="77777777" w:rsidR="001638C8" w:rsidRPr="007C0515" w:rsidRDefault="001638C8" w:rsidP="00021ED5">
            <w:pPr>
              <w:numPr>
                <w:ilvl w:val="0"/>
                <w:numId w:val="15"/>
              </w:numPr>
              <w:rPr>
                <w:sz w:val="18"/>
                <w:szCs w:val="18"/>
              </w:rPr>
            </w:pPr>
          </w:p>
        </w:tc>
        <w:tc>
          <w:tcPr>
            <w:tcW w:w="1106" w:type="dxa"/>
            <w:shd w:val="clear" w:color="auto" w:fill="auto"/>
            <w:vAlign w:val="center"/>
          </w:tcPr>
          <w:p w14:paraId="00001581" w14:textId="77777777" w:rsidR="001638C8" w:rsidRPr="007C0515" w:rsidRDefault="00EE4084">
            <w:pPr>
              <w:rPr>
                <w:sz w:val="18"/>
                <w:szCs w:val="18"/>
              </w:rPr>
            </w:pPr>
            <w:r w:rsidRPr="007C0515">
              <w:rPr>
                <w:sz w:val="18"/>
                <w:szCs w:val="18"/>
              </w:rPr>
              <w:t>17 01 03</w:t>
            </w:r>
          </w:p>
        </w:tc>
        <w:tc>
          <w:tcPr>
            <w:tcW w:w="3453" w:type="dxa"/>
            <w:shd w:val="clear" w:color="auto" w:fill="auto"/>
            <w:vAlign w:val="center"/>
          </w:tcPr>
          <w:p w14:paraId="00001582" w14:textId="77777777" w:rsidR="001638C8" w:rsidRPr="007C0515" w:rsidRDefault="00EE4084">
            <w:pPr>
              <w:rPr>
                <w:sz w:val="18"/>
                <w:szCs w:val="18"/>
              </w:rPr>
            </w:pPr>
            <w:r w:rsidRPr="007C0515">
              <w:rPr>
                <w:sz w:val="18"/>
                <w:szCs w:val="18"/>
              </w:rPr>
              <w:t>Odpady innych materiałów ceramicznych i elementów wyposażenia</w:t>
            </w:r>
          </w:p>
        </w:tc>
        <w:tc>
          <w:tcPr>
            <w:tcW w:w="3069" w:type="dxa"/>
            <w:shd w:val="clear" w:color="auto" w:fill="auto"/>
            <w:vAlign w:val="center"/>
          </w:tcPr>
          <w:p w14:paraId="00001583" w14:textId="77777777" w:rsidR="001638C8" w:rsidRPr="007C0515" w:rsidRDefault="00EE4084">
            <w:pPr>
              <w:rPr>
                <w:sz w:val="18"/>
                <w:szCs w:val="18"/>
              </w:rPr>
            </w:pPr>
            <w:r w:rsidRPr="007C0515">
              <w:rPr>
                <w:sz w:val="18"/>
                <w:szCs w:val="18"/>
              </w:rPr>
              <w:t>Odpady powstające w trakcie robót budowlanych –uszkodzone płytki ceramiczne, armatura sanitarna</w:t>
            </w:r>
          </w:p>
        </w:tc>
        <w:tc>
          <w:tcPr>
            <w:tcW w:w="1098" w:type="dxa"/>
            <w:shd w:val="clear" w:color="auto" w:fill="auto"/>
            <w:vAlign w:val="center"/>
          </w:tcPr>
          <w:p w14:paraId="00001584" w14:textId="77777777" w:rsidR="001638C8" w:rsidRPr="007C0515" w:rsidRDefault="00EE4084">
            <w:pPr>
              <w:jc w:val="center"/>
              <w:rPr>
                <w:sz w:val="18"/>
                <w:szCs w:val="18"/>
              </w:rPr>
            </w:pPr>
            <w:r w:rsidRPr="007C0515">
              <w:rPr>
                <w:sz w:val="18"/>
                <w:szCs w:val="18"/>
              </w:rPr>
              <w:t>0,5</w:t>
            </w:r>
          </w:p>
        </w:tc>
      </w:tr>
      <w:tr w:rsidR="001638C8" w:rsidRPr="007C0515" w14:paraId="3CA7BC12" w14:textId="77777777" w:rsidTr="00743BCF">
        <w:trPr>
          <w:trHeight w:val="567"/>
        </w:trPr>
        <w:tc>
          <w:tcPr>
            <w:tcW w:w="562" w:type="dxa"/>
            <w:shd w:val="clear" w:color="auto" w:fill="auto"/>
            <w:vAlign w:val="center"/>
          </w:tcPr>
          <w:p w14:paraId="00001585" w14:textId="77777777" w:rsidR="001638C8" w:rsidRPr="007C0515" w:rsidRDefault="001638C8" w:rsidP="00021ED5">
            <w:pPr>
              <w:numPr>
                <w:ilvl w:val="0"/>
                <w:numId w:val="15"/>
              </w:numPr>
              <w:rPr>
                <w:sz w:val="18"/>
                <w:szCs w:val="18"/>
              </w:rPr>
            </w:pPr>
          </w:p>
        </w:tc>
        <w:tc>
          <w:tcPr>
            <w:tcW w:w="1106" w:type="dxa"/>
            <w:shd w:val="clear" w:color="auto" w:fill="auto"/>
            <w:vAlign w:val="center"/>
          </w:tcPr>
          <w:p w14:paraId="00001586" w14:textId="77777777" w:rsidR="001638C8" w:rsidRPr="007C0515" w:rsidRDefault="00EE4084">
            <w:pPr>
              <w:rPr>
                <w:sz w:val="18"/>
                <w:szCs w:val="18"/>
              </w:rPr>
            </w:pPr>
            <w:r w:rsidRPr="007C0515">
              <w:rPr>
                <w:sz w:val="18"/>
                <w:szCs w:val="18"/>
              </w:rPr>
              <w:t>17 01 07</w:t>
            </w:r>
          </w:p>
        </w:tc>
        <w:tc>
          <w:tcPr>
            <w:tcW w:w="3453" w:type="dxa"/>
            <w:shd w:val="clear" w:color="auto" w:fill="auto"/>
            <w:vAlign w:val="center"/>
          </w:tcPr>
          <w:p w14:paraId="00001587" w14:textId="77777777" w:rsidR="001638C8" w:rsidRPr="007C0515" w:rsidRDefault="00EE4084">
            <w:pPr>
              <w:rPr>
                <w:sz w:val="18"/>
                <w:szCs w:val="18"/>
              </w:rPr>
            </w:pPr>
            <w:r w:rsidRPr="007C0515">
              <w:rPr>
                <w:sz w:val="18"/>
                <w:szCs w:val="18"/>
              </w:rPr>
              <w:t>Zmieszane odpady z betonu, gruzu ceglanego, odpadowych materiałów ceramicznych i elementów wyposażenia inne niż wymienione w 17 01 06</w:t>
            </w:r>
          </w:p>
        </w:tc>
        <w:tc>
          <w:tcPr>
            <w:tcW w:w="3069" w:type="dxa"/>
            <w:shd w:val="clear" w:color="auto" w:fill="auto"/>
            <w:vAlign w:val="center"/>
          </w:tcPr>
          <w:p w14:paraId="00001588" w14:textId="48ABF3F7" w:rsidR="001638C8" w:rsidRPr="007C0515" w:rsidRDefault="00EE4084">
            <w:pPr>
              <w:rPr>
                <w:sz w:val="18"/>
                <w:szCs w:val="18"/>
              </w:rPr>
            </w:pPr>
            <w:r w:rsidRPr="007C0515">
              <w:rPr>
                <w:sz w:val="18"/>
                <w:szCs w:val="18"/>
              </w:rPr>
              <w:t>Odpady powstające w trakcie robót budowlanych</w:t>
            </w:r>
          </w:p>
        </w:tc>
        <w:tc>
          <w:tcPr>
            <w:tcW w:w="1098" w:type="dxa"/>
            <w:shd w:val="clear" w:color="auto" w:fill="auto"/>
            <w:vAlign w:val="center"/>
          </w:tcPr>
          <w:p w14:paraId="00001589" w14:textId="77777777" w:rsidR="001638C8" w:rsidRPr="007C0515" w:rsidRDefault="00EE4084">
            <w:pPr>
              <w:jc w:val="center"/>
              <w:rPr>
                <w:sz w:val="18"/>
                <w:szCs w:val="18"/>
              </w:rPr>
            </w:pPr>
            <w:r w:rsidRPr="007C0515">
              <w:rPr>
                <w:sz w:val="18"/>
                <w:szCs w:val="18"/>
              </w:rPr>
              <w:t>100,00</w:t>
            </w:r>
          </w:p>
        </w:tc>
      </w:tr>
      <w:tr w:rsidR="001638C8" w:rsidRPr="00111763" w14:paraId="09E6E160" w14:textId="77777777" w:rsidTr="00743BCF">
        <w:trPr>
          <w:trHeight w:val="567"/>
        </w:trPr>
        <w:tc>
          <w:tcPr>
            <w:tcW w:w="562" w:type="dxa"/>
            <w:shd w:val="clear" w:color="auto" w:fill="auto"/>
            <w:vAlign w:val="center"/>
          </w:tcPr>
          <w:p w14:paraId="0000158A" w14:textId="77777777" w:rsidR="001638C8" w:rsidRPr="007C0515" w:rsidRDefault="001638C8" w:rsidP="00021ED5">
            <w:pPr>
              <w:numPr>
                <w:ilvl w:val="0"/>
                <w:numId w:val="15"/>
              </w:numPr>
              <w:rPr>
                <w:sz w:val="18"/>
                <w:szCs w:val="18"/>
              </w:rPr>
            </w:pPr>
          </w:p>
        </w:tc>
        <w:tc>
          <w:tcPr>
            <w:tcW w:w="1106" w:type="dxa"/>
            <w:shd w:val="clear" w:color="auto" w:fill="auto"/>
            <w:vAlign w:val="center"/>
          </w:tcPr>
          <w:p w14:paraId="0000158B" w14:textId="77777777" w:rsidR="001638C8" w:rsidRPr="007C0515" w:rsidRDefault="00EE4084">
            <w:pPr>
              <w:rPr>
                <w:sz w:val="18"/>
                <w:szCs w:val="18"/>
              </w:rPr>
            </w:pPr>
            <w:r w:rsidRPr="007C0515">
              <w:rPr>
                <w:sz w:val="18"/>
                <w:szCs w:val="18"/>
              </w:rPr>
              <w:t>17 04 02</w:t>
            </w:r>
          </w:p>
        </w:tc>
        <w:tc>
          <w:tcPr>
            <w:tcW w:w="3453" w:type="dxa"/>
            <w:shd w:val="clear" w:color="auto" w:fill="auto"/>
            <w:vAlign w:val="center"/>
          </w:tcPr>
          <w:p w14:paraId="0000158C" w14:textId="77777777" w:rsidR="001638C8" w:rsidRPr="007C0515" w:rsidRDefault="00EE4084">
            <w:pPr>
              <w:rPr>
                <w:sz w:val="18"/>
                <w:szCs w:val="18"/>
              </w:rPr>
            </w:pPr>
            <w:r w:rsidRPr="007C0515">
              <w:rPr>
                <w:sz w:val="18"/>
                <w:szCs w:val="18"/>
              </w:rPr>
              <w:t>Aluminium</w:t>
            </w:r>
          </w:p>
        </w:tc>
        <w:tc>
          <w:tcPr>
            <w:tcW w:w="3069" w:type="dxa"/>
            <w:shd w:val="clear" w:color="auto" w:fill="auto"/>
            <w:vAlign w:val="center"/>
          </w:tcPr>
          <w:p w14:paraId="0000158D" w14:textId="77777777" w:rsidR="001638C8" w:rsidRPr="007C0515" w:rsidRDefault="00EE4084">
            <w:pPr>
              <w:rPr>
                <w:sz w:val="18"/>
                <w:szCs w:val="18"/>
              </w:rPr>
            </w:pPr>
            <w:r w:rsidRPr="007C0515">
              <w:rPr>
                <w:sz w:val="18"/>
                <w:szCs w:val="18"/>
              </w:rPr>
              <w:t>Odpady powstające w trakcie robót budowlanych – elementy aluminiowe</w:t>
            </w:r>
          </w:p>
        </w:tc>
        <w:tc>
          <w:tcPr>
            <w:tcW w:w="1098" w:type="dxa"/>
            <w:shd w:val="clear" w:color="auto" w:fill="auto"/>
            <w:vAlign w:val="center"/>
          </w:tcPr>
          <w:p w14:paraId="0000158E" w14:textId="77777777" w:rsidR="001638C8" w:rsidRPr="007C0515" w:rsidRDefault="00EE4084">
            <w:pPr>
              <w:jc w:val="center"/>
              <w:rPr>
                <w:sz w:val="18"/>
                <w:szCs w:val="18"/>
              </w:rPr>
            </w:pPr>
            <w:r w:rsidRPr="007C0515">
              <w:rPr>
                <w:sz w:val="18"/>
                <w:szCs w:val="18"/>
              </w:rPr>
              <w:t>0,1</w:t>
            </w:r>
          </w:p>
        </w:tc>
      </w:tr>
      <w:tr w:rsidR="001638C8" w:rsidRPr="00111763" w14:paraId="7960C363" w14:textId="77777777" w:rsidTr="00743BCF">
        <w:trPr>
          <w:trHeight w:val="567"/>
        </w:trPr>
        <w:tc>
          <w:tcPr>
            <w:tcW w:w="562" w:type="dxa"/>
            <w:shd w:val="clear" w:color="auto" w:fill="auto"/>
            <w:vAlign w:val="center"/>
          </w:tcPr>
          <w:p w14:paraId="0000158F" w14:textId="77777777" w:rsidR="001638C8" w:rsidRPr="007C0515" w:rsidRDefault="001638C8" w:rsidP="00021ED5">
            <w:pPr>
              <w:numPr>
                <w:ilvl w:val="0"/>
                <w:numId w:val="15"/>
              </w:numPr>
              <w:rPr>
                <w:sz w:val="18"/>
                <w:szCs w:val="18"/>
              </w:rPr>
            </w:pPr>
          </w:p>
        </w:tc>
        <w:tc>
          <w:tcPr>
            <w:tcW w:w="1106" w:type="dxa"/>
            <w:shd w:val="clear" w:color="auto" w:fill="auto"/>
            <w:vAlign w:val="center"/>
          </w:tcPr>
          <w:p w14:paraId="00001590" w14:textId="77777777" w:rsidR="001638C8" w:rsidRPr="007C0515" w:rsidRDefault="00EE4084">
            <w:pPr>
              <w:rPr>
                <w:sz w:val="18"/>
                <w:szCs w:val="18"/>
              </w:rPr>
            </w:pPr>
            <w:r w:rsidRPr="007C0515">
              <w:rPr>
                <w:sz w:val="18"/>
                <w:szCs w:val="18"/>
              </w:rPr>
              <w:t>17 04 05</w:t>
            </w:r>
          </w:p>
        </w:tc>
        <w:tc>
          <w:tcPr>
            <w:tcW w:w="3453" w:type="dxa"/>
            <w:shd w:val="clear" w:color="auto" w:fill="auto"/>
            <w:vAlign w:val="center"/>
          </w:tcPr>
          <w:p w14:paraId="00001591" w14:textId="77777777" w:rsidR="001638C8" w:rsidRPr="007C0515" w:rsidRDefault="00EE4084">
            <w:pPr>
              <w:rPr>
                <w:sz w:val="18"/>
                <w:szCs w:val="18"/>
              </w:rPr>
            </w:pPr>
            <w:r w:rsidRPr="007C0515">
              <w:rPr>
                <w:sz w:val="18"/>
                <w:szCs w:val="18"/>
              </w:rPr>
              <w:t>Żelazo i stal</w:t>
            </w:r>
          </w:p>
        </w:tc>
        <w:tc>
          <w:tcPr>
            <w:tcW w:w="3069" w:type="dxa"/>
            <w:shd w:val="clear" w:color="auto" w:fill="auto"/>
            <w:vAlign w:val="center"/>
          </w:tcPr>
          <w:p w14:paraId="00001592" w14:textId="77777777" w:rsidR="001638C8" w:rsidRPr="007C0515" w:rsidRDefault="00EE4084">
            <w:pPr>
              <w:rPr>
                <w:sz w:val="18"/>
                <w:szCs w:val="18"/>
              </w:rPr>
            </w:pPr>
            <w:r w:rsidRPr="007C0515">
              <w:rPr>
                <w:sz w:val="18"/>
                <w:szCs w:val="18"/>
              </w:rPr>
              <w:t>Złom budowlany – kawałki kształtowników, rury, druty, blachy, itp.</w:t>
            </w:r>
          </w:p>
        </w:tc>
        <w:tc>
          <w:tcPr>
            <w:tcW w:w="1098" w:type="dxa"/>
            <w:shd w:val="clear" w:color="auto" w:fill="auto"/>
            <w:vAlign w:val="center"/>
          </w:tcPr>
          <w:p w14:paraId="00001593" w14:textId="77777777" w:rsidR="001638C8" w:rsidRPr="007C0515" w:rsidRDefault="00EE4084">
            <w:pPr>
              <w:jc w:val="center"/>
              <w:rPr>
                <w:sz w:val="18"/>
                <w:szCs w:val="18"/>
              </w:rPr>
            </w:pPr>
            <w:r w:rsidRPr="007C0515">
              <w:rPr>
                <w:sz w:val="18"/>
                <w:szCs w:val="18"/>
              </w:rPr>
              <w:t>0,2</w:t>
            </w:r>
          </w:p>
        </w:tc>
      </w:tr>
      <w:tr w:rsidR="001638C8" w:rsidRPr="00111763" w14:paraId="1034B0EB" w14:textId="77777777" w:rsidTr="00743BCF">
        <w:trPr>
          <w:trHeight w:val="567"/>
        </w:trPr>
        <w:tc>
          <w:tcPr>
            <w:tcW w:w="562" w:type="dxa"/>
            <w:shd w:val="clear" w:color="auto" w:fill="auto"/>
            <w:vAlign w:val="center"/>
          </w:tcPr>
          <w:p w14:paraId="00001594" w14:textId="77777777" w:rsidR="001638C8" w:rsidRPr="007C0515" w:rsidRDefault="001638C8" w:rsidP="00021ED5">
            <w:pPr>
              <w:numPr>
                <w:ilvl w:val="0"/>
                <w:numId w:val="15"/>
              </w:numPr>
              <w:rPr>
                <w:sz w:val="18"/>
                <w:szCs w:val="18"/>
              </w:rPr>
            </w:pPr>
          </w:p>
        </w:tc>
        <w:tc>
          <w:tcPr>
            <w:tcW w:w="1106" w:type="dxa"/>
            <w:shd w:val="clear" w:color="auto" w:fill="auto"/>
            <w:vAlign w:val="center"/>
          </w:tcPr>
          <w:p w14:paraId="00001595" w14:textId="77777777" w:rsidR="001638C8" w:rsidRPr="007C0515" w:rsidRDefault="00EE4084">
            <w:pPr>
              <w:rPr>
                <w:sz w:val="18"/>
                <w:szCs w:val="18"/>
              </w:rPr>
            </w:pPr>
            <w:r w:rsidRPr="007C0515">
              <w:rPr>
                <w:sz w:val="18"/>
                <w:szCs w:val="18"/>
              </w:rPr>
              <w:t>17 04 07</w:t>
            </w:r>
          </w:p>
        </w:tc>
        <w:tc>
          <w:tcPr>
            <w:tcW w:w="3453" w:type="dxa"/>
            <w:shd w:val="clear" w:color="auto" w:fill="auto"/>
            <w:vAlign w:val="center"/>
          </w:tcPr>
          <w:p w14:paraId="00001596" w14:textId="77777777" w:rsidR="001638C8" w:rsidRPr="007C0515" w:rsidRDefault="00EE4084">
            <w:pPr>
              <w:rPr>
                <w:sz w:val="18"/>
                <w:szCs w:val="18"/>
              </w:rPr>
            </w:pPr>
            <w:r w:rsidRPr="007C0515">
              <w:rPr>
                <w:sz w:val="18"/>
                <w:szCs w:val="18"/>
              </w:rPr>
              <w:t>Mieszaniny metali</w:t>
            </w:r>
          </w:p>
        </w:tc>
        <w:tc>
          <w:tcPr>
            <w:tcW w:w="3069" w:type="dxa"/>
            <w:shd w:val="clear" w:color="auto" w:fill="auto"/>
            <w:vAlign w:val="center"/>
          </w:tcPr>
          <w:p w14:paraId="00001597" w14:textId="77777777" w:rsidR="001638C8" w:rsidRPr="007C0515" w:rsidRDefault="00EE4084">
            <w:pPr>
              <w:rPr>
                <w:sz w:val="18"/>
                <w:szCs w:val="18"/>
              </w:rPr>
            </w:pPr>
            <w:r w:rsidRPr="007C0515">
              <w:rPr>
                <w:sz w:val="18"/>
                <w:szCs w:val="18"/>
              </w:rPr>
              <w:t>Odpady metali powstające podczas budowy – mieszaniny metali trudne do odseparowania</w:t>
            </w:r>
          </w:p>
        </w:tc>
        <w:tc>
          <w:tcPr>
            <w:tcW w:w="1098" w:type="dxa"/>
            <w:shd w:val="clear" w:color="auto" w:fill="auto"/>
            <w:vAlign w:val="center"/>
          </w:tcPr>
          <w:p w14:paraId="00001598" w14:textId="77777777" w:rsidR="001638C8" w:rsidRPr="007C0515" w:rsidRDefault="00EE4084">
            <w:pPr>
              <w:jc w:val="center"/>
              <w:rPr>
                <w:sz w:val="18"/>
                <w:szCs w:val="18"/>
              </w:rPr>
            </w:pPr>
            <w:r w:rsidRPr="007C0515">
              <w:rPr>
                <w:sz w:val="18"/>
                <w:szCs w:val="18"/>
              </w:rPr>
              <w:t>0,2</w:t>
            </w:r>
          </w:p>
        </w:tc>
      </w:tr>
      <w:tr w:rsidR="001638C8" w:rsidRPr="00111763" w14:paraId="5073D5E7" w14:textId="77777777" w:rsidTr="00743BCF">
        <w:trPr>
          <w:trHeight w:val="567"/>
        </w:trPr>
        <w:tc>
          <w:tcPr>
            <w:tcW w:w="562" w:type="dxa"/>
            <w:shd w:val="clear" w:color="auto" w:fill="auto"/>
            <w:vAlign w:val="center"/>
          </w:tcPr>
          <w:p w14:paraId="00001599" w14:textId="77777777" w:rsidR="001638C8" w:rsidRPr="007C0515" w:rsidRDefault="001638C8" w:rsidP="00021ED5">
            <w:pPr>
              <w:numPr>
                <w:ilvl w:val="0"/>
                <w:numId w:val="15"/>
              </w:numPr>
              <w:rPr>
                <w:sz w:val="18"/>
                <w:szCs w:val="18"/>
              </w:rPr>
            </w:pPr>
          </w:p>
        </w:tc>
        <w:tc>
          <w:tcPr>
            <w:tcW w:w="1106" w:type="dxa"/>
            <w:shd w:val="clear" w:color="auto" w:fill="auto"/>
            <w:vAlign w:val="center"/>
          </w:tcPr>
          <w:p w14:paraId="0000159A" w14:textId="77777777" w:rsidR="001638C8" w:rsidRPr="007C0515" w:rsidRDefault="00EE4084">
            <w:pPr>
              <w:rPr>
                <w:sz w:val="18"/>
                <w:szCs w:val="18"/>
              </w:rPr>
            </w:pPr>
            <w:r w:rsidRPr="007C0515">
              <w:rPr>
                <w:sz w:val="18"/>
                <w:szCs w:val="18"/>
              </w:rPr>
              <w:t>17 04 11</w:t>
            </w:r>
          </w:p>
        </w:tc>
        <w:tc>
          <w:tcPr>
            <w:tcW w:w="3453" w:type="dxa"/>
            <w:shd w:val="clear" w:color="auto" w:fill="auto"/>
            <w:vAlign w:val="center"/>
          </w:tcPr>
          <w:p w14:paraId="0000159B" w14:textId="77777777" w:rsidR="001638C8" w:rsidRPr="007C0515" w:rsidRDefault="00EE4084">
            <w:pPr>
              <w:rPr>
                <w:sz w:val="18"/>
                <w:szCs w:val="18"/>
              </w:rPr>
            </w:pPr>
            <w:r w:rsidRPr="007C0515">
              <w:rPr>
                <w:sz w:val="18"/>
                <w:szCs w:val="18"/>
              </w:rPr>
              <w:t>Kable inne niż wymienione w 17 04 10</w:t>
            </w:r>
          </w:p>
        </w:tc>
        <w:tc>
          <w:tcPr>
            <w:tcW w:w="3069" w:type="dxa"/>
            <w:shd w:val="clear" w:color="auto" w:fill="auto"/>
            <w:vAlign w:val="center"/>
          </w:tcPr>
          <w:p w14:paraId="0000159C" w14:textId="77777777" w:rsidR="001638C8" w:rsidRPr="007C0515" w:rsidRDefault="00EE4084">
            <w:pPr>
              <w:rPr>
                <w:sz w:val="18"/>
                <w:szCs w:val="18"/>
              </w:rPr>
            </w:pPr>
            <w:r w:rsidRPr="007C0515">
              <w:rPr>
                <w:sz w:val="18"/>
                <w:szCs w:val="18"/>
              </w:rPr>
              <w:t>Odpady powstałe podczas budowy, przebudowy, remontu – odpadowe kable elektryczne</w:t>
            </w:r>
          </w:p>
        </w:tc>
        <w:tc>
          <w:tcPr>
            <w:tcW w:w="1098" w:type="dxa"/>
            <w:shd w:val="clear" w:color="auto" w:fill="auto"/>
            <w:vAlign w:val="center"/>
          </w:tcPr>
          <w:p w14:paraId="0000159D" w14:textId="77777777" w:rsidR="001638C8" w:rsidRPr="007C0515" w:rsidRDefault="00EE4084">
            <w:pPr>
              <w:jc w:val="center"/>
              <w:rPr>
                <w:sz w:val="18"/>
                <w:szCs w:val="18"/>
              </w:rPr>
            </w:pPr>
            <w:r w:rsidRPr="007C0515">
              <w:rPr>
                <w:sz w:val="18"/>
                <w:szCs w:val="18"/>
              </w:rPr>
              <w:t>0,2</w:t>
            </w:r>
          </w:p>
        </w:tc>
      </w:tr>
      <w:tr w:rsidR="001638C8" w:rsidRPr="00111763" w14:paraId="06E1D10B" w14:textId="77777777" w:rsidTr="00743BCF">
        <w:trPr>
          <w:trHeight w:val="567"/>
        </w:trPr>
        <w:tc>
          <w:tcPr>
            <w:tcW w:w="562" w:type="dxa"/>
            <w:shd w:val="clear" w:color="auto" w:fill="auto"/>
            <w:vAlign w:val="center"/>
          </w:tcPr>
          <w:p w14:paraId="0000159E" w14:textId="77777777" w:rsidR="001638C8" w:rsidRPr="007C0515" w:rsidRDefault="001638C8" w:rsidP="00021ED5">
            <w:pPr>
              <w:numPr>
                <w:ilvl w:val="0"/>
                <w:numId w:val="15"/>
              </w:numPr>
              <w:rPr>
                <w:sz w:val="18"/>
                <w:szCs w:val="18"/>
              </w:rPr>
            </w:pPr>
          </w:p>
        </w:tc>
        <w:tc>
          <w:tcPr>
            <w:tcW w:w="1106" w:type="dxa"/>
            <w:shd w:val="clear" w:color="auto" w:fill="auto"/>
            <w:vAlign w:val="center"/>
          </w:tcPr>
          <w:p w14:paraId="0000159F" w14:textId="77777777" w:rsidR="001638C8" w:rsidRPr="007C0515" w:rsidRDefault="00EE4084">
            <w:pPr>
              <w:rPr>
                <w:sz w:val="18"/>
                <w:szCs w:val="18"/>
              </w:rPr>
            </w:pPr>
            <w:r w:rsidRPr="007C0515">
              <w:rPr>
                <w:sz w:val="18"/>
                <w:szCs w:val="18"/>
              </w:rPr>
              <w:t>17 05 04</w:t>
            </w:r>
          </w:p>
        </w:tc>
        <w:tc>
          <w:tcPr>
            <w:tcW w:w="3453" w:type="dxa"/>
            <w:shd w:val="clear" w:color="auto" w:fill="auto"/>
            <w:vAlign w:val="center"/>
          </w:tcPr>
          <w:p w14:paraId="000015A0" w14:textId="77777777" w:rsidR="001638C8" w:rsidRPr="007C0515" w:rsidRDefault="00EE4084">
            <w:pPr>
              <w:rPr>
                <w:sz w:val="18"/>
                <w:szCs w:val="18"/>
              </w:rPr>
            </w:pPr>
            <w:r w:rsidRPr="007C0515">
              <w:rPr>
                <w:sz w:val="18"/>
                <w:szCs w:val="18"/>
              </w:rPr>
              <w:t>Gleba i ziemia, w tym kamienie, inne niż wymienione w 17 05 03</w:t>
            </w:r>
          </w:p>
        </w:tc>
        <w:tc>
          <w:tcPr>
            <w:tcW w:w="3069" w:type="dxa"/>
            <w:shd w:val="clear" w:color="auto" w:fill="auto"/>
            <w:vAlign w:val="center"/>
          </w:tcPr>
          <w:p w14:paraId="000015A1" w14:textId="77777777" w:rsidR="001638C8" w:rsidRPr="007C0515" w:rsidRDefault="00EE4084">
            <w:pPr>
              <w:rPr>
                <w:sz w:val="18"/>
                <w:szCs w:val="18"/>
              </w:rPr>
            </w:pPr>
            <w:r w:rsidRPr="007C0515">
              <w:rPr>
                <w:sz w:val="18"/>
                <w:szCs w:val="18"/>
              </w:rPr>
              <w:t>Masy ziemne z wykopów i niwelacji terenu</w:t>
            </w:r>
          </w:p>
        </w:tc>
        <w:tc>
          <w:tcPr>
            <w:tcW w:w="1098" w:type="dxa"/>
            <w:shd w:val="clear" w:color="auto" w:fill="auto"/>
            <w:vAlign w:val="center"/>
          </w:tcPr>
          <w:p w14:paraId="000015A2" w14:textId="77777777" w:rsidR="001638C8" w:rsidRPr="007C0515" w:rsidRDefault="00EE4084">
            <w:pPr>
              <w:jc w:val="center"/>
              <w:rPr>
                <w:sz w:val="18"/>
                <w:szCs w:val="18"/>
              </w:rPr>
            </w:pPr>
            <w:r w:rsidRPr="007C0515">
              <w:rPr>
                <w:sz w:val="18"/>
                <w:szCs w:val="18"/>
              </w:rPr>
              <w:t>200 000</w:t>
            </w:r>
          </w:p>
        </w:tc>
      </w:tr>
      <w:tr w:rsidR="001638C8" w:rsidRPr="00111763" w14:paraId="201D4979" w14:textId="77777777" w:rsidTr="00743BCF">
        <w:trPr>
          <w:trHeight w:val="567"/>
        </w:trPr>
        <w:tc>
          <w:tcPr>
            <w:tcW w:w="562" w:type="dxa"/>
            <w:shd w:val="clear" w:color="auto" w:fill="auto"/>
            <w:vAlign w:val="center"/>
          </w:tcPr>
          <w:p w14:paraId="000015A3" w14:textId="77777777" w:rsidR="001638C8" w:rsidRPr="007C0515" w:rsidRDefault="001638C8" w:rsidP="00021ED5">
            <w:pPr>
              <w:numPr>
                <w:ilvl w:val="0"/>
                <w:numId w:val="15"/>
              </w:numPr>
              <w:rPr>
                <w:sz w:val="18"/>
                <w:szCs w:val="18"/>
              </w:rPr>
            </w:pPr>
          </w:p>
        </w:tc>
        <w:tc>
          <w:tcPr>
            <w:tcW w:w="1106" w:type="dxa"/>
            <w:shd w:val="clear" w:color="auto" w:fill="auto"/>
            <w:vAlign w:val="center"/>
          </w:tcPr>
          <w:p w14:paraId="000015A4" w14:textId="77777777" w:rsidR="001638C8" w:rsidRPr="007C0515" w:rsidRDefault="00EE4084">
            <w:pPr>
              <w:rPr>
                <w:sz w:val="18"/>
                <w:szCs w:val="18"/>
              </w:rPr>
            </w:pPr>
            <w:r w:rsidRPr="007C0515">
              <w:rPr>
                <w:sz w:val="18"/>
                <w:szCs w:val="18"/>
              </w:rPr>
              <w:t>17 06 04</w:t>
            </w:r>
          </w:p>
        </w:tc>
        <w:tc>
          <w:tcPr>
            <w:tcW w:w="3453" w:type="dxa"/>
            <w:shd w:val="clear" w:color="auto" w:fill="auto"/>
            <w:vAlign w:val="center"/>
          </w:tcPr>
          <w:p w14:paraId="000015A5" w14:textId="77777777" w:rsidR="001638C8" w:rsidRPr="007C0515" w:rsidRDefault="00EE4084">
            <w:pPr>
              <w:rPr>
                <w:sz w:val="18"/>
                <w:szCs w:val="18"/>
              </w:rPr>
            </w:pPr>
            <w:r w:rsidRPr="007C0515">
              <w:rPr>
                <w:sz w:val="18"/>
                <w:szCs w:val="18"/>
              </w:rPr>
              <w:t>Materiały izolacyjne inne niż wymienione w 17 06 01 i 17 06 03</w:t>
            </w:r>
          </w:p>
        </w:tc>
        <w:tc>
          <w:tcPr>
            <w:tcW w:w="3069" w:type="dxa"/>
            <w:shd w:val="clear" w:color="auto" w:fill="auto"/>
            <w:vAlign w:val="center"/>
          </w:tcPr>
          <w:p w14:paraId="000015A6" w14:textId="77777777" w:rsidR="001638C8" w:rsidRPr="007C0515" w:rsidRDefault="00EE4084">
            <w:pPr>
              <w:rPr>
                <w:sz w:val="18"/>
                <w:szCs w:val="18"/>
              </w:rPr>
            </w:pPr>
            <w:r w:rsidRPr="007C0515">
              <w:rPr>
                <w:sz w:val="18"/>
                <w:szCs w:val="18"/>
              </w:rPr>
              <w:t>Odpady powstałe podczas budowy – wełna mineralna</w:t>
            </w:r>
          </w:p>
        </w:tc>
        <w:tc>
          <w:tcPr>
            <w:tcW w:w="1098" w:type="dxa"/>
            <w:shd w:val="clear" w:color="auto" w:fill="auto"/>
            <w:vAlign w:val="center"/>
          </w:tcPr>
          <w:p w14:paraId="000015A7" w14:textId="77777777" w:rsidR="001638C8" w:rsidRPr="007C0515" w:rsidRDefault="00EE4084">
            <w:pPr>
              <w:jc w:val="center"/>
              <w:rPr>
                <w:sz w:val="18"/>
                <w:szCs w:val="18"/>
              </w:rPr>
            </w:pPr>
            <w:r w:rsidRPr="007C0515">
              <w:rPr>
                <w:sz w:val="18"/>
                <w:szCs w:val="18"/>
              </w:rPr>
              <w:t>0,3</w:t>
            </w:r>
          </w:p>
        </w:tc>
      </w:tr>
      <w:tr w:rsidR="001638C8" w:rsidRPr="00111763" w14:paraId="1E985C75" w14:textId="77777777" w:rsidTr="00743BCF">
        <w:trPr>
          <w:trHeight w:val="567"/>
        </w:trPr>
        <w:tc>
          <w:tcPr>
            <w:tcW w:w="562" w:type="dxa"/>
            <w:shd w:val="clear" w:color="auto" w:fill="auto"/>
            <w:vAlign w:val="center"/>
          </w:tcPr>
          <w:p w14:paraId="000015A8" w14:textId="77777777" w:rsidR="001638C8" w:rsidRPr="007C0515" w:rsidRDefault="001638C8" w:rsidP="00021ED5">
            <w:pPr>
              <w:numPr>
                <w:ilvl w:val="0"/>
                <w:numId w:val="15"/>
              </w:numPr>
              <w:rPr>
                <w:sz w:val="18"/>
                <w:szCs w:val="18"/>
              </w:rPr>
            </w:pPr>
          </w:p>
        </w:tc>
        <w:tc>
          <w:tcPr>
            <w:tcW w:w="1106" w:type="dxa"/>
            <w:shd w:val="clear" w:color="auto" w:fill="auto"/>
            <w:vAlign w:val="center"/>
          </w:tcPr>
          <w:p w14:paraId="000015A9" w14:textId="77777777" w:rsidR="001638C8" w:rsidRPr="007C0515" w:rsidRDefault="00EE4084">
            <w:pPr>
              <w:rPr>
                <w:sz w:val="18"/>
                <w:szCs w:val="18"/>
              </w:rPr>
            </w:pPr>
            <w:r w:rsidRPr="007C0515">
              <w:rPr>
                <w:sz w:val="18"/>
                <w:szCs w:val="18"/>
              </w:rPr>
              <w:t>17 08 02</w:t>
            </w:r>
          </w:p>
        </w:tc>
        <w:tc>
          <w:tcPr>
            <w:tcW w:w="3453" w:type="dxa"/>
            <w:shd w:val="clear" w:color="auto" w:fill="auto"/>
            <w:vAlign w:val="center"/>
          </w:tcPr>
          <w:p w14:paraId="000015AA" w14:textId="77777777" w:rsidR="001638C8" w:rsidRPr="007C0515" w:rsidRDefault="00EE4084">
            <w:pPr>
              <w:rPr>
                <w:sz w:val="18"/>
                <w:szCs w:val="18"/>
              </w:rPr>
            </w:pPr>
            <w:r w:rsidRPr="007C0515">
              <w:rPr>
                <w:sz w:val="18"/>
                <w:szCs w:val="18"/>
              </w:rPr>
              <w:t>Materiały konstrukcyjne zawierające gips inne niż wymienione w 17 08 01</w:t>
            </w:r>
          </w:p>
        </w:tc>
        <w:tc>
          <w:tcPr>
            <w:tcW w:w="3069" w:type="dxa"/>
            <w:shd w:val="clear" w:color="auto" w:fill="auto"/>
            <w:vAlign w:val="center"/>
          </w:tcPr>
          <w:p w14:paraId="000015AB" w14:textId="77777777" w:rsidR="001638C8" w:rsidRPr="007C0515" w:rsidRDefault="00EE4084">
            <w:pPr>
              <w:rPr>
                <w:sz w:val="18"/>
                <w:szCs w:val="18"/>
              </w:rPr>
            </w:pPr>
            <w:r w:rsidRPr="007C0515">
              <w:rPr>
                <w:sz w:val="18"/>
                <w:szCs w:val="18"/>
              </w:rPr>
              <w:t>Odpady powstające podczas budowy – kawałki płyt gipsowo-kartonowych</w:t>
            </w:r>
          </w:p>
        </w:tc>
        <w:tc>
          <w:tcPr>
            <w:tcW w:w="1098" w:type="dxa"/>
            <w:shd w:val="clear" w:color="auto" w:fill="auto"/>
            <w:vAlign w:val="center"/>
          </w:tcPr>
          <w:p w14:paraId="000015AC" w14:textId="77777777" w:rsidR="001638C8" w:rsidRPr="007C0515" w:rsidRDefault="00EE4084">
            <w:pPr>
              <w:jc w:val="center"/>
              <w:rPr>
                <w:sz w:val="18"/>
                <w:szCs w:val="18"/>
              </w:rPr>
            </w:pPr>
            <w:r w:rsidRPr="007C0515">
              <w:rPr>
                <w:sz w:val="18"/>
                <w:szCs w:val="18"/>
              </w:rPr>
              <w:t>0,2</w:t>
            </w:r>
          </w:p>
        </w:tc>
      </w:tr>
      <w:tr w:rsidR="001638C8" w:rsidRPr="00111763" w14:paraId="561FC281" w14:textId="77777777" w:rsidTr="00743BCF">
        <w:trPr>
          <w:trHeight w:val="567"/>
        </w:trPr>
        <w:tc>
          <w:tcPr>
            <w:tcW w:w="562" w:type="dxa"/>
            <w:shd w:val="clear" w:color="auto" w:fill="auto"/>
            <w:vAlign w:val="center"/>
          </w:tcPr>
          <w:p w14:paraId="000015AD" w14:textId="77777777" w:rsidR="001638C8" w:rsidRPr="007C0515" w:rsidRDefault="001638C8" w:rsidP="00021ED5">
            <w:pPr>
              <w:numPr>
                <w:ilvl w:val="0"/>
                <w:numId w:val="15"/>
              </w:numPr>
              <w:rPr>
                <w:sz w:val="18"/>
                <w:szCs w:val="18"/>
              </w:rPr>
            </w:pPr>
          </w:p>
        </w:tc>
        <w:tc>
          <w:tcPr>
            <w:tcW w:w="1106" w:type="dxa"/>
            <w:shd w:val="clear" w:color="auto" w:fill="auto"/>
            <w:vAlign w:val="center"/>
          </w:tcPr>
          <w:p w14:paraId="000015AE" w14:textId="77777777" w:rsidR="001638C8" w:rsidRPr="007C0515" w:rsidRDefault="00EE4084">
            <w:pPr>
              <w:rPr>
                <w:sz w:val="18"/>
                <w:szCs w:val="18"/>
              </w:rPr>
            </w:pPr>
            <w:r w:rsidRPr="007C0515">
              <w:rPr>
                <w:sz w:val="18"/>
                <w:szCs w:val="18"/>
              </w:rPr>
              <w:t>17 09 04</w:t>
            </w:r>
          </w:p>
        </w:tc>
        <w:tc>
          <w:tcPr>
            <w:tcW w:w="3453" w:type="dxa"/>
            <w:shd w:val="clear" w:color="auto" w:fill="auto"/>
            <w:vAlign w:val="center"/>
          </w:tcPr>
          <w:p w14:paraId="000015AF" w14:textId="77777777" w:rsidR="001638C8" w:rsidRPr="007C0515" w:rsidRDefault="00EE4084">
            <w:pPr>
              <w:rPr>
                <w:sz w:val="18"/>
                <w:szCs w:val="18"/>
              </w:rPr>
            </w:pPr>
            <w:r w:rsidRPr="007C0515">
              <w:rPr>
                <w:sz w:val="18"/>
                <w:szCs w:val="18"/>
              </w:rPr>
              <w:t>Zmieszane odpady z budowy, remontów i demontażu inne niż wymienione w 17 09 01, 17 09 02 i 17 09 03</w:t>
            </w:r>
          </w:p>
        </w:tc>
        <w:tc>
          <w:tcPr>
            <w:tcW w:w="3069" w:type="dxa"/>
            <w:shd w:val="clear" w:color="auto" w:fill="auto"/>
            <w:vAlign w:val="center"/>
          </w:tcPr>
          <w:p w14:paraId="000015B0" w14:textId="07BB362E" w:rsidR="001638C8" w:rsidRPr="007C0515" w:rsidRDefault="00EE4084">
            <w:pPr>
              <w:rPr>
                <w:sz w:val="18"/>
                <w:szCs w:val="18"/>
              </w:rPr>
            </w:pPr>
            <w:r w:rsidRPr="007C0515">
              <w:rPr>
                <w:sz w:val="18"/>
                <w:szCs w:val="18"/>
              </w:rPr>
              <w:t>Odpady powstałe podczas prac budowlanych</w:t>
            </w:r>
          </w:p>
        </w:tc>
        <w:tc>
          <w:tcPr>
            <w:tcW w:w="1098" w:type="dxa"/>
            <w:shd w:val="clear" w:color="auto" w:fill="auto"/>
            <w:vAlign w:val="center"/>
          </w:tcPr>
          <w:p w14:paraId="000015B1" w14:textId="77777777" w:rsidR="001638C8" w:rsidRPr="007C0515" w:rsidRDefault="00EE4084">
            <w:pPr>
              <w:jc w:val="center"/>
              <w:rPr>
                <w:sz w:val="18"/>
                <w:szCs w:val="18"/>
              </w:rPr>
            </w:pPr>
            <w:r w:rsidRPr="007C0515">
              <w:rPr>
                <w:sz w:val="18"/>
                <w:szCs w:val="18"/>
              </w:rPr>
              <w:t>50,00</w:t>
            </w:r>
          </w:p>
        </w:tc>
      </w:tr>
    </w:tbl>
    <w:p w14:paraId="000015B2" w14:textId="77777777" w:rsidR="001638C8" w:rsidRPr="00111763" w:rsidRDefault="001638C8">
      <w:pPr>
        <w:rPr>
          <w:b/>
          <w:highlight w:val="yellow"/>
        </w:rPr>
      </w:pPr>
    </w:p>
    <w:p w14:paraId="000015B3" w14:textId="77777777" w:rsidR="001638C8" w:rsidRPr="007C0515" w:rsidRDefault="00EE4084">
      <w:pPr>
        <w:keepNext/>
        <w:pBdr>
          <w:top w:val="nil"/>
          <w:left w:val="nil"/>
          <w:bottom w:val="nil"/>
          <w:right w:val="nil"/>
          <w:between w:val="nil"/>
        </w:pBdr>
        <w:jc w:val="left"/>
        <w:rPr>
          <w:rFonts w:eastAsia="Arial" w:cs="Arial"/>
          <w:b/>
          <w:color w:val="000000"/>
          <w:sz w:val="20"/>
          <w:szCs w:val="20"/>
        </w:rPr>
      </w:pPr>
      <w:r w:rsidRPr="007C0515">
        <w:rPr>
          <w:rFonts w:eastAsia="Arial" w:cs="Arial"/>
          <w:b/>
          <w:color w:val="000000"/>
          <w:sz w:val="20"/>
          <w:szCs w:val="20"/>
        </w:rPr>
        <w:t>Tabela 27   Sposoby zagospodarowania odpadów powstających na etapie realizacji inwestycji</w:t>
      </w:r>
    </w:p>
    <w:tbl>
      <w:tblPr>
        <w:tblStyle w:val="affd"/>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993"/>
        <w:gridCol w:w="2993"/>
        <w:gridCol w:w="4740"/>
      </w:tblGrid>
      <w:tr w:rsidR="001638C8" w:rsidRPr="007C0515" w14:paraId="1B75AC14" w14:textId="77777777" w:rsidTr="007C0515">
        <w:trPr>
          <w:trHeight w:val="567"/>
        </w:trPr>
        <w:tc>
          <w:tcPr>
            <w:tcW w:w="562" w:type="dxa"/>
            <w:shd w:val="clear" w:color="auto" w:fill="D9D9D9"/>
            <w:vAlign w:val="center"/>
          </w:tcPr>
          <w:p w14:paraId="000015B4" w14:textId="77777777" w:rsidR="001638C8" w:rsidRPr="007C0515" w:rsidRDefault="001638C8">
            <w:pPr>
              <w:jc w:val="center"/>
              <w:rPr>
                <w:b/>
                <w:sz w:val="18"/>
                <w:szCs w:val="18"/>
              </w:rPr>
            </w:pPr>
          </w:p>
          <w:p w14:paraId="000015B5" w14:textId="77777777" w:rsidR="001638C8" w:rsidRPr="007C0515" w:rsidRDefault="00EE4084">
            <w:pPr>
              <w:jc w:val="center"/>
              <w:rPr>
                <w:b/>
                <w:sz w:val="18"/>
                <w:szCs w:val="18"/>
              </w:rPr>
            </w:pPr>
            <w:r w:rsidRPr="007C0515">
              <w:rPr>
                <w:b/>
                <w:sz w:val="18"/>
                <w:szCs w:val="18"/>
              </w:rPr>
              <w:t>Lp.</w:t>
            </w:r>
          </w:p>
          <w:p w14:paraId="000015B6" w14:textId="77777777" w:rsidR="001638C8" w:rsidRPr="007C0515" w:rsidRDefault="001638C8">
            <w:pPr>
              <w:jc w:val="center"/>
              <w:rPr>
                <w:b/>
                <w:sz w:val="18"/>
                <w:szCs w:val="18"/>
              </w:rPr>
            </w:pPr>
          </w:p>
        </w:tc>
        <w:tc>
          <w:tcPr>
            <w:tcW w:w="993" w:type="dxa"/>
            <w:shd w:val="clear" w:color="auto" w:fill="D9D9D9"/>
            <w:vAlign w:val="center"/>
          </w:tcPr>
          <w:p w14:paraId="000015B7" w14:textId="77777777" w:rsidR="001638C8" w:rsidRPr="007C0515" w:rsidRDefault="00EE4084">
            <w:pPr>
              <w:jc w:val="center"/>
              <w:rPr>
                <w:b/>
                <w:sz w:val="18"/>
                <w:szCs w:val="18"/>
              </w:rPr>
            </w:pPr>
            <w:r w:rsidRPr="007C0515">
              <w:rPr>
                <w:b/>
                <w:sz w:val="18"/>
                <w:szCs w:val="18"/>
              </w:rPr>
              <w:t>Kod odpadu</w:t>
            </w:r>
          </w:p>
        </w:tc>
        <w:tc>
          <w:tcPr>
            <w:tcW w:w="2993" w:type="dxa"/>
            <w:shd w:val="clear" w:color="auto" w:fill="D9D9D9"/>
            <w:vAlign w:val="center"/>
          </w:tcPr>
          <w:p w14:paraId="000015B8" w14:textId="77777777" w:rsidR="001638C8" w:rsidRPr="007C0515" w:rsidRDefault="00EE4084">
            <w:pPr>
              <w:jc w:val="center"/>
              <w:rPr>
                <w:b/>
                <w:sz w:val="18"/>
                <w:szCs w:val="18"/>
              </w:rPr>
            </w:pPr>
            <w:r w:rsidRPr="007C0515">
              <w:rPr>
                <w:b/>
                <w:sz w:val="18"/>
                <w:szCs w:val="18"/>
              </w:rPr>
              <w:t>Rodzaj odpadu</w:t>
            </w:r>
          </w:p>
        </w:tc>
        <w:tc>
          <w:tcPr>
            <w:tcW w:w="4740" w:type="dxa"/>
            <w:shd w:val="clear" w:color="auto" w:fill="D9D9D9"/>
            <w:vAlign w:val="center"/>
          </w:tcPr>
          <w:p w14:paraId="000015B9" w14:textId="77777777" w:rsidR="001638C8" w:rsidRPr="007C0515" w:rsidRDefault="00EE4084">
            <w:pPr>
              <w:jc w:val="center"/>
              <w:rPr>
                <w:b/>
                <w:sz w:val="18"/>
                <w:szCs w:val="18"/>
              </w:rPr>
            </w:pPr>
            <w:r w:rsidRPr="007C0515">
              <w:rPr>
                <w:b/>
                <w:sz w:val="18"/>
                <w:szCs w:val="18"/>
              </w:rPr>
              <w:t>Sposoby zagospodarowania odpadów</w:t>
            </w:r>
          </w:p>
        </w:tc>
      </w:tr>
      <w:tr w:rsidR="001638C8" w:rsidRPr="007C0515" w14:paraId="0C572D3F" w14:textId="77777777">
        <w:trPr>
          <w:trHeight w:val="567"/>
        </w:trPr>
        <w:tc>
          <w:tcPr>
            <w:tcW w:w="9288" w:type="dxa"/>
            <w:gridSpan w:val="4"/>
            <w:shd w:val="clear" w:color="auto" w:fill="D9D9D9"/>
            <w:vAlign w:val="center"/>
          </w:tcPr>
          <w:p w14:paraId="000015BA" w14:textId="77777777" w:rsidR="001638C8" w:rsidRPr="007C0515" w:rsidRDefault="00EE4084">
            <w:pPr>
              <w:jc w:val="center"/>
              <w:rPr>
                <w:sz w:val="18"/>
                <w:szCs w:val="18"/>
              </w:rPr>
            </w:pPr>
            <w:r w:rsidRPr="007C0515">
              <w:rPr>
                <w:b/>
                <w:sz w:val="18"/>
                <w:szCs w:val="18"/>
              </w:rPr>
              <w:t>Odpady niebezpieczne</w:t>
            </w:r>
          </w:p>
        </w:tc>
      </w:tr>
      <w:tr w:rsidR="001638C8" w:rsidRPr="007C0515" w14:paraId="076F8349" w14:textId="77777777" w:rsidTr="007C0515">
        <w:trPr>
          <w:trHeight w:val="567"/>
        </w:trPr>
        <w:tc>
          <w:tcPr>
            <w:tcW w:w="562" w:type="dxa"/>
            <w:vAlign w:val="center"/>
          </w:tcPr>
          <w:p w14:paraId="000015BE" w14:textId="77777777" w:rsidR="001638C8" w:rsidRPr="007C0515" w:rsidRDefault="001638C8" w:rsidP="009728F5">
            <w:pPr>
              <w:numPr>
                <w:ilvl w:val="0"/>
                <w:numId w:val="78"/>
              </w:numPr>
              <w:rPr>
                <w:sz w:val="18"/>
                <w:szCs w:val="18"/>
              </w:rPr>
            </w:pPr>
          </w:p>
        </w:tc>
        <w:tc>
          <w:tcPr>
            <w:tcW w:w="993" w:type="dxa"/>
            <w:vAlign w:val="center"/>
          </w:tcPr>
          <w:p w14:paraId="000015BF" w14:textId="77777777" w:rsidR="001638C8" w:rsidRPr="007C0515" w:rsidRDefault="00EE4084">
            <w:pPr>
              <w:rPr>
                <w:sz w:val="18"/>
                <w:szCs w:val="18"/>
              </w:rPr>
            </w:pPr>
            <w:r w:rsidRPr="007C0515">
              <w:rPr>
                <w:sz w:val="18"/>
                <w:szCs w:val="18"/>
              </w:rPr>
              <w:t>15 01 10*</w:t>
            </w:r>
          </w:p>
        </w:tc>
        <w:tc>
          <w:tcPr>
            <w:tcW w:w="2993" w:type="dxa"/>
            <w:vAlign w:val="center"/>
          </w:tcPr>
          <w:p w14:paraId="000015C0" w14:textId="77777777" w:rsidR="001638C8" w:rsidRPr="007C0515" w:rsidRDefault="00EE4084">
            <w:pPr>
              <w:rPr>
                <w:sz w:val="18"/>
                <w:szCs w:val="18"/>
              </w:rPr>
            </w:pPr>
            <w:r w:rsidRPr="007C0515">
              <w:rPr>
                <w:sz w:val="18"/>
                <w:szCs w:val="18"/>
              </w:rPr>
              <w:t>Opakowania zawierające pozostałości substancji niebezpiecznych lub nimi zanieczyszczone</w:t>
            </w:r>
          </w:p>
        </w:tc>
        <w:tc>
          <w:tcPr>
            <w:tcW w:w="4740" w:type="dxa"/>
            <w:vAlign w:val="center"/>
          </w:tcPr>
          <w:p w14:paraId="000015C1" w14:textId="77777777" w:rsidR="001638C8" w:rsidRPr="007C0515" w:rsidRDefault="00EE4084">
            <w:pPr>
              <w:rPr>
                <w:sz w:val="18"/>
                <w:szCs w:val="18"/>
              </w:rPr>
            </w:pPr>
            <w:r w:rsidRPr="007C0515">
              <w:rPr>
                <w:sz w:val="18"/>
                <w:szCs w:val="18"/>
              </w:rPr>
              <w:t>Odpady przekazywane będą podmiotom posiadającym stosowne zezwolenia z zakresu gospodarowania odpadami, z zachowaniem hierarchii postepowania z odpadami</w:t>
            </w:r>
          </w:p>
        </w:tc>
      </w:tr>
      <w:tr w:rsidR="001638C8" w:rsidRPr="007C0515" w14:paraId="5C0C403D" w14:textId="77777777" w:rsidTr="007C0515">
        <w:trPr>
          <w:trHeight w:val="567"/>
        </w:trPr>
        <w:tc>
          <w:tcPr>
            <w:tcW w:w="562" w:type="dxa"/>
            <w:vAlign w:val="center"/>
          </w:tcPr>
          <w:p w14:paraId="000015C2" w14:textId="77777777" w:rsidR="001638C8" w:rsidRPr="007C0515" w:rsidRDefault="001638C8" w:rsidP="009728F5">
            <w:pPr>
              <w:numPr>
                <w:ilvl w:val="0"/>
                <w:numId w:val="78"/>
              </w:numPr>
              <w:rPr>
                <w:sz w:val="18"/>
                <w:szCs w:val="18"/>
              </w:rPr>
            </w:pPr>
          </w:p>
        </w:tc>
        <w:tc>
          <w:tcPr>
            <w:tcW w:w="993" w:type="dxa"/>
            <w:vAlign w:val="center"/>
          </w:tcPr>
          <w:p w14:paraId="000015C3" w14:textId="77777777" w:rsidR="001638C8" w:rsidRPr="007C0515" w:rsidRDefault="00EE4084">
            <w:pPr>
              <w:rPr>
                <w:sz w:val="18"/>
                <w:szCs w:val="18"/>
              </w:rPr>
            </w:pPr>
            <w:r w:rsidRPr="007C0515">
              <w:rPr>
                <w:sz w:val="18"/>
                <w:szCs w:val="18"/>
              </w:rPr>
              <w:t>15 02 02*</w:t>
            </w:r>
          </w:p>
        </w:tc>
        <w:tc>
          <w:tcPr>
            <w:tcW w:w="2993" w:type="dxa"/>
            <w:vAlign w:val="center"/>
          </w:tcPr>
          <w:p w14:paraId="000015C4" w14:textId="77777777" w:rsidR="001638C8" w:rsidRPr="007C0515" w:rsidRDefault="00EE4084">
            <w:pPr>
              <w:rPr>
                <w:sz w:val="18"/>
                <w:szCs w:val="18"/>
              </w:rPr>
            </w:pPr>
            <w:r w:rsidRPr="007C0515">
              <w:rPr>
                <w:sz w:val="18"/>
                <w:szCs w:val="18"/>
              </w:rPr>
              <w:t>Sorbenty, materiały filtracyjne (w tym filtry olejowe nieujęte w innych grupach), tkaniny do wycierania (np. szmaty, ścierki) i ubrania ochronne zanieczyszczone substancji niebezpiecznymi (np. PCB)</w:t>
            </w:r>
          </w:p>
        </w:tc>
        <w:tc>
          <w:tcPr>
            <w:tcW w:w="4740" w:type="dxa"/>
            <w:vAlign w:val="center"/>
          </w:tcPr>
          <w:p w14:paraId="000015C5" w14:textId="77777777" w:rsidR="001638C8" w:rsidRPr="007C0515" w:rsidRDefault="00EE4084">
            <w:pPr>
              <w:rPr>
                <w:sz w:val="18"/>
                <w:szCs w:val="18"/>
              </w:rPr>
            </w:pPr>
            <w:r w:rsidRPr="007C0515">
              <w:rPr>
                <w:sz w:val="18"/>
                <w:szCs w:val="18"/>
              </w:rPr>
              <w:t>Odpady przekazywane będą podmiotom posiadającym stosowne zezwolenia z zakresu gospodarowania odpadami, z zachowaniem hierarchii postepowania z odpadami</w:t>
            </w:r>
          </w:p>
        </w:tc>
      </w:tr>
      <w:tr w:rsidR="001638C8" w:rsidRPr="007C0515" w14:paraId="5D095141" w14:textId="77777777" w:rsidTr="007C0515">
        <w:trPr>
          <w:trHeight w:val="567"/>
        </w:trPr>
        <w:tc>
          <w:tcPr>
            <w:tcW w:w="562" w:type="dxa"/>
            <w:vAlign w:val="center"/>
          </w:tcPr>
          <w:p w14:paraId="000015C6" w14:textId="77777777" w:rsidR="001638C8" w:rsidRPr="007C0515" w:rsidRDefault="001638C8" w:rsidP="009728F5">
            <w:pPr>
              <w:numPr>
                <w:ilvl w:val="0"/>
                <w:numId w:val="78"/>
              </w:numPr>
              <w:rPr>
                <w:sz w:val="18"/>
                <w:szCs w:val="18"/>
              </w:rPr>
            </w:pPr>
          </w:p>
        </w:tc>
        <w:tc>
          <w:tcPr>
            <w:tcW w:w="993" w:type="dxa"/>
            <w:vAlign w:val="center"/>
          </w:tcPr>
          <w:p w14:paraId="000015C7" w14:textId="77777777" w:rsidR="001638C8" w:rsidRPr="007C0515" w:rsidRDefault="00EE4084">
            <w:pPr>
              <w:rPr>
                <w:sz w:val="18"/>
                <w:szCs w:val="18"/>
              </w:rPr>
            </w:pPr>
            <w:r w:rsidRPr="007C0515">
              <w:rPr>
                <w:sz w:val="18"/>
                <w:szCs w:val="18"/>
              </w:rPr>
              <w:t>16 02 13*</w:t>
            </w:r>
          </w:p>
        </w:tc>
        <w:tc>
          <w:tcPr>
            <w:tcW w:w="2993" w:type="dxa"/>
            <w:vAlign w:val="center"/>
          </w:tcPr>
          <w:p w14:paraId="000015C8" w14:textId="77777777" w:rsidR="001638C8" w:rsidRPr="007C0515" w:rsidRDefault="00EE4084">
            <w:pPr>
              <w:rPr>
                <w:sz w:val="18"/>
                <w:szCs w:val="18"/>
              </w:rPr>
            </w:pPr>
            <w:r w:rsidRPr="007C0515">
              <w:rPr>
                <w:sz w:val="18"/>
                <w:szCs w:val="18"/>
              </w:rPr>
              <w:t>Zużyte urządzenia zawierające niebezpieczne elementy inne niż wymienione w 16 02 09 do 16 02 12</w:t>
            </w:r>
          </w:p>
        </w:tc>
        <w:tc>
          <w:tcPr>
            <w:tcW w:w="4740" w:type="dxa"/>
            <w:vAlign w:val="center"/>
          </w:tcPr>
          <w:p w14:paraId="000015C9" w14:textId="77777777" w:rsidR="001638C8" w:rsidRPr="007C0515" w:rsidRDefault="00EE4084">
            <w:pPr>
              <w:rPr>
                <w:sz w:val="18"/>
                <w:szCs w:val="18"/>
              </w:rPr>
            </w:pPr>
            <w:r w:rsidRPr="007C0515">
              <w:rPr>
                <w:sz w:val="18"/>
                <w:szCs w:val="18"/>
              </w:rPr>
              <w:t>Odpady przekazywane będą podmiotom posiadającym stosowne zezwolenia z zakresu gospodarowania odpadami, z zachowaniem hierarchii postepowania z odpadami</w:t>
            </w:r>
          </w:p>
        </w:tc>
      </w:tr>
      <w:tr w:rsidR="001638C8" w:rsidRPr="007C0515" w14:paraId="497F166F" w14:textId="77777777">
        <w:trPr>
          <w:trHeight w:val="567"/>
        </w:trPr>
        <w:tc>
          <w:tcPr>
            <w:tcW w:w="9288" w:type="dxa"/>
            <w:gridSpan w:val="4"/>
            <w:shd w:val="clear" w:color="auto" w:fill="D9D9D9"/>
            <w:vAlign w:val="center"/>
          </w:tcPr>
          <w:p w14:paraId="000015CA" w14:textId="77777777" w:rsidR="001638C8" w:rsidRPr="007C0515" w:rsidRDefault="00EE4084">
            <w:pPr>
              <w:jc w:val="center"/>
              <w:rPr>
                <w:sz w:val="18"/>
                <w:szCs w:val="18"/>
              </w:rPr>
            </w:pPr>
            <w:r w:rsidRPr="007C0515">
              <w:rPr>
                <w:b/>
                <w:sz w:val="18"/>
                <w:szCs w:val="18"/>
              </w:rPr>
              <w:t>Odpady inne niż niebezpieczne</w:t>
            </w:r>
          </w:p>
        </w:tc>
      </w:tr>
      <w:tr w:rsidR="001638C8" w:rsidRPr="007C0515" w14:paraId="2B8C88C7" w14:textId="77777777" w:rsidTr="007C0515">
        <w:trPr>
          <w:trHeight w:val="567"/>
        </w:trPr>
        <w:tc>
          <w:tcPr>
            <w:tcW w:w="562" w:type="dxa"/>
            <w:vAlign w:val="center"/>
          </w:tcPr>
          <w:p w14:paraId="000015CE" w14:textId="77777777" w:rsidR="001638C8" w:rsidRPr="007C0515" w:rsidRDefault="001638C8" w:rsidP="009728F5">
            <w:pPr>
              <w:numPr>
                <w:ilvl w:val="0"/>
                <w:numId w:val="78"/>
              </w:numPr>
              <w:rPr>
                <w:sz w:val="18"/>
                <w:szCs w:val="18"/>
              </w:rPr>
            </w:pPr>
          </w:p>
        </w:tc>
        <w:tc>
          <w:tcPr>
            <w:tcW w:w="993" w:type="dxa"/>
            <w:vAlign w:val="center"/>
          </w:tcPr>
          <w:p w14:paraId="000015CF" w14:textId="77777777" w:rsidR="001638C8" w:rsidRPr="007C0515" w:rsidRDefault="00EE4084">
            <w:pPr>
              <w:rPr>
                <w:sz w:val="18"/>
                <w:szCs w:val="18"/>
              </w:rPr>
            </w:pPr>
            <w:r w:rsidRPr="007C0515">
              <w:rPr>
                <w:sz w:val="18"/>
                <w:szCs w:val="18"/>
              </w:rPr>
              <w:t>15 01 01</w:t>
            </w:r>
          </w:p>
        </w:tc>
        <w:tc>
          <w:tcPr>
            <w:tcW w:w="2993" w:type="dxa"/>
            <w:vAlign w:val="center"/>
          </w:tcPr>
          <w:p w14:paraId="000015D0" w14:textId="77777777" w:rsidR="001638C8" w:rsidRPr="007C0515" w:rsidRDefault="00EE4084">
            <w:pPr>
              <w:rPr>
                <w:sz w:val="18"/>
                <w:szCs w:val="18"/>
              </w:rPr>
            </w:pPr>
            <w:r w:rsidRPr="007C0515">
              <w:rPr>
                <w:sz w:val="18"/>
                <w:szCs w:val="18"/>
              </w:rPr>
              <w:t>Opakowania z papieru i tektury</w:t>
            </w:r>
          </w:p>
        </w:tc>
        <w:tc>
          <w:tcPr>
            <w:tcW w:w="4740" w:type="dxa"/>
            <w:vAlign w:val="center"/>
          </w:tcPr>
          <w:p w14:paraId="000015D1" w14:textId="77777777" w:rsidR="001638C8" w:rsidRPr="007C0515" w:rsidRDefault="00EE4084">
            <w:pPr>
              <w:rPr>
                <w:sz w:val="18"/>
                <w:szCs w:val="18"/>
              </w:rPr>
            </w:pPr>
            <w:r w:rsidRPr="007C0515">
              <w:rPr>
                <w:sz w:val="18"/>
                <w:szCs w:val="18"/>
              </w:rPr>
              <w:t>Odpady przekazywane będą podmiotom posiadającym stosowne zezwolenia z zakresu gospodarowania odpadami, z zachowaniem hierarchii postepowania z odpadami</w:t>
            </w:r>
          </w:p>
        </w:tc>
      </w:tr>
      <w:tr w:rsidR="001638C8" w:rsidRPr="007C0515" w14:paraId="4967F5B6" w14:textId="77777777" w:rsidTr="007C0515">
        <w:trPr>
          <w:trHeight w:val="567"/>
        </w:trPr>
        <w:tc>
          <w:tcPr>
            <w:tcW w:w="562" w:type="dxa"/>
            <w:vAlign w:val="center"/>
          </w:tcPr>
          <w:p w14:paraId="000015D2" w14:textId="77777777" w:rsidR="001638C8" w:rsidRPr="007C0515" w:rsidRDefault="001638C8" w:rsidP="009728F5">
            <w:pPr>
              <w:numPr>
                <w:ilvl w:val="0"/>
                <w:numId w:val="78"/>
              </w:numPr>
              <w:rPr>
                <w:sz w:val="18"/>
                <w:szCs w:val="18"/>
              </w:rPr>
            </w:pPr>
          </w:p>
        </w:tc>
        <w:tc>
          <w:tcPr>
            <w:tcW w:w="993" w:type="dxa"/>
            <w:vAlign w:val="center"/>
          </w:tcPr>
          <w:p w14:paraId="000015D3" w14:textId="77777777" w:rsidR="001638C8" w:rsidRPr="007C0515" w:rsidRDefault="00EE4084">
            <w:pPr>
              <w:rPr>
                <w:sz w:val="18"/>
                <w:szCs w:val="18"/>
              </w:rPr>
            </w:pPr>
            <w:r w:rsidRPr="007C0515">
              <w:rPr>
                <w:sz w:val="18"/>
                <w:szCs w:val="18"/>
              </w:rPr>
              <w:t>15 01 02</w:t>
            </w:r>
          </w:p>
        </w:tc>
        <w:tc>
          <w:tcPr>
            <w:tcW w:w="2993" w:type="dxa"/>
            <w:vAlign w:val="center"/>
          </w:tcPr>
          <w:p w14:paraId="000015D4" w14:textId="77777777" w:rsidR="001638C8" w:rsidRPr="007C0515" w:rsidRDefault="00EE4084">
            <w:pPr>
              <w:rPr>
                <w:sz w:val="18"/>
                <w:szCs w:val="18"/>
              </w:rPr>
            </w:pPr>
            <w:r w:rsidRPr="007C0515">
              <w:rPr>
                <w:sz w:val="18"/>
                <w:szCs w:val="18"/>
              </w:rPr>
              <w:t>Opakowania z tworzyw sztucznych</w:t>
            </w:r>
          </w:p>
        </w:tc>
        <w:tc>
          <w:tcPr>
            <w:tcW w:w="4740" w:type="dxa"/>
            <w:vAlign w:val="center"/>
          </w:tcPr>
          <w:p w14:paraId="000015D5" w14:textId="77777777" w:rsidR="001638C8" w:rsidRPr="007C0515" w:rsidRDefault="00EE4084">
            <w:pPr>
              <w:rPr>
                <w:sz w:val="18"/>
                <w:szCs w:val="18"/>
              </w:rPr>
            </w:pPr>
            <w:r w:rsidRPr="007C0515">
              <w:rPr>
                <w:sz w:val="18"/>
                <w:szCs w:val="18"/>
              </w:rPr>
              <w:t xml:space="preserve">Odpady przekazywane będą podmiotom posiadającym stosowne zezwolenia z zakresu gospodarowania </w:t>
            </w:r>
            <w:r w:rsidRPr="007C0515">
              <w:rPr>
                <w:sz w:val="18"/>
                <w:szCs w:val="18"/>
              </w:rPr>
              <w:lastRenderedPageBreak/>
              <w:t>odpadami, z zachowaniem hierarchii postepowania z odpadami</w:t>
            </w:r>
          </w:p>
        </w:tc>
      </w:tr>
      <w:tr w:rsidR="001638C8" w:rsidRPr="007C0515" w14:paraId="344A2288" w14:textId="77777777" w:rsidTr="007C0515">
        <w:trPr>
          <w:trHeight w:val="567"/>
        </w:trPr>
        <w:tc>
          <w:tcPr>
            <w:tcW w:w="562" w:type="dxa"/>
            <w:vAlign w:val="center"/>
          </w:tcPr>
          <w:p w14:paraId="000015D6" w14:textId="77777777" w:rsidR="001638C8" w:rsidRPr="007C0515" w:rsidRDefault="001638C8" w:rsidP="009728F5">
            <w:pPr>
              <w:numPr>
                <w:ilvl w:val="0"/>
                <w:numId w:val="78"/>
              </w:numPr>
              <w:rPr>
                <w:sz w:val="18"/>
                <w:szCs w:val="18"/>
              </w:rPr>
            </w:pPr>
          </w:p>
        </w:tc>
        <w:tc>
          <w:tcPr>
            <w:tcW w:w="993" w:type="dxa"/>
            <w:vAlign w:val="center"/>
          </w:tcPr>
          <w:p w14:paraId="000015D7" w14:textId="77777777" w:rsidR="001638C8" w:rsidRPr="007C0515" w:rsidRDefault="00EE4084">
            <w:pPr>
              <w:rPr>
                <w:sz w:val="18"/>
                <w:szCs w:val="18"/>
              </w:rPr>
            </w:pPr>
            <w:r w:rsidRPr="007C0515">
              <w:rPr>
                <w:sz w:val="18"/>
                <w:szCs w:val="18"/>
              </w:rPr>
              <w:t>15 01 03</w:t>
            </w:r>
          </w:p>
        </w:tc>
        <w:tc>
          <w:tcPr>
            <w:tcW w:w="2993" w:type="dxa"/>
            <w:vAlign w:val="center"/>
          </w:tcPr>
          <w:p w14:paraId="000015D8" w14:textId="77777777" w:rsidR="001638C8" w:rsidRPr="007C0515" w:rsidRDefault="00EE4084">
            <w:pPr>
              <w:rPr>
                <w:sz w:val="18"/>
                <w:szCs w:val="18"/>
              </w:rPr>
            </w:pPr>
            <w:r w:rsidRPr="007C0515">
              <w:rPr>
                <w:sz w:val="18"/>
                <w:szCs w:val="18"/>
              </w:rPr>
              <w:t>Opakowania z drewna</w:t>
            </w:r>
          </w:p>
        </w:tc>
        <w:tc>
          <w:tcPr>
            <w:tcW w:w="4740" w:type="dxa"/>
            <w:vAlign w:val="center"/>
          </w:tcPr>
          <w:p w14:paraId="000015D9" w14:textId="77777777" w:rsidR="001638C8" w:rsidRPr="007C0515" w:rsidRDefault="00EE4084">
            <w:pPr>
              <w:rPr>
                <w:sz w:val="18"/>
                <w:szCs w:val="18"/>
              </w:rPr>
            </w:pPr>
            <w:r w:rsidRPr="007C0515">
              <w:rPr>
                <w:sz w:val="18"/>
                <w:szCs w:val="18"/>
              </w:rPr>
              <w:t>Odpady przekazywane będą podmiotom posiadającym stosowne zezwolenia z zakresu gospodarowania odpadami, z zachowaniem hierarchii postepowania z odpadami</w:t>
            </w:r>
          </w:p>
        </w:tc>
      </w:tr>
      <w:tr w:rsidR="001638C8" w:rsidRPr="007C0515" w14:paraId="1B1B85F6" w14:textId="77777777" w:rsidTr="007C0515">
        <w:trPr>
          <w:trHeight w:val="567"/>
        </w:trPr>
        <w:tc>
          <w:tcPr>
            <w:tcW w:w="562" w:type="dxa"/>
            <w:vAlign w:val="center"/>
          </w:tcPr>
          <w:p w14:paraId="000015DA" w14:textId="77777777" w:rsidR="001638C8" w:rsidRPr="007C0515" w:rsidRDefault="001638C8" w:rsidP="009728F5">
            <w:pPr>
              <w:numPr>
                <w:ilvl w:val="0"/>
                <w:numId w:val="78"/>
              </w:numPr>
              <w:rPr>
                <w:sz w:val="18"/>
                <w:szCs w:val="18"/>
              </w:rPr>
            </w:pPr>
          </w:p>
        </w:tc>
        <w:tc>
          <w:tcPr>
            <w:tcW w:w="993" w:type="dxa"/>
            <w:vAlign w:val="center"/>
          </w:tcPr>
          <w:p w14:paraId="000015DB" w14:textId="77777777" w:rsidR="001638C8" w:rsidRPr="007C0515" w:rsidRDefault="00EE4084">
            <w:pPr>
              <w:rPr>
                <w:sz w:val="18"/>
                <w:szCs w:val="18"/>
              </w:rPr>
            </w:pPr>
            <w:r w:rsidRPr="007C0515">
              <w:rPr>
                <w:sz w:val="18"/>
                <w:szCs w:val="18"/>
              </w:rPr>
              <w:t>15 01 04</w:t>
            </w:r>
          </w:p>
        </w:tc>
        <w:tc>
          <w:tcPr>
            <w:tcW w:w="2993" w:type="dxa"/>
            <w:vAlign w:val="center"/>
          </w:tcPr>
          <w:p w14:paraId="000015DC" w14:textId="77777777" w:rsidR="001638C8" w:rsidRPr="007C0515" w:rsidRDefault="00EE4084">
            <w:pPr>
              <w:rPr>
                <w:sz w:val="18"/>
                <w:szCs w:val="18"/>
              </w:rPr>
            </w:pPr>
            <w:r w:rsidRPr="007C0515">
              <w:rPr>
                <w:sz w:val="18"/>
                <w:szCs w:val="18"/>
              </w:rPr>
              <w:t>Opakowania z metali</w:t>
            </w:r>
          </w:p>
        </w:tc>
        <w:tc>
          <w:tcPr>
            <w:tcW w:w="4740" w:type="dxa"/>
            <w:vAlign w:val="center"/>
          </w:tcPr>
          <w:p w14:paraId="000015DD" w14:textId="77777777" w:rsidR="001638C8" w:rsidRPr="007C0515" w:rsidRDefault="00EE4084">
            <w:pPr>
              <w:rPr>
                <w:sz w:val="18"/>
                <w:szCs w:val="18"/>
              </w:rPr>
            </w:pPr>
            <w:r w:rsidRPr="007C0515">
              <w:rPr>
                <w:sz w:val="18"/>
                <w:szCs w:val="18"/>
              </w:rPr>
              <w:t>Odpady przekazywane będą podmiotom posiadającym stosowne zezwolenia z zakresu gospodarowania odpadami, z zachowaniem hierarchii postepowania z odpadami</w:t>
            </w:r>
          </w:p>
        </w:tc>
      </w:tr>
      <w:tr w:rsidR="001638C8" w:rsidRPr="007C0515" w14:paraId="09EEFDF2" w14:textId="77777777" w:rsidTr="007C0515">
        <w:trPr>
          <w:trHeight w:val="567"/>
        </w:trPr>
        <w:tc>
          <w:tcPr>
            <w:tcW w:w="562" w:type="dxa"/>
            <w:vAlign w:val="center"/>
          </w:tcPr>
          <w:p w14:paraId="000015DE" w14:textId="77777777" w:rsidR="001638C8" w:rsidRPr="007C0515" w:rsidRDefault="001638C8" w:rsidP="009728F5">
            <w:pPr>
              <w:numPr>
                <w:ilvl w:val="0"/>
                <w:numId w:val="78"/>
              </w:numPr>
              <w:rPr>
                <w:sz w:val="18"/>
                <w:szCs w:val="18"/>
              </w:rPr>
            </w:pPr>
          </w:p>
        </w:tc>
        <w:tc>
          <w:tcPr>
            <w:tcW w:w="993" w:type="dxa"/>
            <w:vAlign w:val="center"/>
          </w:tcPr>
          <w:p w14:paraId="000015DF" w14:textId="77777777" w:rsidR="001638C8" w:rsidRPr="007C0515" w:rsidRDefault="00EE4084">
            <w:pPr>
              <w:rPr>
                <w:sz w:val="18"/>
                <w:szCs w:val="18"/>
              </w:rPr>
            </w:pPr>
            <w:r w:rsidRPr="007C0515">
              <w:rPr>
                <w:sz w:val="18"/>
                <w:szCs w:val="18"/>
              </w:rPr>
              <w:t>15 01 06</w:t>
            </w:r>
          </w:p>
        </w:tc>
        <w:tc>
          <w:tcPr>
            <w:tcW w:w="2993" w:type="dxa"/>
            <w:vAlign w:val="center"/>
          </w:tcPr>
          <w:p w14:paraId="000015E0" w14:textId="77777777" w:rsidR="001638C8" w:rsidRPr="007C0515" w:rsidRDefault="00EE4084">
            <w:pPr>
              <w:rPr>
                <w:sz w:val="18"/>
                <w:szCs w:val="18"/>
              </w:rPr>
            </w:pPr>
            <w:r w:rsidRPr="007C0515">
              <w:rPr>
                <w:sz w:val="18"/>
                <w:szCs w:val="18"/>
              </w:rPr>
              <w:t>Zmieszane odpady opakowaniowe</w:t>
            </w:r>
          </w:p>
        </w:tc>
        <w:tc>
          <w:tcPr>
            <w:tcW w:w="4740" w:type="dxa"/>
            <w:vAlign w:val="center"/>
          </w:tcPr>
          <w:p w14:paraId="000015E1" w14:textId="77777777" w:rsidR="001638C8" w:rsidRPr="007C0515" w:rsidRDefault="00EE4084">
            <w:pPr>
              <w:rPr>
                <w:sz w:val="18"/>
                <w:szCs w:val="18"/>
              </w:rPr>
            </w:pPr>
            <w:r w:rsidRPr="007C0515">
              <w:rPr>
                <w:sz w:val="18"/>
                <w:szCs w:val="18"/>
              </w:rPr>
              <w:t>Odpady będą przekazywane do odzysku w procesie R1 lub R12 do firmy posiadającej odpowiednie zezwolenia w zakresie gospodarowania odpadami</w:t>
            </w:r>
          </w:p>
        </w:tc>
      </w:tr>
      <w:tr w:rsidR="001638C8" w:rsidRPr="007C0515" w14:paraId="3090DCA5" w14:textId="77777777" w:rsidTr="007C0515">
        <w:trPr>
          <w:trHeight w:val="567"/>
        </w:trPr>
        <w:tc>
          <w:tcPr>
            <w:tcW w:w="562" w:type="dxa"/>
            <w:vAlign w:val="center"/>
          </w:tcPr>
          <w:p w14:paraId="000015E2" w14:textId="77777777" w:rsidR="001638C8" w:rsidRPr="007C0515" w:rsidRDefault="001638C8" w:rsidP="009728F5">
            <w:pPr>
              <w:numPr>
                <w:ilvl w:val="0"/>
                <w:numId w:val="78"/>
              </w:numPr>
              <w:rPr>
                <w:sz w:val="18"/>
                <w:szCs w:val="18"/>
              </w:rPr>
            </w:pPr>
          </w:p>
        </w:tc>
        <w:tc>
          <w:tcPr>
            <w:tcW w:w="993" w:type="dxa"/>
            <w:vAlign w:val="center"/>
          </w:tcPr>
          <w:p w14:paraId="000015E3" w14:textId="77777777" w:rsidR="001638C8" w:rsidRPr="007C0515" w:rsidRDefault="00EE4084">
            <w:pPr>
              <w:rPr>
                <w:sz w:val="18"/>
                <w:szCs w:val="18"/>
              </w:rPr>
            </w:pPr>
            <w:r w:rsidRPr="007C0515">
              <w:rPr>
                <w:sz w:val="18"/>
                <w:szCs w:val="18"/>
              </w:rPr>
              <w:t>15 02 03</w:t>
            </w:r>
          </w:p>
        </w:tc>
        <w:tc>
          <w:tcPr>
            <w:tcW w:w="2993" w:type="dxa"/>
            <w:vAlign w:val="center"/>
          </w:tcPr>
          <w:p w14:paraId="000015E4" w14:textId="77777777" w:rsidR="001638C8" w:rsidRPr="007C0515" w:rsidRDefault="00EE4084">
            <w:pPr>
              <w:rPr>
                <w:sz w:val="18"/>
                <w:szCs w:val="18"/>
              </w:rPr>
            </w:pPr>
            <w:r w:rsidRPr="007C0515">
              <w:rPr>
                <w:sz w:val="18"/>
                <w:szCs w:val="18"/>
              </w:rPr>
              <w:t>Sorbenty, materiały filtracyjne, tkaniny do wycierania (np. szmaty, ścierki) i ubrania ochronne inne niż wymienione w 15 02 02*</w:t>
            </w:r>
          </w:p>
        </w:tc>
        <w:tc>
          <w:tcPr>
            <w:tcW w:w="4740" w:type="dxa"/>
            <w:vAlign w:val="center"/>
          </w:tcPr>
          <w:p w14:paraId="000015E5" w14:textId="77777777" w:rsidR="001638C8" w:rsidRPr="007C0515" w:rsidRDefault="00EE4084">
            <w:pPr>
              <w:rPr>
                <w:sz w:val="18"/>
                <w:szCs w:val="18"/>
              </w:rPr>
            </w:pPr>
            <w:r w:rsidRPr="007C0515">
              <w:rPr>
                <w:sz w:val="18"/>
                <w:szCs w:val="18"/>
              </w:rPr>
              <w:t>Odpady przekazywane będą podmiotom posiadającym stosowne zezwolenia z zakresu gospodarowania odpadami, z zachowaniem hierarchii postepowania z odpadami</w:t>
            </w:r>
          </w:p>
        </w:tc>
      </w:tr>
      <w:tr w:rsidR="001638C8" w:rsidRPr="007C0515" w14:paraId="406D7477" w14:textId="77777777" w:rsidTr="007C0515">
        <w:trPr>
          <w:trHeight w:val="567"/>
        </w:trPr>
        <w:tc>
          <w:tcPr>
            <w:tcW w:w="562" w:type="dxa"/>
            <w:vAlign w:val="center"/>
          </w:tcPr>
          <w:p w14:paraId="000015E6" w14:textId="77777777" w:rsidR="001638C8" w:rsidRPr="007C0515" w:rsidRDefault="001638C8" w:rsidP="009728F5">
            <w:pPr>
              <w:numPr>
                <w:ilvl w:val="0"/>
                <w:numId w:val="78"/>
              </w:numPr>
              <w:rPr>
                <w:sz w:val="18"/>
                <w:szCs w:val="18"/>
              </w:rPr>
            </w:pPr>
          </w:p>
        </w:tc>
        <w:tc>
          <w:tcPr>
            <w:tcW w:w="993" w:type="dxa"/>
            <w:vAlign w:val="center"/>
          </w:tcPr>
          <w:p w14:paraId="000015E7" w14:textId="77777777" w:rsidR="001638C8" w:rsidRPr="007C0515" w:rsidRDefault="00EE4084">
            <w:pPr>
              <w:rPr>
                <w:sz w:val="18"/>
                <w:szCs w:val="18"/>
              </w:rPr>
            </w:pPr>
            <w:r w:rsidRPr="007C0515">
              <w:rPr>
                <w:sz w:val="18"/>
                <w:szCs w:val="18"/>
              </w:rPr>
              <w:t>16 02 14</w:t>
            </w:r>
          </w:p>
        </w:tc>
        <w:tc>
          <w:tcPr>
            <w:tcW w:w="2993" w:type="dxa"/>
            <w:vAlign w:val="center"/>
          </w:tcPr>
          <w:p w14:paraId="000015E8" w14:textId="77777777" w:rsidR="001638C8" w:rsidRPr="007C0515" w:rsidRDefault="00EE4084">
            <w:pPr>
              <w:rPr>
                <w:sz w:val="18"/>
                <w:szCs w:val="18"/>
              </w:rPr>
            </w:pPr>
            <w:r w:rsidRPr="007C0515">
              <w:rPr>
                <w:sz w:val="18"/>
                <w:szCs w:val="18"/>
              </w:rPr>
              <w:t>Zużyte urządzenia inne niż wym. W 16 02 09 do 16 02 13*</w:t>
            </w:r>
          </w:p>
        </w:tc>
        <w:tc>
          <w:tcPr>
            <w:tcW w:w="4740" w:type="dxa"/>
            <w:vAlign w:val="center"/>
          </w:tcPr>
          <w:p w14:paraId="000015E9" w14:textId="77777777" w:rsidR="001638C8" w:rsidRPr="007C0515" w:rsidRDefault="00EE4084">
            <w:pPr>
              <w:rPr>
                <w:sz w:val="18"/>
                <w:szCs w:val="18"/>
              </w:rPr>
            </w:pPr>
            <w:r w:rsidRPr="007C0515">
              <w:rPr>
                <w:sz w:val="18"/>
                <w:szCs w:val="18"/>
              </w:rPr>
              <w:t>Odpady przekazywane będą podmiotom posiadającym stosowne zezwolenia z zakresu gospodarowania odpadami, z zachowaniem hierarchii postepowania z odpadami</w:t>
            </w:r>
          </w:p>
        </w:tc>
      </w:tr>
      <w:tr w:rsidR="001638C8" w:rsidRPr="007C0515" w14:paraId="4219E0DB" w14:textId="77777777" w:rsidTr="007C0515">
        <w:trPr>
          <w:trHeight w:val="567"/>
        </w:trPr>
        <w:tc>
          <w:tcPr>
            <w:tcW w:w="562" w:type="dxa"/>
            <w:vAlign w:val="center"/>
          </w:tcPr>
          <w:p w14:paraId="000015EA" w14:textId="77777777" w:rsidR="001638C8" w:rsidRPr="007C0515" w:rsidRDefault="001638C8" w:rsidP="009728F5">
            <w:pPr>
              <w:numPr>
                <w:ilvl w:val="0"/>
                <w:numId w:val="78"/>
              </w:numPr>
              <w:rPr>
                <w:sz w:val="18"/>
                <w:szCs w:val="18"/>
              </w:rPr>
            </w:pPr>
          </w:p>
        </w:tc>
        <w:tc>
          <w:tcPr>
            <w:tcW w:w="993" w:type="dxa"/>
            <w:vAlign w:val="center"/>
          </w:tcPr>
          <w:p w14:paraId="000015EB" w14:textId="77777777" w:rsidR="001638C8" w:rsidRPr="007C0515" w:rsidRDefault="00EE4084">
            <w:pPr>
              <w:rPr>
                <w:sz w:val="18"/>
                <w:szCs w:val="18"/>
              </w:rPr>
            </w:pPr>
            <w:r w:rsidRPr="007C0515">
              <w:rPr>
                <w:sz w:val="18"/>
                <w:szCs w:val="18"/>
              </w:rPr>
              <w:t>17 01 01</w:t>
            </w:r>
          </w:p>
        </w:tc>
        <w:tc>
          <w:tcPr>
            <w:tcW w:w="2993" w:type="dxa"/>
            <w:vAlign w:val="center"/>
          </w:tcPr>
          <w:p w14:paraId="000015EC" w14:textId="77777777" w:rsidR="001638C8" w:rsidRPr="007C0515" w:rsidRDefault="00EE4084">
            <w:pPr>
              <w:rPr>
                <w:sz w:val="18"/>
                <w:szCs w:val="18"/>
              </w:rPr>
            </w:pPr>
            <w:r w:rsidRPr="007C0515">
              <w:rPr>
                <w:sz w:val="18"/>
                <w:szCs w:val="18"/>
              </w:rPr>
              <w:t>Odpady betonu oraz gruz betonowy z rozbiórek i remontów</w:t>
            </w:r>
          </w:p>
        </w:tc>
        <w:tc>
          <w:tcPr>
            <w:tcW w:w="4740" w:type="dxa"/>
            <w:vAlign w:val="center"/>
          </w:tcPr>
          <w:p w14:paraId="000015ED" w14:textId="77777777" w:rsidR="001638C8" w:rsidRPr="007C0515" w:rsidRDefault="00EE4084">
            <w:pPr>
              <w:rPr>
                <w:sz w:val="18"/>
                <w:szCs w:val="18"/>
              </w:rPr>
            </w:pPr>
            <w:r w:rsidRPr="007C0515">
              <w:rPr>
                <w:sz w:val="18"/>
                <w:szCs w:val="18"/>
              </w:rPr>
              <w:t>Odpady przekazywane będą podmiotom posiadającym stosowne zezwolenia z zakresu gospodarowania odpadami, z zachowaniem hierarchii postepowania z odpadami</w:t>
            </w:r>
          </w:p>
        </w:tc>
      </w:tr>
      <w:tr w:rsidR="001638C8" w:rsidRPr="007C0515" w14:paraId="75D41369" w14:textId="77777777" w:rsidTr="007C0515">
        <w:trPr>
          <w:trHeight w:val="567"/>
        </w:trPr>
        <w:tc>
          <w:tcPr>
            <w:tcW w:w="562" w:type="dxa"/>
            <w:vAlign w:val="center"/>
          </w:tcPr>
          <w:p w14:paraId="000015EE" w14:textId="77777777" w:rsidR="001638C8" w:rsidRPr="007C0515" w:rsidRDefault="001638C8" w:rsidP="009728F5">
            <w:pPr>
              <w:numPr>
                <w:ilvl w:val="0"/>
                <w:numId w:val="78"/>
              </w:numPr>
              <w:rPr>
                <w:sz w:val="18"/>
                <w:szCs w:val="18"/>
              </w:rPr>
            </w:pPr>
          </w:p>
        </w:tc>
        <w:tc>
          <w:tcPr>
            <w:tcW w:w="993" w:type="dxa"/>
            <w:vAlign w:val="center"/>
          </w:tcPr>
          <w:p w14:paraId="000015EF" w14:textId="77777777" w:rsidR="001638C8" w:rsidRPr="007C0515" w:rsidRDefault="00EE4084">
            <w:pPr>
              <w:rPr>
                <w:sz w:val="18"/>
                <w:szCs w:val="18"/>
              </w:rPr>
            </w:pPr>
            <w:r w:rsidRPr="007C0515">
              <w:rPr>
                <w:sz w:val="18"/>
                <w:szCs w:val="18"/>
              </w:rPr>
              <w:t>17 01 03</w:t>
            </w:r>
          </w:p>
        </w:tc>
        <w:tc>
          <w:tcPr>
            <w:tcW w:w="2993" w:type="dxa"/>
            <w:vAlign w:val="center"/>
          </w:tcPr>
          <w:p w14:paraId="000015F0" w14:textId="77777777" w:rsidR="001638C8" w:rsidRPr="007C0515" w:rsidRDefault="00EE4084">
            <w:pPr>
              <w:rPr>
                <w:sz w:val="18"/>
                <w:szCs w:val="18"/>
              </w:rPr>
            </w:pPr>
            <w:r w:rsidRPr="007C0515">
              <w:rPr>
                <w:sz w:val="18"/>
                <w:szCs w:val="18"/>
              </w:rPr>
              <w:t>Odpady innych materiałów ceramicznych i elementów wyposażenia</w:t>
            </w:r>
          </w:p>
        </w:tc>
        <w:tc>
          <w:tcPr>
            <w:tcW w:w="4740" w:type="dxa"/>
            <w:vAlign w:val="center"/>
          </w:tcPr>
          <w:p w14:paraId="000015F1" w14:textId="77777777" w:rsidR="001638C8" w:rsidRPr="007C0515" w:rsidRDefault="00EE4084">
            <w:pPr>
              <w:rPr>
                <w:sz w:val="18"/>
                <w:szCs w:val="18"/>
              </w:rPr>
            </w:pPr>
            <w:r w:rsidRPr="007C0515">
              <w:rPr>
                <w:sz w:val="18"/>
                <w:szCs w:val="18"/>
              </w:rPr>
              <w:t>Odpady przekazywane będą podmiotom posiadającym stosowne zezwolenia z zakresu gospodarowania odpadami, z zachowaniem hierarchii postepowania z odpadami</w:t>
            </w:r>
          </w:p>
        </w:tc>
      </w:tr>
      <w:tr w:rsidR="001638C8" w:rsidRPr="007C0515" w14:paraId="63F9ABE3" w14:textId="77777777" w:rsidTr="007C0515">
        <w:trPr>
          <w:trHeight w:val="567"/>
        </w:trPr>
        <w:tc>
          <w:tcPr>
            <w:tcW w:w="562" w:type="dxa"/>
            <w:vAlign w:val="center"/>
          </w:tcPr>
          <w:p w14:paraId="000015F2" w14:textId="77777777" w:rsidR="001638C8" w:rsidRPr="007C0515" w:rsidRDefault="001638C8" w:rsidP="009728F5">
            <w:pPr>
              <w:numPr>
                <w:ilvl w:val="0"/>
                <w:numId w:val="78"/>
              </w:numPr>
              <w:rPr>
                <w:sz w:val="18"/>
                <w:szCs w:val="18"/>
              </w:rPr>
            </w:pPr>
          </w:p>
        </w:tc>
        <w:tc>
          <w:tcPr>
            <w:tcW w:w="993" w:type="dxa"/>
            <w:vAlign w:val="center"/>
          </w:tcPr>
          <w:p w14:paraId="000015F3" w14:textId="77777777" w:rsidR="001638C8" w:rsidRPr="007C0515" w:rsidRDefault="00EE4084">
            <w:pPr>
              <w:rPr>
                <w:sz w:val="18"/>
                <w:szCs w:val="18"/>
              </w:rPr>
            </w:pPr>
            <w:r w:rsidRPr="007C0515">
              <w:rPr>
                <w:sz w:val="18"/>
                <w:szCs w:val="18"/>
              </w:rPr>
              <w:t>17 01 07</w:t>
            </w:r>
          </w:p>
        </w:tc>
        <w:tc>
          <w:tcPr>
            <w:tcW w:w="2993" w:type="dxa"/>
            <w:vAlign w:val="center"/>
          </w:tcPr>
          <w:p w14:paraId="000015F4" w14:textId="77777777" w:rsidR="001638C8" w:rsidRPr="007C0515" w:rsidRDefault="00EE4084">
            <w:pPr>
              <w:rPr>
                <w:sz w:val="18"/>
                <w:szCs w:val="18"/>
              </w:rPr>
            </w:pPr>
            <w:r w:rsidRPr="007C0515">
              <w:rPr>
                <w:sz w:val="18"/>
                <w:szCs w:val="18"/>
              </w:rPr>
              <w:t>Zmieszane odpady z betonu, gruzu ceglanego, odpadowych materiałów ceramicznych i elementów wyposażenia inne niż wymienione w 17 01 06</w:t>
            </w:r>
          </w:p>
        </w:tc>
        <w:tc>
          <w:tcPr>
            <w:tcW w:w="4740" w:type="dxa"/>
            <w:vAlign w:val="center"/>
          </w:tcPr>
          <w:p w14:paraId="000015F5" w14:textId="77777777" w:rsidR="001638C8" w:rsidRPr="007C0515" w:rsidRDefault="00EE4084">
            <w:pPr>
              <w:rPr>
                <w:sz w:val="18"/>
                <w:szCs w:val="18"/>
              </w:rPr>
            </w:pPr>
            <w:r w:rsidRPr="007C0515">
              <w:rPr>
                <w:sz w:val="18"/>
                <w:szCs w:val="18"/>
              </w:rPr>
              <w:t>Odpady przekazywane będą podmiotom posiadającym stosowne zezwolenia z zakresu gospodarowania odpadami, z zachowaniem hierarchii postepowania z odpadami</w:t>
            </w:r>
          </w:p>
        </w:tc>
      </w:tr>
      <w:tr w:rsidR="001638C8" w:rsidRPr="007C0515" w14:paraId="7C441055" w14:textId="77777777" w:rsidTr="007C0515">
        <w:trPr>
          <w:trHeight w:val="567"/>
        </w:trPr>
        <w:tc>
          <w:tcPr>
            <w:tcW w:w="562" w:type="dxa"/>
            <w:vAlign w:val="center"/>
          </w:tcPr>
          <w:p w14:paraId="000015F6" w14:textId="77777777" w:rsidR="001638C8" w:rsidRPr="007C0515" w:rsidRDefault="001638C8" w:rsidP="009728F5">
            <w:pPr>
              <w:numPr>
                <w:ilvl w:val="0"/>
                <w:numId w:val="78"/>
              </w:numPr>
              <w:rPr>
                <w:sz w:val="18"/>
                <w:szCs w:val="18"/>
              </w:rPr>
            </w:pPr>
          </w:p>
        </w:tc>
        <w:tc>
          <w:tcPr>
            <w:tcW w:w="993" w:type="dxa"/>
            <w:vAlign w:val="center"/>
          </w:tcPr>
          <w:p w14:paraId="000015F7" w14:textId="77777777" w:rsidR="001638C8" w:rsidRPr="007C0515" w:rsidRDefault="00EE4084">
            <w:pPr>
              <w:rPr>
                <w:sz w:val="18"/>
                <w:szCs w:val="18"/>
              </w:rPr>
            </w:pPr>
            <w:r w:rsidRPr="007C0515">
              <w:rPr>
                <w:sz w:val="18"/>
                <w:szCs w:val="18"/>
              </w:rPr>
              <w:t>17 04 02</w:t>
            </w:r>
          </w:p>
        </w:tc>
        <w:tc>
          <w:tcPr>
            <w:tcW w:w="2993" w:type="dxa"/>
            <w:vAlign w:val="center"/>
          </w:tcPr>
          <w:p w14:paraId="000015F8" w14:textId="77777777" w:rsidR="001638C8" w:rsidRPr="007C0515" w:rsidRDefault="00EE4084">
            <w:pPr>
              <w:rPr>
                <w:sz w:val="18"/>
                <w:szCs w:val="18"/>
              </w:rPr>
            </w:pPr>
            <w:r w:rsidRPr="007C0515">
              <w:rPr>
                <w:sz w:val="18"/>
                <w:szCs w:val="18"/>
              </w:rPr>
              <w:t>Aluminium</w:t>
            </w:r>
          </w:p>
        </w:tc>
        <w:tc>
          <w:tcPr>
            <w:tcW w:w="4740" w:type="dxa"/>
            <w:vAlign w:val="center"/>
          </w:tcPr>
          <w:p w14:paraId="000015F9" w14:textId="77777777" w:rsidR="001638C8" w:rsidRPr="007C0515" w:rsidRDefault="00EE4084">
            <w:pPr>
              <w:rPr>
                <w:sz w:val="18"/>
                <w:szCs w:val="18"/>
              </w:rPr>
            </w:pPr>
            <w:r w:rsidRPr="007C0515">
              <w:rPr>
                <w:sz w:val="18"/>
                <w:szCs w:val="18"/>
              </w:rPr>
              <w:t>Odpady przekazywane będą podmiotom posiadającym stosowne zezwolenia z zakresu gospodarowania odpadami, z zachowaniem hierarchii postepowania z odpadami</w:t>
            </w:r>
          </w:p>
        </w:tc>
      </w:tr>
      <w:tr w:rsidR="001638C8" w:rsidRPr="007C0515" w14:paraId="5A338A28" w14:textId="77777777" w:rsidTr="007C0515">
        <w:trPr>
          <w:trHeight w:val="567"/>
        </w:trPr>
        <w:tc>
          <w:tcPr>
            <w:tcW w:w="562" w:type="dxa"/>
            <w:vAlign w:val="center"/>
          </w:tcPr>
          <w:p w14:paraId="000015FA" w14:textId="77777777" w:rsidR="001638C8" w:rsidRPr="007C0515" w:rsidRDefault="001638C8" w:rsidP="009728F5">
            <w:pPr>
              <w:numPr>
                <w:ilvl w:val="0"/>
                <w:numId w:val="78"/>
              </w:numPr>
              <w:rPr>
                <w:sz w:val="18"/>
                <w:szCs w:val="18"/>
              </w:rPr>
            </w:pPr>
          </w:p>
        </w:tc>
        <w:tc>
          <w:tcPr>
            <w:tcW w:w="993" w:type="dxa"/>
            <w:vAlign w:val="center"/>
          </w:tcPr>
          <w:p w14:paraId="000015FB" w14:textId="77777777" w:rsidR="001638C8" w:rsidRPr="007C0515" w:rsidRDefault="00EE4084">
            <w:pPr>
              <w:rPr>
                <w:sz w:val="18"/>
                <w:szCs w:val="18"/>
              </w:rPr>
            </w:pPr>
            <w:r w:rsidRPr="007C0515">
              <w:rPr>
                <w:sz w:val="18"/>
                <w:szCs w:val="18"/>
              </w:rPr>
              <w:t>17 04 05</w:t>
            </w:r>
          </w:p>
        </w:tc>
        <w:tc>
          <w:tcPr>
            <w:tcW w:w="2993" w:type="dxa"/>
            <w:vAlign w:val="center"/>
          </w:tcPr>
          <w:p w14:paraId="000015FC" w14:textId="77777777" w:rsidR="001638C8" w:rsidRPr="007C0515" w:rsidRDefault="00EE4084">
            <w:pPr>
              <w:rPr>
                <w:sz w:val="18"/>
                <w:szCs w:val="18"/>
              </w:rPr>
            </w:pPr>
            <w:r w:rsidRPr="007C0515">
              <w:rPr>
                <w:sz w:val="18"/>
                <w:szCs w:val="18"/>
              </w:rPr>
              <w:t>Żelazo i stal</w:t>
            </w:r>
          </w:p>
        </w:tc>
        <w:tc>
          <w:tcPr>
            <w:tcW w:w="4740" w:type="dxa"/>
            <w:vAlign w:val="center"/>
          </w:tcPr>
          <w:p w14:paraId="000015FD" w14:textId="77777777" w:rsidR="001638C8" w:rsidRPr="007C0515" w:rsidRDefault="00EE4084">
            <w:pPr>
              <w:rPr>
                <w:sz w:val="18"/>
                <w:szCs w:val="18"/>
              </w:rPr>
            </w:pPr>
            <w:r w:rsidRPr="007C0515">
              <w:rPr>
                <w:sz w:val="18"/>
                <w:szCs w:val="18"/>
              </w:rPr>
              <w:t>Odpady przekazywane będą podmiotom posiadającym stosowne zezwolenia z zakresu gospodarowania odpadami, z zachowaniem hierarchii postepowania z odpadami</w:t>
            </w:r>
          </w:p>
        </w:tc>
      </w:tr>
      <w:tr w:rsidR="001638C8" w:rsidRPr="007C0515" w14:paraId="06481559" w14:textId="77777777" w:rsidTr="007C0515">
        <w:trPr>
          <w:trHeight w:val="567"/>
        </w:trPr>
        <w:tc>
          <w:tcPr>
            <w:tcW w:w="562" w:type="dxa"/>
            <w:vAlign w:val="center"/>
          </w:tcPr>
          <w:p w14:paraId="000015FE" w14:textId="77777777" w:rsidR="001638C8" w:rsidRPr="007C0515" w:rsidRDefault="001638C8" w:rsidP="009728F5">
            <w:pPr>
              <w:numPr>
                <w:ilvl w:val="0"/>
                <w:numId w:val="78"/>
              </w:numPr>
              <w:rPr>
                <w:sz w:val="18"/>
                <w:szCs w:val="18"/>
              </w:rPr>
            </w:pPr>
          </w:p>
        </w:tc>
        <w:tc>
          <w:tcPr>
            <w:tcW w:w="993" w:type="dxa"/>
            <w:vAlign w:val="center"/>
          </w:tcPr>
          <w:p w14:paraId="000015FF" w14:textId="77777777" w:rsidR="001638C8" w:rsidRPr="007C0515" w:rsidRDefault="00EE4084">
            <w:pPr>
              <w:rPr>
                <w:sz w:val="18"/>
                <w:szCs w:val="18"/>
              </w:rPr>
            </w:pPr>
            <w:r w:rsidRPr="007C0515">
              <w:rPr>
                <w:sz w:val="18"/>
                <w:szCs w:val="18"/>
              </w:rPr>
              <w:t>17 04 07</w:t>
            </w:r>
          </w:p>
        </w:tc>
        <w:tc>
          <w:tcPr>
            <w:tcW w:w="2993" w:type="dxa"/>
            <w:vAlign w:val="center"/>
          </w:tcPr>
          <w:p w14:paraId="00001600" w14:textId="77777777" w:rsidR="001638C8" w:rsidRPr="007C0515" w:rsidRDefault="00EE4084">
            <w:pPr>
              <w:rPr>
                <w:sz w:val="18"/>
                <w:szCs w:val="18"/>
              </w:rPr>
            </w:pPr>
            <w:r w:rsidRPr="007C0515">
              <w:rPr>
                <w:sz w:val="18"/>
                <w:szCs w:val="18"/>
              </w:rPr>
              <w:t>Mieszaniny metali</w:t>
            </w:r>
          </w:p>
        </w:tc>
        <w:tc>
          <w:tcPr>
            <w:tcW w:w="4740" w:type="dxa"/>
            <w:vAlign w:val="center"/>
          </w:tcPr>
          <w:p w14:paraId="00001601" w14:textId="77777777" w:rsidR="001638C8" w:rsidRPr="007C0515" w:rsidRDefault="00EE4084">
            <w:pPr>
              <w:rPr>
                <w:sz w:val="18"/>
                <w:szCs w:val="18"/>
              </w:rPr>
            </w:pPr>
            <w:r w:rsidRPr="007C0515">
              <w:rPr>
                <w:sz w:val="18"/>
                <w:szCs w:val="18"/>
              </w:rPr>
              <w:t>Odpady przekazywane będą podmiotom posiadającym stosowne zezwolenia z zakresu gospodarowania odpadami, z zachowaniem hierarchii postepowania z odpadami</w:t>
            </w:r>
          </w:p>
        </w:tc>
      </w:tr>
      <w:tr w:rsidR="001638C8" w:rsidRPr="007C0515" w14:paraId="1667B1A1" w14:textId="77777777" w:rsidTr="007C0515">
        <w:trPr>
          <w:trHeight w:val="567"/>
        </w:trPr>
        <w:tc>
          <w:tcPr>
            <w:tcW w:w="562" w:type="dxa"/>
            <w:vAlign w:val="center"/>
          </w:tcPr>
          <w:p w14:paraId="00001602" w14:textId="77777777" w:rsidR="001638C8" w:rsidRPr="007C0515" w:rsidRDefault="001638C8" w:rsidP="009728F5">
            <w:pPr>
              <w:numPr>
                <w:ilvl w:val="0"/>
                <w:numId w:val="78"/>
              </w:numPr>
              <w:rPr>
                <w:sz w:val="18"/>
                <w:szCs w:val="18"/>
              </w:rPr>
            </w:pPr>
          </w:p>
        </w:tc>
        <w:tc>
          <w:tcPr>
            <w:tcW w:w="993" w:type="dxa"/>
            <w:vAlign w:val="center"/>
          </w:tcPr>
          <w:p w14:paraId="00001603" w14:textId="77777777" w:rsidR="001638C8" w:rsidRPr="007C0515" w:rsidRDefault="00EE4084">
            <w:pPr>
              <w:rPr>
                <w:sz w:val="18"/>
                <w:szCs w:val="18"/>
              </w:rPr>
            </w:pPr>
            <w:r w:rsidRPr="007C0515">
              <w:rPr>
                <w:sz w:val="18"/>
                <w:szCs w:val="18"/>
              </w:rPr>
              <w:t>17 04 11</w:t>
            </w:r>
          </w:p>
        </w:tc>
        <w:tc>
          <w:tcPr>
            <w:tcW w:w="2993" w:type="dxa"/>
            <w:vAlign w:val="center"/>
          </w:tcPr>
          <w:p w14:paraId="00001604" w14:textId="77777777" w:rsidR="001638C8" w:rsidRPr="007C0515" w:rsidRDefault="00EE4084">
            <w:pPr>
              <w:rPr>
                <w:sz w:val="18"/>
                <w:szCs w:val="18"/>
              </w:rPr>
            </w:pPr>
            <w:r w:rsidRPr="007C0515">
              <w:rPr>
                <w:sz w:val="18"/>
                <w:szCs w:val="18"/>
              </w:rPr>
              <w:t>Kable inne niż wymienione w 17 04 11</w:t>
            </w:r>
          </w:p>
        </w:tc>
        <w:tc>
          <w:tcPr>
            <w:tcW w:w="4740" w:type="dxa"/>
            <w:vAlign w:val="center"/>
          </w:tcPr>
          <w:p w14:paraId="00001605" w14:textId="77777777" w:rsidR="001638C8" w:rsidRPr="007C0515" w:rsidRDefault="00EE4084">
            <w:pPr>
              <w:rPr>
                <w:sz w:val="18"/>
                <w:szCs w:val="18"/>
              </w:rPr>
            </w:pPr>
            <w:r w:rsidRPr="007C0515">
              <w:rPr>
                <w:sz w:val="18"/>
                <w:szCs w:val="18"/>
              </w:rPr>
              <w:t>Odpady przekazywane będą podmiotom posiadającym stosowne zezwolenia z zakresu gospodarowania odpadami, z zachowaniem hierarchii postepowania z odpadami</w:t>
            </w:r>
          </w:p>
        </w:tc>
      </w:tr>
      <w:tr w:rsidR="001638C8" w:rsidRPr="007C0515" w14:paraId="23162D1B" w14:textId="77777777" w:rsidTr="007C0515">
        <w:trPr>
          <w:trHeight w:val="567"/>
        </w:trPr>
        <w:tc>
          <w:tcPr>
            <w:tcW w:w="562" w:type="dxa"/>
            <w:vAlign w:val="center"/>
          </w:tcPr>
          <w:p w14:paraId="00001606" w14:textId="77777777" w:rsidR="001638C8" w:rsidRPr="007C0515" w:rsidRDefault="001638C8" w:rsidP="009728F5">
            <w:pPr>
              <w:numPr>
                <w:ilvl w:val="0"/>
                <w:numId w:val="78"/>
              </w:numPr>
              <w:rPr>
                <w:sz w:val="18"/>
                <w:szCs w:val="18"/>
              </w:rPr>
            </w:pPr>
          </w:p>
        </w:tc>
        <w:tc>
          <w:tcPr>
            <w:tcW w:w="993" w:type="dxa"/>
            <w:vAlign w:val="center"/>
          </w:tcPr>
          <w:p w14:paraId="00001607" w14:textId="77777777" w:rsidR="001638C8" w:rsidRPr="007C0515" w:rsidRDefault="00EE4084">
            <w:pPr>
              <w:rPr>
                <w:sz w:val="18"/>
                <w:szCs w:val="18"/>
              </w:rPr>
            </w:pPr>
            <w:r w:rsidRPr="007C0515">
              <w:rPr>
                <w:sz w:val="18"/>
                <w:szCs w:val="18"/>
              </w:rPr>
              <w:t>17 05 04</w:t>
            </w:r>
          </w:p>
        </w:tc>
        <w:tc>
          <w:tcPr>
            <w:tcW w:w="2993" w:type="dxa"/>
            <w:vAlign w:val="center"/>
          </w:tcPr>
          <w:p w14:paraId="00001608" w14:textId="77777777" w:rsidR="001638C8" w:rsidRPr="007C0515" w:rsidRDefault="00EE4084">
            <w:pPr>
              <w:rPr>
                <w:sz w:val="18"/>
                <w:szCs w:val="18"/>
              </w:rPr>
            </w:pPr>
            <w:r w:rsidRPr="007C0515">
              <w:rPr>
                <w:sz w:val="18"/>
                <w:szCs w:val="18"/>
              </w:rPr>
              <w:t>Gleba i ziemia, w tym kamienie, inne niż wymienione w 17 05 03</w:t>
            </w:r>
          </w:p>
        </w:tc>
        <w:tc>
          <w:tcPr>
            <w:tcW w:w="4740" w:type="dxa"/>
            <w:vAlign w:val="center"/>
          </w:tcPr>
          <w:p w14:paraId="00001609" w14:textId="77777777" w:rsidR="001638C8" w:rsidRPr="007C0515" w:rsidRDefault="00EE4084">
            <w:pPr>
              <w:rPr>
                <w:sz w:val="18"/>
                <w:szCs w:val="18"/>
              </w:rPr>
            </w:pPr>
            <w:r w:rsidRPr="007C0515">
              <w:rPr>
                <w:sz w:val="18"/>
                <w:szCs w:val="18"/>
              </w:rPr>
              <w:t>-</w:t>
            </w:r>
          </w:p>
        </w:tc>
      </w:tr>
      <w:tr w:rsidR="001638C8" w:rsidRPr="007C0515" w14:paraId="24CD2074" w14:textId="77777777" w:rsidTr="007C0515">
        <w:trPr>
          <w:trHeight w:val="567"/>
        </w:trPr>
        <w:tc>
          <w:tcPr>
            <w:tcW w:w="562" w:type="dxa"/>
            <w:vAlign w:val="center"/>
          </w:tcPr>
          <w:p w14:paraId="0000160A" w14:textId="77777777" w:rsidR="001638C8" w:rsidRPr="007C0515" w:rsidRDefault="001638C8" w:rsidP="009728F5">
            <w:pPr>
              <w:numPr>
                <w:ilvl w:val="0"/>
                <w:numId w:val="78"/>
              </w:numPr>
              <w:rPr>
                <w:sz w:val="18"/>
                <w:szCs w:val="18"/>
              </w:rPr>
            </w:pPr>
          </w:p>
        </w:tc>
        <w:tc>
          <w:tcPr>
            <w:tcW w:w="993" w:type="dxa"/>
            <w:vAlign w:val="center"/>
          </w:tcPr>
          <w:p w14:paraId="0000160B" w14:textId="77777777" w:rsidR="001638C8" w:rsidRPr="007C0515" w:rsidRDefault="00EE4084">
            <w:pPr>
              <w:rPr>
                <w:sz w:val="18"/>
                <w:szCs w:val="18"/>
              </w:rPr>
            </w:pPr>
            <w:r w:rsidRPr="007C0515">
              <w:rPr>
                <w:sz w:val="18"/>
                <w:szCs w:val="18"/>
              </w:rPr>
              <w:t>17 06 04</w:t>
            </w:r>
          </w:p>
        </w:tc>
        <w:tc>
          <w:tcPr>
            <w:tcW w:w="2993" w:type="dxa"/>
            <w:vAlign w:val="center"/>
          </w:tcPr>
          <w:p w14:paraId="0000160C" w14:textId="77777777" w:rsidR="001638C8" w:rsidRPr="007C0515" w:rsidRDefault="00EE4084">
            <w:pPr>
              <w:rPr>
                <w:sz w:val="18"/>
                <w:szCs w:val="18"/>
              </w:rPr>
            </w:pPr>
            <w:r w:rsidRPr="007C0515">
              <w:rPr>
                <w:sz w:val="18"/>
                <w:szCs w:val="18"/>
              </w:rPr>
              <w:t>Materiały izolacyjne inne niż wymienione w 17 06 01 i 17 06 03</w:t>
            </w:r>
          </w:p>
        </w:tc>
        <w:tc>
          <w:tcPr>
            <w:tcW w:w="4740" w:type="dxa"/>
            <w:vAlign w:val="center"/>
          </w:tcPr>
          <w:p w14:paraId="0000160D" w14:textId="77777777" w:rsidR="001638C8" w:rsidRPr="007C0515" w:rsidRDefault="00EE4084">
            <w:pPr>
              <w:rPr>
                <w:sz w:val="18"/>
                <w:szCs w:val="18"/>
              </w:rPr>
            </w:pPr>
            <w:r w:rsidRPr="007C0515">
              <w:rPr>
                <w:sz w:val="18"/>
                <w:szCs w:val="18"/>
              </w:rPr>
              <w:t>Odpady przekazywane będą podmiotom posiadającym stosowne zezwolenia z zakresu gospodarowania odpadami, z zachowaniem hierarchii postepowania z odpadami</w:t>
            </w:r>
          </w:p>
        </w:tc>
      </w:tr>
      <w:tr w:rsidR="001638C8" w:rsidRPr="007C0515" w14:paraId="6C62CC18" w14:textId="77777777" w:rsidTr="007C0515">
        <w:trPr>
          <w:trHeight w:val="567"/>
        </w:trPr>
        <w:tc>
          <w:tcPr>
            <w:tcW w:w="562" w:type="dxa"/>
            <w:vAlign w:val="center"/>
          </w:tcPr>
          <w:p w14:paraId="0000160E" w14:textId="77777777" w:rsidR="001638C8" w:rsidRPr="007C0515" w:rsidRDefault="001638C8" w:rsidP="009728F5">
            <w:pPr>
              <w:numPr>
                <w:ilvl w:val="0"/>
                <w:numId w:val="78"/>
              </w:numPr>
              <w:rPr>
                <w:sz w:val="18"/>
                <w:szCs w:val="18"/>
              </w:rPr>
            </w:pPr>
          </w:p>
        </w:tc>
        <w:tc>
          <w:tcPr>
            <w:tcW w:w="993" w:type="dxa"/>
            <w:vAlign w:val="center"/>
          </w:tcPr>
          <w:p w14:paraId="0000160F" w14:textId="77777777" w:rsidR="001638C8" w:rsidRPr="007C0515" w:rsidRDefault="00EE4084">
            <w:pPr>
              <w:rPr>
                <w:sz w:val="18"/>
                <w:szCs w:val="18"/>
              </w:rPr>
            </w:pPr>
            <w:r w:rsidRPr="007C0515">
              <w:rPr>
                <w:sz w:val="18"/>
                <w:szCs w:val="18"/>
              </w:rPr>
              <w:t>17 08 02</w:t>
            </w:r>
          </w:p>
        </w:tc>
        <w:tc>
          <w:tcPr>
            <w:tcW w:w="2993" w:type="dxa"/>
            <w:vAlign w:val="center"/>
          </w:tcPr>
          <w:p w14:paraId="00001610" w14:textId="77777777" w:rsidR="001638C8" w:rsidRPr="007C0515" w:rsidRDefault="00EE4084">
            <w:pPr>
              <w:rPr>
                <w:sz w:val="18"/>
                <w:szCs w:val="18"/>
              </w:rPr>
            </w:pPr>
            <w:r w:rsidRPr="007C0515">
              <w:rPr>
                <w:sz w:val="18"/>
                <w:szCs w:val="18"/>
              </w:rPr>
              <w:t>Materiały konstrukcyjne zawierające gips inne niż wymienione w 17 08 01</w:t>
            </w:r>
          </w:p>
        </w:tc>
        <w:tc>
          <w:tcPr>
            <w:tcW w:w="4740" w:type="dxa"/>
            <w:vAlign w:val="center"/>
          </w:tcPr>
          <w:p w14:paraId="00001611" w14:textId="77777777" w:rsidR="001638C8" w:rsidRPr="007C0515" w:rsidRDefault="00EE4084">
            <w:pPr>
              <w:rPr>
                <w:sz w:val="18"/>
                <w:szCs w:val="18"/>
              </w:rPr>
            </w:pPr>
            <w:r w:rsidRPr="007C0515">
              <w:rPr>
                <w:sz w:val="18"/>
                <w:szCs w:val="18"/>
              </w:rPr>
              <w:t>Odpady przekazywane będą podmiotom posiadającym stosowne zezwolenia z zakresu gospodarowania odpadami, z zachowaniem hierarchii postepowania z odpadami</w:t>
            </w:r>
          </w:p>
        </w:tc>
      </w:tr>
      <w:tr w:rsidR="001638C8" w:rsidRPr="007C0515" w14:paraId="253C9946" w14:textId="77777777" w:rsidTr="007C0515">
        <w:trPr>
          <w:trHeight w:val="567"/>
        </w:trPr>
        <w:tc>
          <w:tcPr>
            <w:tcW w:w="562" w:type="dxa"/>
            <w:vAlign w:val="center"/>
          </w:tcPr>
          <w:p w14:paraId="00001612" w14:textId="77777777" w:rsidR="001638C8" w:rsidRPr="007C0515" w:rsidRDefault="001638C8" w:rsidP="009728F5">
            <w:pPr>
              <w:numPr>
                <w:ilvl w:val="0"/>
                <w:numId w:val="78"/>
              </w:numPr>
              <w:rPr>
                <w:sz w:val="18"/>
                <w:szCs w:val="18"/>
              </w:rPr>
            </w:pPr>
          </w:p>
        </w:tc>
        <w:tc>
          <w:tcPr>
            <w:tcW w:w="993" w:type="dxa"/>
            <w:vAlign w:val="center"/>
          </w:tcPr>
          <w:p w14:paraId="00001613" w14:textId="77777777" w:rsidR="001638C8" w:rsidRPr="007C0515" w:rsidRDefault="00EE4084">
            <w:pPr>
              <w:rPr>
                <w:sz w:val="18"/>
                <w:szCs w:val="18"/>
              </w:rPr>
            </w:pPr>
            <w:r w:rsidRPr="007C0515">
              <w:rPr>
                <w:sz w:val="18"/>
                <w:szCs w:val="18"/>
              </w:rPr>
              <w:t>17 09 04</w:t>
            </w:r>
          </w:p>
        </w:tc>
        <w:tc>
          <w:tcPr>
            <w:tcW w:w="2993" w:type="dxa"/>
            <w:vAlign w:val="center"/>
          </w:tcPr>
          <w:p w14:paraId="00001614" w14:textId="77777777" w:rsidR="001638C8" w:rsidRPr="007C0515" w:rsidRDefault="00EE4084">
            <w:pPr>
              <w:rPr>
                <w:sz w:val="18"/>
                <w:szCs w:val="18"/>
              </w:rPr>
            </w:pPr>
            <w:r w:rsidRPr="007C0515">
              <w:rPr>
                <w:sz w:val="18"/>
                <w:szCs w:val="18"/>
              </w:rPr>
              <w:t>Zmieszane odpady z budowy, remontów i demontażu inne niż wymienione w 17 09 01, 17 09 02 i 17 09 03</w:t>
            </w:r>
          </w:p>
        </w:tc>
        <w:tc>
          <w:tcPr>
            <w:tcW w:w="4740" w:type="dxa"/>
            <w:vAlign w:val="center"/>
          </w:tcPr>
          <w:p w14:paraId="00001615" w14:textId="77777777" w:rsidR="001638C8" w:rsidRPr="007C0515" w:rsidRDefault="00EE4084">
            <w:pPr>
              <w:rPr>
                <w:sz w:val="18"/>
                <w:szCs w:val="18"/>
              </w:rPr>
            </w:pPr>
            <w:r w:rsidRPr="007C0515">
              <w:rPr>
                <w:sz w:val="18"/>
                <w:szCs w:val="18"/>
              </w:rPr>
              <w:t>Odpady przekazywane będą podmiotom posiadającym stosowne zezwolenia z zakresu gospodarowania odpadami, z zachowaniem hierarchii postepowania z odpadami</w:t>
            </w:r>
          </w:p>
        </w:tc>
      </w:tr>
    </w:tbl>
    <w:p w14:paraId="00001616" w14:textId="77777777" w:rsidR="001638C8" w:rsidRPr="007C0515" w:rsidRDefault="001638C8"/>
    <w:p w14:paraId="00001617" w14:textId="77777777" w:rsidR="001638C8" w:rsidRPr="007C0515" w:rsidRDefault="00EE4084" w:rsidP="00743BCF">
      <w:pPr>
        <w:rPr>
          <w:b/>
          <w:sz w:val="20"/>
          <w:szCs w:val="20"/>
        </w:rPr>
      </w:pPr>
      <w:r w:rsidRPr="007C0515">
        <w:br w:type="page"/>
      </w:r>
      <w:r w:rsidRPr="007C0515">
        <w:rPr>
          <w:b/>
          <w:sz w:val="20"/>
          <w:szCs w:val="20"/>
        </w:rPr>
        <w:lastRenderedPageBreak/>
        <w:t>Tabela 28   Sposób magazynowania odpadów powstających w fazie realizacji inwestycji</w:t>
      </w:r>
    </w:p>
    <w:tbl>
      <w:tblPr>
        <w:tblStyle w:val="affe"/>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1281"/>
        <w:gridCol w:w="3918"/>
        <w:gridCol w:w="3527"/>
      </w:tblGrid>
      <w:tr w:rsidR="001638C8" w:rsidRPr="007C0515" w14:paraId="20D0E348" w14:textId="77777777" w:rsidTr="00743BCF">
        <w:trPr>
          <w:trHeight w:val="567"/>
        </w:trPr>
        <w:tc>
          <w:tcPr>
            <w:tcW w:w="562" w:type="dxa"/>
            <w:shd w:val="clear" w:color="auto" w:fill="D9D9D9"/>
            <w:vAlign w:val="center"/>
          </w:tcPr>
          <w:p w14:paraId="00001618" w14:textId="77777777" w:rsidR="001638C8" w:rsidRPr="007C0515" w:rsidRDefault="001638C8">
            <w:pPr>
              <w:jc w:val="center"/>
              <w:rPr>
                <w:b/>
                <w:sz w:val="18"/>
                <w:szCs w:val="18"/>
              </w:rPr>
            </w:pPr>
          </w:p>
          <w:p w14:paraId="00001619" w14:textId="77777777" w:rsidR="001638C8" w:rsidRPr="007C0515" w:rsidRDefault="00EE4084">
            <w:pPr>
              <w:jc w:val="center"/>
              <w:rPr>
                <w:b/>
                <w:sz w:val="18"/>
                <w:szCs w:val="18"/>
              </w:rPr>
            </w:pPr>
            <w:r w:rsidRPr="007C0515">
              <w:rPr>
                <w:b/>
                <w:sz w:val="18"/>
                <w:szCs w:val="18"/>
              </w:rPr>
              <w:t>Lp.</w:t>
            </w:r>
          </w:p>
          <w:p w14:paraId="0000161A" w14:textId="77777777" w:rsidR="001638C8" w:rsidRPr="007C0515" w:rsidRDefault="001638C8">
            <w:pPr>
              <w:jc w:val="center"/>
              <w:rPr>
                <w:b/>
                <w:sz w:val="18"/>
                <w:szCs w:val="18"/>
              </w:rPr>
            </w:pPr>
          </w:p>
        </w:tc>
        <w:tc>
          <w:tcPr>
            <w:tcW w:w="1281" w:type="dxa"/>
            <w:shd w:val="clear" w:color="auto" w:fill="D9D9D9"/>
            <w:vAlign w:val="center"/>
          </w:tcPr>
          <w:p w14:paraId="0000161B" w14:textId="17D79613" w:rsidR="001638C8" w:rsidRPr="007C0515" w:rsidRDefault="00EE4084">
            <w:pPr>
              <w:jc w:val="center"/>
              <w:rPr>
                <w:b/>
                <w:sz w:val="18"/>
                <w:szCs w:val="18"/>
              </w:rPr>
            </w:pPr>
            <w:r w:rsidRPr="007C0515">
              <w:rPr>
                <w:b/>
                <w:sz w:val="18"/>
                <w:szCs w:val="18"/>
              </w:rPr>
              <w:t xml:space="preserve">Kod </w:t>
            </w:r>
            <w:r w:rsidR="005F05FE">
              <w:rPr>
                <w:b/>
                <w:sz w:val="18"/>
                <w:szCs w:val="18"/>
              </w:rPr>
              <w:t>odpadu</w:t>
            </w:r>
          </w:p>
        </w:tc>
        <w:tc>
          <w:tcPr>
            <w:tcW w:w="3918" w:type="dxa"/>
            <w:shd w:val="clear" w:color="auto" w:fill="D9D9D9"/>
            <w:vAlign w:val="center"/>
          </w:tcPr>
          <w:p w14:paraId="0000161C" w14:textId="77777777" w:rsidR="001638C8" w:rsidRPr="007C0515" w:rsidRDefault="00EE4084">
            <w:pPr>
              <w:jc w:val="center"/>
              <w:rPr>
                <w:b/>
                <w:sz w:val="18"/>
                <w:szCs w:val="18"/>
              </w:rPr>
            </w:pPr>
            <w:r w:rsidRPr="007C0515">
              <w:rPr>
                <w:b/>
                <w:sz w:val="18"/>
                <w:szCs w:val="18"/>
              </w:rPr>
              <w:t>Nazwa odpadu</w:t>
            </w:r>
          </w:p>
        </w:tc>
        <w:tc>
          <w:tcPr>
            <w:tcW w:w="3527" w:type="dxa"/>
            <w:shd w:val="clear" w:color="auto" w:fill="D9D9D9"/>
            <w:vAlign w:val="center"/>
          </w:tcPr>
          <w:p w14:paraId="0000161D" w14:textId="77777777" w:rsidR="001638C8" w:rsidRPr="007C0515" w:rsidRDefault="00EE4084">
            <w:pPr>
              <w:jc w:val="center"/>
              <w:rPr>
                <w:b/>
                <w:sz w:val="18"/>
                <w:szCs w:val="18"/>
              </w:rPr>
            </w:pPr>
            <w:r w:rsidRPr="007C0515">
              <w:rPr>
                <w:b/>
                <w:sz w:val="18"/>
                <w:szCs w:val="18"/>
              </w:rPr>
              <w:t>Sposoby magazynowania odpadów</w:t>
            </w:r>
          </w:p>
        </w:tc>
      </w:tr>
      <w:tr w:rsidR="001638C8" w:rsidRPr="007C0515" w14:paraId="08ABF443" w14:textId="77777777">
        <w:trPr>
          <w:trHeight w:val="567"/>
        </w:trPr>
        <w:tc>
          <w:tcPr>
            <w:tcW w:w="9288" w:type="dxa"/>
            <w:gridSpan w:val="4"/>
            <w:shd w:val="clear" w:color="auto" w:fill="D9D9D9"/>
            <w:vAlign w:val="center"/>
          </w:tcPr>
          <w:p w14:paraId="0000161E" w14:textId="77777777" w:rsidR="001638C8" w:rsidRPr="007C0515" w:rsidRDefault="00EE4084">
            <w:pPr>
              <w:jc w:val="center"/>
              <w:rPr>
                <w:sz w:val="18"/>
                <w:szCs w:val="18"/>
              </w:rPr>
            </w:pPr>
            <w:r w:rsidRPr="007C0515">
              <w:rPr>
                <w:b/>
                <w:sz w:val="18"/>
                <w:szCs w:val="18"/>
              </w:rPr>
              <w:t>Odpady niebezpieczne</w:t>
            </w:r>
          </w:p>
        </w:tc>
      </w:tr>
      <w:tr w:rsidR="001638C8" w:rsidRPr="007C0515" w14:paraId="47C65D2B" w14:textId="77777777" w:rsidTr="00743BCF">
        <w:trPr>
          <w:trHeight w:val="567"/>
        </w:trPr>
        <w:tc>
          <w:tcPr>
            <w:tcW w:w="562" w:type="dxa"/>
            <w:vAlign w:val="center"/>
          </w:tcPr>
          <w:p w14:paraId="00001622" w14:textId="77777777" w:rsidR="001638C8" w:rsidRPr="007C0515" w:rsidRDefault="001638C8" w:rsidP="009728F5">
            <w:pPr>
              <w:numPr>
                <w:ilvl w:val="0"/>
                <w:numId w:val="80"/>
              </w:numPr>
              <w:rPr>
                <w:sz w:val="18"/>
                <w:szCs w:val="18"/>
              </w:rPr>
            </w:pPr>
          </w:p>
        </w:tc>
        <w:tc>
          <w:tcPr>
            <w:tcW w:w="1281" w:type="dxa"/>
            <w:vAlign w:val="center"/>
          </w:tcPr>
          <w:p w14:paraId="00001623" w14:textId="77777777" w:rsidR="001638C8" w:rsidRPr="007C0515" w:rsidRDefault="00EE4084">
            <w:pPr>
              <w:rPr>
                <w:sz w:val="18"/>
                <w:szCs w:val="18"/>
              </w:rPr>
            </w:pPr>
            <w:r w:rsidRPr="007C0515">
              <w:rPr>
                <w:sz w:val="18"/>
                <w:szCs w:val="18"/>
              </w:rPr>
              <w:t>15 01 10*</w:t>
            </w:r>
          </w:p>
        </w:tc>
        <w:tc>
          <w:tcPr>
            <w:tcW w:w="3918" w:type="dxa"/>
            <w:vAlign w:val="center"/>
          </w:tcPr>
          <w:p w14:paraId="00001624" w14:textId="77777777" w:rsidR="001638C8" w:rsidRPr="007C0515" w:rsidRDefault="00EE4084">
            <w:pPr>
              <w:rPr>
                <w:sz w:val="18"/>
                <w:szCs w:val="18"/>
              </w:rPr>
            </w:pPr>
            <w:r w:rsidRPr="007C0515">
              <w:rPr>
                <w:sz w:val="18"/>
                <w:szCs w:val="18"/>
              </w:rPr>
              <w:t>Opakowania zawierające pozostałości substancji niebezpiecznych lub nimi zanieczyszczone</w:t>
            </w:r>
          </w:p>
        </w:tc>
        <w:tc>
          <w:tcPr>
            <w:tcW w:w="3527" w:type="dxa"/>
            <w:vAlign w:val="center"/>
          </w:tcPr>
          <w:p w14:paraId="00001625" w14:textId="77777777" w:rsidR="001638C8" w:rsidRPr="007C0515" w:rsidRDefault="00EE4084">
            <w:pPr>
              <w:rPr>
                <w:sz w:val="18"/>
                <w:szCs w:val="18"/>
              </w:rPr>
            </w:pPr>
            <w:r w:rsidRPr="007C0515">
              <w:rPr>
                <w:sz w:val="18"/>
                <w:szCs w:val="18"/>
              </w:rPr>
              <w:t>Odpad będzie magazynowany w pojemniku, worku, kontenerze w wyznaczonym miejscu magazynowania odpadów niebezpiecznych na czas robót budowlanych.</w:t>
            </w:r>
          </w:p>
        </w:tc>
      </w:tr>
      <w:tr w:rsidR="001638C8" w:rsidRPr="007C0515" w14:paraId="1FF1289E" w14:textId="77777777" w:rsidTr="00743BCF">
        <w:trPr>
          <w:trHeight w:val="567"/>
        </w:trPr>
        <w:tc>
          <w:tcPr>
            <w:tcW w:w="562" w:type="dxa"/>
            <w:vAlign w:val="center"/>
          </w:tcPr>
          <w:p w14:paraId="00001626" w14:textId="77777777" w:rsidR="001638C8" w:rsidRPr="007C0515" w:rsidRDefault="001638C8" w:rsidP="009728F5">
            <w:pPr>
              <w:numPr>
                <w:ilvl w:val="0"/>
                <w:numId w:val="80"/>
              </w:numPr>
              <w:rPr>
                <w:sz w:val="18"/>
                <w:szCs w:val="18"/>
              </w:rPr>
            </w:pPr>
          </w:p>
        </w:tc>
        <w:tc>
          <w:tcPr>
            <w:tcW w:w="1281" w:type="dxa"/>
            <w:vAlign w:val="center"/>
          </w:tcPr>
          <w:p w14:paraId="00001627" w14:textId="77777777" w:rsidR="001638C8" w:rsidRPr="007C0515" w:rsidRDefault="00EE4084">
            <w:pPr>
              <w:rPr>
                <w:sz w:val="18"/>
                <w:szCs w:val="18"/>
              </w:rPr>
            </w:pPr>
            <w:r w:rsidRPr="007C0515">
              <w:rPr>
                <w:sz w:val="18"/>
                <w:szCs w:val="18"/>
              </w:rPr>
              <w:t>15 02 02*</w:t>
            </w:r>
          </w:p>
        </w:tc>
        <w:tc>
          <w:tcPr>
            <w:tcW w:w="3918" w:type="dxa"/>
            <w:vAlign w:val="center"/>
          </w:tcPr>
          <w:p w14:paraId="00001628" w14:textId="77777777" w:rsidR="001638C8" w:rsidRPr="007C0515" w:rsidRDefault="00EE4084">
            <w:pPr>
              <w:rPr>
                <w:sz w:val="18"/>
                <w:szCs w:val="18"/>
              </w:rPr>
            </w:pPr>
            <w:r w:rsidRPr="007C0515">
              <w:rPr>
                <w:sz w:val="18"/>
                <w:szCs w:val="18"/>
              </w:rPr>
              <w:t>Sorbenty, materiały filtracyjne (w tym filtry olejowe nieujęte w innych grupach), tkaniny do wycierania (np. szmaty, ścierki) i ubrania ochronne zanieczyszczone substancji niebezpiecznymi (np. PCB)</w:t>
            </w:r>
          </w:p>
        </w:tc>
        <w:tc>
          <w:tcPr>
            <w:tcW w:w="3527" w:type="dxa"/>
            <w:vAlign w:val="center"/>
          </w:tcPr>
          <w:p w14:paraId="00001629" w14:textId="77777777" w:rsidR="001638C8" w:rsidRPr="007C0515" w:rsidRDefault="00EE4084">
            <w:pPr>
              <w:rPr>
                <w:sz w:val="18"/>
                <w:szCs w:val="18"/>
              </w:rPr>
            </w:pPr>
            <w:r w:rsidRPr="007C0515">
              <w:rPr>
                <w:sz w:val="18"/>
                <w:szCs w:val="18"/>
              </w:rPr>
              <w:t>Odpad będzie magazynowany w pojemniku, worku, kontenerze w wyznaczonym miejscu magazynowania odpadów niebezpiecznych na czas robót budowlanych.</w:t>
            </w:r>
          </w:p>
        </w:tc>
      </w:tr>
      <w:tr w:rsidR="001638C8" w:rsidRPr="007C0515" w14:paraId="01B001C1" w14:textId="77777777" w:rsidTr="00743BCF">
        <w:trPr>
          <w:trHeight w:val="567"/>
        </w:trPr>
        <w:tc>
          <w:tcPr>
            <w:tcW w:w="562" w:type="dxa"/>
            <w:vAlign w:val="center"/>
          </w:tcPr>
          <w:p w14:paraId="0000162A" w14:textId="77777777" w:rsidR="001638C8" w:rsidRPr="007C0515" w:rsidRDefault="001638C8" w:rsidP="009728F5">
            <w:pPr>
              <w:numPr>
                <w:ilvl w:val="0"/>
                <w:numId w:val="80"/>
              </w:numPr>
              <w:rPr>
                <w:sz w:val="18"/>
                <w:szCs w:val="18"/>
              </w:rPr>
            </w:pPr>
          </w:p>
        </w:tc>
        <w:tc>
          <w:tcPr>
            <w:tcW w:w="1281" w:type="dxa"/>
            <w:vAlign w:val="center"/>
          </w:tcPr>
          <w:p w14:paraId="0000162B" w14:textId="77777777" w:rsidR="001638C8" w:rsidRPr="007C0515" w:rsidRDefault="00EE4084">
            <w:pPr>
              <w:rPr>
                <w:sz w:val="18"/>
                <w:szCs w:val="18"/>
              </w:rPr>
            </w:pPr>
            <w:r w:rsidRPr="007C0515">
              <w:rPr>
                <w:sz w:val="18"/>
                <w:szCs w:val="18"/>
              </w:rPr>
              <w:t>16 02 13*</w:t>
            </w:r>
          </w:p>
        </w:tc>
        <w:tc>
          <w:tcPr>
            <w:tcW w:w="3918" w:type="dxa"/>
            <w:vAlign w:val="center"/>
          </w:tcPr>
          <w:p w14:paraId="0000162C" w14:textId="77777777" w:rsidR="001638C8" w:rsidRPr="007C0515" w:rsidRDefault="00EE4084">
            <w:pPr>
              <w:rPr>
                <w:sz w:val="18"/>
                <w:szCs w:val="18"/>
              </w:rPr>
            </w:pPr>
            <w:r w:rsidRPr="007C0515">
              <w:rPr>
                <w:sz w:val="18"/>
                <w:szCs w:val="18"/>
              </w:rPr>
              <w:t>Zużyte urządzenia zawierające niebezpieczne elementy inne niż wymienione w 16 02 09 do 16 02 12</w:t>
            </w:r>
          </w:p>
        </w:tc>
        <w:tc>
          <w:tcPr>
            <w:tcW w:w="3527" w:type="dxa"/>
            <w:vAlign w:val="center"/>
          </w:tcPr>
          <w:p w14:paraId="0000162D" w14:textId="77777777" w:rsidR="001638C8" w:rsidRPr="007C0515" w:rsidRDefault="00EE4084">
            <w:pPr>
              <w:rPr>
                <w:sz w:val="18"/>
                <w:szCs w:val="18"/>
              </w:rPr>
            </w:pPr>
            <w:r w:rsidRPr="007C0515">
              <w:rPr>
                <w:sz w:val="18"/>
                <w:szCs w:val="18"/>
              </w:rPr>
              <w:t>Odpad zabezpieczony przed uszkodzeniem będzie magazynowany w wyznaczonym miejscu magazynowania odpadów niebezpiecznych na czas robót budowlanych.</w:t>
            </w:r>
          </w:p>
        </w:tc>
      </w:tr>
      <w:tr w:rsidR="001638C8" w:rsidRPr="007C0515" w14:paraId="5840001C" w14:textId="77777777">
        <w:trPr>
          <w:trHeight w:val="567"/>
        </w:trPr>
        <w:tc>
          <w:tcPr>
            <w:tcW w:w="9288" w:type="dxa"/>
            <w:gridSpan w:val="4"/>
            <w:shd w:val="clear" w:color="auto" w:fill="D9D9D9"/>
            <w:vAlign w:val="center"/>
          </w:tcPr>
          <w:p w14:paraId="0000162E" w14:textId="77777777" w:rsidR="001638C8" w:rsidRPr="007C0515" w:rsidRDefault="00EE4084">
            <w:pPr>
              <w:jc w:val="center"/>
              <w:rPr>
                <w:b/>
                <w:sz w:val="18"/>
                <w:szCs w:val="18"/>
              </w:rPr>
            </w:pPr>
            <w:r w:rsidRPr="007C0515">
              <w:rPr>
                <w:b/>
                <w:sz w:val="18"/>
                <w:szCs w:val="18"/>
              </w:rPr>
              <w:t>Odpady inne niż niebezpieczne</w:t>
            </w:r>
          </w:p>
        </w:tc>
      </w:tr>
      <w:tr w:rsidR="001638C8" w:rsidRPr="007C0515" w14:paraId="2A511874" w14:textId="77777777" w:rsidTr="00743BCF">
        <w:trPr>
          <w:trHeight w:val="567"/>
        </w:trPr>
        <w:tc>
          <w:tcPr>
            <w:tcW w:w="562" w:type="dxa"/>
            <w:vAlign w:val="center"/>
          </w:tcPr>
          <w:p w14:paraId="00001632" w14:textId="77777777" w:rsidR="001638C8" w:rsidRPr="007C0515" w:rsidRDefault="001638C8" w:rsidP="009728F5">
            <w:pPr>
              <w:numPr>
                <w:ilvl w:val="0"/>
                <w:numId w:val="80"/>
              </w:numPr>
              <w:rPr>
                <w:sz w:val="18"/>
                <w:szCs w:val="18"/>
              </w:rPr>
            </w:pPr>
          </w:p>
        </w:tc>
        <w:tc>
          <w:tcPr>
            <w:tcW w:w="1281" w:type="dxa"/>
            <w:vAlign w:val="center"/>
          </w:tcPr>
          <w:p w14:paraId="00001633" w14:textId="77777777" w:rsidR="001638C8" w:rsidRPr="007C0515" w:rsidRDefault="00EE4084">
            <w:pPr>
              <w:rPr>
                <w:sz w:val="18"/>
                <w:szCs w:val="18"/>
              </w:rPr>
            </w:pPr>
            <w:r w:rsidRPr="007C0515">
              <w:rPr>
                <w:sz w:val="18"/>
                <w:szCs w:val="18"/>
              </w:rPr>
              <w:t>15 01 01</w:t>
            </w:r>
          </w:p>
        </w:tc>
        <w:tc>
          <w:tcPr>
            <w:tcW w:w="3918" w:type="dxa"/>
            <w:vAlign w:val="center"/>
          </w:tcPr>
          <w:p w14:paraId="00001634" w14:textId="77777777" w:rsidR="001638C8" w:rsidRPr="007C0515" w:rsidRDefault="00EE4084">
            <w:pPr>
              <w:rPr>
                <w:sz w:val="18"/>
                <w:szCs w:val="18"/>
              </w:rPr>
            </w:pPr>
            <w:r w:rsidRPr="007C0515">
              <w:rPr>
                <w:sz w:val="18"/>
                <w:szCs w:val="18"/>
              </w:rPr>
              <w:t>Opakowania z papieru i tektury</w:t>
            </w:r>
          </w:p>
        </w:tc>
        <w:tc>
          <w:tcPr>
            <w:tcW w:w="3527" w:type="dxa"/>
            <w:vAlign w:val="center"/>
          </w:tcPr>
          <w:p w14:paraId="00001635" w14:textId="77777777" w:rsidR="001638C8" w:rsidRPr="007C0515" w:rsidRDefault="00EE4084">
            <w:pPr>
              <w:rPr>
                <w:sz w:val="18"/>
                <w:szCs w:val="18"/>
              </w:rPr>
            </w:pPr>
            <w:r w:rsidRPr="007C0515">
              <w:rPr>
                <w:sz w:val="18"/>
                <w:szCs w:val="18"/>
              </w:rPr>
              <w:t>Odpad będzie magazynowany w pojemniku, worku, kontenerze w wyznaczonym miejscu magazynowania odpadów na czas robót budowlanych</w:t>
            </w:r>
          </w:p>
        </w:tc>
      </w:tr>
      <w:tr w:rsidR="001638C8" w:rsidRPr="007C0515" w14:paraId="0423E24D" w14:textId="77777777" w:rsidTr="00743BCF">
        <w:trPr>
          <w:trHeight w:val="567"/>
        </w:trPr>
        <w:tc>
          <w:tcPr>
            <w:tcW w:w="562" w:type="dxa"/>
            <w:vAlign w:val="center"/>
          </w:tcPr>
          <w:p w14:paraId="00001636" w14:textId="77777777" w:rsidR="001638C8" w:rsidRPr="007C0515" w:rsidRDefault="001638C8" w:rsidP="009728F5">
            <w:pPr>
              <w:numPr>
                <w:ilvl w:val="0"/>
                <w:numId w:val="80"/>
              </w:numPr>
              <w:rPr>
                <w:sz w:val="18"/>
                <w:szCs w:val="18"/>
              </w:rPr>
            </w:pPr>
          </w:p>
        </w:tc>
        <w:tc>
          <w:tcPr>
            <w:tcW w:w="1281" w:type="dxa"/>
            <w:vAlign w:val="center"/>
          </w:tcPr>
          <w:p w14:paraId="00001637" w14:textId="77777777" w:rsidR="001638C8" w:rsidRPr="007C0515" w:rsidRDefault="00EE4084">
            <w:pPr>
              <w:rPr>
                <w:sz w:val="18"/>
                <w:szCs w:val="18"/>
              </w:rPr>
            </w:pPr>
            <w:r w:rsidRPr="007C0515">
              <w:rPr>
                <w:sz w:val="18"/>
                <w:szCs w:val="18"/>
              </w:rPr>
              <w:t>15 01 02</w:t>
            </w:r>
          </w:p>
        </w:tc>
        <w:tc>
          <w:tcPr>
            <w:tcW w:w="3918" w:type="dxa"/>
            <w:vAlign w:val="center"/>
          </w:tcPr>
          <w:p w14:paraId="00001638" w14:textId="77777777" w:rsidR="001638C8" w:rsidRPr="007C0515" w:rsidRDefault="00EE4084">
            <w:pPr>
              <w:rPr>
                <w:sz w:val="18"/>
                <w:szCs w:val="18"/>
              </w:rPr>
            </w:pPr>
            <w:r w:rsidRPr="007C0515">
              <w:rPr>
                <w:sz w:val="18"/>
                <w:szCs w:val="18"/>
              </w:rPr>
              <w:t>Opakowania z tworzyw sztucznych</w:t>
            </w:r>
          </w:p>
        </w:tc>
        <w:tc>
          <w:tcPr>
            <w:tcW w:w="3527" w:type="dxa"/>
            <w:vAlign w:val="center"/>
          </w:tcPr>
          <w:p w14:paraId="00001639" w14:textId="77777777" w:rsidR="001638C8" w:rsidRPr="007C0515" w:rsidRDefault="00EE4084">
            <w:pPr>
              <w:rPr>
                <w:sz w:val="18"/>
                <w:szCs w:val="18"/>
              </w:rPr>
            </w:pPr>
            <w:r w:rsidRPr="007C0515">
              <w:rPr>
                <w:sz w:val="18"/>
                <w:szCs w:val="18"/>
              </w:rPr>
              <w:t>Odpad będzie magazynowany w pojemniku, worku, kontenerze w wyznaczonym miejscu magazynowania odpadów na czas robót budowlanych</w:t>
            </w:r>
          </w:p>
        </w:tc>
      </w:tr>
      <w:tr w:rsidR="001638C8" w:rsidRPr="007C0515" w14:paraId="6FAD5460" w14:textId="77777777" w:rsidTr="00743BCF">
        <w:trPr>
          <w:trHeight w:val="567"/>
        </w:trPr>
        <w:tc>
          <w:tcPr>
            <w:tcW w:w="562" w:type="dxa"/>
            <w:vAlign w:val="center"/>
          </w:tcPr>
          <w:p w14:paraId="0000163A" w14:textId="77777777" w:rsidR="001638C8" w:rsidRPr="007C0515" w:rsidRDefault="001638C8" w:rsidP="009728F5">
            <w:pPr>
              <w:numPr>
                <w:ilvl w:val="0"/>
                <w:numId w:val="80"/>
              </w:numPr>
              <w:rPr>
                <w:sz w:val="18"/>
                <w:szCs w:val="18"/>
              </w:rPr>
            </w:pPr>
          </w:p>
        </w:tc>
        <w:tc>
          <w:tcPr>
            <w:tcW w:w="1281" w:type="dxa"/>
            <w:vAlign w:val="center"/>
          </w:tcPr>
          <w:p w14:paraId="0000163B" w14:textId="77777777" w:rsidR="001638C8" w:rsidRPr="007C0515" w:rsidRDefault="00EE4084">
            <w:pPr>
              <w:rPr>
                <w:sz w:val="18"/>
                <w:szCs w:val="18"/>
              </w:rPr>
            </w:pPr>
            <w:r w:rsidRPr="007C0515">
              <w:rPr>
                <w:sz w:val="18"/>
                <w:szCs w:val="18"/>
              </w:rPr>
              <w:t>15 01 03</w:t>
            </w:r>
          </w:p>
        </w:tc>
        <w:tc>
          <w:tcPr>
            <w:tcW w:w="3918" w:type="dxa"/>
            <w:vAlign w:val="center"/>
          </w:tcPr>
          <w:p w14:paraId="0000163C" w14:textId="77777777" w:rsidR="001638C8" w:rsidRPr="007C0515" w:rsidRDefault="00EE4084">
            <w:pPr>
              <w:rPr>
                <w:sz w:val="18"/>
                <w:szCs w:val="18"/>
              </w:rPr>
            </w:pPr>
            <w:r w:rsidRPr="007C0515">
              <w:rPr>
                <w:sz w:val="18"/>
                <w:szCs w:val="18"/>
              </w:rPr>
              <w:t>Opakowania z drewna</w:t>
            </w:r>
          </w:p>
        </w:tc>
        <w:tc>
          <w:tcPr>
            <w:tcW w:w="3527" w:type="dxa"/>
            <w:vAlign w:val="center"/>
          </w:tcPr>
          <w:p w14:paraId="0000163D" w14:textId="77777777" w:rsidR="001638C8" w:rsidRPr="007C0515" w:rsidRDefault="00EE4084">
            <w:pPr>
              <w:rPr>
                <w:sz w:val="18"/>
                <w:szCs w:val="18"/>
              </w:rPr>
            </w:pPr>
            <w:r w:rsidRPr="007C0515">
              <w:rPr>
                <w:sz w:val="18"/>
                <w:szCs w:val="18"/>
              </w:rPr>
              <w:t>Odpad będzie magazynowany luzem wyznaczonym miejscu magazynowania odpadów na czas robót budowlanych</w:t>
            </w:r>
          </w:p>
        </w:tc>
      </w:tr>
      <w:tr w:rsidR="001638C8" w:rsidRPr="007C0515" w14:paraId="678ACDC0" w14:textId="77777777" w:rsidTr="00743BCF">
        <w:trPr>
          <w:trHeight w:val="567"/>
        </w:trPr>
        <w:tc>
          <w:tcPr>
            <w:tcW w:w="562" w:type="dxa"/>
            <w:vAlign w:val="center"/>
          </w:tcPr>
          <w:p w14:paraId="0000163E" w14:textId="77777777" w:rsidR="001638C8" w:rsidRPr="007C0515" w:rsidRDefault="001638C8" w:rsidP="009728F5">
            <w:pPr>
              <w:numPr>
                <w:ilvl w:val="0"/>
                <w:numId w:val="80"/>
              </w:numPr>
              <w:rPr>
                <w:sz w:val="18"/>
                <w:szCs w:val="18"/>
              </w:rPr>
            </w:pPr>
          </w:p>
        </w:tc>
        <w:tc>
          <w:tcPr>
            <w:tcW w:w="1281" w:type="dxa"/>
            <w:vAlign w:val="center"/>
          </w:tcPr>
          <w:p w14:paraId="0000163F" w14:textId="77777777" w:rsidR="001638C8" w:rsidRPr="007C0515" w:rsidRDefault="00EE4084">
            <w:pPr>
              <w:rPr>
                <w:sz w:val="18"/>
                <w:szCs w:val="18"/>
              </w:rPr>
            </w:pPr>
            <w:r w:rsidRPr="007C0515">
              <w:rPr>
                <w:sz w:val="18"/>
                <w:szCs w:val="18"/>
              </w:rPr>
              <w:t>15 01 04</w:t>
            </w:r>
          </w:p>
        </w:tc>
        <w:tc>
          <w:tcPr>
            <w:tcW w:w="3918" w:type="dxa"/>
            <w:vAlign w:val="center"/>
          </w:tcPr>
          <w:p w14:paraId="00001640" w14:textId="77777777" w:rsidR="001638C8" w:rsidRPr="007C0515" w:rsidRDefault="00EE4084">
            <w:pPr>
              <w:rPr>
                <w:sz w:val="18"/>
                <w:szCs w:val="18"/>
              </w:rPr>
            </w:pPr>
            <w:r w:rsidRPr="007C0515">
              <w:rPr>
                <w:sz w:val="18"/>
                <w:szCs w:val="18"/>
              </w:rPr>
              <w:t>Opakowania z metali</w:t>
            </w:r>
          </w:p>
        </w:tc>
        <w:tc>
          <w:tcPr>
            <w:tcW w:w="3527" w:type="dxa"/>
            <w:vAlign w:val="center"/>
          </w:tcPr>
          <w:p w14:paraId="00001641" w14:textId="77777777" w:rsidR="001638C8" w:rsidRPr="007C0515" w:rsidRDefault="00EE4084">
            <w:pPr>
              <w:tabs>
                <w:tab w:val="right" w:pos="9000"/>
                <w:tab w:val="right" w:pos="9059"/>
              </w:tabs>
              <w:rPr>
                <w:sz w:val="18"/>
                <w:szCs w:val="18"/>
              </w:rPr>
            </w:pPr>
            <w:r w:rsidRPr="007C0515">
              <w:rPr>
                <w:sz w:val="18"/>
                <w:szCs w:val="18"/>
              </w:rPr>
              <w:t>Odpad będzie magazynowany w pojemniku, worku, kontenerze w wyznaczonym miejscu magazynowania odpadów na czas robót budowlanych</w:t>
            </w:r>
          </w:p>
        </w:tc>
      </w:tr>
      <w:tr w:rsidR="001638C8" w:rsidRPr="007C0515" w14:paraId="530427B9" w14:textId="77777777" w:rsidTr="00743BCF">
        <w:trPr>
          <w:trHeight w:val="567"/>
        </w:trPr>
        <w:tc>
          <w:tcPr>
            <w:tcW w:w="562" w:type="dxa"/>
            <w:vAlign w:val="center"/>
          </w:tcPr>
          <w:p w14:paraId="00001642" w14:textId="77777777" w:rsidR="001638C8" w:rsidRPr="007C0515" w:rsidRDefault="001638C8" w:rsidP="009728F5">
            <w:pPr>
              <w:numPr>
                <w:ilvl w:val="0"/>
                <w:numId w:val="80"/>
              </w:numPr>
              <w:rPr>
                <w:sz w:val="18"/>
                <w:szCs w:val="18"/>
              </w:rPr>
            </w:pPr>
          </w:p>
        </w:tc>
        <w:tc>
          <w:tcPr>
            <w:tcW w:w="1281" w:type="dxa"/>
            <w:vAlign w:val="center"/>
          </w:tcPr>
          <w:p w14:paraId="00001643" w14:textId="77777777" w:rsidR="001638C8" w:rsidRPr="007C0515" w:rsidRDefault="00EE4084">
            <w:pPr>
              <w:rPr>
                <w:sz w:val="18"/>
                <w:szCs w:val="18"/>
              </w:rPr>
            </w:pPr>
            <w:r w:rsidRPr="007C0515">
              <w:rPr>
                <w:sz w:val="18"/>
                <w:szCs w:val="18"/>
              </w:rPr>
              <w:t>15 01 06</w:t>
            </w:r>
          </w:p>
        </w:tc>
        <w:tc>
          <w:tcPr>
            <w:tcW w:w="3918" w:type="dxa"/>
            <w:vAlign w:val="center"/>
          </w:tcPr>
          <w:p w14:paraId="00001644" w14:textId="77777777" w:rsidR="001638C8" w:rsidRPr="007C0515" w:rsidRDefault="00EE4084">
            <w:pPr>
              <w:rPr>
                <w:sz w:val="18"/>
                <w:szCs w:val="18"/>
              </w:rPr>
            </w:pPr>
            <w:r w:rsidRPr="007C0515">
              <w:rPr>
                <w:sz w:val="18"/>
                <w:szCs w:val="18"/>
              </w:rPr>
              <w:t>Zmieszane odpady opakowaniowe</w:t>
            </w:r>
          </w:p>
        </w:tc>
        <w:tc>
          <w:tcPr>
            <w:tcW w:w="3527" w:type="dxa"/>
            <w:vAlign w:val="center"/>
          </w:tcPr>
          <w:p w14:paraId="00001645" w14:textId="77777777" w:rsidR="001638C8" w:rsidRPr="007C0515" w:rsidRDefault="00EE4084">
            <w:pPr>
              <w:tabs>
                <w:tab w:val="right" w:pos="9000"/>
                <w:tab w:val="right" w:pos="9059"/>
              </w:tabs>
              <w:rPr>
                <w:sz w:val="18"/>
                <w:szCs w:val="18"/>
              </w:rPr>
            </w:pPr>
            <w:r w:rsidRPr="007C0515">
              <w:rPr>
                <w:sz w:val="18"/>
                <w:szCs w:val="18"/>
              </w:rPr>
              <w:t xml:space="preserve">Odpad będzie magazynowany w pojemniku, worku, kontenerze w </w:t>
            </w:r>
            <w:r w:rsidRPr="007C0515">
              <w:rPr>
                <w:sz w:val="18"/>
                <w:szCs w:val="18"/>
              </w:rPr>
              <w:lastRenderedPageBreak/>
              <w:t>wyznaczonym miejscu magazynowania odpadów na czas robót budowlanych</w:t>
            </w:r>
          </w:p>
        </w:tc>
      </w:tr>
      <w:tr w:rsidR="001638C8" w:rsidRPr="007C0515" w14:paraId="6174D067" w14:textId="77777777" w:rsidTr="00743BCF">
        <w:trPr>
          <w:trHeight w:val="567"/>
        </w:trPr>
        <w:tc>
          <w:tcPr>
            <w:tcW w:w="562" w:type="dxa"/>
            <w:vAlign w:val="center"/>
          </w:tcPr>
          <w:p w14:paraId="00001646" w14:textId="77777777" w:rsidR="001638C8" w:rsidRPr="007C0515" w:rsidRDefault="001638C8" w:rsidP="009728F5">
            <w:pPr>
              <w:numPr>
                <w:ilvl w:val="0"/>
                <w:numId w:val="80"/>
              </w:numPr>
              <w:rPr>
                <w:sz w:val="18"/>
                <w:szCs w:val="18"/>
              </w:rPr>
            </w:pPr>
          </w:p>
        </w:tc>
        <w:tc>
          <w:tcPr>
            <w:tcW w:w="1281" w:type="dxa"/>
            <w:vAlign w:val="center"/>
          </w:tcPr>
          <w:p w14:paraId="00001647" w14:textId="77777777" w:rsidR="001638C8" w:rsidRPr="007C0515" w:rsidRDefault="00EE4084">
            <w:pPr>
              <w:rPr>
                <w:sz w:val="18"/>
                <w:szCs w:val="18"/>
              </w:rPr>
            </w:pPr>
            <w:r w:rsidRPr="007C0515">
              <w:rPr>
                <w:sz w:val="18"/>
                <w:szCs w:val="18"/>
              </w:rPr>
              <w:t>15 02 03</w:t>
            </w:r>
          </w:p>
        </w:tc>
        <w:tc>
          <w:tcPr>
            <w:tcW w:w="3918" w:type="dxa"/>
            <w:vAlign w:val="center"/>
          </w:tcPr>
          <w:p w14:paraId="00001648" w14:textId="77777777" w:rsidR="001638C8" w:rsidRPr="007C0515" w:rsidRDefault="00EE4084">
            <w:pPr>
              <w:rPr>
                <w:sz w:val="18"/>
                <w:szCs w:val="18"/>
              </w:rPr>
            </w:pPr>
            <w:r w:rsidRPr="007C0515">
              <w:rPr>
                <w:sz w:val="18"/>
                <w:szCs w:val="18"/>
              </w:rPr>
              <w:t>Sorbenty, materiały filtracyjne, tkaniny do wycierania (np. szmaty, ścierki) i ubrania ochronne inne niż wymienione w 15 02 02*</w:t>
            </w:r>
          </w:p>
        </w:tc>
        <w:tc>
          <w:tcPr>
            <w:tcW w:w="3527" w:type="dxa"/>
            <w:vAlign w:val="center"/>
          </w:tcPr>
          <w:p w14:paraId="00001649" w14:textId="77777777" w:rsidR="001638C8" w:rsidRPr="007C0515" w:rsidRDefault="00EE4084">
            <w:pPr>
              <w:tabs>
                <w:tab w:val="right" w:pos="9000"/>
                <w:tab w:val="right" w:pos="9059"/>
              </w:tabs>
              <w:rPr>
                <w:sz w:val="18"/>
                <w:szCs w:val="18"/>
              </w:rPr>
            </w:pPr>
            <w:r w:rsidRPr="007C0515">
              <w:rPr>
                <w:sz w:val="18"/>
                <w:szCs w:val="18"/>
              </w:rPr>
              <w:t>Odpad będzie magazynowany w pojemniku, worku, kontenerze w wyznaczonym miejscu magazynowania odpadów na czas robót budowlanych</w:t>
            </w:r>
          </w:p>
        </w:tc>
      </w:tr>
      <w:tr w:rsidR="001638C8" w:rsidRPr="007C0515" w14:paraId="596BE458" w14:textId="77777777" w:rsidTr="00743BCF">
        <w:trPr>
          <w:trHeight w:val="567"/>
        </w:trPr>
        <w:tc>
          <w:tcPr>
            <w:tcW w:w="562" w:type="dxa"/>
            <w:vAlign w:val="center"/>
          </w:tcPr>
          <w:p w14:paraId="0000164A" w14:textId="77777777" w:rsidR="001638C8" w:rsidRPr="007C0515" w:rsidRDefault="001638C8" w:rsidP="009728F5">
            <w:pPr>
              <w:numPr>
                <w:ilvl w:val="0"/>
                <w:numId w:val="80"/>
              </w:numPr>
              <w:rPr>
                <w:sz w:val="18"/>
                <w:szCs w:val="18"/>
              </w:rPr>
            </w:pPr>
          </w:p>
        </w:tc>
        <w:tc>
          <w:tcPr>
            <w:tcW w:w="1281" w:type="dxa"/>
            <w:vAlign w:val="center"/>
          </w:tcPr>
          <w:p w14:paraId="0000164B" w14:textId="77777777" w:rsidR="001638C8" w:rsidRPr="007C0515" w:rsidRDefault="00EE4084">
            <w:pPr>
              <w:rPr>
                <w:sz w:val="18"/>
                <w:szCs w:val="18"/>
              </w:rPr>
            </w:pPr>
            <w:r w:rsidRPr="007C0515">
              <w:rPr>
                <w:sz w:val="18"/>
                <w:szCs w:val="18"/>
              </w:rPr>
              <w:t>16 02 14</w:t>
            </w:r>
          </w:p>
        </w:tc>
        <w:tc>
          <w:tcPr>
            <w:tcW w:w="3918" w:type="dxa"/>
            <w:vAlign w:val="center"/>
          </w:tcPr>
          <w:p w14:paraId="0000164C" w14:textId="77777777" w:rsidR="001638C8" w:rsidRPr="007C0515" w:rsidRDefault="00EE4084">
            <w:pPr>
              <w:rPr>
                <w:sz w:val="18"/>
                <w:szCs w:val="18"/>
              </w:rPr>
            </w:pPr>
            <w:r w:rsidRPr="007C0515">
              <w:rPr>
                <w:sz w:val="18"/>
                <w:szCs w:val="18"/>
              </w:rPr>
              <w:t>Zużyte urządzenia inne niż wym. w 16 02 09 do 16 02 13*</w:t>
            </w:r>
          </w:p>
        </w:tc>
        <w:tc>
          <w:tcPr>
            <w:tcW w:w="3527" w:type="dxa"/>
            <w:vAlign w:val="center"/>
          </w:tcPr>
          <w:p w14:paraId="0000164D" w14:textId="77777777" w:rsidR="001638C8" w:rsidRPr="007C0515" w:rsidRDefault="00EE4084">
            <w:pPr>
              <w:tabs>
                <w:tab w:val="right" w:pos="9000"/>
                <w:tab w:val="right" w:pos="9059"/>
              </w:tabs>
              <w:rPr>
                <w:sz w:val="18"/>
                <w:szCs w:val="18"/>
              </w:rPr>
            </w:pPr>
            <w:r w:rsidRPr="007C0515">
              <w:rPr>
                <w:sz w:val="18"/>
                <w:szCs w:val="18"/>
              </w:rPr>
              <w:t>Odpad będzie magazynowany w pojemniku, kontenerze w wyznaczonym miejscu magazynowania odpadów na czas robót budowlanych</w:t>
            </w:r>
          </w:p>
        </w:tc>
      </w:tr>
      <w:tr w:rsidR="001638C8" w:rsidRPr="007C0515" w14:paraId="1B23F783" w14:textId="77777777" w:rsidTr="00743BCF">
        <w:trPr>
          <w:trHeight w:val="567"/>
        </w:trPr>
        <w:tc>
          <w:tcPr>
            <w:tcW w:w="562" w:type="dxa"/>
            <w:vAlign w:val="center"/>
          </w:tcPr>
          <w:p w14:paraId="0000164E" w14:textId="77777777" w:rsidR="001638C8" w:rsidRPr="007C0515" w:rsidRDefault="001638C8" w:rsidP="009728F5">
            <w:pPr>
              <w:numPr>
                <w:ilvl w:val="0"/>
                <w:numId w:val="80"/>
              </w:numPr>
              <w:rPr>
                <w:sz w:val="18"/>
                <w:szCs w:val="18"/>
              </w:rPr>
            </w:pPr>
          </w:p>
        </w:tc>
        <w:tc>
          <w:tcPr>
            <w:tcW w:w="1281" w:type="dxa"/>
            <w:vAlign w:val="center"/>
          </w:tcPr>
          <w:p w14:paraId="0000164F" w14:textId="77777777" w:rsidR="001638C8" w:rsidRPr="007C0515" w:rsidRDefault="00EE4084">
            <w:pPr>
              <w:rPr>
                <w:sz w:val="18"/>
                <w:szCs w:val="18"/>
              </w:rPr>
            </w:pPr>
            <w:r w:rsidRPr="007C0515">
              <w:rPr>
                <w:sz w:val="18"/>
                <w:szCs w:val="18"/>
              </w:rPr>
              <w:t>17 01 01</w:t>
            </w:r>
          </w:p>
        </w:tc>
        <w:tc>
          <w:tcPr>
            <w:tcW w:w="3918" w:type="dxa"/>
            <w:vAlign w:val="center"/>
          </w:tcPr>
          <w:p w14:paraId="00001650" w14:textId="77777777" w:rsidR="001638C8" w:rsidRPr="007C0515" w:rsidRDefault="00EE4084">
            <w:pPr>
              <w:rPr>
                <w:sz w:val="18"/>
                <w:szCs w:val="18"/>
              </w:rPr>
            </w:pPr>
            <w:r w:rsidRPr="007C0515">
              <w:rPr>
                <w:sz w:val="18"/>
                <w:szCs w:val="18"/>
              </w:rPr>
              <w:t>Odpady betonu oraz gruz betonowy z rozbiórek i remontów</w:t>
            </w:r>
          </w:p>
        </w:tc>
        <w:tc>
          <w:tcPr>
            <w:tcW w:w="3527" w:type="dxa"/>
            <w:vAlign w:val="center"/>
          </w:tcPr>
          <w:p w14:paraId="00001651" w14:textId="77777777" w:rsidR="001638C8" w:rsidRPr="007C0515" w:rsidRDefault="00EE4084">
            <w:pPr>
              <w:tabs>
                <w:tab w:val="right" w:pos="9000"/>
                <w:tab w:val="right" w:pos="9059"/>
              </w:tabs>
              <w:rPr>
                <w:sz w:val="18"/>
                <w:szCs w:val="18"/>
              </w:rPr>
            </w:pPr>
            <w:r w:rsidRPr="007C0515">
              <w:rPr>
                <w:sz w:val="18"/>
                <w:szCs w:val="18"/>
              </w:rPr>
              <w:t>Odpad będzie magazynowany w wyznaczonym miejscu magazynowania odpadów na czas robót budowlanych</w:t>
            </w:r>
          </w:p>
        </w:tc>
      </w:tr>
      <w:tr w:rsidR="001638C8" w:rsidRPr="007C0515" w14:paraId="4DDB1383" w14:textId="77777777" w:rsidTr="00743BCF">
        <w:trPr>
          <w:trHeight w:val="567"/>
        </w:trPr>
        <w:tc>
          <w:tcPr>
            <w:tcW w:w="562" w:type="dxa"/>
            <w:vAlign w:val="center"/>
          </w:tcPr>
          <w:p w14:paraId="00001652" w14:textId="77777777" w:rsidR="001638C8" w:rsidRPr="007C0515" w:rsidRDefault="001638C8" w:rsidP="009728F5">
            <w:pPr>
              <w:numPr>
                <w:ilvl w:val="0"/>
                <w:numId w:val="80"/>
              </w:numPr>
              <w:rPr>
                <w:sz w:val="18"/>
                <w:szCs w:val="18"/>
              </w:rPr>
            </w:pPr>
          </w:p>
        </w:tc>
        <w:tc>
          <w:tcPr>
            <w:tcW w:w="1281" w:type="dxa"/>
            <w:vAlign w:val="center"/>
          </w:tcPr>
          <w:p w14:paraId="00001653" w14:textId="77777777" w:rsidR="001638C8" w:rsidRPr="007C0515" w:rsidRDefault="00EE4084">
            <w:pPr>
              <w:rPr>
                <w:sz w:val="18"/>
                <w:szCs w:val="18"/>
              </w:rPr>
            </w:pPr>
            <w:r w:rsidRPr="007C0515">
              <w:rPr>
                <w:sz w:val="18"/>
                <w:szCs w:val="18"/>
              </w:rPr>
              <w:t>17 01 03</w:t>
            </w:r>
          </w:p>
        </w:tc>
        <w:tc>
          <w:tcPr>
            <w:tcW w:w="3918" w:type="dxa"/>
            <w:vAlign w:val="center"/>
          </w:tcPr>
          <w:p w14:paraId="00001654" w14:textId="77777777" w:rsidR="001638C8" w:rsidRPr="007C0515" w:rsidRDefault="00EE4084">
            <w:pPr>
              <w:rPr>
                <w:sz w:val="18"/>
                <w:szCs w:val="18"/>
              </w:rPr>
            </w:pPr>
            <w:r w:rsidRPr="007C0515">
              <w:rPr>
                <w:sz w:val="18"/>
                <w:szCs w:val="18"/>
              </w:rPr>
              <w:t>Odpady innych materiałów ceramicznych i elementów wyposażenia</w:t>
            </w:r>
          </w:p>
        </w:tc>
        <w:tc>
          <w:tcPr>
            <w:tcW w:w="3527" w:type="dxa"/>
            <w:vAlign w:val="center"/>
          </w:tcPr>
          <w:p w14:paraId="00001655" w14:textId="77777777" w:rsidR="001638C8" w:rsidRPr="007C0515" w:rsidRDefault="00EE4084">
            <w:pPr>
              <w:rPr>
                <w:sz w:val="18"/>
                <w:szCs w:val="18"/>
              </w:rPr>
            </w:pPr>
            <w:r w:rsidRPr="007C0515">
              <w:rPr>
                <w:sz w:val="18"/>
                <w:szCs w:val="18"/>
              </w:rPr>
              <w:t>Odpad będzie magazynowany w wyznaczonym miejscu magazynowania odpadów na czas robót budowlanych</w:t>
            </w:r>
          </w:p>
        </w:tc>
      </w:tr>
      <w:tr w:rsidR="001638C8" w:rsidRPr="007C0515" w14:paraId="688867E5" w14:textId="77777777" w:rsidTr="00743BCF">
        <w:trPr>
          <w:trHeight w:val="567"/>
        </w:trPr>
        <w:tc>
          <w:tcPr>
            <w:tcW w:w="562" w:type="dxa"/>
            <w:vAlign w:val="center"/>
          </w:tcPr>
          <w:p w14:paraId="00001656" w14:textId="77777777" w:rsidR="001638C8" w:rsidRPr="007C0515" w:rsidRDefault="001638C8" w:rsidP="009728F5">
            <w:pPr>
              <w:numPr>
                <w:ilvl w:val="0"/>
                <w:numId w:val="80"/>
              </w:numPr>
              <w:rPr>
                <w:sz w:val="18"/>
                <w:szCs w:val="18"/>
              </w:rPr>
            </w:pPr>
          </w:p>
        </w:tc>
        <w:tc>
          <w:tcPr>
            <w:tcW w:w="1281" w:type="dxa"/>
            <w:vAlign w:val="center"/>
          </w:tcPr>
          <w:p w14:paraId="00001657" w14:textId="77777777" w:rsidR="001638C8" w:rsidRPr="007C0515" w:rsidRDefault="00EE4084">
            <w:pPr>
              <w:rPr>
                <w:sz w:val="18"/>
                <w:szCs w:val="18"/>
              </w:rPr>
            </w:pPr>
            <w:r w:rsidRPr="007C0515">
              <w:rPr>
                <w:sz w:val="18"/>
                <w:szCs w:val="18"/>
              </w:rPr>
              <w:t>17 01 07</w:t>
            </w:r>
          </w:p>
        </w:tc>
        <w:tc>
          <w:tcPr>
            <w:tcW w:w="3918" w:type="dxa"/>
            <w:vAlign w:val="center"/>
          </w:tcPr>
          <w:p w14:paraId="00001658" w14:textId="77777777" w:rsidR="001638C8" w:rsidRPr="007C0515" w:rsidRDefault="00EE4084">
            <w:pPr>
              <w:rPr>
                <w:sz w:val="18"/>
                <w:szCs w:val="18"/>
              </w:rPr>
            </w:pPr>
            <w:r w:rsidRPr="007C0515">
              <w:rPr>
                <w:sz w:val="18"/>
                <w:szCs w:val="18"/>
              </w:rPr>
              <w:t>Zmieszane odpady z betonu, gruzu ceglanego, odpadowych materiałów ceramicznych i elementów wyposażenia inne niż wymienione w 17 01 06</w:t>
            </w:r>
          </w:p>
        </w:tc>
        <w:tc>
          <w:tcPr>
            <w:tcW w:w="3527" w:type="dxa"/>
            <w:vAlign w:val="center"/>
          </w:tcPr>
          <w:p w14:paraId="00001659" w14:textId="77777777" w:rsidR="001638C8" w:rsidRPr="007C0515" w:rsidRDefault="00EE4084">
            <w:pPr>
              <w:rPr>
                <w:sz w:val="18"/>
                <w:szCs w:val="18"/>
              </w:rPr>
            </w:pPr>
            <w:r w:rsidRPr="007C0515">
              <w:rPr>
                <w:sz w:val="18"/>
                <w:szCs w:val="18"/>
              </w:rPr>
              <w:t>Odpad będzie magazynowany w wyznaczonym miejscu magazynowania odpadów na czas robót budowlanych</w:t>
            </w:r>
          </w:p>
        </w:tc>
      </w:tr>
      <w:tr w:rsidR="001638C8" w:rsidRPr="007C0515" w14:paraId="5406BE31" w14:textId="77777777" w:rsidTr="00743BCF">
        <w:trPr>
          <w:trHeight w:val="567"/>
        </w:trPr>
        <w:tc>
          <w:tcPr>
            <w:tcW w:w="562" w:type="dxa"/>
            <w:vAlign w:val="center"/>
          </w:tcPr>
          <w:p w14:paraId="0000165A" w14:textId="77777777" w:rsidR="001638C8" w:rsidRPr="007C0515" w:rsidRDefault="001638C8" w:rsidP="009728F5">
            <w:pPr>
              <w:numPr>
                <w:ilvl w:val="0"/>
                <w:numId w:val="80"/>
              </w:numPr>
              <w:rPr>
                <w:sz w:val="18"/>
                <w:szCs w:val="18"/>
              </w:rPr>
            </w:pPr>
          </w:p>
        </w:tc>
        <w:tc>
          <w:tcPr>
            <w:tcW w:w="1281" w:type="dxa"/>
            <w:vAlign w:val="center"/>
          </w:tcPr>
          <w:p w14:paraId="0000165B" w14:textId="77777777" w:rsidR="001638C8" w:rsidRPr="007C0515" w:rsidRDefault="00EE4084">
            <w:pPr>
              <w:rPr>
                <w:sz w:val="18"/>
                <w:szCs w:val="18"/>
              </w:rPr>
            </w:pPr>
            <w:r w:rsidRPr="007C0515">
              <w:rPr>
                <w:sz w:val="18"/>
                <w:szCs w:val="18"/>
              </w:rPr>
              <w:t>17 04 02</w:t>
            </w:r>
          </w:p>
        </w:tc>
        <w:tc>
          <w:tcPr>
            <w:tcW w:w="3918" w:type="dxa"/>
            <w:vAlign w:val="center"/>
          </w:tcPr>
          <w:p w14:paraId="0000165C" w14:textId="77777777" w:rsidR="001638C8" w:rsidRPr="007C0515" w:rsidRDefault="00EE4084">
            <w:pPr>
              <w:rPr>
                <w:sz w:val="18"/>
                <w:szCs w:val="18"/>
              </w:rPr>
            </w:pPr>
            <w:r w:rsidRPr="007C0515">
              <w:rPr>
                <w:sz w:val="18"/>
                <w:szCs w:val="18"/>
              </w:rPr>
              <w:t>Aluminium</w:t>
            </w:r>
          </w:p>
        </w:tc>
        <w:tc>
          <w:tcPr>
            <w:tcW w:w="3527" w:type="dxa"/>
            <w:vAlign w:val="center"/>
          </w:tcPr>
          <w:p w14:paraId="0000165D" w14:textId="77777777" w:rsidR="001638C8" w:rsidRPr="007C0515" w:rsidRDefault="00EE4084">
            <w:pPr>
              <w:rPr>
                <w:sz w:val="18"/>
                <w:szCs w:val="18"/>
              </w:rPr>
            </w:pPr>
            <w:r w:rsidRPr="007C0515">
              <w:rPr>
                <w:sz w:val="18"/>
                <w:szCs w:val="18"/>
              </w:rPr>
              <w:t>Odpad będzie magazynowany w wyznaczonym miejscu magazynowania odpadów na czas robót budowlanych</w:t>
            </w:r>
          </w:p>
        </w:tc>
      </w:tr>
      <w:tr w:rsidR="001638C8" w:rsidRPr="007C0515" w14:paraId="21BB3D43" w14:textId="77777777" w:rsidTr="00743BCF">
        <w:trPr>
          <w:trHeight w:val="567"/>
        </w:trPr>
        <w:tc>
          <w:tcPr>
            <w:tcW w:w="562" w:type="dxa"/>
            <w:vAlign w:val="center"/>
          </w:tcPr>
          <w:p w14:paraId="0000165E" w14:textId="77777777" w:rsidR="001638C8" w:rsidRPr="007C0515" w:rsidRDefault="001638C8" w:rsidP="009728F5">
            <w:pPr>
              <w:numPr>
                <w:ilvl w:val="0"/>
                <w:numId w:val="80"/>
              </w:numPr>
              <w:rPr>
                <w:sz w:val="18"/>
                <w:szCs w:val="18"/>
              </w:rPr>
            </w:pPr>
          </w:p>
        </w:tc>
        <w:tc>
          <w:tcPr>
            <w:tcW w:w="1281" w:type="dxa"/>
            <w:vAlign w:val="center"/>
          </w:tcPr>
          <w:p w14:paraId="0000165F" w14:textId="77777777" w:rsidR="001638C8" w:rsidRPr="007C0515" w:rsidRDefault="00EE4084">
            <w:pPr>
              <w:rPr>
                <w:sz w:val="18"/>
                <w:szCs w:val="18"/>
              </w:rPr>
            </w:pPr>
            <w:r w:rsidRPr="007C0515">
              <w:rPr>
                <w:sz w:val="18"/>
                <w:szCs w:val="18"/>
              </w:rPr>
              <w:t>17 04 05</w:t>
            </w:r>
          </w:p>
        </w:tc>
        <w:tc>
          <w:tcPr>
            <w:tcW w:w="3918" w:type="dxa"/>
            <w:vAlign w:val="center"/>
          </w:tcPr>
          <w:p w14:paraId="00001660" w14:textId="77777777" w:rsidR="001638C8" w:rsidRPr="007C0515" w:rsidRDefault="00EE4084">
            <w:pPr>
              <w:rPr>
                <w:sz w:val="18"/>
                <w:szCs w:val="18"/>
              </w:rPr>
            </w:pPr>
            <w:r w:rsidRPr="007C0515">
              <w:rPr>
                <w:sz w:val="18"/>
                <w:szCs w:val="18"/>
              </w:rPr>
              <w:t>Żelazo i stal</w:t>
            </w:r>
          </w:p>
        </w:tc>
        <w:tc>
          <w:tcPr>
            <w:tcW w:w="3527" w:type="dxa"/>
            <w:vAlign w:val="center"/>
          </w:tcPr>
          <w:p w14:paraId="00001661" w14:textId="77777777" w:rsidR="001638C8" w:rsidRPr="007C0515" w:rsidRDefault="00EE4084">
            <w:pPr>
              <w:rPr>
                <w:sz w:val="18"/>
                <w:szCs w:val="18"/>
              </w:rPr>
            </w:pPr>
            <w:r w:rsidRPr="007C0515">
              <w:rPr>
                <w:sz w:val="18"/>
                <w:szCs w:val="18"/>
              </w:rPr>
              <w:t>Odpad będzie magazynowany w wyznaczonym miejscu magazynowania odpadów na czas robót budowlanych</w:t>
            </w:r>
          </w:p>
        </w:tc>
      </w:tr>
      <w:tr w:rsidR="001638C8" w:rsidRPr="007C0515" w14:paraId="2729F68D" w14:textId="77777777" w:rsidTr="00743BCF">
        <w:trPr>
          <w:trHeight w:val="567"/>
        </w:trPr>
        <w:tc>
          <w:tcPr>
            <w:tcW w:w="562" w:type="dxa"/>
            <w:vAlign w:val="center"/>
          </w:tcPr>
          <w:p w14:paraId="00001662" w14:textId="77777777" w:rsidR="001638C8" w:rsidRPr="007C0515" w:rsidRDefault="001638C8" w:rsidP="009728F5">
            <w:pPr>
              <w:numPr>
                <w:ilvl w:val="0"/>
                <w:numId w:val="80"/>
              </w:numPr>
              <w:rPr>
                <w:sz w:val="18"/>
                <w:szCs w:val="18"/>
              </w:rPr>
            </w:pPr>
          </w:p>
        </w:tc>
        <w:tc>
          <w:tcPr>
            <w:tcW w:w="1281" w:type="dxa"/>
            <w:vAlign w:val="center"/>
          </w:tcPr>
          <w:p w14:paraId="00001663" w14:textId="77777777" w:rsidR="001638C8" w:rsidRPr="007C0515" w:rsidRDefault="00EE4084">
            <w:pPr>
              <w:rPr>
                <w:sz w:val="18"/>
                <w:szCs w:val="18"/>
              </w:rPr>
            </w:pPr>
            <w:r w:rsidRPr="007C0515">
              <w:rPr>
                <w:sz w:val="18"/>
                <w:szCs w:val="18"/>
              </w:rPr>
              <w:t>17 04 07</w:t>
            </w:r>
          </w:p>
        </w:tc>
        <w:tc>
          <w:tcPr>
            <w:tcW w:w="3918" w:type="dxa"/>
            <w:vAlign w:val="center"/>
          </w:tcPr>
          <w:p w14:paraId="00001664" w14:textId="77777777" w:rsidR="001638C8" w:rsidRPr="007C0515" w:rsidRDefault="00EE4084">
            <w:pPr>
              <w:rPr>
                <w:sz w:val="18"/>
                <w:szCs w:val="18"/>
              </w:rPr>
            </w:pPr>
            <w:r w:rsidRPr="007C0515">
              <w:rPr>
                <w:sz w:val="18"/>
                <w:szCs w:val="18"/>
              </w:rPr>
              <w:t>Mieszaniny metali</w:t>
            </w:r>
          </w:p>
        </w:tc>
        <w:tc>
          <w:tcPr>
            <w:tcW w:w="3527" w:type="dxa"/>
            <w:vAlign w:val="center"/>
          </w:tcPr>
          <w:p w14:paraId="00001665" w14:textId="77777777" w:rsidR="001638C8" w:rsidRPr="007C0515" w:rsidRDefault="00EE4084">
            <w:pPr>
              <w:rPr>
                <w:sz w:val="18"/>
                <w:szCs w:val="18"/>
              </w:rPr>
            </w:pPr>
            <w:r w:rsidRPr="007C0515">
              <w:rPr>
                <w:sz w:val="18"/>
                <w:szCs w:val="18"/>
              </w:rPr>
              <w:t>Odpad będzie magazynowany w wyznaczonym miejscu magazynowania odpadów na czas robót budowlanych</w:t>
            </w:r>
          </w:p>
        </w:tc>
      </w:tr>
      <w:tr w:rsidR="001638C8" w:rsidRPr="007C0515" w14:paraId="0FE45671" w14:textId="77777777" w:rsidTr="00743BCF">
        <w:trPr>
          <w:trHeight w:val="567"/>
        </w:trPr>
        <w:tc>
          <w:tcPr>
            <w:tcW w:w="562" w:type="dxa"/>
            <w:vAlign w:val="center"/>
          </w:tcPr>
          <w:p w14:paraId="00001666" w14:textId="77777777" w:rsidR="001638C8" w:rsidRPr="007C0515" w:rsidRDefault="001638C8" w:rsidP="009728F5">
            <w:pPr>
              <w:numPr>
                <w:ilvl w:val="0"/>
                <w:numId w:val="80"/>
              </w:numPr>
              <w:rPr>
                <w:sz w:val="18"/>
                <w:szCs w:val="18"/>
              </w:rPr>
            </w:pPr>
          </w:p>
        </w:tc>
        <w:tc>
          <w:tcPr>
            <w:tcW w:w="1281" w:type="dxa"/>
            <w:vAlign w:val="center"/>
          </w:tcPr>
          <w:p w14:paraId="00001667" w14:textId="77777777" w:rsidR="001638C8" w:rsidRPr="007C0515" w:rsidRDefault="00EE4084">
            <w:pPr>
              <w:rPr>
                <w:sz w:val="18"/>
                <w:szCs w:val="18"/>
              </w:rPr>
            </w:pPr>
            <w:r w:rsidRPr="007C0515">
              <w:rPr>
                <w:sz w:val="18"/>
                <w:szCs w:val="18"/>
              </w:rPr>
              <w:t>17 04 11</w:t>
            </w:r>
          </w:p>
        </w:tc>
        <w:tc>
          <w:tcPr>
            <w:tcW w:w="3918" w:type="dxa"/>
            <w:vAlign w:val="center"/>
          </w:tcPr>
          <w:p w14:paraId="00001668" w14:textId="77777777" w:rsidR="001638C8" w:rsidRPr="007C0515" w:rsidRDefault="00EE4084">
            <w:pPr>
              <w:rPr>
                <w:sz w:val="18"/>
                <w:szCs w:val="18"/>
              </w:rPr>
            </w:pPr>
            <w:r w:rsidRPr="007C0515">
              <w:rPr>
                <w:sz w:val="18"/>
                <w:szCs w:val="18"/>
              </w:rPr>
              <w:t>Kable inne niż wymienione w 17 04 11</w:t>
            </w:r>
          </w:p>
        </w:tc>
        <w:tc>
          <w:tcPr>
            <w:tcW w:w="3527" w:type="dxa"/>
            <w:vAlign w:val="center"/>
          </w:tcPr>
          <w:p w14:paraId="00001669" w14:textId="77777777" w:rsidR="001638C8" w:rsidRPr="007C0515" w:rsidRDefault="00EE4084">
            <w:pPr>
              <w:rPr>
                <w:sz w:val="18"/>
                <w:szCs w:val="18"/>
              </w:rPr>
            </w:pPr>
            <w:r w:rsidRPr="007C0515">
              <w:rPr>
                <w:sz w:val="18"/>
                <w:szCs w:val="18"/>
              </w:rPr>
              <w:t>Odpad będzie magazynowany w wyznaczonym miejscu magazynowania odpadów na czas robót budowlanych</w:t>
            </w:r>
          </w:p>
        </w:tc>
      </w:tr>
      <w:tr w:rsidR="001638C8" w:rsidRPr="007C0515" w14:paraId="45D4F103" w14:textId="77777777" w:rsidTr="00743BCF">
        <w:trPr>
          <w:trHeight w:val="567"/>
        </w:trPr>
        <w:tc>
          <w:tcPr>
            <w:tcW w:w="562" w:type="dxa"/>
            <w:vAlign w:val="center"/>
          </w:tcPr>
          <w:p w14:paraId="0000166A" w14:textId="77777777" w:rsidR="001638C8" w:rsidRPr="007C0515" w:rsidRDefault="001638C8" w:rsidP="009728F5">
            <w:pPr>
              <w:numPr>
                <w:ilvl w:val="0"/>
                <w:numId w:val="80"/>
              </w:numPr>
              <w:rPr>
                <w:sz w:val="18"/>
                <w:szCs w:val="18"/>
              </w:rPr>
            </w:pPr>
          </w:p>
        </w:tc>
        <w:tc>
          <w:tcPr>
            <w:tcW w:w="1281" w:type="dxa"/>
            <w:vAlign w:val="center"/>
          </w:tcPr>
          <w:p w14:paraId="0000166B" w14:textId="77777777" w:rsidR="001638C8" w:rsidRPr="007C0515" w:rsidRDefault="00EE4084">
            <w:pPr>
              <w:rPr>
                <w:sz w:val="18"/>
                <w:szCs w:val="18"/>
              </w:rPr>
            </w:pPr>
            <w:r w:rsidRPr="007C0515">
              <w:rPr>
                <w:sz w:val="18"/>
                <w:szCs w:val="18"/>
              </w:rPr>
              <w:t>17 05 04</w:t>
            </w:r>
          </w:p>
        </w:tc>
        <w:tc>
          <w:tcPr>
            <w:tcW w:w="3918" w:type="dxa"/>
            <w:vAlign w:val="center"/>
          </w:tcPr>
          <w:p w14:paraId="0000166C" w14:textId="77777777" w:rsidR="001638C8" w:rsidRPr="007C0515" w:rsidRDefault="00EE4084">
            <w:pPr>
              <w:rPr>
                <w:sz w:val="18"/>
                <w:szCs w:val="18"/>
              </w:rPr>
            </w:pPr>
            <w:r w:rsidRPr="007C0515">
              <w:rPr>
                <w:sz w:val="18"/>
                <w:szCs w:val="18"/>
              </w:rPr>
              <w:t>Gleba i ziemia, w tym kamienie, inne niż wymienione w 17 05 03</w:t>
            </w:r>
          </w:p>
        </w:tc>
        <w:tc>
          <w:tcPr>
            <w:tcW w:w="3527" w:type="dxa"/>
            <w:vAlign w:val="center"/>
          </w:tcPr>
          <w:p w14:paraId="0000166D" w14:textId="77777777" w:rsidR="001638C8" w:rsidRPr="007C0515" w:rsidRDefault="00EE4084">
            <w:pPr>
              <w:rPr>
                <w:sz w:val="18"/>
                <w:szCs w:val="18"/>
              </w:rPr>
            </w:pPr>
            <w:r w:rsidRPr="007C0515">
              <w:rPr>
                <w:sz w:val="18"/>
                <w:szCs w:val="18"/>
              </w:rPr>
              <w:t>-</w:t>
            </w:r>
          </w:p>
        </w:tc>
      </w:tr>
      <w:tr w:rsidR="001638C8" w:rsidRPr="007C0515" w14:paraId="152ED044" w14:textId="77777777" w:rsidTr="00743BCF">
        <w:trPr>
          <w:trHeight w:val="567"/>
        </w:trPr>
        <w:tc>
          <w:tcPr>
            <w:tcW w:w="562" w:type="dxa"/>
            <w:vAlign w:val="center"/>
          </w:tcPr>
          <w:p w14:paraId="0000166E" w14:textId="77777777" w:rsidR="001638C8" w:rsidRPr="007C0515" w:rsidRDefault="001638C8" w:rsidP="009728F5">
            <w:pPr>
              <w:numPr>
                <w:ilvl w:val="0"/>
                <w:numId w:val="80"/>
              </w:numPr>
              <w:rPr>
                <w:sz w:val="18"/>
                <w:szCs w:val="18"/>
              </w:rPr>
            </w:pPr>
          </w:p>
        </w:tc>
        <w:tc>
          <w:tcPr>
            <w:tcW w:w="1281" w:type="dxa"/>
            <w:vAlign w:val="center"/>
          </w:tcPr>
          <w:p w14:paraId="0000166F" w14:textId="77777777" w:rsidR="001638C8" w:rsidRPr="007C0515" w:rsidRDefault="00EE4084">
            <w:pPr>
              <w:rPr>
                <w:sz w:val="18"/>
                <w:szCs w:val="18"/>
              </w:rPr>
            </w:pPr>
            <w:r w:rsidRPr="007C0515">
              <w:rPr>
                <w:sz w:val="18"/>
                <w:szCs w:val="18"/>
              </w:rPr>
              <w:t>17 06 04</w:t>
            </w:r>
          </w:p>
        </w:tc>
        <w:tc>
          <w:tcPr>
            <w:tcW w:w="3918" w:type="dxa"/>
            <w:vAlign w:val="center"/>
          </w:tcPr>
          <w:p w14:paraId="00001670" w14:textId="77777777" w:rsidR="001638C8" w:rsidRPr="007C0515" w:rsidRDefault="00EE4084">
            <w:pPr>
              <w:rPr>
                <w:sz w:val="18"/>
                <w:szCs w:val="18"/>
              </w:rPr>
            </w:pPr>
            <w:r w:rsidRPr="007C0515">
              <w:rPr>
                <w:sz w:val="18"/>
                <w:szCs w:val="18"/>
              </w:rPr>
              <w:t>Materiały izolacyjne inne niż wymienione 17 06 01 i 17 06 03</w:t>
            </w:r>
          </w:p>
        </w:tc>
        <w:tc>
          <w:tcPr>
            <w:tcW w:w="3527" w:type="dxa"/>
            <w:vAlign w:val="center"/>
          </w:tcPr>
          <w:p w14:paraId="00001671" w14:textId="77777777" w:rsidR="001638C8" w:rsidRPr="007C0515" w:rsidRDefault="00EE4084">
            <w:pPr>
              <w:rPr>
                <w:sz w:val="18"/>
                <w:szCs w:val="18"/>
              </w:rPr>
            </w:pPr>
            <w:r w:rsidRPr="007C0515">
              <w:rPr>
                <w:sz w:val="18"/>
                <w:szCs w:val="18"/>
              </w:rPr>
              <w:t>Odpad będzie magazynowany w wyznaczonym miejscu magazynowania odpadów na czas robót budowlanych</w:t>
            </w:r>
          </w:p>
        </w:tc>
      </w:tr>
      <w:tr w:rsidR="001638C8" w:rsidRPr="007C0515" w14:paraId="3FF881D1" w14:textId="77777777" w:rsidTr="00743BCF">
        <w:trPr>
          <w:trHeight w:val="567"/>
        </w:trPr>
        <w:tc>
          <w:tcPr>
            <w:tcW w:w="562" w:type="dxa"/>
            <w:vAlign w:val="center"/>
          </w:tcPr>
          <w:p w14:paraId="00001672" w14:textId="77777777" w:rsidR="001638C8" w:rsidRPr="007C0515" w:rsidRDefault="001638C8" w:rsidP="009728F5">
            <w:pPr>
              <w:numPr>
                <w:ilvl w:val="0"/>
                <w:numId w:val="80"/>
              </w:numPr>
              <w:rPr>
                <w:sz w:val="18"/>
                <w:szCs w:val="18"/>
              </w:rPr>
            </w:pPr>
          </w:p>
        </w:tc>
        <w:tc>
          <w:tcPr>
            <w:tcW w:w="1281" w:type="dxa"/>
            <w:vAlign w:val="center"/>
          </w:tcPr>
          <w:p w14:paraId="00001673" w14:textId="77777777" w:rsidR="001638C8" w:rsidRPr="007C0515" w:rsidRDefault="00EE4084">
            <w:pPr>
              <w:rPr>
                <w:sz w:val="18"/>
                <w:szCs w:val="18"/>
              </w:rPr>
            </w:pPr>
            <w:r w:rsidRPr="007C0515">
              <w:rPr>
                <w:sz w:val="18"/>
                <w:szCs w:val="18"/>
              </w:rPr>
              <w:t>17 08 02</w:t>
            </w:r>
          </w:p>
        </w:tc>
        <w:tc>
          <w:tcPr>
            <w:tcW w:w="3918" w:type="dxa"/>
            <w:vAlign w:val="center"/>
          </w:tcPr>
          <w:p w14:paraId="00001674" w14:textId="77777777" w:rsidR="001638C8" w:rsidRPr="007C0515" w:rsidRDefault="00EE4084">
            <w:pPr>
              <w:rPr>
                <w:sz w:val="18"/>
                <w:szCs w:val="18"/>
              </w:rPr>
            </w:pPr>
            <w:r w:rsidRPr="007C0515">
              <w:rPr>
                <w:sz w:val="18"/>
                <w:szCs w:val="18"/>
              </w:rPr>
              <w:t>Materiały konstrukcyjne zawierające gips inne niż wymienione w 17 08 01</w:t>
            </w:r>
          </w:p>
        </w:tc>
        <w:tc>
          <w:tcPr>
            <w:tcW w:w="3527" w:type="dxa"/>
            <w:vAlign w:val="center"/>
          </w:tcPr>
          <w:p w14:paraId="00001675" w14:textId="77777777" w:rsidR="001638C8" w:rsidRPr="007C0515" w:rsidRDefault="00EE4084">
            <w:pPr>
              <w:rPr>
                <w:sz w:val="18"/>
                <w:szCs w:val="18"/>
              </w:rPr>
            </w:pPr>
            <w:r w:rsidRPr="007C0515">
              <w:rPr>
                <w:sz w:val="18"/>
                <w:szCs w:val="18"/>
              </w:rPr>
              <w:t>Odpad będzie magazynowany w wyznaczonym miejscu magazynowania odpadów na czas robót budowlanych</w:t>
            </w:r>
          </w:p>
        </w:tc>
      </w:tr>
      <w:tr w:rsidR="001638C8" w:rsidRPr="007C0515" w14:paraId="3B9902D9" w14:textId="77777777" w:rsidTr="00743BCF">
        <w:trPr>
          <w:trHeight w:val="567"/>
        </w:trPr>
        <w:tc>
          <w:tcPr>
            <w:tcW w:w="562" w:type="dxa"/>
            <w:vAlign w:val="center"/>
          </w:tcPr>
          <w:p w14:paraId="00001676" w14:textId="77777777" w:rsidR="001638C8" w:rsidRPr="007C0515" w:rsidRDefault="001638C8" w:rsidP="009728F5">
            <w:pPr>
              <w:numPr>
                <w:ilvl w:val="0"/>
                <w:numId w:val="80"/>
              </w:numPr>
              <w:rPr>
                <w:sz w:val="18"/>
                <w:szCs w:val="18"/>
              </w:rPr>
            </w:pPr>
          </w:p>
        </w:tc>
        <w:tc>
          <w:tcPr>
            <w:tcW w:w="1281" w:type="dxa"/>
            <w:vAlign w:val="center"/>
          </w:tcPr>
          <w:p w14:paraId="00001677" w14:textId="77777777" w:rsidR="001638C8" w:rsidRPr="007C0515" w:rsidRDefault="00EE4084">
            <w:pPr>
              <w:rPr>
                <w:sz w:val="18"/>
                <w:szCs w:val="18"/>
              </w:rPr>
            </w:pPr>
            <w:r w:rsidRPr="007C0515">
              <w:rPr>
                <w:sz w:val="18"/>
                <w:szCs w:val="18"/>
              </w:rPr>
              <w:t>17 09 04</w:t>
            </w:r>
          </w:p>
        </w:tc>
        <w:tc>
          <w:tcPr>
            <w:tcW w:w="3918" w:type="dxa"/>
            <w:vAlign w:val="center"/>
          </w:tcPr>
          <w:p w14:paraId="00001678" w14:textId="77777777" w:rsidR="001638C8" w:rsidRPr="007C0515" w:rsidRDefault="00EE4084">
            <w:pPr>
              <w:rPr>
                <w:sz w:val="18"/>
                <w:szCs w:val="18"/>
              </w:rPr>
            </w:pPr>
            <w:r w:rsidRPr="007C0515">
              <w:rPr>
                <w:sz w:val="18"/>
                <w:szCs w:val="18"/>
              </w:rPr>
              <w:t>Zmieszane odpady z budowy, remontów i demontażu inne niż wymienione w 17 09 01, 17 09 02 i 17 09 03</w:t>
            </w:r>
          </w:p>
        </w:tc>
        <w:tc>
          <w:tcPr>
            <w:tcW w:w="3527" w:type="dxa"/>
            <w:vAlign w:val="center"/>
          </w:tcPr>
          <w:p w14:paraId="00001679" w14:textId="77777777" w:rsidR="001638C8" w:rsidRPr="007C0515" w:rsidRDefault="00EE4084">
            <w:pPr>
              <w:rPr>
                <w:sz w:val="18"/>
                <w:szCs w:val="18"/>
              </w:rPr>
            </w:pPr>
            <w:r w:rsidRPr="007C0515">
              <w:rPr>
                <w:sz w:val="18"/>
                <w:szCs w:val="18"/>
              </w:rPr>
              <w:t>Odpad będzie magazynowany w wyznaczonym miejscu magazynowania odpadów na czas robót budowlanych</w:t>
            </w:r>
          </w:p>
        </w:tc>
      </w:tr>
    </w:tbl>
    <w:p w14:paraId="0000167A" w14:textId="77777777" w:rsidR="001638C8" w:rsidRPr="007C0515" w:rsidRDefault="001638C8"/>
    <w:p w14:paraId="0000167B" w14:textId="77777777" w:rsidR="001638C8" w:rsidRPr="007C0515" w:rsidRDefault="00EE4084">
      <w:r w:rsidRPr="007C0515">
        <w:t>W związku z prowadzeniem prac budowlanych na przedmiotowym terenie podczas realizacji inwestycji będą powstawały masy ziemne oraz humus. Masy ziemni zostaną zakwalifikowane jako odpad i należy go zagospodarować zgodnie z zapisami ww. ustawy.</w:t>
      </w:r>
    </w:p>
    <w:p w14:paraId="0000167C" w14:textId="72F2A4AC" w:rsidR="001638C8" w:rsidRPr="007C0515" w:rsidRDefault="00EE4084">
      <w:r w:rsidRPr="007C0515">
        <w:t xml:space="preserve">Firma zajmująca się generalnym wykonawstwem robót związanych z budową instalacji będzie odpowiedzialna za wytworzone odpady. </w:t>
      </w:r>
      <w:r w:rsidRPr="007C0515">
        <w:rPr>
          <w:i/>
        </w:rPr>
        <w:t xml:space="preserve">Zgodnie z Ustawą o odpadach </w:t>
      </w:r>
      <w:r w:rsidRPr="007C0515">
        <w:t xml:space="preserve">przekazać wytworzone odpady do podmiotów posiadających decyzję w zakresie odzysku bądź unieszkodliwiania odpadów. Na terenie placu budowy zostanie wyznaczone miejsce do czasowego magazynowania odpadów. </w:t>
      </w:r>
    </w:p>
    <w:p w14:paraId="0000167D" w14:textId="77777777" w:rsidR="001638C8" w:rsidRPr="007C0515" w:rsidRDefault="00EE4084">
      <w:r w:rsidRPr="007C0515">
        <w:t>Miejsce to będzie oznaczone, odpady będą gromadzone selektywnie w kontenerach. Odpady niebezpieczne będą magazynowane w szczelnym pojemniku na utwardzonym podłożu.</w:t>
      </w:r>
    </w:p>
    <w:p w14:paraId="0000167E" w14:textId="77777777" w:rsidR="001638C8" w:rsidRPr="007C0515" w:rsidRDefault="00EE4084">
      <w:r w:rsidRPr="007C0515">
        <w:t>Miejsce to będzie oznaczone, odpady będą gromadzone selektywnie w kontenerach. Odpady niebezpieczne będą magazynowane w szczelnym pojemniku na utwardzonym podłożu.</w:t>
      </w:r>
    </w:p>
    <w:p w14:paraId="0000167F" w14:textId="77777777" w:rsidR="001638C8" w:rsidRPr="007C0515" w:rsidRDefault="00EE4084">
      <w:r w:rsidRPr="007C0515">
        <w:t>Z przeprowadzonej analizy wynika, że oddziaływanie inwestycji wariantu proponowanego przez wnioskodawcę i racjonalnego wariantu alternatywnego są takie same.</w:t>
      </w:r>
    </w:p>
    <w:p w14:paraId="00001680" w14:textId="77777777" w:rsidR="001638C8" w:rsidRPr="007C0515" w:rsidRDefault="00EE4084">
      <w:pPr>
        <w:spacing w:after="200"/>
        <w:jc w:val="left"/>
        <w:rPr>
          <w:b/>
        </w:rPr>
      </w:pPr>
      <w:bookmarkStart w:id="197" w:name="_heading=h.3z7bk57" w:colFirst="0" w:colLast="0"/>
      <w:bookmarkEnd w:id="197"/>
      <w:r w:rsidRPr="007C0515">
        <w:br w:type="page"/>
      </w:r>
    </w:p>
    <w:p w14:paraId="00001681" w14:textId="77777777" w:rsidR="001638C8" w:rsidRPr="007C0515" w:rsidRDefault="00EE4084">
      <w:pPr>
        <w:pStyle w:val="Nagwek3"/>
        <w:spacing w:line="276" w:lineRule="auto"/>
      </w:pPr>
      <w:bookmarkStart w:id="198" w:name="_Toc85091289"/>
      <w:bookmarkStart w:id="199" w:name="_Toc101255557"/>
      <w:r w:rsidRPr="007C0515">
        <w:lastRenderedPageBreak/>
        <w:t>9.6.2. Gospodarka odpadami na etapie eksploatacji</w:t>
      </w:r>
      <w:bookmarkEnd w:id="198"/>
      <w:bookmarkEnd w:id="199"/>
    </w:p>
    <w:p w14:paraId="00001682" w14:textId="69D6FBD9" w:rsidR="001638C8" w:rsidRPr="007C0515" w:rsidRDefault="00EE4084">
      <w:r w:rsidRPr="007C0515">
        <w:t>Według przeprowadzonego rozpoznania, zgodnie z rozporządzeniem Ministra Klimatu z dnia 2 stycznia 2020 r. w sprawie katalogu odpadów (Dz.U. 2020 poz. 10) i ustawą z dnia 14 grudnia 2012 roku o odpadach (t.j. Dz.U. z 202</w:t>
      </w:r>
      <w:r w:rsidR="007C0515" w:rsidRPr="007C0515">
        <w:t>1</w:t>
      </w:r>
      <w:r w:rsidRPr="007C0515">
        <w:t xml:space="preserve"> r. poz. 7</w:t>
      </w:r>
      <w:r w:rsidR="007C0515" w:rsidRPr="007C0515">
        <w:t>79</w:t>
      </w:r>
      <w:r w:rsidRPr="007C0515">
        <w:t>) na terenie zakładu występować będzie emisja odpadów.</w:t>
      </w:r>
    </w:p>
    <w:p w14:paraId="00001683" w14:textId="7AE46385" w:rsidR="001638C8" w:rsidRPr="007C0515" w:rsidRDefault="00EE4084">
      <w:pPr>
        <w:sectPr w:rsidR="001638C8" w:rsidRPr="007C0515" w:rsidSect="00D73BEB">
          <w:headerReference w:type="default" r:id="rId86"/>
          <w:footerReference w:type="default" r:id="rId87"/>
          <w:headerReference w:type="first" r:id="rId88"/>
          <w:footerReference w:type="first" r:id="rId89"/>
          <w:pgSz w:w="11906" w:h="16838"/>
          <w:pgMar w:top="1417" w:right="1417" w:bottom="1417" w:left="1417" w:header="708" w:footer="708" w:gutter="0"/>
          <w:cols w:space="708"/>
          <w:titlePg/>
          <w:docGrid w:linePitch="299"/>
        </w:sectPr>
      </w:pPr>
      <w:r w:rsidRPr="007C0515">
        <w:t xml:space="preserve">W tabelach poniżej przedstawiono rodzaje, ilości, sposoby zagospodarowania oraz miejsca </w:t>
      </w:r>
      <w:r w:rsidRPr="007C0515">
        <w:br/>
        <w:t xml:space="preserve">i sposoby magazynowania odpadów wytwarzanych w </w:t>
      </w:r>
      <w:r w:rsidR="007C0515" w:rsidRPr="007C0515">
        <w:t>zakładzie</w:t>
      </w:r>
      <w:r w:rsidRPr="007C0515">
        <w:t>.</w:t>
      </w:r>
    </w:p>
    <w:p w14:paraId="00001684" w14:textId="77777777" w:rsidR="001638C8" w:rsidRPr="005F05FE" w:rsidRDefault="00EE4084">
      <w:pPr>
        <w:rPr>
          <w:b/>
          <w:sz w:val="20"/>
          <w:szCs w:val="20"/>
        </w:rPr>
      </w:pPr>
      <w:r w:rsidRPr="005F05FE">
        <w:rPr>
          <w:b/>
          <w:sz w:val="20"/>
          <w:szCs w:val="20"/>
        </w:rPr>
        <w:lastRenderedPageBreak/>
        <w:t>Tabela 45 Szacowane rodzaje i ilości odpadów, które mogą powstawać podczas funkcjonowania inwestycji</w:t>
      </w:r>
    </w:p>
    <w:tbl>
      <w:tblPr>
        <w:tblStyle w:val="afff"/>
        <w:tblW w:w="14220" w:type="dxa"/>
        <w:jc w:val="center"/>
        <w:tblInd w:w="0" w:type="dxa"/>
        <w:tblLayout w:type="fixed"/>
        <w:tblLook w:val="0000" w:firstRow="0" w:lastRow="0" w:firstColumn="0" w:lastColumn="0" w:noHBand="0" w:noVBand="0"/>
      </w:tblPr>
      <w:tblGrid>
        <w:gridCol w:w="562"/>
        <w:gridCol w:w="1106"/>
        <w:gridCol w:w="2835"/>
        <w:gridCol w:w="2268"/>
        <w:gridCol w:w="3260"/>
        <w:gridCol w:w="4189"/>
      </w:tblGrid>
      <w:tr w:rsidR="001638C8" w:rsidRPr="00111763" w14:paraId="780F0317" w14:textId="77777777" w:rsidTr="005F05FE">
        <w:trPr>
          <w:trHeight w:val="567"/>
          <w:jc w:val="center"/>
        </w:trPr>
        <w:tc>
          <w:tcPr>
            <w:tcW w:w="562" w:type="dxa"/>
            <w:tcBorders>
              <w:top w:val="single" w:sz="4" w:space="0" w:color="000000"/>
              <w:left w:val="single" w:sz="4" w:space="0" w:color="000000"/>
              <w:bottom w:val="single" w:sz="4" w:space="0" w:color="000000"/>
            </w:tcBorders>
            <w:shd w:val="clear" w:color="auto" w:fill="D9D9D9"/>
            <w:vAlign w:val="center"/>
          </w:tcPr>
          <w:p w14:paraId="00001685" w14:textId="77777777" w:rsidR="001638C8" w:rsidRPr="005F05FE" w:rsidRDefault="001638C8">
            <w:pPr>
              <w:jc w:val="center"/>
              <w:rPr>
                <w:b/>
                <w:sz w:val="18"/>
                <w:szCs w:val="18"/>
              </w:rPr>
            </w:pPr>
            <w:bookmarkStart w:id="201" w:name="_heading=h.thw4kt" w:colFirst="0" w:colLast="0"/>
            <w:bookmarkEnd w:id="201"/>
          </w:p>
          <w:p w14:paraId="00001686" w14:textId="77777777" w:rsidR="001638C8" w:rsidRPr="005F05FE" w:rsidRDefault="00EE4084">
            <w:pPr>
              <w:jc w:val="center"/>
              <w:rPr>
                <w:b/>
                <w:sz w:val="18"/>
                <w:szCs w:val="18"/>
              </w:rPr>
            </w:pPr>
            <w:r w:rsidRPr="005F05FE">
              <w:rPr>
                <w:b/>
                <w:sz w:val="18"/>
                <w:szCs w:val="18"/>
              </w:rPr>
              <w:t>Lp.</w:t>
            </w:r>
          </w:p>
          <w:p w14:paraId="00001687" w14:textId="77777777" w:rsidR="001638C8" w:rsidRPr="005F05FE" w:rsidRDefault="001638C8">
            <w:pPr>
              <w:jc w:val="center"/>
              <w:rPr>
                <w:b/>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1688" w14:textId="77777777" w:rsidR="001638C8" w:rsidRPr="005F05FE" w:rsidRDefault="00EE4084">
            <w:pPr>
              <w:jc w:val="center"/>
              <w:rPr>
                <w:b/>
                <w:sz w:val="18"/>
                <w:szCs w:val="18"/>
              </w:rPr>
            </w:pPr>
            <w:r w:rsidRPr="005F05FE">
              <w:rPr>
                <w:b/>
                <w:sz w:val="18"/>
                <w:szCs w:val="18"/>
              </w:rPr>
              <w:t>Kod odpadu</w:t>
            </w:r>
          </w:p>
        </w:tc>
        <w:tc>
          <w:tcPr>
            <w:tcW w:w="2835" w:type="dxa"/>
            <w:tcBorders>
              <w:top w:val="single" w:sz="4" w:space="0" w:color="000000"/>
              <w:left w:val="single" w:sz="4" w:space="0" w:color="000000"/>
              <w:bottom w:val="single" w:sz="4" w:space="0" w:color="000000"/>
            </w:tcBorders>
            <w:shd w:val="clear" w:color="auto" w:fill="D9D9D9"/>
            <w:vAlign w:val="center"/>
          </w:tcPr>
          <w:p w14:paraId="00001689" w14:textId="77777777" w:rsidR="001638C8" w:rsidRPr="005F05FE" w:rsidRDefault="00EE4084">
            <w:pPr>
              <w:jc w:val="center"/>
              <w:rPr>
                <w:b/>
                <w:sz w:val="18"/>
                <w:szCs w:val="18"/>
              </w:rPr>
            </w:pPr>
            <w:r w:rsidRPr="005F05FE">
              <w:rPr>
                <w:b/>
                <w:sz w:val="18"/>
                <w:szCs w:val="18"/>
              </w:rPr>
              <w:t>Rodzaj odpadu</w:t>
            </w:r>
          </w:p>
        </w:tc>
        <w:tc>
          <w:tcPr>
            <w:tcW w:w="2268" w:type="dxa"/>
            <w:tcBorders>
              <w:top w:val="single" w:sz="4" w:space="0" w:color="000000"/>
              <w:left w:val="single" w:sz="4" w:space="0" w:color="000000"/>
              <w:bottom w:val="single" w:sz="4" w:space="0" w:color="000000"/>
            </w:tcBorders>
            <w:shd w:val="clear" w:color="auto" w:fill="D9D9D9"/>
            <w:vAlign w:val="center"/>
          </w:tcPr>
          <w:p w14:paraId="0000168A" w14:textId="77777777" w:rsidR="001638C8" w:rsidRPr="005F05FE" w:rsidRDefault="00EE4084">
            <w:pPr>
              <w:jc w:val="center"/>
              <w:rPr>
                <w:b/>
                <w:sz w:val="18"/>
                <w:szCs w:val="18"/>
              </w:rPr>
            </w:pPr>
            <w:r w:rsidRPr="005F05FE">
              <w:rPr>
                <w:b/>
                <w:sz w:val="18"/>
                <w:szCs w:val="18"/>
              </w:rPr>
              <w:t xml:space="preserve">Ilość powstających odpadów [Mg/rok] </w:t>
            </w:r>
          </w:p>
        </w:tc>
        <w:tc>
          <w:tcPr>
            <w:tcW w:w="3260" w:type="dxa"/>
            <w:tcBorders>
              <w:top w:val="single" w:sz="4" w:space="0" w:color="000000"/>
              <w:left w:val="single" w:sz="4" w:space="0" w:color="000000"/>
              <w:bottom w:val="single" w:sz="4" w:space="0" w:color="000000"/>
            </w:tcBorders>
            <w:shd w:val="clear" w:color="auto" w:fill="D9D9D9"/>
            <w:vAlign w:val="center"/>
          </w:tcPr>
          <w:p w14:paraId="0000168B" w14:textId="77777777" w:rsidR="001638C8" w:rsidRPr="005F05FE" w:rsidRDefault="00EE4084">
            <w:pPr>
              <w:jc w:val="center"/>
              <w:rPr>
                <w:b/>
                <w:sz w:val="18"/>
                <w:szCs w:val="18"/>
              </w:rPr>
            </w:pPr>
            <w:r w:rsidRPr="005F05FE">
              <w:rPr>
                <w:b/>
                <w:sz w:val="18"/>
                <w:szCs w:val="18"/>
              </w:rPr>
              <w:t>Sposób magazynowania odpadów</w:t>
            </w:r>
          </w:p>
        </w:tc>
        <w:tc>
          <w:tcPr>
            <w:tcW w:w="418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168C" w14:textId="77777777" w:rsidR="001638C8" w:rsidRPr="005F05FE" w:rsidRDefault="00EE4084">
            <w:pPr>
              <w:jc w:val="center"/>
              <w:rPr>
                <w:b/>
                <w:sz w:val="18"/>
                <w:szCs w:val="18"/>
              </w:rPr>
            </w:pPr>
            <w:r w:rsidRPr="005F05FE">
              <w:rPr>
                <w:b/>
                <w:sz w:val="18"/>
                <w:szCs w:val="18"/>
              </w:rPr>
              <w:t>Sposoby zagospodarowania odpadów</w:t>
            </w:r>
          </w:p>
        </w:tc>
      </w:tr>
      <w:tr w:rsidR="001638C8" w:rsidRPr="00111763" w14:paraId="72F67566" w14:textId="77777777">
        <w:trPr>
          <w:trHeight w:val="567"/>
          <w:jc w:val="center"/>
        </w:trPr>
        <w:tc>
          <w:tcPr>
            <w:tcW w:w="14220"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0000168D" w14:textId="77777777" w:rsidR="001638C8" w:rsidRPr="005F05FE" w:rsidRDefault="00EE4084">
            <w:pPr>
              <w:jc w:val="center"/>
              <w:rPr>
                <w:b/>
                <w:sz w:val="18"/>
                <w:szCs w:val="18"/>
              </w:rPr>
            </w:pPr>
            <w:r w:rsidRPr="005F05FE">
              <w:rPr>
                <w:b/>
                <w:sz w:val="18"/>
                <w:szCs w:val="18"/>
              </w:rPr>
              <w:t>Odpady niebezpieczne</w:t>
            </w:r>
          </w:p>
        </w:tc>
      </w:tr>
      <w:tr w:rsidR="001638C8" w:rsidRPr="00111763" w14:paraId="29AE9C61" w14:textId="77777777" w:rsidTr="005F05FE">
        <w:trPr>
          <w:trHeight w:val="567"/>
          <w:jc w:val="center"/>
        </w:trPr>
        <w:tc>
          <w:tcPr>
            <w:tcW w:w="562" w:type="dxa"/>
            <w:tcBorders>
              <w:top w:val="single" w:sz="4" w:space="0" w:color="000000"/>
              <w:left w:val="single" w:sz="4" w:space="0" w:color="000000"/>
              <w:bottom w:val="single" w:sz="4" w:space="0" w:color="000000"/>
            </w:tcBorders>
            <w:shd w:val="clear" w:color="auto" w:fill="auto"/>
            <w:vAlign w:val="center"/>
          </w:tcPr>
          <w:p w14:paraId="00001699" w14:textId="77777777" w:rsidR="001638C8" w:rsidRPr="005F05FE" w:rsidRDefault="001638C8" w:rsidP="009728F5">
            <w:pPr>
              <w:numPr>
                <w:ilvl w:val="0"/>
                <w:numId w:val="74"/>
              </w:numPr>
              <w:rPr>
                <w:sz w:val="18"/>
                <w:szCs w:val="18"/>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0000169A" w14:textId="77777777" w:rsidR="001638C8" w:rsidRPr="005F05FE" w:rsidRDefault="00EE4084">
            <w:pPr>
              <w:jc w:val="center"/>
              <w:rPr>
                <w:sz w:val="18"/>
                <w:szCs w:val="18"/>
              </w:rPr>
            </w:pPr>
            <w:r w:rsidRPr="005F05FE">
              <w:rPr>
                <w:sz w:val="18"/>
                <w:szCs w:val="18"/>
              </w:rPr>
              <w:t>13 01 10*</w:t>
            </w:r>
          </w:p>
        </w:tc>
        <w:tc>
          <w:tcPr>
            <w:tcW w:w="2835" w:type="dxa"/>
            <w:tcBorders>
              <w:top w:val="single" w:sz="4" w:space="0" w:color="000000"/>
              <w:left w:val="single" w:sz="4" w:space="0" w:color="000000"/>
              <w:bottom w:val="single" w:sz="4" w:space="0" w:color="000000"/>
            </w:tcBorders>
            <w:shd w:val="clear" w:color="auto" w:fill="auto"/>
            <w:vAlign w:val="center"/>
          </w:tcPr>
          <w:p w14:paraId="0000169B" w14:textId="77777777" w:rsidR="001638C8" w:rsidRPr="005F05FE" w:rsidRDefault="00EE4084">
            <w:pPr>
              <w:jc w:val="center"/>
              <w:rPr>
                <w:sz w:val="18"/>
                <w:szCs w:val="18"/>
              </w:rPr>
            </w:pPr>
            <w:r w:rsidRPr="005F05FE">
              <w:rPr>
                <w:sz w:val="18"/>
                <w:szCs w:val="18"/>
              </w:rPr>
              <w:t>Mineralne oleje hydrauliczne niezawierające związków chlorowcoorganicznych</w:t>
            </w:r>
          </w:p>
        </w:tc>
        <w:tc>
          <w:tcPr>
            <w:tcW w:w="2268" w:type="dxa"/>
            <w:tcBorders>
              <w:top w:val="single" w:sz="4" w:space="0" w:color="000000"/>
              <w:left w:val="single" w:sz="4" w:space="0" w:color="000000"/>
              <w:bottom w:val="single" w:sz="4" w:space="0" w:color="000000"/>
            </w:tcBorders>
            <w:vAlign w:val="center"/>
          </w:tcPr>
          <w:p w14:paraId="0000169C" w14:textId="42581C19" w:rsidR="001638C8" w:rsidRPr="005F05FE" w:rsidRDefault="005F05FE">
            <w:pPr>
              <w:jc w:val="center"/>
              <w:rPr>
                <w:sz w:val="18"/>
                <w:szCs w:val="18"/>
              </w:rPr>
            </w:pPr>
            <w:r w:rsidRPr="005F05FE">
              <w:rPr>
                <w:sz w:val="18"/>
                <w:szCs w:val="18"/>
              </w:rPr>
              <w:t>50</w:t>
            </w:r>
          </w:p>
        </w:tc>
        <w:tc>
          <w:tcPr>
            <w:tcW w:w="3260" w:type="dxa"/>
            <w:tcBorders>
              <w:top w:val="single" w:sz="4" w:space="0" w:color="000000"/>
              <w:left w:val="single" w:sz="4" w:space="0" w:color="000000"/>
              <w:bottom w:val="single" w:sz="4" w:space="0" w:color="000000"/>
            </w:tcBorders>
            <w:vAlign w:val="center"/>
          </w:tcPr>
          <w:p w14:paraId="0000169D" w14:textId="77777777" w:rsidR="001638C8" w:rsidRPr="005F05FE" w:rsidRDefault="00EE4084">
            <w:pPr>
              <w:jc w:val="center"/>
              <w:rPr>
                <w:sz w:val="18"/>
                <w:szCs w:val="18"/>
              </w:rPr>
            </w:pPr>
            <w:r w:rsidRPr="005F05FE">
              <w:rPr>
                <w:sz w:val="18"/>
                <w:szCs w:val="18"/>
              </w:rPr>
              <w:t>Odpady magazynowane w szczelnych, zamykanych, opisanych pojemnikach opisanych OLEJ ODPADOWY w wyznaczonym miejscu magazynowania odpadów</w:t>
            </w:r>
          </w:p>
        </w:tc>
        <w:tc>
          <w:tcPr>
            <w:tcW w:w="4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169E" w14:textId="77777777" w:rsidR="001638C8" w:rsidRPr="005F05FE" w:rsidRDefault="00EE4084">
            <w:pPr>
              <w:rPr>
                <w:sz w:val="18"/>
                <w:szCs w:val="18"/>
              </w:rPr>
            </w:pPr>
            <w:r w:rsidRPr="005F05FE">
              <w:rPr>
                <w:sz w:val="18"/>
                <w:szCs w:val="18"/>
              </w:rPr>
              <w:t>Odpady przekazywane będą podmiotom posiadającym stosowne zezwolenia z zakresu gospodarowania odpadami, z zachowaniem hierarchii postepowania z odpadami</w:t>
            </w:r>
          </w:p>
        </w:tc>
      </w:tr>
      <w:tr w:rsidR="001638C8" w:rsidRPr="00111763" w14:paraId="2AB21094" w14:textId="77777777" w:rsidTr="005F05FE">
        <w:trPr>
          <w:trHeight w:val="567"/>
          <w:jc w:val="center"/>
        </w:trPr>
        <w:tc>
          <w:tcPr>
            <w:tcW w:w="562" w:type="dxa"/>
            <w:tcBorders>
              <w:top w:val="single" w:sz="4" w:space="0" w:color="000000"/>
              <w:left w:val="single" w:sz="4" w:space="0" w:color="000000"/>
              <w:bottom w:val="single" w:sz="4" w:space="0" w:color="000000"/>
            </w:tcBorders>
            <w:shd w:val="clear" w:color="auto" w:fill="auto"/>
            <w:vAlign w:val="center"/>
          </w:tcPr>
          <w:p w14:paraId="0000169F" w14:textId="77777777" w:rsidR="001638C8" w:rsidRPr="005F05FE" w:rsidRDefault="001638C8" w:rsidP="009728F5">
            <w:pPr>
              <w:numPr>
                <w:ilvl w:val="0"/>
                <w:numId w:val="74"/>
              </w:numPr>
              <w:rPr>
                <w:sz w:val="18"/>
                <w:szCs w:val="18"/>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000016A0" w14:textId="77777777" w:rsidR="001638C8" w:rsidRPr="005F05FE" w:rsidRDefault="00EE4084">
            <w:pPr>
              <w:jc w:val="center"/>
              <w:rPr>
                <w:sz w:val="18"/>
                <w:szCs w:val="18"/>
              </w:rPr>
            </w:pPr>
            <w:r w:rsidRPr="005F05FE">
              <w:rPr>
                <w:sz w:val="18"/>
                <w:szCs w:val="18"/>
              </w:rPr>
              <w:t>13 02 05*</w:t>
            </w:r>
          </w:p>
        </w:tc>
        <w:tc>
          <w:tcPr>
            <w:tcW w:w="2835" w:type="dxa"/>
            <w:tcBorders>
              <w:top w:val="single" w:sz="4" w:space="0" w:color="000000"/>
              <w:left w:val="single" w:sz="4" w:space="0" w:color="000000"/>
              <w:bottom w:val="single" w:sz="4" w:space="0" w:color="000000"/>
            </w:tcBorders>
            <w:shd w:val="clear" w:color="auto" w:fill="auto"/>
            <w:vAlign w:val="center"/>
          </w:tcPr>
          <w:p w14:paraId="000016A2" w14:textId="523D50E6" w:rsidR="001638C8" w:rsidRPr="005F05FE" w:rsidRDefault="00EE4084" w:rsidP="005F05FE">
            <w:pPr>
              <w:jc w:val="center"/>
              <w:rPr>
                <w:sz w:val="18"/>
                <w:szCs w:val="18"/>
              </w:rPr>
            </w:pPr>
            <w:r w:rsidRPr="005F05FE">
              <w:rPr>
                <w:sz w:val="18"/>
                <w:szCs w:val="18"/>
              </w:rPr>
              <w:t>Mineralne oleje silnikowe, przekładniowe i smarowe niezawierające związków</w:t>
            </w:r>
            <w:r w:rsidR="005F05FE" w:rsidRPr="005F05FE">
              <w:rPr>
                <w:sz w:val="18"/>
                <w:szCs w:val="18"/>
              </w:rPr>
              <w:t xml:space="preserve"> </w:t>
            </w:r>
            <w:r w:rsidRPr="005F05FE">
              <w:rPr>
                <w:sz w:val="18"/>
                <w:szCs w:val="18"/>
              </w:rPr>
              <w:t>chlorowcoorganicznych</w:t>
            </w:r>
          </w:p>
        </w:tc>
        <w:tc>
          <w:tcPr>
            <w:tcW w:w="2268" w:type="dxa"/>
            <w:tcBorders>
              <w:top w:val="single" w:sz="4" w:space="0" w:color="000000"/>
              <w:left w:val="single" w:sz="4" w:space="0" w:color="000000"/>
              <w:bottom w:val="single" w:sz="4" w:space="0" w:color="000000"/>
            </w:tcBorders>
            <w:vAlign w:val="center"/>
          </w:tcPr>
          <w:p w14:paraId="000016A3" w14:textId="65AA5958" w:rsidR="001638C8" w:rsidRPr="005F05FE" w:rsidRDefault="005F05FE">
            <w:pPr>
              <w:jc w:val="center"/>
              <w:rPr>
                <w:sz w:val="18"/>
                <w:szCs w:val="18"/>
              </w:rPr>
            </w:pPr>
            <w:r w:rsidRPr="005F05FE">
              <w:rPr>
                <w:sz w:val="18"/>
                <w:szCs w:val="18"/>
              </w:rPr>
              <w:t>50</w:t>
            </w:r>
          </w:p>
        </w:tc>
        <w:tc>
          <w:tcPr>
            <w:tcW w:w="3260" w:type="dxa"/>
            <w:tcBorders>
              <w:top w:val="single" w:sz="4" w:space="0" w:color="000000"/>
              <w:left w:val="single" w:sz="4" w:space="0" w:color="000000"/>
              <w:bottom w:val="single" w:sz="4" w:space="0" w:color="000000"/>
            </w:tcBorders>
            <w:vAlign w:val="center"/>
          </w:tcPr>
          <w:p w14:paraId="000016A4" w14:textId="77777777" w:rsidR="001638C8" w:rsidRPr="005F05FE" w:rsidRDefault="00EE4084">
            <w:pPr>
              <w:jc w:val="center"/>
              <w:rPr>
                <w:sz w:val="18"/>
                <w:szCs w:val="18"/>
              </w:rPr>
            </w:pPr>
            <w:r w:rsidRPr="005F05FE">
              <w:rPr>
                <w:sz w:val="18"/>
                <w:szCs w:val="18"/>
              </w:rPr>
              <w:t>Odpady magazynowane w szczelnych, zamykanych, opisanych pojemnikach opisanych OLEJ ODPADOWY w wyznaczonym miejscu magazynowania odpadów</w:t>
            </w:r>
          </w:p>
        </w:tc>
        <w:tc>
          <w:tcPr>
            <w:tcW w:w="4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16A5" w14:textId="77777777" w:rsidR="001638C8" w:rsidRPr="005F05FE" w:rsidRDefault="00EE4084">
            <w:pPr>
              <w:rPr>
                <w:sz w:val="18"/>
                <w:szCs w:val="18"/>
              </w:rPr>
            </w:pPr>
            <w:r w:rsidRPr="005F05FE">
              <w:rPr>
                <w:sz w:val="18"/>
                <w:szCs w:val="18"/>
              </w:rPr>
              <w:t>Odpady przekazywane będą podmiotom posiadającym stosowne zezwolenia z zakresu gospodarowania odpadami, z zachowaniem hierarchii postepowania z odpadami</w:t>
            </w:r>
          </w:p>
        </w:tc>
      </w:tr>
      <w:tr w:rsidR="001638C8" w:rsidRPr="00111763" w14:paraId="0C32C15B" w14:textId="77777777" w:rsidTr="005F05FE">
        <w:trPr>
          <w:trHeight w:val="567"/>
          <w:jc w:val="center"/>
        </w:trPr>
        <w:tc>
          <w:tcPr>
            <w:tcW w:w="562" w:type="dxa"/>
            <w:tcBorders>
              <w:top w:val="single" w:sz="4" w:space="0" w:color="000000"/>
              <w:left w:val="single" w:sz="4" w:space="0" w:color="000000"/>
              <w:bottom w:val="single" w:sz="4" w:space="0" w:color="000000"/>
            </w:tcBorders>
            <w:shd w:val="clear" w:color="auto" w:fill="auto"/>
            <w:vAlign w:val="center"/>
          </w:tcPr>
          <w:p w14:paraId="000016A6" w14:textId="77777777" w:rsidR="001638C8" w:rsidRPr="005F05FE" w:rsidRDefault="001638C8" w:rsidP="009728F5">
            <w:pPr>
              <w:numPr>
                <w:ilvl w:val="0"/>
                <w:numId w:val="74"/>
              </w:numPr>
              <w:rPr>
                <w:sz w:val="18"/>
                <w:szCs w:val="18"/>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000016A7" w14:textId="77777777" w:rsidR="001638C8" w:rsidRPr="005F05FE" w:rsidRDefault="00EE4084">
            <w:pPr>
              <w:jc w:val="center"/>
              <w:rPr>
                <w:sz w:val="18"/>
                <w:szCs w:val="18"/>
              </w:rPr>
            </w:pPr>
            <w:r w:rsidRPr="005F05FE">
              <w:rPr>
                <w:sz w:val="18"/>
                <w:szCs w:val="18"/>
              </w:rPr>
              <w:t>15 01 10*</w:t>
            </w:r>
          </w:p>
        </w:tc>
        <w:tc>
          <w:tcPr>
            <w:tcW w:w="2835" w:type="dxa"/>
            <w:tcBorders>
              <w:top w:val="single" w:sz="4" w:space="0" w:color="000000"/>
              <w:left w:val="single" w:sz="4" w:space="0" w:color="000000"/>
              <w:bottom w:val="single" w:sz="4" w:space="0" w:color="000000"/>
            </w:tcBorders>
            <w:shd w:val="clear" w:color="auto" w:fill="auto"/>
            <w:vAlign w:val="center"/>
          </w:tcPr>
          <w:p w14:paraId="000016A8" w14:textId="77777777" w:rsidR="001638C8" w:rsidRPr="005F05FE" w:rsidRDefault="00EE4084">
            <w:pPr>
              <w:jc w:val="center"/>
              <w:rPr>
                <w:sz w:val="18"/>
                <w:szCs w:val="18"/>
              </w:rPr>
            </w:pPr>
            <w:r w:rsidRPr="005F05FE">
              <w:rPr>
                <w:sz w:val="18"/>
                <w:szCs w:val="18"/>
              </w:rPr>
              <w:t>Opakowania zawierające pozostałości substancji niebezpiecznych lub nimi zanieczyszczone</w:t>
            </w:r>
          </w:p>
        </w:tc>
        <w:tc>
          <w:tcPr>
            <w:tcW w:w="2268" w:type="dxa"/>
            <w:tcBorders>
              <w:top w:val="single" w:sz="4" w:space="0" w:color="000000"/>
              <w:left w:val="single" w:sz="4" w:space="0" w:color="000000"/>
              <w:bottom w:val="single" w:sz="4" w:space="0" w:color="000000"/>
            </w:tcBorders>
            <w:vAlign w:val="center"/>
          </w:tcPr>
          <w:p w14:paraId="000016A9" w14:textId="77777777" w:rsidR="001638C8" w:rsidRPr="005F05FE" w:rsidRDefault="00EE4084">
            <w:pPr>
              <w:jc w:val="center"/>
              <w:rPr>
                <w:sz w:val="18"/>
                <w:szCs w:val="18"/>
              </w:rPr>
            </w:pPr>
            <w:r w:rsidRPr="005F05FE">
              <w:rPr>
                <w:sz w:val="18"/>
                <w:szCs w:val="18"/>
              </w:rPr>
              <w:t>50</w:t>
            </w:r>
          </w:p>
        </w:tc>
        <w:tc>
          <w:tcPr>
            <w:tcW w:w="3260" w:type="dxa"/>
            <w:tcBorders>
              <w:top w:val="single" w:sz="4" w:space="0" w:color="000000"/>
              <w:left w:val="single" w:sz="4" w:space="0" w:color="000000"/>
              <w:bottom w:val="single" w:sz="4" w:space="0" w:color="000000"/>
            </w:tcBorders>
            <w:vAlign w:val="center"/>
          </w:tcPr>
          <w:p w14:paraId="000016AA" w14:textId="77777777" w:rsidR="001638C8" w:rsidRPr="005F05FE" w:rsidRDefault="00EE4084">
            <w:pPr>
              <w:jc w:val="center"/>
              <w:rPr>
                <w:sz w:val="18"/>
                <w:szCs w:val="18"/>
              </w:rPr>
            </w:pPr>
            <w:r w:rsidRPr="005F05FE">
              <w:rPr>
                <w:sz w:val="18"/>
                <w:szCs w:val="18"/>
              </w:rPr>
              <w:t xml:space="preserve">Odpady magazynowane w szczelnych, zamykanych, opisanych pojemnikach w wyznaczonym miejscu magazynowania odpadów </w:t>
            </w:r>
          </w:p>
        </w:tc>
        <w:tc>
          <w:tcPr>
            <w:tcW w:w="4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16AB" w14:textId="77777777" w:rsidR="001638C8" w:rsidRPr="005F05FE" w:rsidRDefault="00EE4084">
            <w:pPr>
              <w:rPr>
                <w:sz w:val="18"/>
                <w:szCs w:val="18"/>
              </w:rPr>
            </w:pPr>
            <w:r w:rsidRPr="005F05FE">
              <w:rPr>
                <w:sz w:val="18"/>
                <w:szCs w:val="18"/>
              </w:rPr>
              <w:t>Odpady przekazywane będą podmiotom posiadającym stosowne zezwolenia z zakresu gospodarowania odpadami, z zachowaniem hierarchii postepowania z odpadami</w:t>
            </w:r>
          </w:p>
        </w:tc>
      </w:tr>
      <w:tr w:rsidR="001638C8" w:rsidRPr="00111763" w14:paraId="12306D65" w14:textId="77777777" w:rsidTr="005F05FE">
        <w:trPr>
          <w:trHeight w:val="567"/>
          <w:jc w:val="center"/>
        </w:trPr>
        <w:tc>
          <w:tcPr>
            <w:tcW w:w="562" w:type="dxa"/>
            <w:tcBorders>
              <w:top w:val="single" w:sz="4" w:space="0" w:color="000000"/>
              <w:left w:val="single" w:sz="4" w:space="0" w:color="000000"/>
              <w:bottom w:val="single" w:sz="4" w:space="0" w:color="000000"/>
            </w:tcBorders>
            <w:shd w:val="clear" w:color="auto" w:fill="auto"/>
            <w:vAlign w:val="center"/>
          </w:tcPr>
          <w:p w14:paraId="000016AC" w14:textId="77777777" w:rsidR="001638C8" w:rsidRPr="005F05FE" w:rsidRDefault="001638C8" w:rsidP="009728F5">
            <w:pPr>
              <w:numPr>
                <w:ilvl w:val="0"/>
                <w:numId w:val="74"/>
              </w:numPr>
              <w:rPr>
                <w:sz w:val="18"/>
                <w:szCs w:val="18"/>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000016AD" w14:textId="77777777" w:rsidR="001638C8" w:rsidRPr="005F05FE" w:rsidRDefault="00EE4084">
            <w:pPr>
              <w:jc w:val="center"/>
              <w:rPr>
                <w:sz w:val="18"/>
                <w:szCs w:val="18"/>
              </w:rPr>
            </w:pPr>
            <w:r w:rsidRPr="005F05FE">
              <w:rPr>
                <w:sz w:val="18"/>
                <w:szCs w:val="18"/>
              </w:rPr>
              <w:t>15 02 02*</w:t>
            </w:r>
          </w:p>
        </w:tc>
        <w:tc>
          <w:tcPr>
            <w:tcW w:w="2835" w:type="dxa"/>
            <w:tcBorders>
              <w:top w:val="single" w:sz="4" w:space="0" w:color="000000"/>
              <w:left w:val="single" w:sz="4" w:space="0" w:color="000000"/>
              <w:bottom w:val="single" w:sz="4" w:space="0" w:color="000000"/>
            </w:tcBorders>
            <w:shd w:val="clear" w:color="auto" w:fill="auto"/>
            <w:vAlign w:val="center"/>
          </w:tcPr>
          <w:p w14:paraId="000016AE" w14:textId="77777777" w:rsidR="001638C8" w:rsidRPr="005F05FE" w:rsidRDefault="00EE4084">
            <w:pPr>
              <w:jc w:val="center"/>
              <w:rPr>
                <w:sz w:val="18"/>
                <w:szCs w:val="18"/>
              </w:rPr>
            </w:pPr>
            <w:r w:rsidRPr="005F05FE">
              <w:rPr>
                <w:sz w:val="18"/>
                <w:szCs w:val="18"/>
              </w:rPr>
              <w:t>Sorbenty, materiały filtracyjne (w tym filtry olejowe nieujęte w innych grupach), tkaniny do wycierania (np. szmaty, ścierki)</w:t>
            </w:r>
            <w:r w:rsidRPr="005F05FE">
              <w:rPr>
                <w:sz w:val="18"/>
                <w:szCs w:val="18"/>
              </w:rPr>
              <w:br/>
            </w:r>
            <w:r w:rsidRPr="005F05FE">
              <w:rPr>
                <w:sz w:val="18"/>
                <w:szCs w:val="18"/>
              </w:rPr>
              <w:lastRenderedPageBreak/>
              <w:t>i ubrania ochronne zanieczyszczone substancjami niebezpiecznymi (np. PCB)</w:t>
            </w:r>
          </w:p>
        </w:tc>
        <w:tc>
          <w:tcPr>
            <w:tcW w:w="2268" w:type="dxa"/>
            <w:tcBorders>
              <w:top w:val="single" w:sz="4" w:space="0" w:color="000000"/>
              <w:left w:val="single" w:sz="4" w:space="0" w:color="000000"/>
              <w:bottom w:val="single" w:sz="4" w:space="0" w:color="000000"/>
            </w:tcBorders>
            <w:vAlign w:val="center"/>
          </w:tcPr>
          <w:p w14:paraId="000016AF" w14:textId="77777777" w:rsidR="001638C8" w:rsidRPr="005F05FE" w:rsidRDefault="00EE4084">
            <w:pPr>
              <w:jc w:val="center"/>
              <w:rPr>
                <w:sz w:val="18"/>
                <w:szCs w:val="18"/>
              </w:rPr>
            </w:pPr>
            <w:r w:rsidRPr="005F05FE">
              <w:rPr>
                <w:sz w:val="18"/>
                <w:szCs w:val="18"/>
              </w:rPr>
              <w:lastRenderedPageBreak/>
              <w:t>25</w:t>
            </w:r>
          </w:p>
        </w:tc>
        <w:tc>
          <w:tcPr>
            <w:tcW w:w="3260" w:type="dxa"/>
            <w:tcBorders>
              <w:top w:val="single" w:sz="4" w:space="0" w:color="000000"/>
              <w:left w:val="single" w:sz="4" w:space="0" w:color="000000"/>
              <w:bottom w:val="single" w:sz="4" w:space="0" w:color="000000"/>
            </w:tcBorders>
            <w:vAlign w:val="center"/>
          </w:tcPr>
          <w:p w14:paraId="000016B0" w14:textId="77777777" w:rsidR="001638C8" w:rsidRPr="005F05FE" w:rsidRDefault="00EE4084">
            <w:pPr>
              <w:jc w:val="center"/>
              <w:rPr>
                <w:sz w:val="18"/>
                <w:szCs w:val="18"/>
              </w:rPr>
            </w:pPr>
            <w:r w:rsidRPr="005F05FE">
              <w:rPr>
                <w:sz w:val="18"/>
                <w:szCs w:val="18"/>
              </w:rPr>
              <w:t xml:space="preserve">Odpady magazynowane w szczelnych, zamykanych, opisanych </w:t>
            </w:r>
            <w:r w:rsidRPr="005F05FE">
              <w:rPr>
                <w:sz w:val="18"/>
                <w:szCs w:val="18"/>
              </w:rPr>
              <w:lastRenderedPageBreak/>
              <w:t xml:space="preserve">pojemnikach w wyznaczonym miejscu magazynowania odpadów </w:t>
            </w:r>
          </w:p>
        </w:tc>
        <w:tc>
          <w:tcPr>
            <w:tcW w:w="4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16B1" w14:textId="77777777" w:rsidR="001638C8" w:rsidRPr="005F05FE" w:rsidRDefault="00EE4084">
            <w:pPr>
              <w:rPr>
                <w:sz w:val="18"/>
                <w:szCs w:val="18"/>
              </w:rPr>
            </w:pPr>
            <w:r w:rsidRPr="005F05FE">
              <w:rPr>
                <w:sz w:val="18"/>
                <w:szCs w:val="18"/>
              </w:rPr>
              <w:lastRenderedPageBreak/>
              <w:t xml:space="preserve">Odpady przekazywane będą podmiotom posiadającym stosowne zezwolenia z zakresu </w:t>
            </w:r>
            <w:r w:rsidRPr="005F05FE">
              <w:rPr>
                <w:sz w:val="18"/>
                <w:szCs w:val="18"/>
              </w:rPr>
              <w:lastRenderedPageBreak/>
              <w:t>gospodarowania odpadami, z zachowaniem hierarchii postepowania z odpadami</w:t>
            </w:r>
          </w:p>
        </w:tc>
      </w:tr>
      <w:tr w:rsidR="001638C8" w:rsidRPr="00111763" w14:paraId="66E16B0B" w14:textId="77777777" w:rsidTr="005F05FE">
        <w:trPr>
          <w:trHeight w:val="567"/>
          <w:jc w:val="center"/>
        </w:trPr>
        <w:tc>
          <w:tcPr>
            <w:tcW w:w="562" w:type="dxa"/>
            <w:tcBorders>
              <w:top w:val="single" w:sz="4" w:space="0" w:color="000000"/>
              <w:left w:val="single" w:sz="4" w:space="0" w:color="000000"/>
              <w:bottom w:val="single" w:sz="4" w:space="0" w:color="000000"/>
            </w:tcBorders>
            <w:shd w:val="clear" w:color="auto" w:fill="auto"/>
            <w:vAlign w:val="center"/>
          </w:tcPr>
          <w:p w14:paraId="000016B2" w14:textId="77777777" w:rsidR="001638C8" w:rsidRPr="005F05FE" w:rsidRDefault="001638C8" w:rsidP="009728F5">
            <w:pPr>
              <w:numPr>
                <w:ilvl w:val="0"/>
                <w:numId w:val="74"/>
              </w:numPr>
              <w:rPr>
                <w:sz w:val="18"/>
                <w:szCs w:val="18"/>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000016B3" w14:textId="77777777" w:rsidR="001638C8" w:rsidRPr="005F05FE" w:rsidRDefault="00EE4084">
            <w:pPr>
              <w:rPr>
                <w:sz w:val="18"/>
                <w:szCs w:val="18"/>
              </w:rPr>
            </w:pPr>
            <w:r w:rsidRPr="005F05FE">
              <w:rPr>
                <w:sz w:val="18"/>
                <w:szCs w:val="18"/>
              </w:rPr>
              <w:t>16 02 13*</w:t>
            </w:r>
          </w:p>
        </w:tc>
        <w:tc>
          <w:tcPr>
            <w:tcW w:w="2835" w:type="dxa"/>
            <w:tcBorders>
              <w:top w:val="single" w:sz="4" w:space="0" w:color="000000"/>
              <w:left w:val="single" w:sz="4" w:space="0" w:color="000000"/>
              <w:bottom w:val="single" w:sz="4" w:space="0" w:color="000000"/>
            </w:tcBorders>
            <w:shd w:val="clear" w:color="auto" w:fill="auto"/>
            <w:vAlign w:val="center"/>
          </w:tcPr>
          <w:p w14:paraId="000016B4" w14:textId="77777777" w:rsidR="001638C8" w:rsidRPr="005F05FE" w:rsidRDefault="00EE4084">
            <w:pPr>
              <w:jc w:val="center"/>
              <w:rPr>
                <w:sz w:val="18"/>
                <w:szCs w:val="18"/>
              </w:rPr>
            </w:pPr>
            <w:r w:rsidRPr="005F05FE">
              <w:rPr>
                <w:sz w:val="18"/>
                <w:szCs w:val="18"/>
              </w:rPr>
              <w:t>Zużyte urządzenia zawierające niebezpieczne elementy inne niż wymienione w 16 02 09 do 16 02 12</w:t>
            </w:r>
          </w:p>
        </w:tc>
        <w:tc>
          <w:tcPr>
            <w:tcW w:w="2268" w:type="dxa"/>
            <w:tcBorders>
              <w:top w:val="single" w:sz="4" w:space="0" w:color="000000"/>
              <w:left w:val="single" w:sz="4" w:space="0" w:color="000000"/>
              <w:bottom w:val="single" w:sz="4" w:space="0" w:color="000000"/>
            </w:tcBorders>
            <w:vAlign w:val="center"/>
          </w:tcPr>
          <w:p w14:paraId="000016B5" w14:textId="65E0AEF9" w:rsidR="001638C8" w:rsidRPr="005F05FE" w:rsidRDefault="005F05FE">
            <w:pPr>
              <w:jc w:val="center"/>
              <w:rPr>
                <w:sz w:val="18"/>
                <w:szCs w:val="18"/>
              </w:rPr>
            </w:pPr>
            <w:r w:rsidRPr="005F05FE">
              <w:rPr>
                <w:sz w:val="18"/>
                <w:szCs w:val="18"/>
              </w:rPr>
              <w:t>2,00</w:t>
            </w:r>
          </w:p>
        </w:tc>
        <w:tc>
          <w:tcPr>
            <w:tcW w:w="3260" w:type="dxa"/>
            <w:tcBorders>
              <w:top w:val="single" w:sz="4" w:space="0" w:color="000000"/>
              <w:left w:val="single" w:sz="4" w:space="0" w:color="000000"/>
              <w:bottom w:val="single" w:sz="4" w:space="0" w:color="000000"/>
            </w:tcBorders>
            <w:vAlign w:val="center"/>
          </w:tcPr>
          <w:p w14:paraId="000016B6" w14:textId="77777777" w:rsidR="001638C8" w:rsidRPr="005F05FE" w:rsidRDefault="00EE4084">
            <w:pPr>
              <w:jc w:val="center"/>
              <w:rPr>
                <w:sz w:val="18"/>
                <w:szCs w:val="18"/>
              </w:rPr>
            </w:pPr>
            <w:r w:rsidRPr="005F05FE">
              <w:rPr>
                <w:sz w:val="18"/>
                <w:szCs w:val="18"/>
              </w:rPr>
              <w:t xml:space="preserve">Odpady magazynowane w szczelnych, zamykanych, opisanych pojemnikach w wyznaczonym miejscu magazynowania odpadów </w:t>
            </w:r>
          </w:p>
        </w:tc>
        <w:tc>
          <w:tcPr>
            <w:tcW w:w="4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16B7" w14:textId="77777777" w:rsidR="001638C8" w:rsidRPr="005F05FE" w:rsidRDefault="00EE4084">
            <w:pPr>
              <w:rPr>
                <w:sz w:val="18"/>
                <w:szCs w:val="18"/>
              </w:rPr>
            </w:pPr>
            <w:r w:rsidRPr="005F05FE">
              <w:rPr>
                <w:sz w:val="18"/>
                <w:szCs w:val="18"/>
              </w:rPr>
              <w:t>Odpady przekazywane będą podmiotom posiadającym stosowne zezwolenia z zakresu gospodarowania odpadami, z zachowaniem hierarchii postepowania z odpadami</w:t>
            </w:r>
          </w:p>
        </w:tc>
      </w:tr>
      <w:tr w:rsidR="001638C8" w:rsidRPr="00111763" w14:paraId="70D47D67" w14:textId="77777777">
        <w:trPr>
          <w:trHeight w:val="567"/>
          <w:jc w:val="center"/>
        </w:trPr>
        <w:tc>
          <w:tcPr>
            <w:tcW w:w="14220"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000016B8" w14:textId="77777777" w:rsidR="001638C8" w:rsidRPr="005F05FE" w:rsidRDefault="00EE4084">
            <w:pPr>
              <w:jc w:val="center"/>
              <w:rPr>
                <w:b/>
                <w:sz w:val="18"/>
                <w:szCs w:val="18"/>
              </w:rPr>
            </w:pPr>
            <w:r w:rsidRPr="005F05FE">
              <w:rPr>
                <w:b/>
                <w:sz w:val="18"/>
                <w:szCs w:val="18"/>
              </w:rPr>
              <w:t>Odpady inne niż niebezpieczne</w:t>
            </w:r>
          </w:p>
        </w:tc>
      </w:tr>
      <w:tr w:rsidR="001638C8" w:rsidRPr="00111763" w14:paraId="22DBD4A7" w14:textId="77777777" w:rsidTr="005F05FE">
        <w:trPr>
          <w:trHeight w:val="567"/>
          <w:jc w:val="center"/>
        </w:trPr>
        <w:tc>
          <w:tcPr>
            <w:tcW w:w="562" w:type="dxa"/>
            <w:tcBorders>
              <w:top w:val="single" w:sz="4" w:space="0" w:color="000000"/>
              <w:left w:val="single" w:sz="4" w:space="0" w:color="000000"/>
              <w:bottom w:val="single" w:sz="4" w:space="0" w:color="000000"/>
            </w:tcBorders>
            <w:shd w:val="clear" w:color="auto" w:fill="auto"/>
            <w:vAlign w:val="center"/>
          </w:tcPr>
          <w:p w14:paraId="000016BE" w14:textId="77777777" w:rsidR="001638C8" w:rsidRPr="005F05FE" w:rsidRDefault="001638C8" w:rsidP="009728F5">
            <w:pPr>
              <w:numPr>
                <w:ilvl w:val="0"/>
                <w:numId w:val="73"/>
              </w:numPr>
              <w:rPr>
                <w:sz w:val="18"/>
                <w:szCs w:val="18"/>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000016BF" w14:textId="77777777" w:rsidR="001638C8" w:rsidRPr="005F05FE" w:rsidRDefault="00EE4084">
            <w:pPr>
              <w:jc w:val="center"/>
              <w:rPr>
                <w:sz w:val="18"/>
                <w:szCs w:val="18"/>
              </w:rPr>
            </w:pPr>
            <w:r w:rsidRPr="005F05FE">
              <w:rPr>
                <w:sz w:val="18"/>
                <w:szCs w:val="18"/>
              </w:rPr>
              <w:t>08 02 01</w:t>
            </w:r>
          </w:p>
        </w:tc>
        <w:tc>
          <w:tcPr>
            <w:tcW w:w="2835" w:type="dxa"/>
            <w:tcBorders>
              <w:top w:val="single" w:sz="4" w:space="0" w:color="000000"/>
              <w:left w:val="single" w:sz="4" w:space="0" w:color="000000"/>
              <w:bottom w:val="single" w:sz="4" w:space="0" w:color="000000"/>
            </w:tcBorders>
            <w:shd w:val="clear" w:color="auto" w:fill="auto"/>
            <w:vAlign w:val="center"/>
          </w:tcPr>
          <w:p w14:paraId="000016C0" w14:textId="77777777" w:rsidR="001638C8" w:rsidRPr="005F05FE" w:rsidRDefault="00EE4084">
            <w:pPr>
              <w:rPr>
                <w:sz w:val="18"/>
                <w:szCs w:val="18"/>
              </w:rPr>
            </w:pPr>
            <w:r w:rsidRPr="005F05FE">
              <w:rPr>
                <w:sz w:val="18"/>
                <w:szCs w:val="18"/>
              </w:rPr>
              <w:t>Odpady proszków powlekających</w:t>
            </w:r>
          </w:p>
        </w:tc>
        <w:tc>
          <w:tcPr>
            <w:tcW w:w="2268" w:type="dxa"/>
            <w:tcBorders>
              <w:top w:val="single" w:sz="4" w:space="0" w:color="000000"/>
              <w:left w:val="single" w:sz="4" w:space="0" w:color="000000"/>
              <w:bottom w:val="single" w:sz="4" w:space="0" w:color="000000"/>
            </w:tcBorders>
            <w:vAlign w:val="center"/>
          </w:tcPr>
          <w:p w14:paraId="000016C1" w14:textId="77777777" w:rsidR="001638C8" w:rsidRPr="005F05FE" w:rsidRDefault="00EE4084">
            <w:pPr>
              <w:jc w:val="center"/>
              <w:rPr>
                <w:sz w:val="18"/>
                <w:szCs w:val="18"/>
              </w:rPr>
            </w:pPr>
            <w:r w:rsidRPr="005F05FE">
              <w:rPr>
                <w:sz w:val="18"/>
                <w:szCs w:val="18"/>
              </w:rPr>
              <w:t>35</w:t>
            </w:r>
          </w:p>
        </w:tc>
        <w:tc>
          <w:tcPr>
            <w:tcW w:w="3260" w:type="dxa"/>
            <w:tcBorders>
              <w:top w:val="single" w:sz="4" w:space="0" w:color="000000"/>
              <w:left w:val="single" w:sz="4" w:space="0" w:color="000000"/>
              <w:bottom w:val="single" w:sz="4" w:space="0" w:color="000000"/>
            </w:tcBorders>
            <w:vAlign w:val="center"/>
          </w:tcPr>
          <w:p w14:paraId="000016C2" w14:textId="77777777" w:rsidR="001638C8" w:rsidRPr="005F05FE" w:rsidRDefault="00EE4084">
            <w:pPr>
              <w:rPr>
                <w:sz w:val="18"/>
                <w:szCs w:val="18"/>
              </w:rPr>
            </w:pPr>
            <w:r w:rsidRPr="005F05FE">
              <w:rPr>
                <w:sz w:val="18"/>
                <w:szCs w:val="18"/>
              </w:rPr>
              <w:t xml:space="preserve">Odpady magazynowane w opisanych pojemnikach w wyznaczonym miejscu magazynowania odpadów </w:t>
            </w:r>
          </w:p>
        </w:tc>
        <w:tc>
          <w:tcPr>
            <w:tcW w:w="4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16C3" w14:textId="77777777" w:rsidR="001638C8" w:rsidRPr="005F05FE" w:rsidRDefault="00EE4084">
            <w:pPr>
              <w:rPr>
                <w:sz w:val="18"/>
                <w:szCs w:val="18"/>
              </w:rPr>
            </w:pPr>
            <w:r w:rsidRPr="005F05FE">
              <w:rPr>
                <w:sz w:val="18"/>
                <w:szCs w:val="18"/>
              </w:rPr>
              <w:t>Odpady przekazywane będą podmiotom posiadającym stosowne zezwolenia z zakresu gospodarowania odpadami, z zachowaniem hierarchii postepowania z odpadami</w:t>
            </w:r>
          </w:p>
        </w:tc>
      </w:tr>
      <w:tr w:rsidR="001638C8" w:rsidRPr="00111763" w14:paraId="6679C470" w14:textId="77777777" w:rsidTr="005F05FE">
        <w:trPr>
          <w:trHeight w:val="567"/>
          <w:jc w:val="center"/>
        </w:trPr>
        <w:tc>
          <w:tcPr>
            <w:tcW w:w="562" w:type="dxa"/>
            <w:tcBorders>
              <w:top w:val="single" w:sz="4" w:space="0" w:color="000000"/>
              <w:left w:val="single" w:sz="4" w:space="0" w:color="000000"/>
              <w:bottom w:val="single" w:sz="4" w:space="0" w:color="000000"/>
            </w:tcBorders>
            <w:shd w:val="clear" w:color="auto" w:fill="auto"/>
            <w:vAlign w:val="center"/>
          </w:tcPr>
          <w:p w14:paraId="000016C4" w14:textId="77777777" w:rsidR="001638C8" w:rsidRPr="005F05FE" w:rsidRDefault="001638C8" w:rsidP="009728F5">
            <w:pPr>
              <w:numPr>
                <w:ilvl w:val="0"/>
                <w:numId w:val="73"/>
              </w:numPr>
              <w:rPr>
                <w:sz w:val="18"/>
                <w:szCs w:val="18"/>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000016C5" w14:textId="77777777" w:rsidR="001638C8" w:rsidRPr="005F05FE" w:rsidRDefault="00EE4084">
            <w:pPr>
              <w:jc w:val="center"/>
              <w:rPr>
                <w:sz w:val="18"/>
                <w:szCs w:val="18"/>
              </w:rPr>
            </w:pPr>
            <w:r w:rsidRPr="005F05FE">
              <w:rPr>
                <w:sz w:val="18"/>
                <w:szCs w:val="18"/>
              </w:rPr>
              <w:t>12 01 02</w:t>
            </w:r>
          </w:p>
        </w:tc>
        <w:tc>
          <w:tcPr>
            <w:tcW w:w="2835" w:type="dxa"/>
            <w:tcBorders>
              <w:top w:val="single" w:sz="4" w:space="0" w:color="000000"/>
              <w:left w:val="single" w:sz="4" w:space="0" w:color="000000"/>
              <w:bottom w:val="single" w:sz="4" w:space="0" w:color="000000"/>
            </w:tcBorders>
            <w:shd w:val="clear" w:color="auto" w:fill="auto"/>
            <w:vAlign w:val="center"/>
          </w:tcPr>
          <w:p w14:paraId="000016C6" w14:textId="77777777" w:rsidR="001638C8" w:rsidRPr="005F05FE" w:rsidRDefault="00EE4084">
            <w:pPr>
              <w:rPr>
                <w:sz w:val="18"/>
                <w:szCs w:val="18"/>
              </w:rPr>
            </w:pPr>
            <w:r w:rsidRPr="005F05FE">
              <w:rPr>
                <w:sz w:val="18"/>
                <w:szCs w:val="18"/>
              </w:rPr>
              <w:t>Cząstki i pyły żelaza oraz jego stopów</w:t>
            </w:r>
          </w:p>
        </w:tc>
        <w:tc>
          <w:tcPr>
            <w:tcW w:w="2268" w:type="dxa"/>
            <w:tcBorders>
              <w:top w:val="single" w:sz="4" w:space="0" w:color="000000"/>
              <w:left w:val="single" w:sz="4" w:space="0" w:color="000000"/>
              <w:bottom w:val="single" w:sz="4" w:space="0" w:color="000000"/>
            </w:tcBorders>
            <w:vAlign w:val="center"/>
          </w:tcPr>
          <w:p w14:paraId="000016C7" w14:textId="65E8C3C9" w:rsidR="001638C8" w:rsidRPr="005F05FE" w:rsidRDefault="005F05FE">
            <w:pPr>
              <w:jc w:val="center"/>
              <w:rPr>
                <w:sz w:val="18"/>
                <w:szCs w:val="18"/>
              </w:rPr>
            </w:pPr>
            <w:r w:rsidRPr="005F05FE">
              <w:rPr>
                <w:sz w:val="18"/>
                <w:szCs w:val="18"/>
              </w:rPr>
              <w:t>10,00</w:t>
            </w:r>
          </w:p>
        </w:tc>
        <w:tc>
          <w:tcPr>
            <w:tcW w:w="3260" w:type="dxa"/>
            <w:tcBorders>
              <w:top w:val="single" w:sz="4" w:space="0" w:color="000000"/>
              <w:left w:val="single" w:sz="4" w:space="0" w:color="000000"/>
              <w:bottom w:val="single" w:sz="4" w:space="0" w:color="000000"/>
            </w:tcBorders>
            <w:vAlign w:val="center"/>
          </w:tcPr>
          <w:p w14:paraId="000016C8" w14:textId="77777777" w:rsidR="001638C8" w:rsidRPr="005F05FE" w:rsidRDefault="00EE4084">
            <w:pPr>
              <w:rPr>
                <w:sz w:val="18"/>
                <w:szCs w:val="18"/>
              </w:rPr>
            </w:pPr>
            <w:r w:rsidRPr="005F05FE">
              <w:rPr>
                <w:sz w:val="18"/>
                <w:szCs w:val="18"/>
              </w:rPr>
              <w:t xml:space="preserve">Odpady magazynowane w opisanych pojemnikach w wyznaczonym miejscu magazynowania odpadów </w:t>
            </w:r>
          </w:p>
        </w:tc>
        <w:tc>
          <w:tcPr>
            <w:tcW w:w="4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16C9" w14:textId="77777777" w:rsidR="001638C8" w:rsidRPr="005F05FE" w:rsidRDefault="00EE4084">
            <w:pPr>
              <w:rPr>
                <w:sz w:val="18"/>
                <w:szCs w:val="18"/>
              </w:rPr>
            </w:pPr>
            <w:r w:rsidRPr="005F05FE">
              <w:rPr>
                <w:sz w:val="18"/>
                <w:szCs w:val="18"/>
              </w:rPr>
              <w:t>Odpady przekazywane będą podmiotom posiadającym stosowne zezwolenia z zakresu gospodarowania odpadami, z zachowaniem hierarchii postepowania z odpadami</w:t>
            </w:r>
          </w:p>
        </w:tc>
      </w:tr>
      <w:tr w:rsidR="001638C8" w:rsidRPr="00111763" w14:paraId="6871D83F" w14:textId="77777777" w:rsidTr="005F05FE">
        <w:trPr>
          <w:trHeight w:val="567"/>
          <w:jc w:val="center"/>
        </w:trPr>
        <w:tc>
          <w:tcPr>
            <w:tcW w:w="562" w:type="dxa"/>
            <w:tcBorders>
              <w:top w:val="single" w:sz="4" w:space="0" w:color="000000"/>
              <w:left w:val="single" w:sz="4" w:space="0" w:color="000000"/>
              <w:bottom w:val="single" w:sz="4" w:space="0" w:color="000000"/>
            </w:tcBorders>
            <w:shd w:val="clear" w:color="auto" w:fill="auto"/>
            <w:vAlign w:val="center"/>
          </w:tcPr>
          <w:p w14:paraId="000016CA" w14:textId="77777777" w:rsidR="001638C8" w:rsidRPr="005F05FE" w:rsidRDefault="001638C8" w:rsidP="009728F5">
            <w:pPr>
              <w:numPr>
                <w:ilvl w:val="0"/>
                <w:numId w:val="73"/>
              </w:numPr>
              <w:rPr>
                <w:sz w:val="18"/>
                <w:szCs w:val="18"/>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000016CB" w14:textId="77777777" w:rsidR="001638C8" w:rsidRPr="005F05FE" w:rsidRDefault="00EE4084">
            <w:pPr>
              <w:jc w:val="center"/>
              <w:rPr>
                <w:sz w:val="18"/>
                <w:szCs w:val="18"/>
              </w:rPr>
            </w:pPr>
            <w:r w:rsidRPr="005F05FE">
              <w:rPr>
                <w:sz w:val="18"/>
                <w:szCs w:val="18"/>
              </w:rPr>
              <w:t>12 01 04</w:t>
            </w:r>
          </w:p>
        </w:tc>
        <w:tc>
          <w:tcPr>
            <w:tcW w:w="2835" w:type="dxa"/>
            <w:tcBorders>
              <w:top w:val="single" w:sz="4" w:space="0" w:color="000000"/>
              <w:left w:val="single" w:sz="4" w:space="0" w:color="000000"/>
              <w:bottom w:val="single" w:sz="4" w:space="0" w:color="000000"/>
            </w:tcBorders>
            <w:shd w:val="clear" w:color="auto" w:fill="auto"/>
            <w:vAlign w:val="center"/>
          </w:tcPr>
          <w:p w14:paraId="000016CC" w14:textId="77777777" w:rsidR="001638C8" w:rsidRPr="005F05FE" w:rsidRDefault="00EE4084">
            <w:pPr>
              <w:rPr>
                <w:sz w:val="18"/>
                <w:szCs w:val="18"/>
              </w:rPr>
            </w:pPr>
            <w:r w:rsidRPr="005F05FE">
              <w:rPr>
                <w:sz w:val="18"/>
                <w:szCs w:val="18"/>
              </w:rPr>
              <w:t>Cząstki i pyły metali nieżelaznych</w:t>
            </w:r>
          </w:p>
        </w:tc>
        <w:tc>
          <w:tcPr>
            <w:tcW w:w="2268" w:type="dxa"/>
            <w:tcBorders>
              <w:top w:val="single" w:sz="4" w:space="0" w:color="000000"/>
              <w:left w:val="single" w:sz="4" w:space="0" w:color="000000"/>
              <w:bottom w:val="single" w:sz="4" w:space="0" w:color="000000"/>
            </w:tcBorders>
            <w:vAlign w:val="center"/>
          </w:tcPr>
          <w:p w14:paraId="000016CD" w14:textId="77777777" w:rsidR="001638C8" w:rsidRPr="005F05FE" w:rsidRDefault="00EE4084">
            <w:pPr>
              <w:jc w:val="center"/>
              <w:rPr>
                <w:sz w:val="18"/>
                <w:szCs w:val="18"/>
              </w:rPr>
            </w:pPr>
            <w:r w:rsidRPr="005F05FE">
              <w:rPr>
                <w:sz w:val="18"/>
                <w:szCs w:val="18"/>
              </w:rPr>
              <w:t>10</w:t>
            </w:r>
          </w:p>
        </w:tc>
        <w:tc>
          <w:tcPr>
            <w:tcW w:w="3260" w:type="dxa"/>
            <w:tcBorders>
              <w:top w:val="single" w:sz="4" w:space="0" w:color="000000"/>
              <w:left w:val="single" w:sz="4" w:space="0" w:color="000000"/>
              <w:bottom w:val="single" w:sz="4" w:space="0" w:color="000000"/>
            </w:tcBorders>
            <w:vAlign w:val="center"/>
          </w:tcPr>
          <w:p w14:paraId="000016CE" w14:textId="77777777" w:rsidR="001638C8" w:rsidRPr="005F05FE" w:rsidRDefault="00EE4084">
            <w:pPr>
              <w:rPr>
                <w:sz w:val="18"/>
                <w:szCs w:val="18"/>
              </w:rPr>
            </w:pPr>
            <w:r w:rsidRPr="005F05FE">
              <w:rPr>
                <w:sz w:val="18"/>
                <w:szCs w:val="18"/>
              </w:rPr>
              <w:t xml:space="preserve">Odpady magazynowane w opisanych pojemnikach w wyznaczonym miejscu magazynowania odpadów </w:t>
            </w:r>
          </w:p>
        </w:tc>
        <w:tc>
          <w:tcPr>
            <w:tcW w:w="4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16CF" w14:textId="77777777" w:rsidR="001638C8" w:rsidRPr="005F05FE" w:rsidRDefault="00EE4084">
            <w:pPr>
              <w:rPr>
                <w:sz w:val="18"/>
                <w:szCs w:val="18"/>
              </w:rPr>
            </w:pPr>
            <w:r w:rsidRPr="005F05FE">
              <w:rPr>
                <w:sz w:val="18"/>
                <w:szCs w:val="18"/>
              </w:rPr>
              <w:t>Odpady przekazywane będą podmiotom posiadającym stosowne zezwolenia z zakresu gospodarowania odpadami, z zachowaniem hierarchii postepowania z odpadami</w:t>
            </w:r>
          </w:p>
        </w:tc>
      </w:tr>
      <w:tr w:rsidR="001638C8" w:rsidRPr="00111763" w14:paraId="7281E7BD" w14:textId="77777777" w:rsidTr="005F05FE">
        <w:trPr>
          <w:trHeight w:val="567"/>
          <w:jc w:val="center"/>
        </w:trPr>
        <w:tc>
          <w:tcPr>
            <w:tcW w:w="562" w:type="dxa"/>
            <w:tcBorders>
              <w:top w:val="single" w:sz="4" w:space="0" w:color="000000"/>
              <w:left w:val="single" w:sz="4" w:space="0" w:color="000000"/>
              <w:bottom w:val="single" w:sz="4" w:space="0" w:color="000000"/>
            </w:tcBorders>
            <w:shd w:val="clear" w:color="auto" w:fill="auto"/>
            <w:vAlign w:val="center"/>
          </w:tcPr>
          <w:p w14:paraId="000016D0" w14:textId="77777777" w:rsidR="001638C8" w:rsidRPr="005F05FE" w:rsidRDefault="001638C8" w:rsidP="009728F5">
            <w:pPr>
              <w:numPr>
                <w:ilvl w:val="0"/>
                <w:numId w:val="73"/>
              </w:numPr>
              <w:rPr>
                <w:sz w:val="18"/>
                <w:szCs w:val="18"/>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000016D1" w14:textId="77777777" w:rsidR="001638C8" w:rsidRPr="005F05FE" w:rsidRDefault="00EE4084">
            <w:pPr>
              <w:jc w:val="center"/>
              <w:rPr>
                <w:sz w:val="18"/>
                <w:szCs w:val="18"/>
              </w:rPr>
            </w:pPr>
            <w:r w:rsidRPr="005F05FE">
              <w:rPr>
                <w:sz w:val="18"/>
                <w:szCs w:val="18"/>
              </w:rPr>
              <w:t>15 01 01</w:t>
            </w:r>
          </w:p>
        </w:tc>
        <w:tc>
          <w:tcPr>
            <w:tcW w:w="2835" w:type="dxa"/>
            <w:tcBorders>
              <w:top w:val="single" w:sz="4" w:space="0" w:color="000000"/>
              <w:left w:val="single" w:sz="4" w:space="0" w:color="000000"/>
              <w:bottom w:val="single" w:sz="4" w:space="0" w:color="000000"/>
            </w:tcBorders>
            <w:shd w:val="clear" w:color="auto" w:fill="auto"/>
            <w:vAlign w:val="center"/>
          </w:tcPr>
          <w:p w14:paraId="000016D2" w14:textId="77777777" w:rsidR="001638C8" w:rsidRPr="005F05FE" w:rsidRDefault="00EE4084">
            <w:pPr>
              <w:rPr>
                <w:sz w:val="18"/>
                <w:szCs w:val="18"/>
              </w:rPr>
            </w:pPr>
            <w:r w:rsidRPr="005F05FE">
              <w:rPr>
                <w:sz w:val="18"/>
                <w:szCs w:val="18"/>
              </w:rPr>
              <w:t>Opakowania z papieru i tektury</w:t>
            </w:r>
          </w:p>
        </w:tc>
        <w:tc>
          <w:tcPr>
            <w:tcW w:w="2268" w:type="dxa"/>
            <w:tcBorders>
              <w:top w:val="single" w:sz="4" w:space="0" w:color="000000"/>
              <w:left w:val="single" w:sz="4" w:space="0" w:color="000000"/>
              <w:bottom w:val="single" w:sz="4" w:space="0" w:color="000000"/>
            </w:tcBorders>
            <w:vAlign w:val="center"/>
          </w:tcPr>
          <w:p w14:paraId="000016D3" w14:textId="0AF92705" w:rsidR="001638C8" w:rsidRPr="005F05FE" w:rsidRDefault="005F05FE">
            <w:pPr>
              <w:jc w:val="center"/>
              <w:rPr>
                <w:sz w:val="18"/>
                <w:szCs w:val="18"/>
              </w:rPr>
            </w:pPr>
            <w:r w:rsidRPr="005F05FE">
              <w:rPr>
                <w:sz w:val="18"/>
                <w:szCs w:val="18"/>
              </w:rPr>
              <w:t>10,00</w:t>
            </w:r>
          </w:p>
        </w:tc>
        <w:tc>
          <w:tcPr>
            <w:tcW w:w="3260" w:type="dxa"/>
            <w:tcBorders>
              <w:top w:val="single" w:sz="4" w:space="0" w:color="000000"/>
              <w:left w:val="single" w:sz="4" w:space="0" w:color="000000"/>
              <w:bottom w:val="single" w:sz="4" w:space="0" w:color="000000"/>
            </w:tcBorders>
            <w:vAlign w:val="center"/>
          </w:tcPr>
          <w:p w14:paraId="000016D4" w14:textId="77777777" w:rsidR="001638C8" w:rsidRPr="005F05FE" w:rsidRDefault="00EE4084">
            <w:pPr>
              <w:rPr>
                <w:sz w:val="18"/>
                <w:szCs w:val="18"/>
              </w:rPr>
            </w:pPr>
            <w:r w:rsidRPr="005F05FE">
              <w:rPr>
                <w:sz w:val="18"/>
                <w:szCs w:val="18"/>
              </w:rPr>
              <w:t xml:space="preserve">Odpady magazynowane w opisanych pojemnikach w wyznaczonym miejscu magazynowania odpadów </w:t>
            </w:r>
          </w:p>
        </w:tc>
        <w:tc>
          <w:tcPr>
            <w:tcW w:w="4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16D5" w14:textId="77777777" w:rsidR="001638C8" w:rsidRPr="005F05FE" w:rsidRDefault="00EE4084">
            <w:pPr>
              <w:rPr>
                <w:sz w:val="18"/>
                <w:szCs w:val="18"/>
              </w:rPr>
            </w:pPr>
            <w:r w:rsidRPr="005F05FE">
              <w:rPr>
                <w:sz w:val="18"/>
                <w:szCs w:val="18"/>
              </w:rPr>
              <w:t xml:space="preserve">Odpady przekazywane będą podmiotom posiadającym stosowne zezwolenia z zakresu </w:t>
            </w:r>
            <w:r w:rsidRPr="005F05FE">
              <w:rPr>
                <w:sz w:val="18"/>
                <w:szCs w:val="18"/>
              </w:rPr>
              <w:lastRenderedPageBreak/>
              <w:t>gospodarowania odpadami, z zachowaniem hierarchii postepowania z odpadami</w:t>
            </w:r>
          </w:p>
        </w:tc>
      </w:tr>
      <w:tr w:rsidR="001638C8" w:rsidRPr="00111763" w14:paraId="7CA42B5A" w14:textId="77777777" w:rsidTr="005F05FE">
        <w:trPr>
          <w:trHeight w:val="567"/>
          <w:jc w:val="center"/>
        </w:trPr>
        <w:tc>
          <w:tcPr>
            <w:tcW w:w="562" w:type="dxa"/>
            <w:tcBorders>
              <w:top w:val="single" w:sz="4" w:space="0" w:color="000000"/>
              <w:left w:val="single" w:sz="4" w:space="0" w:color="000000"/>
              <w:bottom w:val="single" w:sz="4" w:space="0" w:color="000000"/>
            </w:tcBorders>
            <w:shd w:val="clear" w:color="auto" w:fill="auto"/>
            <w:vAlign w:val="center"/>
          </w:tcPr>
          <w:p w14:paraId="000016D6" w14:textId="77777777" w:rsidR="001638C8" w:rsidRPr="005F05FE" w:rsidRDefault="001638C8" w:rsidP="009728F5">
            <w:pPr>
              <w:numPr>
                <w:ilvl w:val="0"/>
                <w:numId w:val="73"/>
              </w:numPr>
              <w:rPr>
                <w:sz w:val="18"/>
                <w:szCs w:val="18"/>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000016D7" w14:textId="77777777" w:rsidR="001638C8" w:rsidRPr="005F05FE" w:rsidRDefault="00EE4084">
            <w:pPr>
              <w:jc w:val="center"/>
              <w:rPr>
                <w:sz w:val="18"/>
                <w:szCs w:val="18"/>
              </w:rPr>
            </w:pPr>
            <w:r w:rsidRPr="005F05FE">
              <w:rPr>
                <w:sz w:val="18"/>
                <w:szCs w:val="18"/>
              </w:rPr>
              <w:t>15 01 02</w:t>
            </w:r>
          </w:p>
        </w:tc>
        <w:tc>
          <w:tcPr>
            <w:tcW w:w="2835" w:type="dxa"/>
            <w:tcBorders>
              <w:top w:val="single" w:sz="4" w:space="0" w:color="000000"/>
              <w:left w:val="single" w:sz="4" w:space="0" w:color="000000"/>
              <w:bottom w:val="single" w:sz="4" w:space="0" w:color="000000"/>
            </w:tcBorders>
            <w:shd w:val="clear" w:color="auto" w:fill="auto"/>
            <w:vAlign w:val="center"/>
          </w:tcPr>
          <w:p w14:paraId="000016D8" w14:textId="77777777" w:rsidR="001638C8" w:rsidRPr="005F05FE" w:rsidRDefault="00EE4084">
            <w:pPr>
              <w:rPr>
                <w:sz w:val="18"/>
                <w:szCs w:val="18"/>
              </w:rPr>
            </w:pPr>
            <w:r w:rsidRPr="005F05FE">
              <w:rPr>
                <w:sz w:val="18"/>
                <w:szCs w:val="18"/>
              </w:rPr>
              <w:t>Opakowania z tworzyw sztucznych</w:t>
            </w:r>
          </w:p>
        </w:tc>
        <w:tc>
          <w:tcPr>
            <w:tcW w:w="2268" w:type="dxa"/>
            <w:tcBorders>
              <w:top w:val="single" w:sz="4" w:space="0" w:color="000000"/>
              <w:left w:val="single" w:sz="4" w:space="0" w:color="000000"/>
              <w:bottom w:val="single" w:sz="4" w:space="0" w:color="000000"/>
            </w:tcBorders>
            <w:vAlign w:val="center"/>
          </w:tcPr>
          <w:p w14:paraId="000016D9" w14:textId="4964D399" w:rsidR="001638C8" w:rsidRPr="005F05FE" w:rsidRDefault="005F05FE">
            <w:pPr>
              <w:jc w:val="center"/>
              <w:rPr>
                <w:sz w:val="18"/>
                <w:szCs w:val="18"/>
              </w:rPr>
            </w:pPr>
            <w:r w:rsidRPr="005F05FE">
              <w:rPr>
                <w:sz w:val="18"/>
                <w:szCs w:val="18"/>
              </w:rPr>
              <w:t>20,00</w:t>
            </w:r>
          </w:p>
        </w:tc>
        <w:tc>
          <w:tcPr>
            <w:tcW w:w="3260" w:type="dxa"/>
            <w:tcBorders>
              <w:top w:val="single" w:sz="4" w:space="0" w:color="000000"/>
              <w:left w:val="single" w:sz="4" w:space="0" w:color="000000"/>
              <w:bottom w:val="single" w:sz="4" w:space="0" w:color="000000"/>
            </w:tcBorders>
            <w:vAlign w:val="center"/>
          </w:tcPr>
          <w:p w14:paraId="000016DA" w14:textId="77777777" w:rsidR="001638C8" w:rsidRPr="005F05FE" w:rsidRDefault="00EE4084">
            <w:pPr>
              <w:rPr>
                <w:sz w:val="18"/>
                <w:szCs w:val="18"/>
              </w:rPr>
            </w:pPr>
            <w:r w:rsidRPr="005F05FE">
              <w:rPr>
                <w:sz w:val="18"/>
                <w:szCs w:val="18"/>
              </w:rPr>
              <w:t xml:space="preserve">Odpady magazynowane w opisanych pojemnikach w wyznaczonym miejscu magazynowania odpadów </w:t>
            </w:r>
          </w:p>
        </w:tc>
        <w:tc>
          <w:tcPr>
            <w:tcW w:w="4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16DB" w14:textId="77777777" w:rsidR="001638C8" w:rsidRPr="005F05FE" w:rsidRDefault="00EE4084">
            <w:pPr>
              <w:rPr>
                <w:sz w:val="18"/>
                <w:szCs w:val="18"/>
              </w:rPr>
            </w:pPr>
            <w:r w:rsidRPr="005F05FE">
              <w:rPr>
                <w:sz w:val="18"/>
                <w:szCs w:val="18"/>
              </w:rPr>
              <w:t>Odpady przekazywane będą podmiotom posiadającym stosowne zezwolenia z zakresu gospodarowania odpadami, z zachowaniem hierarchii postepowania z odpadami</w:t>
            </w:r>
          </w:p>
        </w:tc>
      </w:tr>
      <w:tr w:rsidR="001638C8" w:rsidRPr="00111763" w14:paraId="412018E7" w14:textId="77777777" w:rsidTr="005F05FE">
        <w:trPr>
          <w:trHeight w:val="567"/>
          <w:jc w:val="center"/>
        </w:trPr>
        <w:tc>
          <w:tcPr>
            <w:tcW w:w="562" w:type="dxa"/>
            <w:tcBorders>
              <w:top w:val="single" w:sz="4" w:space="0" w:color="000000"/>
              <w:left w:val="single" w:sz="4" w:space="0" w:color="000000"/>
              <w:bottom w:val="single" w:sz="4" w:space="0" w:color="000000"/>
            </w:tcBorders>
            <w:shd w:val="clear" w:color="auto" w:fill="auto"/>
            <w:vAlign w:val="center"/>
          </w:tcPr>
          <w:p w14:paraId="000016DC" w14:textId="77777777" w:rsidR="001638C8" w:rsidRPr="005F05FE" w:rsidRDefault="001638C8" w:rsidP="009728F5">
            <w:pPr>
              <w:numPr>
                <w:ilvl w:val="0"/>
                <w:numId w:val="73"/>
              </w:numPr>
              <w:rPr>
                <w:sz w:val="18"/>
                <w:szCs w:val="18"/>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000016DD" w14:textId="77777777" w:rsidR="001638C8" w:rsidRPr="005F05FE" w:rsidRDefault="00EE4084">
            <w:pPr>
              <w:jc w:val="center"/>
              <w:rPr>
                <w:sz w:val="18"/>
                <w:szCs w:val="18"/>
              </w:rPr>
            </w:pPr>
            <w:r w:rsidRPr="005F05FE">
              <w:rPr>
                <w:sz w:val="18"/>
                <w:szCs w:val="18"/>
              </w:rPr>
              <w:t>15 01 03</w:t>
            </w:r>
          </w:p>
        </w:tc>
        <w:tc>
          <w:tcPr>
            <w:tcW w:w="2835" w:type="dxa"/>
            <w:tcBorders>
              <w:top w:val="single" w:sz="4" w:space="0" w:color="000000"/>
              <w:left w:val="single" w:sz="4" w:space="0" w:color="000000"/>
              <w:bottom w:val="single" w:sz="4" w:space="0" w:color="000000"/>
            </w:tcBorders>
            <w:shd w:val="clear" w:color="auto" w:fill="auto"/>
            <w:vAlign w:val="center"/>
          </w:tcPr>
          <w:p w14:paraId="000016DE" w14:textId="77777777" w:rsidR="001638C8" w:rsidRPr="005F05FE" w:rsidRDefault="00EE4084">
            <w:pPr>
              <w:rPr>
                <w:sz w:val="18"/>
                <w:szCs w:val="18"/>
              </w:rPr>
            </w:pPr>
            <w:r w:rsidRPr="005F05FE">
              <w:rPr>
                <w:sz w:val="18"/>
                <w:szCs w:val="18"/>
              </w:rPr>
              <w:t>Opakowania z drewna</w:t>
            </w:r>
          </w:p>
        </w:tc>
        <w:tc>
          <w:tcPr>
            <w:tcW w:w="2268" w:type="dxa"/>
            <w:tcBorders>
              <w:top w:val="single" w:sz="4" w:space="0" w:color="000000"/>
              <w:left w:val="single" w:sz="4" w:space="0" w:color="000000"/>
              <w:bottom w:val="single" w:sz="4" w:space="0" w:color="000000"/>
            </w:tcBorders>
            <w:vAlign w:val="center"/>
          </w:tcPr>
          <w:p w14:paraId="000016DF" w14:textId="77777777" w:rsidR="001638C8" w:rsidRPr="005F05FE" w:rsidRDefault="00EE4084">
            <w:pPr>
              <w:jc w:val="center"/>
              <w:rPr>
                <w:sz w:val="18"/>
                <w:szCs w:val="18"/>
              </w:rPr>
            </w:pPr>
            <w:r w:rsidRPr="005F05FE">
              <w:rPr>
                <w:sz w:val="18"/>
                <w:szCs w:val="18"/>
              </w:rPr>
              <w:t>1,00</w:t>
            </w:r>
          </w:p>
        </w:tc>
        <w:tc>
          <w:tcPr>
            <w:tcW w:w="3260" w:type="dxa"/>
            <w:tcBorders>
              <w:top w:val="single" w:sz="4" w:space="0" w:color="000000"/>
              <w:left w:val="single" w:sz="4" w:space="0" w:color="000000"/>
              <w:bottom w:val="single" w:sz="4" w:space="0" w:color="000000"/>
            </w:tcBorders>
          </w:tcPr>
          <w:p w14:paraId="000016E0" w14:textId="77777777" w:rsidR="001638C8" w:rsidRPr="005F05FE" w:rsidRDefault="00EE4084">
            <w:pPr>
              <w:rPr>
                <w:sz w:val="18"/>
                <w:szCs w:val="18"/>
              </w:rPr>
            </w:pPr>
            <w:r w:rsidRPr="005F05FE">
              <w:rPr>
                <w:sz w:val="18"/>
                <w:szCs w:val="18"/>
              </w:rPr>
              <w:t xml:space="preserve">Odpady magazynowane w opisanych pojemnikach w wyznaczonym miejscu magazynowania odpadów </w:t>
            </w:r>
          </w:p>
        </w:tc>
        <w:tc>
          <w:tcPr>
            <w:tcW w:w="4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16E1" w14:textId="77777777" w:rsidR="001638C8" w:rsidRPr="005F05FE" w:rsidRDefault="00EE4084">
            <w:pPr>
              <w:rPr>
                <w:sz w:val="18"/>
                <w:szCs w:val="18"/>
              </w:rPr>
            </w:pPr>
            <w:r w:rsidRPr="005F05FE">
              <w:rPr>
                <w:sz w:val="18"/>
                <w:szCs w:val="18"/>
              </w:rPr>
              <w:t>Odpady przekazywane będą podmiotom posiadającym stosowne zezwolenia z zakresu gospodarowania odpadami, z zachowaniem hierarchii postepowania z odpadami</w:t>
            </w:r>
          </w:p>
        </w:tc>
      </w:tr>
      <w:tr w:rsidR="001638C8" w:rsidRPr="00111763" w14:paraId="07681D7A" w14:textId="77777777" w:rsidTr="005F05FE">
        <w:trPr>
          <w:trHeight w:val="567"/>
          <w:jc w:val="center"/>
        </w:trPr>
        <w:tc>
          <w:tcPr>
            <w:tcW w:w="562" w:type="dxa"/>
            <w:tcBorders>
              <w:top w:val="single" w:sz="4" w:space="0" w:color="000000"/>
              <w:left w:val="single" w:sz="4" w:space="0" w:color="000000"/>
              <w:bottom w:val="single" w:sz="4" w:space="0" w:color="000000"/>
            </w:tcBorders>
            <w:shd w:val="clear" w:color="auto" w:fill="auto"/>
            <w:vAlign w:val="center"/>
          </w:tcPr>
          <w:p w14:paraId="000016E2" w14:textId="77777777" w:rsidR="001638C8" w:rsidRPr="005F05FE" w:rsidRDefault="001638C8" w:rsidP="009728F5">
            <w:pPr>
              <w:numPr>
                <w:ilvl w:val="0"/>
                <w:numId w:val="73"/>
              </w:numPr>
              <w:rPr>
                <w:sz w:val="18"/>
                <w:szCs w:val="18"/>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000016E3" w14:textId="77777777" w:rsidR="001638C8" w:rsidRPr="005F05FE" w:rsidRDefault="00EE4084">
            <w:pPr>
              <w:jc w:val="center"/>
              <w:rPr>
                <w:sz w:val="30"/>
                <w:szCs w:val="30"/>
                <w:vertAlign w:val="superscript"/>
              </w:rPr>
            </w:pPr>
            <w:r w:rsidRPr="005F05FE">
              <w:rPr>
                <w:sz w:val="30"/>
                <w:szCs w:val="30"/>
                <w:vertAlign w:val="superscript"/>
              </w:rPr>
              <w:t>15 01 06</w:t>
            </w:r>
          </w:p>
        </w:tc>
        <w:tc>
          <w:tcPr>
            <w:tcW w:w="2835" w:type="dxa"/>
            <w:tcBorders>
              <w:top w:val="single" w:sz="4" w:space="0" w:color="000000"/>
              <w:left w:val="single" w:sz="4" w:space="0" w:color="000000"/>
              <w:bottom w:val="single" w:sz="4" w:space="0" w:color="000000"/>
            </w:tcBorders>
            <w:shd w:val="clear" w:color="auto" w:fill="auto"/>
            <w:vAlign w:val="center"/>
          </w:tcPr>
          <w:p w14:paraId="000016E4" w14:textId="77777777" w:rsidR="001638C8" w:rsidRPr="005F05FE" w:rsidRDefault="00EE4084">
            <w:pPr>
              <w:rPr>
                <w:sz w:val="30"/>
                <w:szCs w:val="30"/>
                <w:vertAlign w:val="superscript"/>
              </w:rPr>
            </w:pPr>
            <w:r w:rsidRPr="005F05FE">
              <w:rPr>
                <w:sz w:val="30"/>
                <w:szCs w:val="30"/>
                <w:vertAlign w:val="superscript"/>
              </w:rPr>
              <w:t>Zmieszane odpady opakowaniowe</w:t>
            </w:r>
          </w:p>
        </w:tc>
        <w:tc>
          <w:tcPr>
            <w:tcW w:w="2268" w:type="dxa"/>
            <w:tcBorders>
              <w:top w:val="single" w:sz="4" w:space="0" w:color="000000"/>
              <w:left w:val="single" w:sz="4" w:space="0" w:color="000000"/>
              <w:bottom w:val="single" w:sz="4" w:space="0" w:color="000000"/>
            </w:tcBorders>
            <w:vAlign w:val="center"/>
          </w:tcPr>
          <w:p w14:paraId="000016E5" w14:textId="638ABBDA" w:rsidR="005F05FE" w:rsidRPr="005F05FE" w:rsidRDefault="005F05FE" w:rsidP="005F05FE">
            <w:pPr>
              <w:jc w:val="center"/>
              <w:rPr>
                <w:sz w:val="30"/>
                <w:szCs w:val="30"/>
                <w:vertAlign w:val="superscript"/>
              </w:rPr>
            </w:pPr>
            <w:r w:rsidRPr="005F05FE">
              <w:rPr>
                <w:sz w:val="30"/>
                <w:szCs w:val="30"/>
                <w:vertAlign w:val="superscript"/>
              </w:rPr>
              <w:t>10,00</w:t>
            </w:r>
          </w:p>
        </w:tc>
        <w:tc>
          <w:tcPr>
            <w:tcW w:w="3260" w:type="dxa"/>
            <w:tcBorders>
              <w:top w:val="single" w:sz="4" w:space="0" w:color="000000"/>
              <w:left w:val="single" w:sz="4" w:space="0" w:color="000000"/>
              <w:bottom w:val="single" w:sz="4" w:space="0" w:color="000000"/>
            </w:tcBorders>
          </w:tcPr>
          <w:p w14:paraId="000016E6" w14:textId="77777777" w:rsidR="001638C8" w:rsidRPr="005F05FE" w:rsidRDefault="00EE4084">
            <w:pPr>
              <w:rPr>
                <w:sz w:val="18"/>
                <w:szCs w:val="18"/>
              </w:rPr>
            </w:pPr>
            <w:r w:rsidRPr="005F05FE">
              <w:rPr>
                <w:sz w:val="18"/>
                <w:szCs w:val="18"/>
              </w:rPr>
              <w:t xml:space="preserve">Odpady magazynowane w opisanych pojemnikach w wyznaczonym miejscu magazynowania odpadów </w:t>
            </w:r>
          </w:p>
        </w:tc>
        <w:tc>
          <w:tcPr>
            <w:tcW w:w="4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16E7" w14:textId="77777777" w:rsidR="001638C8" w:rsidRPr="005F05FE" w:rsidRDefault="00EE4084">
            <w:pPr>
              <w:rPr>
                <w:sz w:val="18"/>
                <w:szCs w:val="18"/>
              </w:rPr>
            </w:pPr>
            <w:r w:rsidRPr="005F05FE">
              <w:rPr>
                <w:sz w:val="18"/>
                <w:szCs w:val="18"/>
              </w:rPr>
              <w:t>Odpady przekazywane będą podmiotom posiadającym stosowne zezwolenia z zakresu gospodarowania odpadami, z zachowaniem hierarchii postepowania z odpadami</w:t>
            </w:r>
          </w:p>
        </w:tc>
      </w:tr>
      <w:tr w:rsidR="001638C8" w:rsidRPr="00111763" w14:paraId="403F96B4" w14:textId="77777777" w:rsidTr="005F05FE">
        <w:trPr>
          <w:trHeight w:val="938"/>
          <w:jc w:val="center"/>
        </w:trPr>
        <w:tc>
          <w:tcPr>
            <w:tcW w:w="562" w:type="dxa"/>
            <w:tcBorders>
              <w:top w:val="single" w:sz="4" w:space="0" w:color="000000"/>
              <w:left w:val="single" w:sz="4" w:space="0" w:color="000000"/>
              <w:bottom w:val="single" w:sz="4" w:space="0" w:color="000000"/>
            </w:tcBorders>
            <w:shd w:val="clear" w:color="auto" w:fill="auto"/>
            <w:vAlign w:val="center"/>
          </w:tcPr>
          <w:p w14:paraId="000016E8" w14:textId="77777777" w:rsidR="001638C8" w:rsidRPr="005F05FE" w:rsidRDefault="001638C8" w:rsidP="009728F5">
            <w:pPr>
              <w:numPr>
                <w:ilvl w:val="0"/>
                <w:numId w:val="73"/>
              </w:numPr>
              <w:rPr>
                <w:sz w:val="18"/>
                <w:szCs w:val="18"/>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000016E9" w14:textId="77777777" w:rsidR="001638C8" w:rsidRPr="005F05FE" w:rsidRDefault="00EE4084">
            <w:pPr>
              <w:jc w:val="center"/>
              <w:rPr>
                <w:sz w:val="30"/>
                <w:szCs w:val="30"/>
                <w:vertAlign w:val="superscript"/>
              </w:rPr>
            </w:pPr>
            <w:r w:rsidRPr="005F05FE">
              <w:rPr>
                <w:sz w:val="30"/>
                <w:szCs w:val="30"/>
                <w:vertAlign w:val="superscript"/>
              </w:rPr>
              <w:t>15 02 03</w:t>
            </w:r>
          </w:p>
        </w:tc>
        <w:tc>
          <w:tcPr>
            <w:tcW w:w="2835" w:type="dxa"/>
            <w:tcBorders>
              <w:top w:val="single" w:sz="4" w:space="0" w:color="000000"/>
              <w:left w:val="single" w:sz="4" w:space="0" w:color="000000"/>
              <w:bottom w:val="single" w:sz="4" w:space="0" w:color="000000"/>
            </w:tcBorders>
            <w:shd w:val="clear" w:color="auto" w:fill="auto"/>
            <w:vAlign w:val="center"/>
          </w:tcPr>
          <w:p w14:paraId="000016EA" w14:textId="77777777" w:rsidR="001638C8" w:rsidRPr="005F05FE" w:rsidRDefault="00EE4084">
            <w:pPr>
              <w:jc w:val="left"/>
              <w:rPr>
                <w:sz w:val="30"/>
                <w:szCs w:val="30"/>
                <w:vertAlign w:val="superscript"/>
              </w:rPr>
            </w:pPr>
            <w:r w:rsidRPr="005F05FE">
              <w:rPr>
                <w:sz w:val="18"/>
                <w:szCs w:val="18"/>
              </w:rPr>
              <w:t>Sorbenty, materiały filtracyjne, tkaniny do wycierania (np. szmaty, ścierki) i ubrania ochronne inne niż wymienione w 15 02 02</w:t>
            </w:r>
          </w:p>
        </w:tc>
        <w:tc>
          <w:tcPr>
            <w:tcW w:w="2268" w:type="dxa"/>
            <w:tcBorders>
              <w:top w:val="single" w:sz="4" w:space="0" w:color="000000"/>
              <w:left w:val="single" w:sz="4" w:space="0" w:color="000000"/>
              <w:bottom w:val="single" w:sz="4" w:space="0" w:color="000000"/>
            </w:tcBorders>
            <w:vAlign w:val="center"/>
          </w:tcPr>
          <w:p w14:paraId="000016EB" w14:textId="62703CDA" w:rsidR="001638C8" w:rsidRPr="005F05FE" w:rsidRDefault="00EE4084">
            <w:pPr>
              <w:jc w:val="center"/>
              <w:rPr>
                <w:sz w:val="30"/>
                <w:szCs w:val="30"/>
                <w:vertAlign w:val="superscript"/>
              </w:rPr>
            </w:pPr>
            <w:r w:rsidRPr="005F05FE">
              <w:rPr>
                <w:sz w:val="30"/>
                <w:szCs w:val="30"/>
                <w:vertAlign w:val="superscript"/>
              </w:rPr>
              <w:t>15</w:t>
            </w:r>
            <w:r w:rsidR="005F05FE" w:rsidRPr="005F05FE">
              <w:rPr>
                <w:sz w:val="30"/>
                <w:szCs w:val="30"/>
                <w:vertAlign w:val="superscript"/>
              </w:rPr>
              <w:t>,00</w:t>
            </w:r>
          </w:p>
        </w:tc>
        <w:tc>
          <w:tcPr>
            <w:tcW w:w="3260" w:type="dxa"/>
            <w:tcBorders>
              <w:top w:val="single" w:sz="4" w:space="0" w:color="000000"/>
              <w:left w:val="single" w:sz="4" w:space="0" w:color="000000"/>
              <w:bottom w:val="single" w:sz="4" w:space="0" w:color="000000"/>
            </w:tcBorders>
          </w:tcPr>
          <w:p w14:paraId="000016EC" w14:textId="77777777" w:rsidR="001638C8" w:rsidRPr="005F05FE" w:rsidRDefault="00EE4084">
            <w:pPr>
              <w:rPr>
                <w:sz w:val="18"/>
                <w:szCs w:val="18"/>
              </w:rPr>
            </w:pPr>
            <w:r w:rsidRPr="005F05FE">
              <w:rPr>
                <w:sz w:val="18"/>
                <w:szCs w:val="18"/>
              </w:rPr>
              <w:t xml:space="preserve">Odpady magazynowane w opisanych pojemnikach w wyznaczonym miejscu magazynowania odpadów </w:t>
            </w:r>
          </w:p>
        </w:tc>
        <w:tc>
          <w:tcPr>
            <w:tcW w:w="4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16ED" w14:textId="77777777" w:rsidR="001638C8" w:rsidRPr="005F05FE" w:rsidRDefault="00EE4084">
            <w:pPr>
              <w:rPr>
                <w:sz w:val="18"/>
                <w:szCs w:val="18"/>
              </w:rPr>
            </w:pPr>
            <w:r w:rsidRPr="005F05FE">
              <w:rPr>
                <w:sz w:val="18"/>
                <w:szCs w:val="18"/>
              </w:rPr>
              <w:t>Odpady przekazywane będą podmiotom posiadającym stosowne zezwolenia z zakresu gospodarowania odpadami, z zachowaniem hierarchii postepowania z odpadami</w:t>
            </w:r>
          </w:p>
        </w:tc>
      </w:tr>
      <w:tr w:rsidR="001638C8" w:rsidRPr="00111763" w14:paraId="628558DF" w14:textId="77777777" w:rsidTr="005F05FE">
        <w:trPr>
          <w:trHeight w:val="567"/>
          <w:jc w:val="center"/>
        </w:trPr>
        <w:tc>
          <w:tcPr>
            <w:tcW w:w="562" w:type="dxa"/>
            <w:tcBorders>
              <w:top w:val="single" w:sz="4" w:space="0" w:color="000000"/>
              <w:left w:val="single" w:sz="4" w:space="0" w:color="000000"/>
              <w:bottom w:val="single" w:sz="4" w:space="0" w:color="000000"/>
            </w:tcBorders>
            <w:shd w:val="clear" w:color="auto" w:fill="auto"/>
            <w:vAlign w:val="center"/>
          </w:tcPr>
          <w:p w14:paraId="000016EE" w14:textId="77777777" w:rsidR="001638C8" w:rsidRPr="005F05FE" w:rsidRDefault="001638C8" w:rsidP="009728F5">
            <w:pPr>
              <w:numPr>
                <w:ilvl w:val="0"/>
                <w:numId w:val="73"/>
              </w:numPr>
              <w:rPr>
                <w:sz w:val="18"/>
                <w:szCs w:val="18"/>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000016EF" w14:textId="77777777" w:rsidR="001638C8" w:rsidRPr="005F05FE" w:rsidRDefault="00EE4084">
            <w:pPr>
              <w:jc w:val="center"/>
              <w:rPr>
                <w:sz w:val="18"/>
                <w:szCs w:val="18"/>
              </w:rPr>
            </w:pPr>
            <w:r w:rsidRPr="005F05FE">
              <w:rPr>
                <w:sz w:val="18"/>
                <w:szCs w:val="18"/>
              </w:rPr>
              <w:t>16 02 14</w:t>
            </w:r>
          </w:p>
        </w:tc>
        <w:tc>
          <w:tcPr>
            <w:tcW w:w="2835" w:type="dxa"/>
            <w:tcBorders>
              <w:top w:val="single" w:sz="4" w:space="0" w:color="000000"/>
              <w:left w:val="single" w:sz="4" w:space="0" w:color="000000"/>
              <w:bottom w:val="single" w:sz="4" w:space="0" w:color="000000"/>
            </w:tcBorders>
            <w:shd w:val="clear" w:color="auto" w:fill="auto"/>
            <w:vAlign w:val="center"/>
          </w:tcPr>
          <w:p w14:paraId="000016F0" w14:textId="77777777" w:rsidR="001638C8" w:rsidRPr="005F05FE" w:rsidRDefault="00EE4084">
            <w:pPr>
              <w:rPr>
                <w:sz w:val="18"/>
                <w:szCs w:val="18"/>
              </w:rPr>
            </w:pPr>
            <w:r w:rsidRPr="005F05FE">
              <w:rPr>
                <w:sz w:val="18"/>
                <w:szCs w:val="18"/>
              </w:rPr>
              <w:t>Zużyte urządzenia inne niż wymienione w 16 02 09 do 16 02 13</w:t>
            </w:r>
          </w:p>
        </w:tc>
        <w:tc>
          <w:tcPr>
            <w:tcW w:w="2268" w:type="dxa"/>
            <w:tcBorders>
              <w:top w:val="single" w:sz="4" w:space="0" w:color="000000"/>
              <w:left w:val="single" w:sz="4" w:space="0" w:color="000000"/>
              <w:bottom w:val="single" w:sz="4" w:space="0" w:color="000000"/>
            </w:tcBorders>
            <w:vAlign w:val="center"/>
          </w:tcPr>
          <w:p w14:paraId="000016F1" w14:textId="14B5D2BA" w:rsidR="001638C8" w:rsidRPr="005F05FE" w:rsidRDefault="005F05FE">
            <w:pPr>
              <w:jc w:val="center"/>
              <w:rPr>
                <w:sz w:val="18"/>
                <w:szCs w:val="18"/>
              </w:rPr>
            </w:pPr>
            <w:r w:rsidRPr="005F05FE">
              <w:rPr>
                <w:sz w:val="18"/>
                <w:szCs w:val="18"/>
              </w:rPr>
              <w:t>2,00</w:t>
            </w:r>
          </w:p>
        </w:tc>
        <w:tc>
          <w:tcPr>
            <w:tcW w:w="3260" w:type="dxa"/>
            <w:tcBorders>
              <w:top w:val="single" w:sz="4" w:space="0" w:color="000000"/>
              <w:left w:val="single" w:sz="4" w:space="0" w:color="000000"/>
              <w:bottom w:val="single" w:sz="4" w:space="0" w:color="000000"/>
            </w:tcBorders>
            <w:vAlign w:val="center"/>
          </w:tcPr>
          <w:p w14:paraId="000016F2" w14:textId="77777777" w:rsidR="001638C8" w:rsidRPr="005F05FE" w:rsidRDefault="00EE4084">
            <w:pPr>
              <w:rPr>
                <w:sz w:val="18"/>
                <w:szCs w:val="18"/>
              </w:rPr>
            </w:pPr>
            <w:r w:rsidRPr="005F05FE">
              <w:rPr>
                <w:sz w:val="18"/>
                <w:szCs w:val="18"/>
              </w:rPr>
              <w:t xml:space="preserve">Odpady magazynowane w szczelnych, zamykanych, opisanych pojemnikach w wyznaczonym miejscu magazynowania odpadów </w:t>
            </w:r>
          </w:p>
        </w:tc>
        <w:tc>
          <w:tcPr>
            <w:tcW w:w="4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16F3" w14:textId="77777777" w:rsidR="001638C8" w:rsidRPr="005F05FE" w:rsidRDefault="00EE4084">
            <w:pPr>
              <w:rPr>
                <w:sz w:val="18"/>
                <w:szCs w:val="18"/>
              </w:rPr>
            </w:pPr>
            <w:r w:rsidRPr="005F05FE">
              <w:rPr>
                <w:sz w:val="18"/>
                <w:szCs w:val="18"/>
              </w:rPr>
              <w:t>Odpady przekazywane będą podmiotom posiadającym stosowne zezwolenia z zakresu gospodarowania odpadami, z zachowaniem hierarchii postepowania z odpadami</w:t>
            </w:r>
          </w:p>
        </w:tc>
      </w:tr>
      <w:tr w:rsidR="001638C8" w:rsidRPr="00111763" w14:paraId="4F8D140C" w14:textId="77777777" w:rsidTr="005F05FE">
        <w:trPr>
          <w:trHeight w:val="567"/>
          <w:jc w:val="center"/>
        </w:trPr>
        <w:tc>
          <w:tcPr>
            <w:tcW w:w="562" w:type="dxa"/>
            <w:tcBorders>
              <w:top w:val="single" w:sz="4" w:space="0" w:color="000000"/>
              <w:left w:val="single" w:sz="4" w:space="0" w:color="000000"/>
              <w:bottom w:val="single" w:sz="4" w:space="0" w:color="000000"/>
            </w:tcBorders>
            <w:shd w:val="clear" w:color="auto" w:fill="auto"/>
            <w:vAlign w:val="center"/>
          </w:tcPr>
          <w:p w14:paraId="000016FA" w14:textId="77777777" w:rsidR="001638C8" w:rsidRPr="005F05FE" w:rsidRDefault="001638C8" w:rsidP="009728F5">
            <w:pPr>
              <w:numPr>
                <w:ilvl w:val="0"/>
                <w:numId w:val="73"/>
              </w:numPr>
              <w:rPr>
                <w:sz w:val="18"/>
                <w:szCs w:val="18"/>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000016FB" w14:textId="77777777" w:rsidR="001638C8" w:rsidRPr="005F05FE" w:rsidRDefault="00EE4084">
            <w:pPr>
              <w:jc w:val="center"/>
              <w:rPr>
                <w:sz w:val="30"/>
                <w:szCs w:val="30"/>
                <w:vertAlign w:val="superscript"/>
              </w:rPr>
            </w:pPr>
            <w:r w:rsidRPr="005F05FE">
              <w:rPr>
                <w:sz w:val="18"/>
                <w:szCs w:val="18"/>
              </w:rPr>
              <w:t>17 09 04</w:t>
            </w:r>
          </w:p>
        </w:tc>
        <w:tc>
          <w:tcPr>
            <w:tcW w:w="2835" w:type="dxa"/>
            <w:tcBorders>
              <w:top w:val="single" w:sz="4" w:space="0" w:color="000000"/>
              <w:left w:val="single" w:sz="4" w:space="0" w:color="000000"/>
              <w:bottom w:val="single" w:sz="4" w:space="0" w:color="000000"/>
            </w:tcBorders>
            <w:shd w:val="clear" w:color="auto" w:fill="auto"/>
            <w:vAlign w:val="center"/>
          </w:tcPr>
          <w:p w14:paraId="000016FC" w14:textId="77777777" w:rsidR="001638C8" w:rsidRPr="005F05FE" w:rsidRDefault="00EE4084">
            <w:pPr>
              <w:rPr>
                <w:sz w:val="18"/>
                <w:szCs w:val="18"/>
              </w:rPr>
            </w:pPr>
            <w:r w:rsidRPr="005F05FE">
              <w:rPr>
                <w:sz w:val="18"/>
                <w:szCs w:val="18"/>
              </w:rPr>
              <w:t>Zmieszane odpady z budowy, remontów i demontażu inne niż wymienione 17 09 01, 17 09 02 i 17 09 03</w:t>
            </w:r>
          </w:p>
        </w:tc>
        <w:tc>
          <w:tcPr>
            <w:tcW w:w="2268" w:type="dxa"/>
            <w:tcBorders>
              <w:top w:val="single" w:sz="4" w:space="0" w:color="000000"/>
              <w:left w:val="single" w:sz="4" w:space="0" w:color="000000"/>
              <w:bottom w:val="single" w:sz="4" w:space="0" w:color="000000"/>
            </w:tcBorders>
            <w:vAlign w:val="center"/>
          </w:tcPr>
          <w:p w14:paraId="000016FD" w14:textId="77777777" w:rsidR="001638C8" w:rsidRPr="005F05FE" w:rsidRDefault="00EE4084">
            <w:pPr>
              <w:jc w:val="center"/>
              <w:rPr>
                <w:sz w:val="30"/>
                <w:szCs w:val="30"/>
                <w:vertAlign w:val="superscript"/>
              </w:rPr>
            </w:pPr>
            <w:r w:rsidRPr="005F05FE">
              <w:rPr>
                <w:sz w:val="30"/>
                <w:szCs w:val="30"/>
                <w:vertAlign w:val="superscript"/>
              </w:rPr>
              <w:t>0,2</w:t>
            </w:r>
          </w:p>
        </w:tc>
        <w:tc>
          <w:tcPr>
            <w:tcW w:w="3260" w:type="dxa"/>
            <w:tcBorders>
              <w:top w:val="single" w:sz="4" w:space="0" w:color="000000"/>
              <w:left w:val="single" w:sz="4" w:space="0" w:color="000000"/>
              <w:bottom w:val="single" w:sz="4" w:space="0" w:color="000000"/>
            </w:tcBorders>
            <w:vAlign w:val="center"/>
          </w:tcPr>
          <w:p w14:paraId="000016FE" w14:textId="77777777" w:rsidR="001638C8" w:rsidRPr="005F05FE" w:rsidRDefault="00EE4084">
            <w:pPr>
              <w:rPr>
                <w:sz w:val="18"/>
                <w:szCs w:val="18"/>
              </w:rPr>
            </w:pPr>
            <w:r w:rsidRPr="005F05FE">
              <w:rPr>
                <w:sz w:val="18"/>
                <w:szCs w:val="18"/>
              </w:rPr>
              <w:t>Odpady magazynowane w szczelnych, zamykanych, opisanych pojemnikach w wyznaczonym miejscu magazynowania odpadów powstających w trakcie ewentualnych remontów</w:t>
            </w:r>
          </w:p>
        </w:tc>
        <w:tc>
          <w:tcPr>
            <w:tcW w:w="4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16FF" w14:textId="77777777" w:rsidR="001638C8" w:rsidRPr="005F05FE" w:rsidRDefault="00EE4084">
            <w:pPr>
              <w:rPr>
                <w:sz w:val="18"/>
                <w:szCs w:val="18"/>
              </w:rPr>
            </w:pPr>
            <w:r w:rsidRPr="005F05FE">
              <w:rPr>
                <w:sz w:val="18"/>
                <w:szCs w:val="18"/>
              </w:rPr>
              <w:t>Odpady przekazywane będą podmiotom posiadającym stosowne zezwolenia z zakresu gospodarowania odpadami, z zachowaniem hierarchii postepowania z odpadami</w:t>
            </w:r>
          </w:p>
        </w:tc>
      </w:tr>
    </w:tbl>
    <w:p w14:paraId="00001700" w14:textId="77777777" w:rsidR="001638C8" w:rsidRPr="00111763" w:rsidRDefault="001638C8">
      <w:pPr>
        <w:rPr>
          <w:b/>
          <w:sz w:val="20"/>
          <w:szCs w:val="20"/>
          <w:highlight w:val="yellow"/>
        </w:rPr>
        <w:sectPr w:rsidR="001638C8" w:rsidRPr="00111763">
          <w:pgSz w:w="16838" w:h="11906" w:orient="landscape"/>
          <w:pgMar w:top="1417" w:right="1417" w:bottom="1417" w:left="1417" w:header="708" w:footer="708" w:gutter="0"/>
          <w:cols w:space="708"/>
        </w:sectPr>
      </w:pPr>
    </w:p>
    <w:p w14:paraId="00001701" w14:textId="77777777" w:rsidR="001638C8" w:rsidRPr="007C0515" w:rsidRDefault="00EE4084">
      <w:r w:rsidRPr="007C0515">
        <w:lastRenderedPageBreak/>
        <w:t xml:space="preserve">Sposób postępowania z odpadami będzie zgodny z obowiązującymi przepisami prawnymi. Będzie miał również charakter wieloetapowego działania: </w:t>
      </w:r>
    </w:p>
    <w:p w14:paraId="00001702" w14:textId="77777777" w:rsidR="001638C8" w:rsidRPr="007C0515" w:rsidRDefault="00EE4084" w:rsidP="009728F5">
      <w:pPr>
        <w:numPr>
          <w:ilvl w:val="0"/>
          <w:numId w:val="79"/>
        </w:numPr>
        <w:tabs>
          <w:tab w:val="left" w:pos="709"/>
        </w:tabs>
        <w:ind w:left="1068"/>
      </w:pPr>
      <w:r w:rsidRPr="007C0515">
        <w:t xml:space="preserve">minimalizacji powstających odpadów, </w:t>
      </w:r>
    </w:p>
    <w:p w14:paraId="00001703" w14:textId="77777777" w:rsidR="001638C8" w:rsidRPr="007C0515" w:rsidRDefault="00EE4084" w:rsidP="009728F5">
      <w:pPr>
        <w:numPr>
          <w:ilvl w:val="0"/>
          <w:numId w:val="79"/>
        </w:numPr>
        <w:tabs>
          <w:tab w:val="left" w:pos="709"/>
        </w:tabs>
        <w:ind w:left="1068"/>
      </w:pPr>
      <w:r w:rsidRPr="007C0515">
        <w:t xml:space="preserve">zapewnienia zgodnego z zasadami ochrony środowiska odzysku, </w:t>
      </w:r>
    </w:p>
    <w:p w14:paraId="00001704" w14:textId="77777777" w:rsidR="001638C8" w:rsidRPr="007C0515" w:rsidRDefault="00EE4084" w:rsidP="009728F5">
      <w:pPr>
        <w:numPr>
          <w:ilvl w:val="0"/>
          <w:numId w:val="79"/>
        </w:numPr>
        <w:tabs>
          <w:tab w:val="left" w:pos="709"/>
        </w:tabs>
        <w:ind w:left="1068"/>
      </w:pPr>
      <w:r w:rsidRPr="007C0515">
        <w:t xml:space="preserve">zapewnienie zgodnego z zasadami ochrony środowiska unieszkodliwiania odpadów. </w:t>
      </w:r>
    </w:p>
    <w:p w14:paraId="00001705" w14:textId="77777777" w:rsidR="001638C8" w:rsidRPr="007C0515" w:rsidRDefault="00EE4084">
      <w:r w:rsidRPr="007C0515">
        <w:t>Wszystkie odpady magazynowane będą w sposób selektywny, nie zagrażający środowisku.</w:t>
      </w:r>
    </w:p>
    <w:p w14:paraId="00001706" w14:textId="77777777" w:rsidR="001638C8" w:rsidRPr="007C0515" w:rsidRDefault="00EE4084">
      <w:r w:rsidRPr="007C0515">
        <w:t xml:space="preserve">Odpady będą przekazywane podmiotom posiadającym właściwe uzgodnienia </w:t>
      </w:r>
      <w:r w:rsidRPr="007C0515">
        <w:br/>
        <w:t>z zakresu gospodarowania odpadami, które uzyskały zezwolenia właściwych organów (marszałka, starosty) na prowadzenie działalności w zakresie gospodarki odpadami (odzysk, unieszkodliwianie, transport, zbieranie).</w:t>
      </w:r>
    </w:p>
    <w:p w14:paraId="00001707" w14:textId="77777777" w:rsidR="001638C8" w:rsidRPr="007C0515" w:rsidRDefault="00EE4084">
      <w:pPr>
        <w:keepNext/>
        <w:pBdr>
          <w:top w:val="nil"/>
          <w:left w:val="nil"/>
          <w:bottom w:val="nil"/>
          <w:right w:val="nil"/>
          <w:between w:val="nil"/>
        </w:pBdr>
        <w:rPr>
          <w:rFonts w:eastAsia="Arial" w:cs="Arial"/>
          <w:color w:val="000000"/>
          <w:szCs w:val="22"/>
        </w:rPr>
        <w:sectPr w:rsidR="001638C8" w:rsidRPr="007C0515">
          <w:footerReference w:type="first" r:id="rId90"/>
          <w:pgSz w:w="11906" w:h="16838"/>
          <w:pgMar w:top="1417" w:right="1417" w:bottom="1417" w:left="1417" w:header="708" w:footer="708" w:gutter="0"/>
          <w:cols w:space="708"/>
        </w:sectPr>
      </w:pPr>
      <w:r w:rsidRPr="007C0515">
        <w:rPr>
          <w:rFonts w:eastAsia="Arial" w:cs="Arial"/>
          <w:color w:val="000000"/>
          <w:szCs w:val="22"/>
        </w:rPr>
        <w:t>Okres magazynowania poszczególnych rodzajów odpadów uzależniony jest od możliwości technicznych i organizacyjnych, jednak nie będzie przekraczać określonych w ustawie o odpadach limitów czasowych.</w:t>
      </w:r>
    </w:p>
    <w:p w14:paraId="00001761" w14:textId="3EBFA14A" w:rsidR="001638C8" w:rsidRPr="007C0515" w:rsidRDefault="00EE4084">
      <w:r w:rsidRPr="007C0515">
        <w:lastRenderedPageBreak/>
        <w:t>Poszczególne rodzaje wytwarzanych odpadów magazynowane będą selektywnie na terenie zakładu w wydzielonym i oznakowanym miejscu o utwardzonej nawierzchni lub wyznaczonych powierzchniach magazynowych zabezpieczonych przed działaniem czynników atmosferycznych i dostępem osób trzecich, wyłącznie w miejscach do, których inwestor posiada tytuł prawny.</w:t>
      </w:r>
    </w:p>
    <w:p w14:paraId="00001762" w14:textId="77777777" w:rsidR="001638C8" w:rsidRPr="007C0515" w:rsidRDefault="00EE4084">
      <w:r w:rsidRPr="007C0515">
        <w:t>Odpady niebezpieczne magazynowane będą w pojemnikach wykonanych z materiałów odpornych na działalnie substancji zawartych w odpadach, posiadających szczelne zamknięcie zabezpieczające przed niekontrolowanym uwolnieniem odpadu.</w:t>
      </w:r>
    </w:p>
    <w:p w14:paraId="00001763" w14:textId="77777777" w:rsidR="001638C8" w:rsidRPr="007C0515" w:rsidRDefault="00EE4084">
      <w:r w:rsidRPr="007C0515">
        <w:t>Zakład wyposażonym będzie w zestaw sorbentów, które wykorzystane będą do usuwania ewentualnych wycieków. Zużyty sorbent będzie magazynowany w specjalistycznym, opisanym pojemniku i przekazywane do zagospodarowania podmiotowi posiadającemu stosowne uprawnienia w zakresie gospodarowania odpadami.</w:t>
      </w:r>
    </w:p>
    <w:p w14:paraId="00001764" w14:textId="5F72882F" w:rsidR="001638C8" w:rsidRPr="007C0515" w:rsidRDefault="00EE4084">
      <w:r w:rsidRPr="007C0515">
        <w:t>Łączny czas magazynowania poszczególnych rodzajów odpadów nie będzie przekraczać terminów ustalonych w art. 25 ust. 4, 5 i 6 ustawy z dnia 14 grudnia 2012 r. o odpadach (t.j. Dz. U. z 202</w:t>
      </w:r>
      <w:r w:rsidR="005F05FE">
        <w:t>1</w:t>
      </w:r>
      <w:r w:rsidRPr="007C0515">
        <w:t xml:space="preserve"> r., poz. </w:t>
      </w:r>
      <w:r w:rsidR="005F05FE">
        <w:t>779</w:t>
      </w:r>
      <w:r w:rsidRPr="007C0515">
        <w:t>).</w:t>
      </w:r>
    </w:p>
    <w:p w14:paraId="00001765" w14:textId="77777777" w:rsidR="001638C8" w:rsidRPr="007C0515" w:rsidRDefault="00EE4084">
      <w:pPr>
        <w:tabs>
          <w:tab w:val="left" w:pos="709"/>
        </w:tabs>
      </w:pPr>
      <w:r w:rsidRPr="007C0515">
        <w:t xml:space="preserve">Sposób postępowania z odpadami będzie zgodny z obowiązującymi przepisami prawnymi. Będzie miał również charakter wieloetapowego działania: </w:t>
      </w:r>
    </w:p>
    <w:p w14:paraId="00001766" w14:textId="77777777" w:rsidR="001638C8" w:rsidRPr="007C0515" w:rsidRDefault="00EE4084" w:rsidP="009728F5">
      <w:pPr>
        <w:numPr>
          <w:ilvl w:val="0"/>
          <w:numId w:val="41"/>
        </w:numPr>
        <w:tabs>
          <w:tab w:val="left" w:pos="709"/>
        </w:tabs>
        <w:ind w:left="1068"/>
      </w:pPr>
      <w:r w:rsidRPr="007C0515">
        <w:t xml:space="preserve">minimalizacji powstających odpadów, </w:t>
      </w:r>
    </w:p>
    <w:p w14:paraId="00001767" w14:textId="77777777" w:rsidR="001638C8" w:rsidRPr="007C0515" w:rsidRDefault="00EE4084" w:rsidP="009728F5">
      <w:pPr>
        <w:numPr>
          <w:ilvl w:val="0"/>
          <w:numId w:val="41"/>
        </w:numPr>
        <w:tabs>
          <w:tab w:val="left" w:pos="709"/>
        </w:tabs>
        <w:ind w:left="1068"/>
      </w:pPr>
      <w:r w:rsidRPr="007C0515">
        <w:t xml:space="preserve">zapewnienia zgodnego z zasadami ochrony środowiska odzysku, </w:t>
      </w:r>
    </w:p>
    <w:p w14:paraId="00001768" w14:textId="77777777" w:rsidR="001638C8" w:rsidRPr="007C0515" w:rsidRDefault="00EE4084" w:rsidP="009728F5">
      <w:pPr>
        <w:numPr>
          <w:ilvl w:val="0"/>
          <w:numId w:val="41"/>
        </w:numPr>
        <w:tabs>
          <w:tab w:val="left" w:pos="709"/>
        </w:tabs>
        <w:ind w:left="1068"/>
      </w:pPr>
      <w:r w:rsidRPr="007C0515">
        <w:t xml:space="preserve">zapewnienie zgodnego z zasadami ochrony środowiska unieszkodliwiania odpadów. </w:t>
      </w:r>
    </w:p>
    <w:p w14:paraId="00001769" w14:textId="77777777" w:rsidR="001638C8" w:rsidRPr="007C0515" w:rsidRDefault="00EE4084">
      <w:pPr>
        <w:tabs>
          <w:tab w:val="left" w:pos="709"/>
        </w:tabs>
      </w:pPr>
      <w:r w:rsidRPr="007C0515">
        <w:t>Powstające odpady będą przekazywane wyłącznie uprawnionym podmiotom tj. takim, które uzyskały zezwolenia właściwych organów (marszałka, starosty) na prowadzenie działalności w zakresie gospodarki odpadami (odzysk, unieszkodliwianie, transport, zbieranie).</w:t>
      </w:r>
    </w:p>
    <w:p w14:paraId="0000176A" w14:textId="77777777" w:rsidR="001638C8" w:rsidRPr="007C0515" w:rsidRDefault="00EE4084">
      <w:r w:rsidRPr="007C0515">
        <w:t>W celu zminimalizowania ilości wytwarzanych odpadów:</w:t>
      </w:r>
    </w:p>
    <w:p w14:paraId="0000176B" w14:textId="77777777" w:rsidR="001638C8" w:rsidRPr="007C0515" w:rsidRDefault="00EE4084" w:rsidP="009728F5">
      <w:pPr>
        <w:numPr>
          <w:ilvl w:val="0"/>
          <w:numId w:val="42"/>
        </w:numPr>
      </w:pPr>
      <w:r w:rsidRPr="007C0515">
        <w:t>stosowane będą urządzenia i materiały o wysokiej trwałości i wydajności,</w:t>
      </w:r>
    </w:p>
    <w:p w14:paraId="0000176C" w14:textId="12619453" w:rsidR="001638C8" w:rsidRPr="007C0515" w:rsidRDefault="00EE4084" w:rsidP="009728F5">
      <w:pPr>
        <w:numPr>
          <w:ilvl w:val="0"/>
          <w:numId w:val="42"/>
        </w:numPr>
      </w:pPr>
      <w:r w:rsidRPr="007C0515">
        <w:t>wdrażane będą plany optymalizacji wykorzystania surowców, optymalizacja procesów pakowania itp., dostawy i transportu, wykorzystanie dostaw pasz bez opakowań paszowych,</w:t>
      </w:r>
    </w:p>
    <w:p w14:paraId="0000176D" w14:textId="47DF53F5" w:rsidR="001638C8" w:rsidRPr="007C0515" w:rsidRDefault="00EE4084" w:rsidP="009728F5">
      <w:pPr>
        <w:numPr>
          <w:ilvl w:val="0"/>
          <w:numId w:val="42"/>
        </w:numPr>
      </w:pPr>
      <w:r w:rsidRPr="007C0515">
        <w:t>planowane są systematyczne kontrole, przeglądy i modernizacje, drobne usterki usuwane będą na bieżąco w celu niedopuszczania do szybkiego zużycia urządzeń,</w:t>
      </w:r>
    </w:p>
    <w:p w14:paraId="0000176E" w14:textId="77777777" w:rsidR="001638C8" w:rsidRPr="007C0515" w:rsidRDefault="00EE4084" w:rsidP="009728F5">
      <w:pPr>
        <w:numPr>
          <w:ilvl w:val="0"/>
          <w:numId w:val="42"/>
        </w:numPr>
      </w:pPr>
      <w:r w:rsidRPr="007C0515">
        <w:t xml:space="preserve">prowadzone będzie optymalne planowanie zakupów, co ogranicza ryzyko powstawania nadwyżek materiałów oraz stosowanie opakowań zbiorczych </w:t>
      </w:r>
      <w:r w:rsidRPr="007C0515">
        <w:br/>
        <w:t>i zwrotnych,</w:t>
      </w:r>
    </w:p>
    <w:p w14:paraId="0000176F" w14:textId="77777777" w:rsidR="001638C8" w:rsidRPr="007C0515" w:rsidRDefault="00EE4084" w:rsidP="009728F5">
      <w:pPr>
        <w:numPr>
          <w:ilvl w:val="0"/>
          <w:numId w:val="42"/>
        </w:numPr>
      </w:pPr>
      <w:r w:rsidRPr="007C0515">
        <w:lastRenderedPageBreak/>
        <w:t>prowadzona będzie edukacja ekologiczna kadry pracowniczej,</w:t>
      </w:r>
    </w:p>
    <w:p w14:paraId="00001770" w14:textId="77777777" w:rsidR="001638C8" w:rsidRPr="007C0515" w:rsidRDefault="00EE4084" w:rsidP="009728F5">
      <w:pPr>
        <w:numPr>
          <w:ilvl w:val="0"/>
          <w:numId w:val="42"/>
        </w:numPr>
      </w:pPr>
      <w:r w:rsidRPr="007C0515">
        <w:t>realizowane będą zasady czystej produkcji, polegające na minimalizacji odpadów "u źródła”.</w:t>
      </w:r>
    </w:p>
    <w:p w14:paraId="00001771" w14:textId="169343F3" w:rsidR="001638C8" w:rsidRDefault="00EE4084">
      <w:pPr>
        <w:spacing w:before="120"/>
      </w:pPr>
      <w:r w:rsidRPr="007C0515">
        <w:t xml:space="preserve">Inwestor zobowiązany będzie do prowadzenia systematycznej ewidencji jakościowej </w:t>
      </w:r>
      <w:r w:rsidRPr="007C0515">
        <w:br/>
        <w:t>i ilościowej wytwarzanych odpadów.</w:t>
      </w:r>
    </w:p>
    <w:p w14:paraId="393A15B0" w14:textId="77777777" w:rsidR="003E3982" w:rsidRDefault="003E3982" w:rsidP="003E3982">
      <w:pPr>
        <w:rPr>
          <w:rFonts w:eastAsia="TimesNewRomanPSMT" w:cs="Arial"/>
          <w:bCs/>
          <w:szCs w:val="22"/>
        </w:rPr>
      </w:pPr>
      <w:r>
        <w:rPr>
          <w:rFonts w:eastAsia="TimesNewRomanPSMT" w:cs="Arial"/>
          <w:bCs/>
          <w:szCs w:val="22"/>
        </w:rPr>
        <w:t>W odniesieniu do wymogów wynikających z rozporządzenia Ministra Klimatu z dnia 11 września 2020 r. w sprawie szczegółowych wymagań dla magazynowania odpadów (Dz.U. 2020 poz. 1742), poniżej przedstawiam stosowne informacje:</w:t>
      </w:r>
    </w:p>
    <w:p w14:paraId="045EC221" w14:textId="77777777" w:rsidR="003E3982" w:rsidRDefault="003E3982" w:rsidP="009728F5">
      <w:pPr>
        <w:pStyle w:val="Akapitzlist"/>
        <w:widowControl/>
        <w:numPr>
          <w:ilvl w:val="0"/>
          <w:numId w:val="100"/>
        </w:numPr>
        <w:rPr>
          <w:rFonts w:eastAsia="Times New Roman" w:cs="Arial"/>
          <w:b/>
          <w:bCs/>
          <w:i/>
          <w:iCs/>
          <w:szCs w:val="22"/>
          <w:lang w:eastAsia="pl-PL"/>
        </w:rPr>
      </w:pPr>
      <w:r>
        <w:rPr>
          <w:rFonts w:cs="Arial"/>
          <w:b/>
          <w:bCs/>
          <w:i/>
          <w:iCs/>
        </w:rPr>
        <w:t>§ 4 ust. 2 rozporządzenia Ministra Klimatu z dnia 11 września 2020 r. w sprawie szczegółowych wymagań dla magazynowania odpadów (Dz.U. 2020 poz. 1742), tj.:</w:t>
      </w:r>
    </w:p>
    <w:p w14:paraId="424A2083" w14:textId="77777777" w:rsidR="003E3982" w:rsidRDefault="003E3982" w:rsidP="003E3982">
      <w:pPr>
        <w:rPr>
          <w:rFonts w:cs="Arial"/>
          <w:szCs w:val="22"/>
        </w:rPr>
      </w:pPr>
      <w:r>
        <w:rPr>
          <w:rFonts w:cs="Arial"/>
          <w:szCs w:val="22"/>
        </w:rPr>
        <w:t>Magazynowanie odpadów prowadzi się:</w:t>
      </w:r>
    </w:p>
    <w:p w14:paraId="30CE2818" w14:textId="77777777" w:rsidR="003E3982" w:rsidRDefault="003E3982" w:rsidP="003E3982">
      <w:pPr>
        <w:rPr>
          <w:rFonts w:cs="Arial"/>
          <w:szCs w:val="22"/>
        </w:rPr>
      </w:pPr>
      <w:r>
        <w:rPr>
          <w:rFonts w:cs="Arial"/>
          <w:szCs w:val="22"/>
        </w:rPr>
        <w:t xml:space="preserve">1) w miejscach o pojemności magazynowania odpadów dostosowanej do masy odpadów wytwarzanych w danym okresie i częstotliwości ich odbioru </w:t>
      </w:r>
      <w:r>
        <w:rPr>
          <w:rFonts w:cs="Arial"/>
          <w:b/>
          <w:bCs/>
          <w:szCs w:val="22"/>
        </w:rPr>
        <w:t>– wymóg spełniony, odpady będą magazynowane w miejscu o pojemności dostosowanej do masy odpadów wytwarzanych w danym okresie i częstotliwości ich odbioru</w:t>
      </w:r>
    </w:p>
    <w:p w14:paraId="6FE4E6C6" w14:textId="77777777" w:rsidR="003E3982" w:rsidRDefault="003E3982" w:rsidP="003E3982">
      <w:pPr>
        <w:rPr>
          <w:rFonts w:cs="Arial"/>
          <w:szCs w:val="22"/>
        </w:rPr>
      </w:pPr>
      <w:r>
        <w:rPr>
          <w:rFonts w:cs="Arial"/>
          <w:szCs w:val="22"/>
        </w:rPr>
        <w:t xml:space="preserve">2) w sposób dostosowany do właściwości chemicznych i fizycznych odpadów, </w:t>
      </w:r>
      <w:r>
        <w:rPr>
          <w:rFonts w:cs="Arial"/>
          <w:szCs w:val="22"/>
        </w:rPr>
        <w:br/>
        <w:t xml:space="preserve">w szczególności z wykorzystaniem opakowań, pojemników, kontenerów, zbiorników lub worków; dopuszcza się magazynowanie odpadów w pryzmach lub stosach, w szczególności w przypadku odpadów pochodzących z wyrobów przeznaczonych do użytkowania w warunkach oddziaływania czynników atmosferycznych, jeżeli nie spowoduje to zanieczyszczenia gleby i ziemi oraz wód powierzchniowych i podziemnych </w:t>
      </w:r>
      <w:r>
        <w:rPr>
          <w:rFonts w:cs="Arial"/>
          <w:b/>
          <w:bCs/>
          <w:szCs w:val="22"/>
        </w:rPr>
        <w:t>– wymóg spełniony, odpady przewidziane do przetworzenia magazynowane będą w sposób dostosowany do właściwości chemicznych i fizycznych odpadów</w:t>
      </w:r>
    </w:p>
    <w:p w14:paraId="3B7633C4" w14:textId="77777777" w:rsidR="003E3982" w:rsidRDefault="003E3982" w:rsidP="003E3982">
      <w:pPr>
        <w:rPr>
          <w:rFonts w:cs="Arial"/>
          <w:szCs w:val="22"/>
        </w:rPr>
      </w:pPr>
      <w:r>
        <w:rPr>
          <w:rFonts w:cs="Arial"/>
          <w:szCs w:val="22"/>
        </w:rPr>
        <w:t xml:space="preserve">3) w sposób zapobiegający rozprzestrzenianiu się odpadów poza przeznaczone do tego celu miejsce, w tym poza przeznaczone do tego celu opakowania, pojemniki, kontenery, zbiorniki, worki lub wydzielone boksy i sektory, oraz rozprzestrzenianiu się odpadów na nieruchomości sąsiadujące z nieruchomością, na której jest prowadzone magazynowanie odpadów </w:t>
      </w:r>
      <w:r>
        <w:rPr>
          <w:rFonts w:cs="Arial"/>
          <w:b/>
          <w:bCs/>
          <w:szCs w:val="22"/>
        </w:rPr>
        <w:t>– wymóg spełniony</w:t>
      </w:r>
    </w:p>
    <w:p w14:paraId="40ACA72B" w14:textId="77777777" w:rsidR="003E3982" w:rsidRDefault="003E3982" w:rsidP="003E3982">
      <w:pPr>
        <w:rPr>
          <w:rFonts w:cs="Arial"/>
          <w:b/>
          <w:bCs/>
          <w:szCs w:val="22"/>
        </w:rPr>
      </w:pPr>
      <w:r>
        <w:rPr>
          <w:rFonts w:cs="Arial"/>
          <w:szCs w:val="22"/>
        </w:rPr>
        <w:t xml:space="preserve">4) w przypadku odpadów niebezpiecznych – także minimalizując wpływ czynników atmosferycznych na odpady, przez zastosowanie szczelnych pojemników, kontenerów lub zbiorników lub systemu zbierania wycieków oraz wód odciekowych, jeżeli oddziaływanie czynników atmosferycznych może spowodować negatywny wpływ magazynowanych odpadów na środowisko lub życie i zdrowie ludzi, w szczególności zmieniać właściwości chemiczne i fizyczne odpadów oraz powodować powstanie uciążliwości zapachowych </w:t>
      </w:r>
      <w:r>
        <w:rPr>
          <w:rFonts w:cs="Arial"/>
          <w:b/>
          <w:bCs/>
          <w:szCs w:val="22"/>
        </w:rPr>
        <w:t>– wymóg spełniony.</w:t>
      </w:r>
    </w:p>
    <w:p w14:paraId="3A95E29B" w14:textId="77777777" w:rsidR="003E3982" w:rsidRDefault="003E3982" w:rsidP="009728F5">
      <w:pPr>
        <w:pStyle w:val="Akapitzlist"/>
        <w:widowControl/>
        <w:numPr>
          <w:ilvl w:val="0"/>
          <w:numId w:val="100"/>
        </w:numPr>
        <w:rPr>
          <w:rFonts w:cs="Arial"/>
          <w:b/>
          <w:bCs/>
          <w:i/>
          <w:iCs/>
          <w:szCs w:val="22"/>
        </w:rPr>
      </w:pPr>
      <w:r>
        <w:rPr>
          <w:rFonts w:cs="Arial"/>
          <w:b/>
          <w:bCs/>
          <w:i/>
          <w:iCs/>
        </w:rPr>
        <w:lastRenderedPageBreak/>
        <w:t>§ 5 rozporządzenia Ministra Klimatu z dnia 11 września 2020 r. w sprawie szczegółowych wymagań dla magazynowania odpadów (Dz.U. 2020 poz. 1742), tj.:</w:t>
      </w:r>
    </w:p>
    <w:p w14:paraId="232320D0" w14:textId="77777777" w:rsidR="003E3982" w:rsidRDefault="003E3982" w:rsidP="009728F5">
      <w:pPr>
        <w:pStyle w:val="Akapitzlist"/>
        <w:widowControl/>
        <w:numPr>
          <w:ilvl w:val="0"/>
          <w:numId w:val="101"/>
        </w:numPr>
        <w:ind w:left="0" w:firstLine="284"/>
        <w:rPr>
          <w:rFonts w:cs="Arial"/>
        </w:rPr>
      </w:pPr>
      <w:r>
        <w:rPr>
          <w:rFonts w:cs="Arial"/>
        </w:rPr>
        <w:t xml:space="preserve">Ust. 1 Magazynowanie odpadów inne niż określone w § 4 ust. 1 prowadzi się w instalacji, obiekcie budowlanym lub jego części lub innym miejscu magazynowania odpadów, zwanych dalej „miejscami magazynowania odpadów”, które zostały wydzielone i przeznaczone do magazynowania odpadów oddzielnie od magazynowanych substancji lub przedmiotów niebędących odpadami </w:t>
      </w:r>
      <w:r>
        <w:rPr>
          <w:rFonts w:cs="Arial"/>
          <w:b/>
          <w:bCs/>
        </w:rPr>
        <w:t>– wymóg spełniony</w:t>
      </w:r>
    </w:p>
    <w:p w14:paraId="15AE9080" w14:textId="77777777" w:rsidR="003E3982" w:rsidRDefault="003E3982" w:rsidP="009728F5">
      <w:pPr>
        <w:pStyle w:val="Akapitzlist"/>
        <w:widowControl/>
        <w:numPr>
          <w:ilvl w:val="0"/>
          <w:numId w:val="101"/>
        </w:numPr>
        <w:ind w:left="0" w:firstLine="284"/>
        <w:rPr>
          <w:rFonts w:cs="Arial"/>
        </w:rPr>
      </w:pPr>
      <w:r>
        <w:rPr>
          <w:rFonts w:cs="Arial"/>
        </w:rPr>
        <w:t>Ust. 2 Dopuszcza się wykorzystywanie miejsc magazynowania odpadów do równoczesnego magazynowania substancji lub przedmiotów niebędących odpadami, innych niż:</w:t>
      </w:r>
    </w:p>
    <w:p w14:paraId="64EA362B" w14:textId="77777777" w:rsidR="003E3982" w:rsidRDefault="003E3982" w:rsidP="003E3982">
      <w:pPr>
        <w:rPr>
          <w:rFonts w:cs="Arial"/>
          <w:szCs w:val="22"/>
        </w:rPr>
      </w:pPr>
      <w:r>
        <w:rPr>
          <w:rFonts w:cs="Arial"/>
          <w:szCs w:val="22"/>
        </w:rPr>
        <w:t>1) produkty uboczne, o których mowa w art. 13 ust. 1 ustawy z dnia 14 grudnia 2012 r. o odpadach;</w:t>
      </w:r>
    </w:p>
    <w:p w14:paraId="082D0E41" w14:textId="77777777" w:rsidR="003E3982" w:rsidRDefault="003E3982" w:rsidP="003E3982">
      <w:pPr>
        <w:rPr>
          <w:rFonts w:cs="Arial"/>
          <w:szCs w:val="22"/>
        </w:rPr>
      </w:pPr>
      <w:r>
        <w:rPr>
          <w:rFonts w:cs="Arial"/>
          <w:szCs w:val="22"/>
        </w:rPr>
        <w:t>2) przedmioty lub substancje, o których mowa w art. 15 ustawy z dnia 14 grudnia 2012 r. o odpadach</w:t>
      </w:r>
    </w:p>
    <w:p w14:paraId="4388860A" w14:textId="77777777" w:rsidR="003E3982" w:rsidRDefault="003E3982" w:rsidP="003E3982">
      <w:pPr>
        <w:pStyle w:val="Akapitzlist"/>
        <w:ind w:left="0"/>
        <w:rPr>
          <w:rFonts w:cs="Arial"/>
          <w:b/>
          <w:bCs/>
          <w:szCs w:val="22"/>
        </w:rPr>
      </w:pPr>
      <w:r>
        <w:rPr>
          <w:rFonts w:cs="Arial"/>
          <w:b/>
          <w:bCs/>
        </w:rPr>
        <w:t>- nie dotyczy, w miejscu magazynowana odpadów, magazynowane będą wyłącznie odpady objęte wnioskiem</w:t>
      </w:r>
    </w:p>
    <w:p w14:paraId="678B10D6" w14:textId="77777777" w:rsidR="003E3982" w:rsidRDefault="003E3982" w:rsidP="009728F5">
      <w:pPr>
        <w:pStyle w:val="Akapitzlist"/>
        <w:widowControl/>
        <w:numPr>
          <w:ilvl w:val="0"/>
          <w:numId w:val="101"/>
        </w:numPr>
        <w:ind w:left="0" w:firstLine="426"/>
        <w:rPr>
          <w:rFonts w:cs="Arial"/>
        </w:rPr>
      </w:pPr>
      <w:r>
        <w:rPr>
          <w:rFonts w:cs="Arial"/>
        </w:rPr>
        <w:t xml:space="preserve">Ust. 3 Lokalizacja poszczególnych rodzajów odpadów w miejscu magazynowania odpadów jest oznakowana </w:t>
      </w:r>
      <w:r>
        <w:rPr>
          <w:rFonts w:cs="Arial"/>
          <w:b/>
          <w:bCs/>
        </w:rPr>
        <w:t>– wymóg spełniony</w:t>
      </w:r>
    </w:p>
    <w:p w14:paraId="5D11CE76" w14:textId="77777777" w:rsidR="003E3982" w:rsidRDefault="003E3982" w:rsidP="009728F5">
      <w:pPr>
        <w:pStyle w:val="Akapitzlist"/>
        <w:widowControl/>
        <w:numPr>
          <w:ilvl w:val="0"/>
          <w:numId w:val="101"/>
        </w:numPr>
        <w:ind w:left="0" w:firstLine="426"/>
        <w:rPr>
          <w:rFonts w:cs="Arial"/>
        </w:rPr>
      </w:pPr>
      <w:r>
        <w:rPr>
          <w:rFonts w:cs="Arial"/>
        </w:rPr>
        <w:t xml:space="preserve">Ust. 4 Oznakowanie zawiera co najmniej wskazanie kodów magazynowanych odpadów, zgodnie z przepisami wydanymi na podstawie art. 4 ust. 3 ustawy z dnia 14 grudnia 2012 r. o odpadach. Kody odpadów nanosi się cyframi koloru czarnego o wysokości minimum 20 mm i szerokości linii minimum 3 mm </w:t>
      </w:r>
      <w:r>
        <w:rPr>
          <w:rFonts w:cs="Arial"/>
          <w:b/>
          <w:bCs/>
        </w:rPr>
        <w:t>– wymóg spełniony</w:t>
      </w:r>
    </w:p>
    <w:p w14:paraId="0F2A7437" w14:textId="77777777" w:rsidR="003E3982" w:rsidRDefault="003E3982" w:rsidP="009728F5">
      <w:pPr>
        <w:pStyle w:val="Akapitzlist"/>
        <w:widowControl/>
        <w:numPr>
          <w:ilvl w:val="0"/>
          <w:numId w:val="101"/>
        </w:numPr>
        <w:ind w:left="0" w:firstLine="426"/>
        <w:rPr>
          <w:rFonts w:cs="Arial"/>
        </w:rPr>
      </w:pPr>
      <w:r>
        <w:rPr>
          <w:rFonts w:cs="Arial"/>
        </w:rPr>
        <w:t xml:space="preserve">Ust. 5 Oznakowanie umieszcza się w widocznym miejscu, w sposób umożliwiający </w:t>
      </w:r>
      <w:r>
        <w:rPr>
          <w:rFonts w:cs="Arial"/>
        </w:rPr>
        <w:br/>
        <w:t xml:space="preserve">w każdym czasie odczytanie kodów odpadów znajdujących się w danej lokalizacji, </w:t>
      </w:r>
      <w:r>
        <w:rPr>
          <w:rFonts w:cs="Arial"/>
        </w:rPr>
        <w:br/>
        <w:t xml:space="preserve">w szczególności bez konieczności przestawiania lub otwierania opakowań, pojemników, kontenerów, zbiorników lub worków. W przypadku boksów lub wydzielonych sektorów oznakowanie umieszcza się od strony wejścia lub wjazdu, na zewnętrznej powierzchni ściany lub ogrodzenia lub na tablicach informacyjnych znajdujących się obok miejsc magazynowania odpadów lub przy wjeździe na miejsce magazynowania odpadów wymienionych w § 6 ust. 1 pkt 1 lit. b albo w innym widocznym miejscu </w:t>
      </w:r>
      <w:r>
        <w:rPr>
          <w:rFonts w:cs="Arial"/>
          <w:b/>
          <w:bCs/>
        </w:rPr>
        <w:t>– wymóg spełniony</w:t>
      </w:r>
    </w:p>
    <w:p w14:paraId="6AB9124F" w14:textId="77777777" w:rsidR="003E3982" w:rsidRDefault="003E3982" w:rsidP="009728F5">
      <w:pPr>
        <w:pStyle w:val="Akapitzlist"/>
        <w:widowControl/>
        <w:numPr>
          <w:ilvl w:val="0"/>
          <w:numId w:val="101"/>
        </w:numPr>
        <w:ind w:left="0" w:firstLine="426"/>
        <w:rPr>
          <w:rFonts w:cs="Arial"/>
        </w:rPr>
      </w:pPr>
      <w:r>
        <w:rPr>
          <w:rFonts w:cs="Arial"/>
        </w:rPr>
        <w:t xml:space="preserve">Ust. 6 Oznakowanie powinno być czytelne i trwałe, w szczególności odporne na warunki atmosferyczne </w:t>
      </w:r>
      <w:r>
        <w:rPr>
          <w:rFonts w:cs="Arial"/>
          <w:b/>
          <w:bCs/>
        </w:rPr>
        <w:t>– wymóg spełniony.</w:t>
      </w:r>
    </w:p>
    <w:p w14:paraId="5900409B" w14:textId="77777777" w:rsidR="003E3982" w:rsidRDefault="003E3982" w:rsidP="009728F5">
      <w:pPr>
        <w:pStyle w:val="Akapitzlist"/>
        <w:widowControl/>
        <w:numPr>
          <w:ilvl w:val="0"/>
          <w:numId w:val="100"/>
        </w:numPr>
        <w:rPr>
          <w:rFonts w:cs="Arial"/>
          <w:b/>
          <w:bCs/>
          <w:i/>
          <w:iCs/>
        </w:rPr>
      </w:pPr>
      <w:r>
        <w:rPr>
          <w:rFonts w:cs="Arial"/>
          <w:b/>
          <w:bCs/>
          <w:i/>
          <w:iCs/>
        </w:rPr>
        <w:t>§ 6 rozporządzenia Ministra Klimatu z dnia 11 września 2020 r. w sprawie szczegółowych wymagań dla magazynowania odpadów (Dz.U. 2020 poz. 1742), tj.:</w:t>
      </w:r>
    </w:p>
    <w:p w14:paraId="79BB6753" w14:textId="77777777" w:rsidR="003E3982" w:rsidRDefault="003E3982" w:rsidP="009728F5">
      <w:pPr>
        <w:pStyle w:val="Akapitzlist"/>
        <w:widowControl/>
        <w:numPr>
          <w:ilvl w:val="0"/>
          <w:numId w:val="102"/>
        </w:numPr>
        <w:ind w:left="0" w:firstLine="284"/>
        <w:rPr>
          <w:rFonts w:cs="Arial"/>
        </w:rPr>
      </w:pPr>
      <w:r>
        <w:rPr>
          <w:rFonts w:cs="Arial"/>
        </w:rPr>
        <w:t xml:space="preserve">Ust. 1 Magazynowanie odpadów inne niż określone w § 4 ust. 1 prowadzi się </w:t>
      </w:r>
      <w:r>
        <w:rPr>
          <w:rFonts w:cs="Arial"/>
        </w:rPr>
        <w:br/>
        <w:t>w miejscach magazynowania odpadów w sposób zapewniający co najmniej:</w:t>
      </w:r>
    </w:p>
    <w:p w14:paraId="2577E65F" w14:textId="77777777" w:rsidR="003E3982" w:rsidRDefault="003E3982" w:rsidP="003E3982">
      <w:pPr>
        <w:ind w:left="-142"/>
        <w:rPr>
          <w:rFonts w:cs="Arial"/>
          <w:szCs w:val="22"/>
        </w:rPr>
      </w:pPr>
      <w:r>
        <w:rPr>
          <w:rFonts w:cs="Arial"/>
          <w:szCs w:val="22"/>
        </w:rPr>
        <w:lastRenderedPageBreak/>
        <w:t>1) wyposażenie techniczne do przechowywania odpadów, w tym przeznaczone do tego celu:</w:t>
      </w:r>
    </w:p>
    <w:p w14:paraId="03CD90E0" w14:textId="77777777" w:rsidR="003E3982" w:rsidRDefault="003E3982" w:rsidP="003E3982">
      <w:pPr>
        <w:rPr>
          <w:rFonts w:cs="Arial"/>
          <w:szCs w:val="22"/>
        </w:rPr>
      </w:pPr>
      <w:r>
        <w:rPr>
          <w:rFonts w:cs="Arial"/>
          <w:szCs w:val="22"/>
        </w:rPr>
        <w:t>a) opakowania, pojemniki, kontenery, zbiorniki lub worki –</w:t>
      </w:r>
      <w:r>
        <w:rPr>
          <w:rFonts w:cs="Arial"/>
          <w:b/>
          <w:bCs/>
          <w:szCs w:val="22"/>
        </w:rPr>
        <w:t xml:space="preserve"> wymóg spełniony</w:t>
      </w:r>
    </w:p>
    <w:p w14:paraId="003B83FF" w14:textId="77777777" w:rsidR="003E3982" w:rsidRDefault="003E3982" w:rsidP="003E3982">
      <w:pPr>
        <w:rPr>
          <w:rFonts w:cs="Arial"/>
          <w:szCs w:val="22"/>
        </w:rPr>
      </w:pPr>
      <w:r>
        <w:rPr>
          <w:rFonts w:cs="Arial"/>
          <w:szCs w:val="22"/>
        </w:rPr>
        <w:t xml:space="preserve">b) wydzielone za pomocą pionowych ścian boksy lub wydzielone sektory, umożliwiające magazynowanie określonych rodzajów odpadów w pryzmach i stosach lub w postaci zbelowanej, w szczególności w przypadku odpadów z procesów termicznych, odpadów ze spalarni odpadów, odpadów wytworzonych w trakcie prac prowadzonych na drogach publicznych i na drogach kolejowych, odpadów metali (złomu), odpadów z budowy i remontów, w tym niezanieczyszczonego gruzu oraz ziemi z wykopów oraz odpadów przetwarzanych na kruszywo drogowe, i odpadów szkła – uwzględniające właściwości chemiczne i fizyczne, w tym stan skupienia, magazynowanych odpadów </w:t>
      </w:r>
      <w:r>
        <w:rPr>
          <w:rFonts w:cs="Arial"/>
          <w:b/>
          <w:bCs/>
          <w:szCs w:val="22"/>
        </w:rPr>
        <w:t>– wymóg spełniony</w:t>
      </w:r>
    </w:p>
    <w:p w14:paraId="06437DF8" w14:textId="77777777" w:rsidR="003E3982" w:rsidRDefault="003E3982" w:rsidP="003E3982">
      <w:pPr>
        <w:ind w:left="-142"/>
        <w:rPr>
          <w:rFonts w:cs="Arial"/>
          <w:szCs w:val="22"/>
        </w:rPr>
      </w:pPr>
      <w:r>
        <w:rPr>
          <w:rFonts w:cs="Arial"/>
          <w:szCs w:val="22"/>
        </w:rPr>
        <w:t xml:space="preserve">2) odpowiednią pojemność miejsc magazynowania odpadów, uwzględniającą rodzaj i masę odpadów wytwarzanych, zbieranych lub przetwarzanych w danym okresie, w tym częstotliwości odbioru i przekazywania odpadów </w:t>
      </w:r>
      <w:r>
        <w:rPr>
          <w:rFonts w:cs="Arial"/>
          <w:b/>
          <w:bCs/>
          <w:szCs w:val="22"/>
        </w:rPr>
        <w:t>– wymóg spełniony</w:t>
      </w:r>
    </w:p>
    <w:p w14:paraId="66444CA3" w14:textId="77777777" w:rsidR="003E3982" w:rsidRDefault="003E3982" w:rsidP="003E3982">
      <w:pPr>
        <w:pStyle w:val="Akapitzlist"/>
        <w:ind w:left="-142"/>
        <w:rPr>
          <w:rFonts w:cs="Arial"/>
          <w:szCs w:val="22"/>
        </w:rPr>
      </w:pPr>
      <w:r>
        <w:rPr>
          <w:rFonts w:cs="Arial"/>
        </w:rPr>
        <w:t xml:space="preserve">3) utwardzone z użyciem wyrobów budowlanych podłoże terenu, na którym są magazynowane odpady </w:t>
      </w:r>
      <w:r>
        <w:rPr>
          <w:rFonts w:cs="Arial"/>
          <w:b/>
          <w:bCs/>
        </w:rPr>
        <w:t>– wymóg spełniony</w:t>
      </w:r>
    </w:p>
    <w:p w14:paraId="653D049B" w14:textId="77777777" w:rsidR="003E3982" w:rsidRDefault="003E3982" w:rsidP="003E3982">
      <w:pPr>
        <w:pStyle w:val="Akapitzlist"/>
        <w:ind w:left="-142"/>
        <w:rPr>
          <w:rFonts w:cs="Arial"/>
        </w:rPr>
      </w:pPr>
      <w:r>
        <w:rPr>
          <w:rFonts w:cs="Arial"/>
        </w:rPr>
        <w:t xml:space="preserve">4) zabezpieczenie przed dostępem osób nieupoważnionych </w:t>
      </w:r>
      <w:r>
        <w:rPr>
          <w:rFonts w:cs="Arial"/>
          <w:b/>
          <w:bCs/>
        </w:rPr>
        <w:t>– wymóg spełniony</w:t>
      </w:r>
    </w:p>
    <w:p w14:paraId="70E69DE0" w14:textId="77777777" w:rsidR="003E3982" w:rsidRDefault="003E3982" w:rsidP="003E3982">
      <w:pPr>
        <w:pStyle w:val="Akapitzlist"/>
        <w:ind w:left="-142"/>
        <w:rPr>
          <w:rFonts w:cs="Arial"/>
        </w:rPr>
      </w:pPr>
      <w:r>
        <w:rPr>
          <w:rFonts w:cs="Arial"/>
        </w:rPr>
        <w:t xml:space="preserve">5) zabezpieczenie przed rozprzestrzenianiem się odpadów poza lokalizację, o której mowa w § 5 ust. 3, w tym poza przeznaczone do tego celu opakowania, pojemniki, kontenery, zbiorniki, worki lub wydzielone boksy i sektory, oraz zabezpieczenie przed przypadkowym mieszaniem się selektywnie magazynowanych odpadów - </w:t>
      </w:r>
      <w:r>
        <w:rPr>
          <w:rFonts w:cs="Arial"/>
          <w:b/>
          <w:bCs/>
        </w:rPr>
        <w:t>– wymóg spełniony</w:t>
      </w:r>
    </w:p>
    <w:p w14:paraId="5A4385F9" w14:textId="77777777" w:rsidR="003E3982" w:rsidRDefault="003E3982" w:rsidP="003E3982">
      <w:pPr>
        <w:pStyle w:val="Akapitzlist"/>
        <w:ind w:left="-142"/>
        <w:rPr>
          <w:rFonts w:cs="Arial"/>
        </w:rPr>
      </w:pPr>
      <w:r>
        <w:rPr>
          <w:rFonts w:cs="Arial"/>
        </w:rPr>
        <w:t xml:space="preserve">6) zabezpieczenie odpadów przed wpływem czynników atmosferycznych ograniczające do minimum oddziaływanie tych czynników na odpady, jeżeli takie oddziaływanie może spowodować negatywny wpływ magazynowanych odpadów na środowisko lub życie i zdrowie ludzi, w szczególności zmieniać właściwości chemiczne i fizyczne odpadów oraz powodować powstanie uciążliwości zapachowych </w:t>
      </w:r>
      <w:r>
        <w:rPr>
          <w:rFonts w:cs="Arial"/>
          <w:b/>
          <w:bCs/>
        </w:rPr>
        <w:t>– wymóg spełniony</w:t>
      </w:r>
    </w:p>
    <w:p w14:paraId="6B777500" w14:textId="77777777" w:rsidR="003E3982" w:rsidRDefault="003E3982" w:rsidP="003E3982">
      <w:pPr>
        <w:pStyle w:val="Akapitzlist"/>
        <w:ind w:left="-142"/>
        <w:rPr>
          <w:rFonts w:cs="Arial"/>
        </w:rPr>
      </w:pPr>
      <w:r>
        <w:rPr>
          <w:rFonts w:cs="Arial"/>
        </w:rPr>
        <w:t>7) zabezpieczenie przed uwolnieniem się do gleby, wód powierzchniowych i podziemnych wycieków oraz ścieków, w tym wód odciekowych, z miejsc magazynowania odpadów, w przypadku odpadów, które z uwagi na swoje właściwości lub stan skupienia mogą powodować powstawanie wycieków lub wód odciekowych powodujących zanieczyszczenie gleby i ziemi, wód powierzchniowych i podziemnych; zabezpieczenie uwzględnia właściwości chemiczne i fizyczne odpadów oraz masę magazynowanych odpadów, w tym przez zastosowanie:</w:t>
      </w:r>
    </w:p>
    <w:p w14:paraId="60D06F25" w14:textId="77777777" w:rsidR="003E3982" w:rsidRDefault="003E3982" w:rsidP="003E3982">
      <w:pPr>
        <w:pStyle w:val="Akapitzlist"/>
        <w:ind w:left="-142"/>
        <w:rPr>
          <w:rFonts w:cs="Arial"/>
        </w:rPr>
      </w:pPr>
      <w:r>
        <w:rPr>
          <w:rFonts w:cs="Arial"/>
        </w:rPr>
        <w:t xml:space="preserve">a) szczelnych: opakowań, pojemników, kontenerów lub zbiorników lub </w:t>
      </w:r>
    </w:p>
    <w:p w14:paraId="3744B8E1" w14:textId="77777777" w:rsidR="003E3982" w:rsidRDefault="003E3982" w:rsidP="003E3982">
      <w:pPr>
        <w:pStyle w:val="Akapitzlist"/>
        <w:ind w:left="-142"/>
        <w:rPr>
          <w:rFonts w:cs="Arial"/>
        </w:rPr>
      </w:pPr>
      <w:r>
        <w:rPr>
          <w:rFonts w:cs="Arial"/>
        </w:rPr>
        <w:t xml:space="preserve">b) uszczelnienia i nieprzepuszczalnego podłoża z systemem do odprowadzania wycieków oraz ścieków, w tym wód odciekowych, powstających w obrębie lokalizacji, o której mowa w § 5 ust. 3, lub z systemem do ich gromadzenia o pojemności odpowiedniej do ilości powstających wycieków lub ścieków, w tym wód odciekowych, w szczególności w przypadku odpadów niebezpiecznych, odpadów ulegających biodegradacji, odpadów komunalnych lub odpadów pochodzących z ich przetworzenia, odpadów paliwa alternatywnego lub odpadów </w:t>
      </w:r>
      <w:r>
        <w:rPr>
          <w:rFonts w:cs="Arial"/>
        </w:rPr>
        <w:lastRenderedPageBreak/>
        <w:t>przeznaczonych do jego produkcji;</w:t>
      </w:r>
    </w:p>
    <w:p w14:paraId="627572CB" w14:textId="77777777" w:rsidR="003E3982" w:rsidRDefault="003E3982" w:rsidP="003E3982">
      <w:pPr>
        <w:pStyle w:val="Akapitzlist"/>
        <w:ind w:left="-142"/>
        <w:rPr>
          <w:rFonts w:cs="Arial"/>
          <w:b/>
          <w:bCs/>
        </w:rPr>
      </w:pPr>
      <w:r>
        <w:rPr>
          <w:rFonts w:cs="Arial"/>
          <w:b/>
          <w:bCs/>
        </w:rPr>
        <w:t>– wymóg spełniony</w:t>
      </w:r>
    </w:p>
    <w:p w14:paraId="4EC1B488" w14:textId="77777777" w:rsidR="003E3982" w:rsidRDefault="003E3982" w:rsidP="003E3982">
      <w:pPr>
        <w:pStyle w:val="Akapitzlist"/>
        <w:ind w:left="-142"/>
        <w:rPr>
          <w:rFonts w:cs="Arial"/>
        </w:rPr>
      </w:pPr>
      <w:r>
        <w:rPr>
          <w:rFonts w:cs="Arial"/>
        </w:rPr>
        <w:t xml:space="preserve">8) oczyszczanie powstających w miejscu magazynowania odpadów wycieków oraz ścieków, w tym wód odciekowych, w separatorach substancji ropopochodnych lub wyposażenie tego miejsca w urządzenia lub środki do zbierania wycieków lub wód odciekowych – w przypadku gdy odpady są substancjami ropopochodnymi lub mogą być zanieczyszczone takimi substancjami; urządzenia te lub środki dostosowuje się do ilości magazynowanych odpadów oraz ilości powstających wycieków lub ścieków, w tym wód odciekowych – </w:t>
      </w:r>
      <w:r>
        <w:rPr>
          <w:rFonts w:cs="Arial"/>
          <w:b/>
          <w:bCs/>
        </w:rPr>
        <w:t>nie dotyczy.</w:t>
      </w:r>
    </w:p>
    <w:p w14:paraId="783796A0" w14:textId="77777777" w:rsidR="003E3982" w:rsidRDefault="003E3982" w:rsidP="009728F5">
      <w:pPr>
        <w:pStyle w:val="Akapitzlist"/>
        <w:widowControl/>
        <w:numPr>
          <w:ilvl w:val="0"/>
          <w:numId w:val="100"/>
        </w:numPr>
        <w:rPr>
          <w:rFonts w:cs="Arial"/>
          <w:b/>
          <w:bCs/>
          <w:i/>
          <w:iCs/>
        </w:rPr>
      </w:pPr>
      <w:r>
        <w:rPr>
          <w:rFonts w:cs="Arial"/>
          <w:b/>
          <w:bCs/>
          <w:i/>
          <w:iCs/>
        </w:rPr>
        <w:t>§ 7 rozporządzenia Ministra Klimatu z dnia 11 września 2020 r. w sprawie szczegółowych wymagań dla magazynowania odpadów (Dz.U. 2020 poz. 1742), tj.:</w:t>
      </w:r>
    </w:p>
    <w:p w14:paraId="079A746F" w14:textId="77777777" w:rsidR="003E3982" w:rsidRDefault="003E3982" w:rsidP="009728F5">
      <w:pPr>
        <w:pStyle w:val="Akapitzlist"/>
        <w:widowControl/>
        <w:numPr>
          <w:ilvl w:val="0"/>
          <w:numId w:val="102"/>
        </w:numPr>
        <w:ind w:left="426"/>
        <w:rPr>
          <w:rFonts w:cs="Arial"/>
        </w:rPr>
      </w:pPr>
      <w:r>
        <w:rPr>
          <w:rFonts w:cs="Arial"/>
        </w:rPr>
        <w:t>Magazynowanie odpadów inne niż określone w § 4 ust. 1 prowadzi się w sposób:</w:t>
      </w:r>
    </w:p>
    <w:p w14:paraId="4B7186FD" w14:textId="77777777" w:rsidR="003E3982" w:rsidRDefault="003E3982" w:rsidP="003E3982">
      <w:pPr>
        <w:pStyle w:val="Akapitzlist"/>
        <w:ind w:left="0"/>
        <w:rPr>
          <w:rFonts w:cs="Arial"/>
          <w:b/>
          <w:bCs/>
        </w:rPr>
      </w:pPr>
      <w:r>
        <w:rPr>
          <w:rFonts w:cs="Arial"/>
        </w:rPr>
        <w:t>1)</w:t>
      </w:r>
      <w:r>
        <w:rPr>
          <w:rFonts w:cs="Arial"/>
        </w:rPr>
        <w:tab/>
        <w:t xml:space="preserve"> selektywny, w celu ułatwienia specyficznego przetwarzania, obejmujący jedynie odpady charakteryzujące się takimi samymi właściwościami i takimi samymi cechami, uwzględniający właściwości odpadów, stan skupienia i zagrożenia, jakie może powodować ich magazynowanie, w tym ryzyko pożaru lub niekontrolowanego wycieku substancji szkodliwych dla zdrowia i życia ludzi oraz środowiska </w:t>
      </w:r>
      <w:r>
        <w:rPr>
          <w:rFonts w:cs="Arial"/>
          <w:b/>
          <w:bCs/>
        </w:rPr>
        <w:t>– wymóg spełniony</w:t>
      </w:r>
    </w:p>
    <w:p w14:paraId="5D546862" w14:textId="77777777" w:rsidR="003E3982" w:rsidRDefault="003E3982" w:rsidP="003E3982">
      <w:pPr>
        <w:pStyle w:val="Akapitzlist"/>
        <w:ind w:left="0"/>
        <w:rPr>
          <w:rFonts w:cs="Arial"/>
          <w:b/>
          <w:bCs/>
        </w:rPr>
      </w:pPr>
      <w:r>
        <w:rPr>
          <w:rFonts w:cs="Arial"/>
        </w:rPr>
        <w:t xml:space="preserve">2) zapobiegający rozprzestrzenianiu się odpadów poza lokalizację, o której mowa </w:t>
      </w:r>
      <w:r>
        <w:rPr>
          <w:rFonts w:cs="Arial"/>
        </w:rPr>
        <w:br/>
        <w:t xml:space="preserve">w § 5 ust. 3, w tym ich rozwiewaniu </w:t>
      </w:r>
      <w:r>
        <w:rPr>
          <w:rFonts w:cs="Arial"/>
          <w:b/>
          <w:bCs/>
        </w:rPr>
        <w:t>– wymóg spełniony</w:t>
      </w:r>
    </w:p>
    <w:p w14:paraId="0A355497" w14:textId="77777777" w:rsidR="003E3982" w:rsidRDefault="003E3982" w:rsidP="003E3982">
      <w:pPr>
        <w:pStyle w:val="Akapitzlist"/>
        <w:ind w:left="0"/>
        <w:rPr>
          <w:rFonts w:cs="Arial"/>
        </w:rPr>
      </w:pPr>
      <w:r>
        <w:rPr>
          <w:rFonts w:cs="Arial"/>
        </w:rPr>
        <w:t>3) ograniczający pylenie odpadów w przypadku odpadów mogących powodować pylenie, w tym przez:</w:t>
      </w:r>
    </w:p>
    <w:p w14:paraId="3AFAE84B" w14:textId="77777777" w:rsidR="003E3982" w:rsidRDefault="003E3982" w:rsidP="003E3982">
      <w:pPr>
        <w:pStyle w:val="Akapitzlist"/>
        <w:ind w:left="0"/>
        <w:rPr>
          <w:rFonts w:cs="Arial"/>
        </w:rPr>
      </w:pPr>
      <w:r>
        <w:rPr>
          <w:rFonts w:cs="Arial"/>
        </w:rPr>
        <w:t>a) magazynowanie odpadów wyłącznie do wysokości ścian wyznaczonych boksów lub obwałowań kwater,</w:t>
      </w:r>
    </w:p>
    <w:p w14:paraId="46AE4B01" w14:textId="77777777" w:rsidR="003E3982" w:rsidRDefault="003E3982" w:rsidP="003E3982">
      <w:pPr>
        <w:pStyle w:val="Akapitzlist"/>
        <w:ind w:left="0"/>
        <w:rPr>
          <w:rFonts w:cs="Arial"/>
        </w:rPr>
      </w:pPr>
      <w:r>
        <w:rPr>
          <w:rFonts w:cs="Arial"/>
        </w:rPr>
        <w:t>b) magazynowanie odpadów pod szczelnym przykryciem izolującym odpady przed wpływem czynników atmosferycznych lub zastosowanie preparatów błonotwórczych zapobiegających pyleniu odpadów magazynowanych w wydzielonych sektorach,</w:t>
      </w:r>
    </w:p>
    <w:p w14:paraId="27804353" w14:textId="77777777" w:rsidR="003E3982" w:rsidRDefault="003E3982" w:rsidP="003E3982">
      <w:pPr>
        <w:pStyle w:val="Akapitzlist"/>
        <w:ind w:left="0"/>
        <w:rPr>
          <w:rFonts w:cs="Arial"/>
        </w:rPr>
      </w:pPr>
      <w:r>
        <w:rPr>
          <w:rFonts w:cs="Arial"/>
        </w:rPr>
        <w:t>c) magazynowanie odpadów z zastosowaniem instalacji zraszających,</w:t>
      </w:r>
    </w:p>
    <w:p w14:paraId="7EA39872" w14:textId="77777777" w:rsidR="003E3982" w:rsidRDefault="003E3982" w:rsidP="003E3982">
      <w:pPr>
        <w:pStyle w:val="Akapitzlist"/>
        <w:ind w:left="0"/>
        <w:rPr>
          <w:rFonts w:cs="Arial"/>
        </w:rPr>
      </w:pPr>
      <w:r>
        <w:rPr>
          <w:rFonts w:cs="Arial"/>
        </w:rPr>
        <w:t>d) zainstalowanie barier przeciwwietrznych lub wykorzystanie naturalnego terenu jako osłony;</w:t>
      </w:r>
    </w:p>
    <w:p w14:paraId="651C50B0" w14:textId="77777777" w:rsidR="003E3982" w:rsidRDefault="003E3982" w:rsidP="003E3982">
      <w:pPr>
        <w:pStyle w:val="Akapitzlist"/>
        <w:ind w:left="0"/>
        <w:rPr>
          <w:rFonts w:cs="Arial"/>
          <w:b/>
          <w:bCs/>
        </w:rPr>
      </w:pPr>
      <w:r>
        <w:rPr>
          <w:rFonts w:cs="Arial"/>
          <w:b/>
          <w:bCs/>
        </w:rPr>
        <w:t>- nie dotyczy</w:t>
      </w:r>
    </w:p>
    <w:p w14:paraId="0A5052C6" w14:textId="77777777" w:rsidR="003E3982" w:rsidRDefault="003E3982" w:rsidP="003E3982">
      <w:pPr>
        <w:pStyle w:val="Akapitzlist"/>
        <w:ind w:left="0"/>
        <w:rPr>
          <w:rFonts w:cs="Arial"/>
          <w:b/>
          <w:bCs/>
        </w:rPr>
      </w:pPr>
      <w:r>
        <w:rPr>
          <w:rFonts w:cs="Arial"/>
        </w:rPr>
        <w:t>4)</w:t>
      </w:r>
      <w:r>
        <w:rPr>
          <w:rFonts w:cs="Arial"/>
        </w:rPr>
        <w:tab/>
        <w:t xml:space="preserve">zapewniający właściwą rotację magazynowanych odpadów, aby odpady magazynowane najdłużej mogły być usuwane i następnie przekazywane w celu dalszego gospodarowania w pierwszej kolejności, z wyjątkiem magazynowania odpadów w postaci płynnej, mazistej lub sypkiej (rozdrobnionej) lub jeżeli brak rotacji nie utrudni ich dalszego przetwarzania lub nie zmniejszy wartości produktu końcowego wytworzonego z odpadów </w:t>
      </w:r>
      <w:r>
        <w:rPr>
          <w:rFonts w:cs="Arial"/>
          <w:b/>
          <w:bCs/>
        </w:rPr>
        <w:t>– wymóg spełniony</w:t>
      </w:r>
    </w:p>
    <w:p w14:paraId="46841972" w14:textId="77777777" w:rsidR="003E3982" w:rsidRDefault="003E3982" w:rsidP="003E3982">
      <w:pPr>
        <w:pStyle w:val="Akapitzlist"/>
        <w:ind w:left="0"/>
        <w:rPr>
          <w:rFonts w:cs="Arial"/>
        </w:rPr>
      </w:pPr>
      <w:r>
        <w:rPr>
          <w:rFonts w:cs="Arial"/>
        </w:rPr>
        <w:t xml:space="preserve">5) ograniczający obniżenie wartości użytkowej odpadów, w szczególności zmiany ich składu lub właściwości chemicznych lub fizycznych, utrudniającej ich dalsze przetwarzanie lub zmniejszającej wartość produktu końcowego wytworzonego z odpadów </w:t>
      </w:r>
      <w:r>
        <w:rPr>
          <w:rFonts w:cs="Arial"/>
          <w:b/>
          <w:bCs/>
        </w:rPr>
        <w:t>– nie dotyczy</w:t>
      </w:r>
    </w:p>
    <w:p w14:paraId="54D10800" w14:textId="77777777" w:rsidR="003E3982" w:rsidRDefault="003E3982" w:rsidP="003E3982">
      <w:pPr>
        <w:pStyle w:val="Akapitzlist"/>
        <w:ind w:left="0"/>
        <w:rPr>
          <w:rFonts w:cs="Arial"/>
        </w:rPr>
      </w:pPr>
      <w:r>
        <w:rPr>
          <w:rFonts w:cs="Arial"/>
        </w:rPr>
        <w:t xml:space="preserve">6) zapewniający drożność dróg pożarowych i ewakuacyjnych </w:t>
      </w:r>
      <w:r>
        <w:rPr>
          <w:rFonts w:cs="Arial"/>
          <w:b/>
          <w:bCs/>
        </w:rPr>
        <w:t>– wymóg spełniony.</w:t>
      </w:r>
    </w:p>
    <w:p w14:paraId="722CBCD1" w14:textId="77777777" w:rsidR="003E3982" w:rsidRDefault="003E3982" w:rsidP="009728F5">
      <w:pPr>
        <w:pStyle w:val="Akapitzlist"/>
        <w:widowControl/>
        <w:numPr>
          <w:ilvl w:val="0"/>
          <w:numId w:val="100"/>
        </w:numPr>
        <w:rPr>
          <w:rFonts w:cs="Arial"/>
          <w:b/>
          <w:bCs/>
          <w:i/>
          <w:iCs/>
        </w:rPr>
      </w:pPr>
      <w:r>
        <w:rPr>
          <w:rFonts w:cs="Arial"/>
          <w:b/>
          <w:bCs/>
          <w:i/>
          <w:iCs/>
        </w:rPr>
        <w:lastRenderedPageBreak/>
        <w:t>§ 8 rozporządzenia Ministra Klimatu z dnia 11 września 2020 r. w sprawie szczegółowych wymagań dla magazynowania odpadów (Dz.U. 2020 poz. 1742), tj.:</w:t>
      </w:r>
    </w:p>
    <w:p w14:paraId="39548F71" w14:textId="77777777" w:rsidR="003E3982" w:rsidRDefault="003E3982" w:rsidP="003E3982">
      <w:pPr>
        <w:rPr>
          <w:rFonts w:cs="Arial"/>
          <w:szCs w:val="22"/>
        </w:rPr>
      </w:pPr>
      <w:r>
        <w:rPr>
          <w:rFonts w:cs="Arial"/>
          <w:szCs w:val="22"/>
        </w:rPr>
        <w:t xml:space="preserve">Magazynowanie odpadów niebezpiecznych w ilości powyżej 1 Mg, z wyjątkiem odpadów urobku z pogłębiania zawierającego substancje niebezpieczne lub zanieczyszczonego takimi substancjami, odpadów drewna, odpadów mieszanek bitumicznych zawierających smołę oraz innych odpadów niebezpiecznych powstałych z wyrobów przeznaczonych do użytkowania w warunkach oddziaływania czynników atmosferycznych, prowadzi się w wydzielonej strefie magazynowania odpadów niebezpiecznych </w:t>
      </w:r>
      <w:r>
        <w:rPr>
          <w:rFonts w:cs="Arial"/>
          <w:b/>
          <w:bCs/>
          <w:szCs w:val="22"/>
        </w:rPr>
        <w:t>– wymóg spełniony.</w:t>
      </w:r>
    </w:p>
    <w:p w14:paraId="7C0FC314" w14:textId="77777777" w:rsidR="003E3982" w:rsidRDefault="003E3982" w:rsidP="003E3982">
      <w:pPr>
        <w:rPr>
          <w:rFonts w:cs="Arial"/>
          <w:szCs w:val="22"/>
        </w:rPr>
      </w:pPr>
      <w:r>
        <w:rPr>
          <w:rFonts w:cs="Arial"/>
          <w:szCs w:val="22"/>
        </w:rPr>
        <w:t>2. W strefie magazynowania odpadów niebezpiecznych dopuszcza się magazynowanie odpadów innych niż niebezpieczne.</w:t>
      </w:r>
    </w:p>
    <w:p w14:paraId="03BBDF17" w14:textId="77777777" w:rsidR="003E3982" w:rsidRDefault="003E3982" w:rsidP="003E3982">
      <w:pPr>
        <w:rPr>
          <w:rFonts w:cs="Arial"/>
          <w:szCs w:val="22"/>
        </w:rPr>
      </w:pPr>
      <w:r>
        <w:rPr>
          <w:rFonts w:cs="Arial"/>
          <w:szCs w:val="22"/>
        </w:rPr>
        <w:t xml:space="preserve">3. Do magazynowania odpadów w strefie magazynowania odpadów niebezpiecznych stosuje się wymagania określone w § 5–7. Strefa magazynowania odpadów niebezpiecznych jest oznakowana w widocznym miejscu tablicą koloru białego o minimalnych wymiarach 400 mm szerokości i 250 mm wysokości, na której umieszcza się napis „ODPADY NIEBEZPIECZNE” naniesiony wielkimi literami koloru czarnego o wysokości minimum 35 mm i szerokości linii minimum 4 mm </w:t>
      </w:r>
      <w:r>
        <w:rPr>
          <w:rFonts w:cs="Arial"/>
          <w:b/>
          <w:bCs/>
          <w:szCs w:val="22"/>
        </w:rPr>
        <w:t>– wymóg spełniony.</w:t>
      </w:r>
    </w:p>
    <w:p w14:paraId="596A1C8B" w14:textId="77777777" w:rsidR="003E3982" w:rsidRDefault="003E3982" w:rsidP="003E3982">
      <w:pPr>
        <w:rPr>
          <w:rFonts w:cs="Arial"/>
          <w:szCs w:val="22"/>
        </w:rPr>
      </w:pPr>
      <w:r>
        <w:rPr>
          <w:rFonts w:cs="Arial"/>
          <w:szCs w:val="22"/>
        </w:rPr>
        <w:t xml:space="preserve">4. W przypadku gdy strefę magazynowania odpadów niebezpiecznych stanowi budynek lub pomieszczenie wydzielone w budynku, oznakowanie umieszcza się na zewnątrz budynku lub wydzielonego pomieszczenia przy jego drzwiach wejściowych lub bramie wjazdowej, a w przypadku miejsca wydzielonego w budynku oznakowanie umieszcza się w sposób widoczny obok miejsca magazynowania odpadów </w:t>
      </w:r>
      <w:r>
        <w:rPr>
          <w:rFonts w:cs="Arial"/>
          <w:b/>
          <w:bCs/>
          <w:szCs w:val="22"/>
        </w:rPr>
        <w:t>– wymóg spełniony.</w:t>
      </w:r>
    </w:p>
    <w:p w14:paraId="56D5DA42" w14:textId="77777777" w:rsidR="003E3982" w:rsidRDefault="003E3982" w:rsidP="003E3982">
      <w:pPr>
        <w:rPr>
          <w:rFonts w:cs="Arial"/>
          <w:szCs w:val="22"/>
        </w:rPr>
      </w:pPr>
      <w:r>
        <w:rPr>
          <w:rFonts w:cs="Arial"/>
          <w:szCs w:val="22"/>
        </w:rPr>
        <w:t xml:space="preserve">5. Oznakowanie powinno być czytelne i trwałe, w szczególności odporne na warunki atmosferyczne </w:t>
      </w:r>
      <w:r>
        <w:rPr>
          <w:rFonts w:cs="Arial"/>
          <w:b/>
          <w:bCs/>
          <w:szCs w:val="22"/>
        </w:rPr>
        <w:t>– wymóg spełniony.</w:t>
      </w:r>
    </w:p>
    <w:p w14:paraId="6523070B" w14:textId="77777777" w:rsidR="003E3982" w:rsidRDefault="003E3982" w:rsidP="003E3982">
      <w:pPr>
        <w:rPr>
          <w:rFonts w:cs="Arial"/>
          <w:szCs w:val="22"/>
        </w:rPr>
      </w:pPr>
      <w:r>
        <w:rPr>
          <w:rFonts w:cs="Arial"/>
          <w:szCs w:val="22"/>
        </w:rPr>
        <w:t>6. W przypadku gdy w strefie magazynowania odpadów niebezpiecznych jest prowadzone zlewanie lub przesypywanie odpadów do innych opakowań, pojemników, kontenerów, zbiorników lub worków lub jest prowadzone mycie opakowań, pojemników, kontenerów, zbiorników lub worków, strefę magazynowania odpadów niebezpiecznych lub miejsce bezpośrednio z nią sąsiadujące wyposaża się w:</w:t>
      </w:r>
    </w:p>
    <w:p w14:paraId="0BD20E83" w14:textId="77777777" w:rsidR="003E3982" w:rsidRDefault="003E3982" w:rsidP="003E3982">
      <w:pPr>
        <w:rPr>
          <w:rFonts w:cs="Arial"/>
          <w:szCs w:val="22"/>
        </w:rPr>
      </w:pPr>
      <w:r>
        <w:rPr>
          <w:rFonts w:cs="Arial"/>
          <w:szCs w:val="22"/>
        </w:rPr>
        <w:t>1) odpowiedniej wielkości pomieszczenie lub miejsce z nieprzepuszczalnym podłożem, wykonane z materiałów gładkich i zmywalnych, z którego mogą być zbierane powstające odpady, a powstające ścieki są kierowane do systemów, o których mowa w § 6 ust. 1 pkt 7 lit. b, lub separatorów, urządzeń lub środków, o których mowa w § 6 ust. 1 pkt 8, dostosowanych do magazynowania odpadów niebezpiecznych oraz</w:t>
      </w:r>
    </w:p>
    <w:p w14:paraId="14835F14" w14:textId="77777777" w:rsidR="003E3982" w:rsidRDefault="003E3982" w:rsidP="003E3982">
      <w:pPr>
        <w:rPr>
          <w:rFonts w:cs="Arial"/>
          <w:szCs w:val="22"/>
        </w:rPr>
      </w:pPr>
      <w:r>
        <w:rPr>
          <w:rFonts w:cs="Arial"/>
          <w:szCs w:val="22"/>
        </w:rPr>
        <w:t>2) odpowiednie urządzenia zapewniające co najmniej możliwość umycia rąk i elementów ochrony indywidualnej bezpośrednio po wyjściu z pomieszczenia lub miejsca, o którym mowa w pkt 1.</w:t>
      </w:r>
    </w:p>
    <w:p w14:paraId="0EE3518B" w14:textId="77777777" w:rsidR="003E3982" w:rsidRDefault="003E3982" w:rsidP="003E3982">
      <w:pPr>
        <w:rPr>
          <w:rFonts w:eastAsia="TimesNewRomanPSMT" w:cs="Arial"/>
          <w:b/>
          <w:szCs w:val="22"/>
        </w:rPr>
      </w:pPr>
      <w:r>
        <w:rPr>
          <w:rFonts w:eastAsia="TimesNewRomanPSMT" w:cs="Arial"/>
          <w:b/>
          <w:szCs w:val="22"/>
        </w:rPr>
        <w:lastRenderedPageBreak/>
        <w:t>- nie dotyczy.</w:t>
      </w:r>
    </w:p>
    <w:p w14:paraId="41BBFBB7" w14:textId="77777777" w:rsidR="003E3982" w:rsidRDefault="003E3982" w:rsidP="009728F5">
      <w:pPr>
        <w:pStyle w:val="Akapitzlist"/>
        <w:widowControl/>
        <w:numPr>
          <w:ilvl w:val="0"/>
          <w:numId w:val="100"/>
        </w:numPr>
        <w:rPr>
          <w:rFonts w:eastAsia="Times New Roman" w:cs="Arial"/>
          <w:b/>
          <w:bCs/>
          <w:i/>
          <w:iCs/>
          <w:szCs w:val="22"/>
        </w:rPr>
      </w:pPr>
      <w:r>
        <w:rPr>
          <w:rFonts w:cs="Arial"/>
          <w:b/>
          <w:bCs/>
          <w:i/>
          <w:iCs/>
        </w:rPr>
        <w:t>§ 9 rozporządzenia Ministra Klimatu z dnia 11 września 2020 r. w sprawie szczegółowych wymagań dla magazynowania odpadów (Dz.U. 2020 poz. 1742), tj.:</w:t>
      </w:r>
    </w:p>
    <w:p w14:paraId="63B47A7D" w14:textId="77777777" w:rsidR="003E3982" w:rsidRDefault="003E3982" w:rsidP="003E3982">
      <w:pPr>
        <w:rPr>
          <w:rFonts w:cs="Arial"/>
          <w:szCs w:val="22"/>
        </w:rPr>
      </w:pPr>
      <w:r>
        <w:rPr>
          <w:rFonts w:eastAsia="TimesNewRomanPSMT" w:cs="Arial"/>
          <w:bCs/>
          <w:szCs w:val="22"/>
        </w:rPr>
        <w:t xml:space="preserve">1. Jeżeli odpady niebezpieczne są umieszczone w opakowaniach, pojemnikach, kontenerach, zbiornikach lub workach, o pojemności powyżej 5 litrów, na każdym </w:t>
      </w:r>
      <w:r>
        <w:rPr>
          <w:rFonts w:eastAsia="TimesNewRomanPSMT" w:cs="Arial"/>
          <w:bCs/>
          <w:szCs w:val="22"/>
        </w:rPr>
        <w:br/>
        <w:t xml:space="preserve">z opakowań, pojemników, kontenerów, zbiorników lub worków umieszcza się jednostkowe oznakowanie, zwane dalej „etykietą” </w:t>
      </w:r>
      <w:r>
        <w:rPr>
          <w:rFonts w:cs="Arial"/>
          <w:b/>
          <w:bCs/>
          <w:szCs w:val="22"/>
        </w:rPr>
        <w:t>– nie dotyczy.</w:t>
      </w:r>
    </w:p>
    <w:p w14:paraId="1DCBF38A" w14:textId="77777777" w:rsidR="003E3982" w:rsidRDefault="003E3982" w:rsidP="003E3982">
      <w:pPr>
        <w:rPr>
          <w:rFonts w:eastAsia="TimesNewRomanPSMT" w:cs="Arial"/>
          <w:bCs/>
          <w:szCs w:val="22"/>
        </w:rPr>
      </w:pPr>
      <w:r>
        <w:rPr>
          <w:rFonts w:eastAsia="TimesNewRomanPSMT" w:cs="Arial"/>
          <w:bCs/>
          <w:szCs w:val="22"/>
        </w:rPr>
        <w:t xml:space="preserve">2. Etykiety nie umieszcza się w przypadku wstępnego magazynowania odpadów przez ich wytwórcę, o którym mowa w § 4 ust. 1 </w:t>
      </w:r>
      <w:r>
        <w:rPr>
          <w:rFonts w:eastAsia="TimesNewRomanPSMT" w:cs="Arial"/>
          <w:b/>
          <w:szCs w:val="22"/>
        </w:rPr>
        <w:t>– nie dotyczy.</w:t>
      </w:r>
    </w:p>
    <w:p w14:paraId="344ABEB7" w14:textId="77777777" w:rsidR="003E3982" w:rsidRDefault="003E3982" w:rsidP="003E3982">
      <w:pPr>
        <w:rPr>
          <w:rFonts w:eastAsia="TimesNewRomanPSMT" w:cs="Arial"/>
          <w:bCs/>
          <w:szCs w:val="22"/>
        </w:rPr>
      </w:pPr>
      <w:r>
        <w:rPr>
          <w:rFonts w:eastAsia="TimesNewRomanPSMT" w:cs="Arial"/>
          <w:bCs/>
          <w:szCs w:val="22"/>
        </w:rPr>
        <w:t>3. Wzór etykiety określa załącznik do rozporządzenia.</w:t>
      </w:r>
    </w:p>
    <w:p w14:paraId="32833432" w14:textId="77777777" w:rsidR="003E3982" w:rsidRDefault="003E3982" w:rsidP="003E3982">
      <w:pPr>
        <w:rPr>
          <w:rFonts w:cs="Arial"/>
          <w:szCs w:val="22"/>
        </w:rPr>
      </w:pPr>
      <w:r>
        <w:rPr>
          <w:rFonts w:eastAsia="TimesNewRomanPSMT" w:cs="Arial"/>
          <w:bCs/>
          <w:szCs w:val="22"/>
        </w:rPr>
        <w:t xml:space="preserve">4. Etykieta ma wymiary minimum 150 mm szerokości i minimum 210 mm wysokości </w:t>
      </w:r>
      <w:r>
        <w:rPr>
          <w:rFonts w:eastAsia="TimesNewRomanPSMT" w:cs="Arial"/>
          <w:bCs/>
          <w:szCs w:val="22"/>
        </w:rPr>
        <w:br/>
        <w:t xml:space="preserve">i zawiera napis „ODPADY NIEBEZPIECZNE” oraz wskazanie: kodu i rodzaju magazynowanych odpadów, zawartości opakowania, pojemnika, kontenera, zbiornika lub worka, adresu miejsca magazynowania odpadów i daty rozpoczęcia ich magazynowania </w:t>
      </w:r>
      <w:r>
        <w:rPr>
          <w:rFonts w:eastAsia="TimesNewRomanPSMT" w:cs="Arial"/>
          <w:bCs/>
          <w:szCs w:val="22"/>
        </w:rPr>
        <w:br/>
        <w:t xml:space="preserve">w danym miejscu </w:t>
      </w:r>
      <w:r>
        <w:rPr>
          <w:rFonts w:cs="Arial"/>
          <w:b/>
          <w:bCs/>
          <w:szCs w:val="22"/>
        </w:rPr>
        <w:t>– nie dotyczy.</w:t>
      </w:r>
    </w:p>
    <w:p w14:paraId="6E76211A" w14:textId="77777777" w:rsidR="003E3982" w:rsidRDefault="003E3982" w:rsidP="003E3982">
      <w:pPr>
        <w:rPr>
          <w:rFonts w:eastAsia="TimesNewRomanPSMT" w:cs="Arial"/>
          <w:bCs/>
          <w:szCs w:val="22"/>
        </w:rPr>
      </w:pPr>
      <w:r>
        <w:rPr>
          <w:rFonts w:eastAsia="TimesNewRomanPSMT" w:cs="Arial"/>
          <w:bCs/>
          <w:szCs w:val="22"/>
        </w:rPr>
        <w:t xml:space="preserve">5. Etykieta może zawierać także inne informacje dotyczące magazynowanych odpadów, </w:t>
      </w:r>
      <w:r>
        <w:rPr>
          <w:rFonts w:eastAsia="TimesNewRomanPSMT" w:cs="Arial"/>
          <w:bCs/>
          <w:szCs w:val="22"/>
        </w:rPr>
        <w:br/>
        <w:t>w szczególności branżowe oznaczenia.</w:t>
      </w:r>
    </w:p>
    <w:p w14:paraId="44E0D277" w14:textId="77777777" w:rsidR="003E3982" w:rsidRDefault="003E3982" w:rsidP="003E3982">
      <w:pPr>
        <w:rPr>
          <w:rFonts w:cs="Arial"/>
          <w:szCs w:val="22"/>
        </w:rPr>
      </w:pPr>
      <w:r>
        <w:rPr>
          <w:rFonts w:eastAsia="TimesNewRomanPSMT" w:cs="Arial"/>
          <w:bCs/>
          <w:szCs w:val="22"/>
        </w:rPr>
        <w:t xml:space="preserve">6. Informacje, o których mowa w ust. 4 i 5, są zamieszczane przez wytwórcę odpadów </w:t>
      </w:r>
      <w:r>
        <w:rPr>
          <w:rFonts w:eastAsia="TimesNewRomanPSMT" w:cs="Arial"/>
          <w:bCs/>
          <w:szCs w:val="22"/>
        </w:rPr>
        <w:br/>
        <w:t xml:space="preserve">i aktualizowane przez każdego kolejnego posiadacza odpadów niezwłocznie po rozpoczęciu magazynowania odpadów w danym miejscu. Aktualizacja polega na wpisaniu kolejnego adresu miejsca magazynowania odpadów oraz daty rozpoczęcia magazynowania odpadów w danym miejscu lub umieszczeniu nowej etykiety zawierającej te informacje i pozostawieniu poprzedniej etykiety w widocznym miejscu. W przypadku magazynowania odpadów, </w:t>
      </w:r>
      <w:r>
        <w:rPr>
          <w:rFonts w:eastAsia="TimesNewRomanPSMT" w:cs="Arial"/>
          <w:bCs/>
          <w:szCs w:val="22"/>
        </w:rPr>
        <w:br/>
        <w:t xml:space="preserve">o których mowa w § 4 ust. 1, magazynowanych poza miejscem ich wytworzenia, informacje, o których mowa w ust. 4, są zamieszczane przez kolejnego posiadacza odpadów, który przyjmuje odpady od wytwórcy odpadów, o którym mowa w § 4 ust. 1 </w:t>
      </w:r>
      <w:r>
        <w:rPr>
          <w:rFonts w:cs="Arial"/>
          <w:b/>
          <w:bCs/>
          <w:szCs w:val="22"/>
        </w:rPr>
        <w:t>– wymóg spełniony.</w:t>
      </w:r>
    </w:p>
    <w:p w14:paraId="7FF6E7FB" w14:textId="77777777" w:rsidR="003E3982" w:rsidRDefault="003E3982" w:rsidP="003E3982">
      <w:pPr>
        <w:rPr>
          <w:rFonts w:eastAsia="TimesNewRomanPSMT" w:cs="Arial"/>
          <w:bCs/>
          <w:szCs w:val="22"/>
        </w:rPr>
      </w:pPr>
      <w:r>
        <w:rPr>
          <w:rFonts w:eastAsia="TimesNewRomanPSMT" w:cs="Arial"/>
          <w:bCs/>
          <w:szCs w:val="22"/>
        </w:rPr>
        <w:t xml:space="preserve">7. W przypadku gdy opakowania, pojemniki, kontenery, zbiorniki lub worki, o których mowa </w:t>
      </w:r>
      <w:r>
        <w:rPr>
          <w:rFonts w:eastAsia="TimesNewRomanPSMT" w:cs="Arial"/>
          <w:bCs/>
          <w:szCs w:val="22"/>
        </w:rPr>
        <w:br/>
        <w:t xml:space="preserve">w ust. 1, umieszcza się w innych opakowaniach, pojemnikach, kontenerach, zbiornikach lub workach lub przepakowuje się do innych opakowań, pojemników, kontenerów, zbiorników lub worków, lub prowadzi się zlewanie lub przesypywanie odpadów do innych opakowań, pojemników, kontenerów, zbiorników lub worków, o których mowa w § 8 ust. 6, umieszcza się nową etykietę i podaje się na niej jako datę rozpoczęcia magazynowania odpadów </w:t>
      </w:r>
      <w:r>
        <w:rPr>
          <w:rFonts w:eastAsia="TimesNewRomanPSMT" w:cs="Arial"/>
          <w:bCs/>
          <w:szCs w:val="22"/>
        </w:rPr>
        <w:br/>
        <w:t xml:space="preserve">w danym miejscu datę z etykiety najwcześniej wytworzonych odpadów </w:t>
      </w:r>
      <w:r>
        <w:rPr>
          <w:rFonts w:cs="Arial"/>
          <w:b/>
          <w:bCs/>
          <w:szCs w:val="22"/>
        </w:rPr>
        <w:t>– wymóg spełniony.</w:t>
      </w:r>
    </w:p>
    <w:p w14:paraId="3E2E96B3" w14:textId="77777777" w:rsidR="003E3982" w:rsidRDefault="003E3982" w:rsidP="003E3982">
      <w:pPr>
        <w:rPr>
          <w:rFonts w:eastAsia="TimesNewRomanPSMT" w:cs="Arial"/>
          <w:bCs/>
          <w:szCs w:val="22"/>
        </w:rPr>
      </w:pPr>
      <w:r>
        <w:rPr>
          <w:rFonts w:eastAsia="TimesNewRomanPSMT" w:cs="Arial"/>
          <w:bCs/>
          <w:szCs w:val="22"/>
        </w:rPr>
        <w:t xml:space="preserve">8. Dopuszcza się stosowanie innych, wdrożonych przez posiadacza odpadów metod oznakowania opakowań, pojemników, kontenerów, zbiorników lub worków, jeżeli oznakowania </w:t>
      </w:r>
      <w:r>
        <w:rPr>
          <w:rFonts w:eastAsia="TimesNewRomanPSMT" w:cs="Arial"/>
          <w:bCs/>
          <w:szCs w:val="22"/>
        </w:rPr>
        <w:lastRenderedPageBreak/>
        <w:t>zawierają informacje, o których mowa w ust. 4, oraz jest zapewniona możliwość aktualizacji tych informacji.</w:t>
      </w:r>
    </w:p>
    <w:p w14:paraId="1C581716" w14:textId="77777777" w:rsidR="003E3982" w:rsidRDefault="003E3982" w:rsidP="003E3982">
      <w:pPr>
        <w:rPr>
          <w:rFonts w:eastAsia="TimesNewRomanPSMT" w:cs="Arial"/>
          <w:bCs/>
          <w:szCs w:val="22"/>
        </w:rPr>
      </w:pPr>
      <w:r>
        <w:rPr>
          <w:rFonts w:eastAsia="TimesNewRomanPSMT" w:cs="Arial"/>
          <w:bCs/>
          <w:szCs w:val="22"/>
        </w:rPr>
        <w:t xml:space="preserve">9. Etykieta powinna być czytelna i trwała, w szczególności odporna na warunki atmosferyczne </w:t>
      </w:r>
      <w:r>
        <w:rPr>
          <w:rFonts w:cs="Arial"/>
          <w:b/>
          <w:bCs/>
          <w:szCs w:val="22"/>
        </w:rPr>
        <w:t>– wymóg spełniony.</w:t>
      </w:r>
    </w:p>
    <w:p w14:paraId="7A7A7A76" w14:textId="77777777" w:rsidR="003E3982" w:rsidRDefault="003E3982" w:rsidP="003E3982">
      <w:pPr>
        <w:rPr>
          <w:rFonts w:eastAsia="TimesNewRomanPSMT" w:cs="Arial"/>
          <w:bCs/>
          <w:szCs w:val="22"/>
        </w:rPr>
      </w:pPr>
      <w:r>
        <w:rPr>
          <w:rFonts w:eastAsia="TimesNewRomanPSMT" w:cs="Arial"/>
          <w:bCs/>
          <w:szCs w:val="22"/>
        </w:rPr>
        <w:t>10. W przypadku stosowania oznakowania, o którym mowa w ust. 1, nie stosuje się oznakowania, o którym mowa w § 5 ust. 3–6.</w:t>
      </w:r>
    </w:p>
    <w:p w14:paraId="47B8E80B" w14:textId="77777777" w:rsidR="003E3982" w:rsidRDefault="003E3982" w:rsidP="003E3982">
      <w:pPr>
        <w:rPr>
          <w:rFonts w:eastAsia="TimesNewRomanPSMT" w:cs="Arial"/>
          <w:bCs/>
          <w:szCs w:val="22"/>
        </w:rPr>
      </w:pPr>
      <w:r>
        <w:rPr>
          <w:rFonts w:eastAsia="TimesNewRomanPSMT" w:cs="Arial"/>
          <w:bCs/>
          <w:szCs w:val="22"/>
        </w:rPr>
        <w:t xml:space="preserve">11. W przypadku gdy odpady niebezpieczne są magazynowane w inny sposób niż </w:t>
      </w:r>
      <w:r>
        <w:rPr>
          <w:rFonts w:eastAsia="TimesNewRomanPSMT" w:cs="Arial"/>
          <w:bCs/>
          <w:szCs w:val="22"/>
        </w:rPr>
        <w:br/>
        <w:t>w opakowaniach, pojemnikach, kontenerach, zbiornikach lub workach, stosuje się wyłącznie oznakowanie, o którym mowa w § 5 ust. 3–6.</w:t>
      </w:r>
    </w:p>
    <w:p w14:paraId="1BAACC7C" w14:textId="77777777" w:rsidR="003E3982" w:rsidRDefault="003E3982" w:rsidP="009728F5">
      <w:pPr>
        <w:pStyle w:val="Akapitzlist"/>
        <w:widowControl/>
        <w:numPr>
          <w:ilvl w:val="0"/>
          <w:numId w:val="100"/>
        </w:numPr>
        <w:rPr>
          <w:rFonts w:eastAsia="Times New Roman" w:cs="Arial"/>
          <w:b/>
          <w:bCs/>
          <w:i/>
          <w:iCs/>
          <w:szCs w:val="22"/>
        </w:rPr>
      </w:pPr>
      <w:r>
        <w:rPr>
          <w:rFonts w:cs="Arial"/>
          <w:b/>
          <w:bCs/>
          <w:i/>
          <w:iCs/>
        </w:rPr>
        <w:t>§ 10 rozporządzenia Ministra Klimatu z dnia 11 września 2020 r. w sprawie szczegółowych wymagań dla magazynowania odpadów (Dz.U. 2020 poz. 1742), tj.:</w:t>
      </w:r>
    </w:p>
    <w:p w14:paraId="02736666" w14:textId="77777777" w:rsidR="003E3982" w:rsidRDefault="003E3982" w:rsidP="003E3982">
      <w:pPr>
        <w:rPr>
          <w:rFonts w:eastAsia="TimesNewRomanPSMT" w:cs="Arial"/>
          <w:bCs/>
          <w:szCs w:val="22"/>
        </w:rPr>
      </w:pPr>
      <w:r>
        <w:rPr>
          <w:rFonts w:eastAsia="TimesNewRomanPSMT" w:cs="Arial"/>
          <w:bCs/>
          <w:szCs w:val="22"/>
        </w:rPr>
        <w:t xml:space="preserve">1. W przypadku odpadów niebezpiecznych wrażliwych na podwyższoną temperaturę, </w:t>
      </w:r>
      <w:r>
        <w:rPr>
          <w:rFonts w:eastAsia="TimesNewRomanPSMT" w:cs="Arial"/>
          <w:bCs/>
          <w:szCs w:val="22"/>
        </w:rPr>
        <w:br/>
        <w:t xml:space="preserve">w szczególności wynikającą z działania promieni słonecznych, wykazujących właściwości wybuchowe lub łatwopalne, o których mowa w rozporządzeniu Komisji (UE) nr 1357/2014 </w:t>
      </w:r>
      <w:r>
        <w:rPr>
          <w:rFonts w:eastAsia="TimesNewRomanPSMT" w:cs="Arial"/>
          <w:bCs/>
          <w:szCs w:val="22"/>
        </w:rPr>
        <w:br/>
        <w:t xml:space="preserve">z dnia 18 grudnia 2014 r. zastępującym załącznik III do dyrektywy Parlamentu Europejskiego i Rady 2008/98/WE w sprawie odpadów oraz uchylającej niektóre dyrektywy (Dz. Urz. UE L 365 z 19.12.2014, str. 89, z późn. zm.3)), odpady magazynuje się w pomieszczeniu zapewniającym temperaturę umożliwiającą bezpieczne dla życia i zdrowia ludzi oraz środowiska ich magazynowanie </w:t>
      </w:r>
      <w:r>
        <w:rPr>
          <w:rFonts w:cs="Arial"/>
          <w:b/>
          <w:bCs/>
          <w:szCs w:val="22"/>
        </w:rPr>
        <w:t>– nie dotyczy.</w:t>
      </w:r>
    </w:p>
    <w:p w14:paraId="2AA28E4E" w14:textId="77777777" w:rsidR="003E3982" w:rsidRDefault="003E3982">
      <w:pPr>
        <w:spacing w:before="120"/>
      </w:pPr>
    </w:p>
    <w:p w14:paraId="1AE2CA9F" w14:textId="77777777" w:rsidR="003E3982" w:rsidRDefault="003E3982">
      <w:pPr>
        <w:rPr>
          <w:b/>
        </w:rPr>
      </w:pPr>
      <w:r>
        <w:rPr>
          <w:b/>
        </w:rPr>
        <w:br w:type="page"/>
      </w:r>
    </w:p>
    <w:p w14:paraId="2A2A92D8" w14:textId="7DDCCE49" w:rsidR="005F05FE" w:rsidRPr="007C0515" w:rsidRDefault="005F05FE" w:rsidP="005F05FE">
      <w:pPr>
        <w:rPr>
          <w:b/>
        </w:rPr>
      </w:pPr>
      <w:r w:rsidRPr="007C0515">
        <w:rPr>
          <w:b/>
        </w:rPr>
        <w:lastRenderedPageBreak/>
        <w:t>Odpady komunalne</w:t>
      </w:r>
    </w:p>
    <w:p w14:paraId="3E50399E" w14:textId="77777777" w:rsidR="005F05FE" w:rsidRPr="007C0515" w:rsidRDefault="005F05FE" w:rsidP="005F05FE">
      <w:pPr>
        <w:pBdr>
          <w:top w:val="nil"/>
          <w:left w:val="nil"/>
          <w:bottom w:val="nil"/>
          <w:right w:val="nil"/>
          <w:between w:val="nil"/>
        </w:pBdr>
        <w:spacing w:before="60"/>
        <w:rPr>
          <w:rFonts w:eastAsia="Arial" w:cs="Arial"/>
          <w:color w:val="000000"/>
          <w:szCs w:val="22"/>
        </w:rPr>
      </w:pPr>
      <w:r w:rsidRPr="007C0515">
        <w:rPr>
          <w:rFonts w:eastAsia="Arial" w:cs="Arial"/>
          <w:color w:val="000000"/>
          <w:szCs w:val="22"/>
        </w:rPr>
        <w:t>W ramach realizacji planowanego przedsięwzięcia powstawać będą odpady komunalne</w:t>
      </w:r>
    </w:p>
    <w:p w14:paraId="26BF3160" w14:textId="77777777" w:rsidR="005F05FE" w:rsidRPr="007C0515" w:rsidRDefault="005F05FE" w:rsidP="005F05FE">
      <w:pPr>
        <w:keepNext/>
        <w:pBdr>
          <w:top w:val="nil"/>
          <w:left w:val="nil"/>
          <w:bottom w:val="nil"/>
          <w:right w:val="nil"/>
          <w:between w:val="nil"/>
        </w:pBdr>
        <w:rPr>
          <w:rFonts w:eastAsia="Arial" w:cs="Arial"/>
          <w:b/>
          <w:color w:val="000000"/>
          <w:sz w:val="20"/>
          <w:szCs w:val="20"/>
        </w:rPr>
      </w:pPr>
      <w:r w:rsidRPr="007C0515">
        <w:rPr>
          <w:rFonts w:eastAsia="Arial" w:cs="Arial"/>
          <w:b/>
          <w:color w:val="000000"/>
          <w:sz w:val="20"/>
          <w:szCs w:val="20"/>
        </w:rPr>
        <w:t>Tabela 29   Rodzaje i ilości odpadów, które mogą powstawać podczas realizacji i likwidacji inwestycji w związku z bytowaniem pracowników, sposób magazynowania oraz dalszego zagospodarowania</w:t>
      </w:r>
    </w:p>
    <w:tbl>
      <w:tblPr>
        <w:tblStyle w:val="afff0"/>
        <w:tblW w:w="91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1008"/>
        <w:gridCol w:w="1567"/>
        <w:gridCol w:w="1006"/>
        <w:gridCol w:w="2617"/>
        <w:gridCol w:w="2484"/>
      </w:tblGrid>
      <w:tr w:rsidR="005F05FE" w:rsidRPr="007C0515" w14:paraId="72693CB4" w14:textId="77777777" w:rsidTr="0088259D">
        <w:trPr>
          <w:trHeight w:val="567"/>
        </w:trPr>
        <w:tc>
          <w:tcPr>
            <w:tcW w:w="486" w:type="dxa"/>
            <w:shd w:val="clear" w:color="auto" w:fill="D9D9D9"/>
            <w:vAlign w:val="center"/>
          </w:tcPr>
          <w:p w14:paraId="0FD5F496" w14:textId="77777777" w:rsidR="005F05FE" w:rsidRPr="007C0515" w:rsidRDefault="005F05FE" w:rsidP="0088259D">
            <w:pPr>
              <w:jc w:val="center"/>
              <w:rPr>
                <w:b/>
                <w:sz w:val="18"/>
                <w:szCs w:val="18"/>
              </w:rPr>
            </w:pPr>
          </w:p>
          <w:p w14:paraId="1E14E7A0" w14:textId="77777777" w:rsidR="005F05FE" w:rsidRPr="007C0515" w:rsidRDefault="005F05FE" w:rsidP="0088259D">
            <w:pPr>
              <w:jc w:val="center"/>
              <w:rPr>
                <w:b/>
                <w:sz w:val="18"/>
                <w:szCs w:val="18"/>
              </w:rPr>
            </w:pPr>
            <w:r w:rsidRPr="007C0515">
              <w:rPr>
                <w:b/>
                <w:sz w:val="18"/>
                <w:szCs w:val="18"/>
              </w:rPr>
              <w:t>Lp.</w:t>
            </w:r>
          </w:p>
          <w:p w14:paraId="2306A364" w14:textId="77777777" w:rsidR="005F05FE" w:rsidRPr="007C0515" w:rsidRDefault="005F05FE" w:rsidP="0088259D">
            <w:pPr>
              <w:jc w:val="center"/>
              <w:rPr>
                <w:b/>
                <w:sz w:val="18"/>
                <w:szCs w:val="18"/>
              </w:rPr>
            </w:pPr>
          </w:p>
        </w:tc>
        <w:tc>
          <w:tcPr>
            <w:tcW w:w="1008" w:type="dxa"/>
            <w:shd w:val="clear" w:color="auto" w:fill="D9D9D9"/>
            <w:vAlign w:val="center"/>
          </w:tcPr>
          <w:p w14:paraId="50B70AFE" w14:textId="77777777" w:rsidR="005F05FE" w:rsidRPr="007C0515" w:rsidRDefault="005F05FE" w:rsidP="0088259D">
            <w:pPr>
              <w:jc w:val="center"/>
              <w:rPr>
                <w:b/>
                <w:sz w:val="18"/>
                <w:szCs w:val="18"/>
              </w:rPr>
            </w:pPr>
            <w:r w:rsidRPr="007C0515">
              <w:rPr>
                <w:b/>
                <w:sz w:val="18"/>
                <w:szCs w:val="18"/>
              </w:rPr>
              <w:t>Kod odpadu</w:t>
            </w:r>
          </w:p>
        </w:tc>
        <w:tc>
          <w:tcPr>
            <w:tcW w:w="1567" w:type="dxa"/>
            <w:shd w:val="clear" w:color="auto" w:fill="D9D9D9"/>
            <w:vAlign w:val="center"/>
          </w:tcPr>
          <w:p w14:paraId="192DA00C" w14:textId="77777777" w:rsidR="005F05FE" w:rsidRPr="007C0515" w:rsidRDefault="005F05FE" w:rsidP="0088259D">
            <w:pPr>
              <w:jc w:val="center"/>
              <w:rPr>
                <w:b/>
                <w:sz w:val="18"/>
                <w:szCs w:val="18"/>
              </w:rPr>
            </w:pPr>
            <w:r w:rsidRPr="007C0515">
              <w:rPr>
                <w:b/>
                <w:sz w:val="18"/>
                <w:szCs w:val="18"/>
              </w:rPr>
              <w:t>Rodzaj odpadu</w:t>
            </w:r>
          </w:p>
        </w:tc>
        <w:tc>
          <w:tcPr>
            <w:tcW w:w="1006" w:type="dxa"/>
            <w:shd w:val="clear" w:color="auto" w:fill="D9D9D9"/>
            <w:vAlign w:val="center"/>
          </w:tcPr>
          <w:p w14:paraId="0661A3CF" w14:textId="77777777" w:rsidR="005F05FE" w:rsidRPr="007C0515" w:rsidRDefault="005F05FE" w:rsidP="0088259D">
            <w:pPr>
              <w:jc w:val="center"/>
              <w:rPr>
                <w:b/>
                <w:sz w:val="18"/>
                <w:szCs w:val="18"/>
              </w:rPr>
            </w:pPr>
            <w:r w:rsidRPr="007C0515">
              <w:rPr>
                <w:b/>
                <w:sz w:val="18"/>
                <w:szCs w:val="18"/>
              </w:rPr>
              <w:t>Masa odpadów</w:t>
            </w:r>
          </w:p>
          <w:p w14:paraId="6AD5FF8F" w14:textId="77777777" w:rsidR="005F05FE" w:rsidRPr="007C0515" w:rsidRDefault="005F05FE" w:rsidP="0088259D">
            <w:pPr>
              <w:jc w:val="center"/>
              <w:rPr>
                <w:b/>
                <w:sz w:val="18"/>
                <w:szCs w:val="18"/>
              </w:rPr>
            </w:pPr>
            <w:r w:rsidRPr="007C0515">
              <w:rPr>
                <w:b/>
                <w:sz w:val="18"/>
                <w:szCs w:val="18"/>
              </w:rPr>
              <w:t>Mg/czas budowy</w:t>
            </w:r>
          </w:p>
        </w:tc>
        <w:tc>
          <w:tcPr>
            <w:tcW w:w="2617" w:type="dxa"/>
            <w:shd w:val="clear" w:color="auto" w:fill="D9D9D9"/>
            <w:vAlign w:val="center"/>
          </w:tcPr>
          <w:p w14:paraId="2EB9F61B" w14:textId="77777777" w:rsidR="005F05FE" w:rsidRPr="007C0515" w:rsidRDefault="005F05FE" w:rsidP="0088259D">
            <w:pPr>
              <w:jc w:val="center"/>
              <w:rPr>
                <w:b/>
                <w:sz w:val="18"/>
                <w:szCs w:val="18"/>
              </w:rPr>
            </w:pPr>
            <w:r w:rsidRPr="007C0515">
              <w:rPr>
                <w:b/>
                <w:sz w:val="18"/>
                <w:szCs w:val="18"/>
              </w:rPr>
              <w:t>Sposób magazynowania</w:t>
            </w:r>
          </w:p>
        </w:tc>
        <w:tc>
          <w:tcPr>
            <w:tcW w:w="2484" w:type="dxa"/>
            <w:shd w:val="clear" w:color="auto" w:fill="D9D9D9"/>
            <w:vAlign w:val="center"/>
          </w:tcPr>
          <w:p w14:paraId="2F2325AD" w14:textId="77777777" w:rsidR="005F05FE" w:rsidRPr="007C0515" w:rsidRDefault="005F05FE" w:rsidP="0088259D">
            <w:pPr>
              <w:jc w:val="center"/>
              <w:rPr>
                <w:b/>
                <w:sz w:val="18"/>
                <w:szCs w:val="18"/>
              </w:rPr>
            </w:pPr>
            <w:r w:rsidRPr="007C0515">
              <w:rPr>
                <w:b/>
                <w:sz w:val="18"/>
                <w:szCs w:val="18"/>
              </w:rPr>
              <w:t>Sposób dalszego postępowania</w:t>
            </w:r>
          </w:p>
        </w:tc>
      </w:tr>
      <w:tr w:rsidR="005F05FE" w:rsidRPr="007C0515" w14:paraId="2A419399" w14:textId="77777777" w:rsidTr="0088259D">
        <w:trPr>
          <w:trHeight w:val="567"/>
        </w:trPr>
        <w:tc>
          <w:tcPr>
            <w:tcW w:w="486" w:type="dxa"/>
            <w:shd w:val="clear" w:color="auto" w:fill="auto"/>
            <w:vAlign w:val="center"/>
          </w:tcPr>
          <w:p w14:paraId="4A4AC3F2" w14:textId="77777777" w:rsidR="005F05FE" w:rsidRPr="007C0515" w:rsidRDefault="005F05FE" w:rsidP="009728F5">
            <w:pPr>
              <w:numPr>
                <w:ilvl w:val="0"/>
                <w:numId w:val="86"/>
              </w:numPr>
              <w:pBdr>
                <w:top w:val="nil"/>
                <w:left w:val="nil"/>
                <w:bottom w:val="nil"/>
                <w:right w:val="nil"/>
                <w:between w:val="nil"/>
              </w:pBdr>
              <w:spacing w:after="0" w:line="240" w:lineRule="auto"/>
              <w:jc w:val="center"/>
              <w:rPr>
                <w:rFonts w:eastAsia="Arial" w:cs="Arial"/>
                <w:color w:val="000000"/>
                <w:sz w:val="18"/>
                <w:szCs w:val="18"/>
              </w:rPr>
            </w:pPr>
          </w:p>
        </w:tc>
        <w:tc>
          <w:tcPr>
            <w:tcW w:w="1008" w:type="dxa"/>
            <w:shd w:val="clear" w:color="auto" w:fill="auto"/>
            <w:vAlign w:val="center"/>
          </w:tcPr>
          <w:p w14:paraId="314BECD0" w14:textId="77777777" w:rsidR="005F05FE" w:rsidRPr="007C0515" w:rsidRDefault="005F05FE" w:rsidP="0088259D">
            <w:pPr>
              <w:jc w:val="center"/>
              <w:rPr>
                <w:sz w:val="18"/>
                <w:szCs w:val="18"/>
              </w:rPr>
            </w:pPr>
            <w:r w:rsidRPr="007C0515">
              <w:rPr>
                <w:sz w:val="18"/>
                <w:szCs w:val="18"/>
              </w:rPr>
              <w:t>15 01 01</w:t>
            </w:r>
          </w:p>
        </w:tc>
        <w:tc>
          <w:tcPr>
            <w:tcW w:w="1567" w:type="dxa"/>
            <w:shd w:val="clear" w:color="auto" w:fill="auto"/>
            <w:vAlign w:val="center"/>
          </w:tcPr>
          <w:p w14:paraId="48C8AF7E" w14:textId="77777777" w:rsidR="005F05FE" w:rsidRPr="007C0515" w:rsidRDefault="005F05FE" w:rsidP="0088259D">
            <w:pPr>
              <w:jc w:val="center"/>
              <w:rPr>
                <w:sz w:val="18"/>
                <w:szCs w:val="18"/>
              </w:rPr>
            </w:pPr>
            <w:r w:rsidRPr="007C0515">
              <w:rPr>
                <w:sz w:val="18"/>
                <w:szCs w:val="18"/>
              </w:rPr>
              <w:t>Opakowania z papieru i tektury</w:t>
            </w:r>
          </w:p>
        </w:tc>
        <w:tc>
          <w:tcPr>
            <w:tcW w:w="1006" w:type="dxa"/>
            <w:vAlign w:val="center"/>
          </w:tcPr>
          <w:p w14:paraId="56015CFF" w14:textId="77777777" w:rsidR="005F05FE" w:rsidRPr="007C0515" w:rsidRDefault="005F05FE" w:rsidP="0088259D">
            <w:pPr>
              <w:jc w:val="center"/>
              <w:rPr>
                <w:sz w:val="18"/>
                <w:szCs w:val="18"/>
              </w:rPr>
            </w:pPr>
            <w:r w:rsidRPr="007C0515">
              <w:rPr>
                <w:sz w:val="18"/>
                <w:szCs w:val="18"/>
              </w:rPr>
              <w:t>0,2</w:t>
            </w:r>
          </w:p>
        </w:tc>
        <w:tc>
          <w:tcPr>
            <w:tcW w:w="2617" w:type="dxa"/>
            <w:shd w:val="clear" w:color="auto" w:fill="auto"/>
            <w:vAlign w:val="center"/>
          </w:tcPr>
          <w:p w14:paraId="0D5995E1" w14:textId="77777777" w:rsidR="005F05FE" w:rsidRPr="007C0515" w:rsidRDefault="005F05FE" w:rsidP="0088259D">
            <w:pPr>
              <w:jc w:val="center"/>
              <w:rPr>
                <w:sz w:val="18"/>
                <w:szCs w:val="18"/>
              </w:rPr>
            </w:pPr>
            <w:r w:rsidRPr="007C0515">
              <w:rPr>
                <w:sz w:val="18"/>
                <w:szCs w:val="18"/>
              </w:rPr>
              <w:t>Pojemniki bądź worki z tworzywa sztucznego, przeznaczone do gromadzenia odpadów komunalnych selektywnie zbieranych</w:t>
            </w:r>
          </w:p>
        </w:tc>
        <w:tc>
          <w:tcPr>
            <w:tcW w:w="2484" w:type="dxa"/>
            <w:vAlign w:val="center"/>
          </w:tcPr>
          <w:p w14:paraId="40D79A27" w14:textId="77777777" w:rsidR="005F05FE" w:rsidRPr="007C0515" w:rsidRDefault="005F05FE" w:rsidP="0088259D">
            <w:pPr>
              <w:jc w:val="center"/>
              <w:rPr>
                <w:sz w:val="18"/>
                <w:szCs w:val="18"/>
              </w:rPr>
            </w:pPr>
            <w:r w:rsidRPr="007C0515">
              <w:rPr>
                <w:sz w:val="18"/>
                <w:szCs w:val="18"/>
              </w:rPr>
              <w:t>Przekazywane podmiotowi upoważnionemu do odbioru odpadów komunalnych na terenie gminy zgodnie z ustalonym harmonogramem</w:t>
            </w:r>
          </w:p>
        </w:tc>
      </w:tr>
      <w:tr w:rsidR="005F05FE" w:rsidRPr="007C0515" w14:paraId="2F865169" w14:textId="77777777" w:rsidTr="0088259D">
        <w:trPr>
          <w:trHeight w:val="567"/>
        </w:trPr>
        <w:tc>
          <w:tcPr>
            <w:tcW w:w="486" w:type="dxa"/>
            <w:shd w:val="clear" w:color="auto" w:fill="auto"/>
            <w:vAlign w:val="center"/>
          </w:tcPr>
          <w:p w14:paraId="30C82EB9" w14:textId="77777777" w:rsidR="005F05FE" w:rsidRPr="007C0515" w:rsidRDefault="005F05FE" w:rsidP="009728F5">
            <w:pPr>
              <w:numPr>
                <w:ilvl w:val="0"/>
                <w:numId w:val="86"/>
              </w:numPr>
              <w:pBdr>
                <w:top w:val="nil"/>
                <w:left w:val="nil"/>
                <w:bottom w:val="nil"/>
                <w:right w:val="nil"/>
                <w:between w:val="nil"/>
              </w:pBdr>
              <w:spacing w:after="0" w:line="240" w:lineRule="auto"/>
              <w:jc w:val="center"/>
              <w:rPr>
                <w:rFonts w:eastAsia="Arial" w:cs="Arial"/>
                <w:color w:val="000000"/>
                <w:sz w:val="18"/>
                <w:szCs w:val="18"/>
              </w:rPr>
            </w:pPr>
          </w:p>
        </w:tc>
        <w:tc>
          <w:tcPr>
            <w:tcW w:w="1008" w:type="dxa"/>
            <w:shd w:val="clear" w:color="auto" w:fill="auto"/>
            <w:vAlign w:val="center"/>
          </w:tcPr>
          <w:p w14:paraId="0AB53664" w14:textId="77777777" w:rsidR="005F05FE" w:rsidRPr="007C0515" w:rsidRDefault="005F05FE" w:rsidP="0088259D">
            <w:pPr>
              <w:jc w:val="center"/>
              <w:rPr>
                <w:sz w:val="18"/>
                <w:szCs w:val="18"/>
              </w:rPr>
            </w:pPr>
            <w:r w:rsidRPr="007C0515">
              <w:rPr>
                <w:sz w:val="18"/>
                <w:szCs w:val="18"/>
              </w:rPr>
              <w:t>15 01 02</w:t>
            </w:r>
          </w:p>
        </w:tc>
        <w:tc>
          <w:tcPr>
            <w:tcW w:w="1567" w:type="dxa"/>
            <w:shd w:val="clear" w:color="auto" w:fill="auto"/>
            <w:vAlign w:val="center"/>
          </w:tcPr>
          <w:p w14:paraId="64F4633B" w14:textId="77777777" w:rsidR="005F05FE" w:rsidRPr="007C0515" w:rsidRDefault="005F05FE" w:rsidP="0088259D">
            <w:pPr>
              <w:jc w:val="center"/>
              <w:rPr>
                <w:sz w:val="18"/>
                <w:szCs w:val="18"/>
              </w:rPr>
            </w:pPr>
            <w:r w:rsidRPr="007C0515">
              <w:rPr>
                <w:sz w:val="18"/>
                <w:szCs w:val="18"/>
              </w:rPr>
              <w:t>Opakowania z tworzyw sztucznych</w:t>
            </w:r>
          </w:p>
        </w:tc>
        <w:tc>
          <w:tcPr>
            <w:tcW w:w="1006" w:type="dxa"/>
            <w:vAlign w:val="center"/>
          </w:tcPr>
          <w:p w14:paraId="0E8FC486" w14:textId="77777777" w:rsidR="005F05FE" w:rsidRPr="007C0515" w:rsidRDefault="005F05FE" w:rsidP="0088259D">
            <w:pPr>
              <w:jc w:val="center"/>
              <w:rPr>
                <w:sz w:val="18"/>
                <w:szCs w:val="18"/>
              </w:rPr>
            </w:pPr>
            <w:r w:rsidRPr="007C0515">
              <w:rPr>
                <w:sz w:val="18"/>
                <w:szCs w:val="18"/>
              </w:rPr>
              <w:t>0,2</w:t>
            </w:r>
          </w:p>
        </w:tc>
        <w:tc>
          <w:tcPr>
            <w:tcW w:w="2617" w:type="dxa"/>
            <w:shd w:val="clear" w:color="auto" w:fill="auto"/>
            <w:vAlign w:val="center"/>
          </w:tcPr>
          <w:p w14:paraId="3C730659" w14:textId="77777777" w:rsidR="005F05FE" w:rsidRPr="007C0515" w:rsidRDefault="005F05FE" w:rsidP="0088259D">
            <w:pPr>
              <w:jc w:val="center"/>
              <w:rPr>
                <w:sz w:val="18"/>
                <w:szCs w:val="18"/>
              </w:rPr>
            </w:pPr>
            <w:r w:rsidRPr="007C0515">
              <w:rPr>
                <w:sz w:val="18"/>
                <w:szCs w:val="18"/>
              </w:rPr>
              <w:t>Pojemniki bądź worki z tworzywa sztucznego, przeznaczonego do gromadzenia odpadów komunalnych selektywnie zbieranych</w:t>
            </w:r>
          </w:p>
        </w:tc>
        <w:tc>
          <w:tcPr>
            <w:tcW w:w="2484" w:type="dxa"/>
            <w:vAlign w:val="center"/>
          </w:tcPr>
          <w:p w14:paraId="23C74A9E" w14:textId="77777777" w:rsidR="005F05FE" w:rsidRPr="007C0515" w:rsidRDefault="005F05FE" w:rsidP="0088259D">
            <w:pPr>
              <w:jc w:val="center"/>
              <w:rPr>
                <w:sz w:val="18"/>
                <w:szCs w:val="18"/>
              </w:rPr>
            </w:pPr>
            <w:r w:rsidRPr="007C0515">
              <w:rPr>
                <w:sz w:val="18"/>
                <w:szCs w:val="18"/>
              </w:rPr>
              <w:t>Przekazywane podmiotowi upoważnionemu do odbioru odpadów komunalnych na terenie gminy zgodnie z ustalonym harmonogramem</w:t>
            </w:r>
          </w:p>
        </w:tc>
      </w:tr>
      <w:tr w:rsidR="005F05FE" w:rsidRPr="007C0515" w14:paraId="6077D4DC" w14:textId="77777777" w:rsidTr="0088259D">
        <w:trPr>
          <w:trHeight w:val="567"/>
        </w:trPr>
        <w:tc>
          <w:tcPr>
            <w:tcW w:w="486" w:type="dxa"/>
            <w:shd w:val="clear" w:color="auto" w:fill="auto"/>
            <w:vAlign w:val="center"/>
          </w:tcPr>
          <w:p w14:paraId="4EEE03F5" w14:textId="77777777" w:rsidR="005F05FE" w:rsidRPr="007C0515" w:rsidRDefault="005F05FE" w:rsidP="009728F5">
            <w:pPr>
              <w:numPr>
                <w:ilvl w:val="0"/>
                <w:numId w:val="86"/>
              </w:numPr>
              <w:pBdr>
                <w:top w:val="nil"/>
                <w:left w:val="nil"/>
                <w:bottom w:val="nil"/>
                <w:right w:val="nil"/>
                <w:between w:val="nil"/>
              </w:pBdr>
              <w:spacing w:after="0" w:line="240" w:lineRule="auto"/>
              <w:jc w:val="center"/>
              <w:rPr>
                <w:rFonts w:eastAsia="Arial" w:cs="Arial"/>
                <w:color w:val="000000"/>
                <w:sz w:val="18"/>
                <w:szCs w:val="18"/>
              </w:rPr>
            </w:pPr>
          </w:p>
        </w:tc>
        <w:tc>
          <w:tcPr>
            <w:tcW w:w="1008" w:type="dxa"/>
            <w:shd w:val="clear" w:color="auto" w:fill="auto"/>
            <w:vAlign w:val="center"/>
          </w:tcPr>
          <w:p w14:paraId="1C1AAD8A" w14:textId="77777777" w:rsidR="005F05FE" w:rsidRPr="007C0515" w:rsidRDefault="005F05FE" w:rsidP="0088259D">
            <w:pPr>
              <w:jc w:val="center"/>
              <w:rPr>
                <w:sz w:val="18"/>
                <w:szCs w:val="18"/>
              </w:rPr>
            </w:pPr>
            <w:r w:rsidRPr="007C0515">
              <w:rPr>
                <w:sz w:val="18"/>
                <w:szCs w:val="18"/>
              </w:rPr>
              <w:t>15 01 04</w:t>
            </w:r>
          </w:p>
        </w:tc>
        <w:tc>
          <w:tcPr>
            <w:tcW w:w="1567" w:type="dxa"/>
            <w:shd w:val="clear" w:color="auto" w:fill="auto"/>
            <w:vAlign w:val="center"/>
          </w:tcPr>
          <w:p w14:paraId="46805150" w14:textId="77777777" w:rsidR="005F05FE" w:rsidRPr="007C0515" w:rsidRDefault="005F05FE" w:rsidP="0088259D">
            <w:pPr>
              <w:jc w:val="center"/>
              <w:rPr>
                <w:sz w:val="18"/>
                <w:szCs w:val="18"/>
              </w:rPr>
            </w:pPr>
            <w:r w:rsidRPr="007C0515">
              <w:rPr>
                <w:sz w:val="18"/>
                <w:szCs w:val="18"/>
              </w:rPr>
              <w:t>Opakowania z metali</w:t>
            </w:r>
          </w:p>
        </w:tc>
        <w:tc>
          <w:tcPr>
            <w:tcW w:w="1006" w:type="dxa"/>
            <w:vAlign w:val="center"/>
          </w:tcPr>
          <w:p w14:paraId="43BC3D28" w14:textId="77777777" w:rsidR="005F05FE" w:rsidRPr="007C0515" w:rsidRDefault="005F05FE" w:rsidP="0088259D">
            <w:pPr>
              <w:jc w:val="center"/>
              <w:rPr>
                <w:sz w:val="18"/>
                <w:szCs w:val="18"/>
              </w:rPr>
            </w:pPr>
            <w:r w:rsidRPr="007C0515">
              <w:rPr>
                <w:sz w:val="18"/>
                <w:szCs w:val="18"/>
              </w:rPr>
              <w:t>0,1</w:t>
            </w:r>
          </w:p>
        </w:tc>
        <w:tc>
          <w:tcPr>
            <w:tcW w:w="2617" w:type="dxa"/>
            <w:shd w:val="clear" w:color="auto" w:fill="auto"/>
            <w:vAlign w:val="center"/>
          </w:tcPr>
          <w:p w14:paraId="2783123B" w14:textId="77777777" w:rsidR="005F05FE" w:rsidRPr="007C0515" w:rsidRDefault="005F05FE" w:rsidP="0088259D">
            <w:pPr>
              <w:jc w:val="center"/>
              <w:rPr>
                <w:sz w:val="18"/>
                <w:szCs w:val="18"/>
              </w:rPr>
            </w:pPr>
            <w:r w:rsidRPr="007C0515">
              <w:rPr>
                <w:sz w:val="18"/>
                <w:szCs w:val="18"/>
              </w:rPr>
              <w:t>Pojemniki bądź worki z tworzywa sztucznego, przeznaczonego do gromadzenia odpadów komunalnych selektywnie zbieranych</w:t>
            </w:r>
          </w:p>
        </w:tc>
        <w:tc>
          <w:tcPr>
            <w:tcW w:w="2484" w:type="dxa"/>
            <w:vAlign w:val="center"/>
          </w:tcPr>
          <w:p w14:paraId="6A5F2E15" w14:textId="77777777" w:rsidR="005F05FE" w:rsidRPr="007C0515" w:rsidRDefault="005F05FE" w:rsidP="0088259D">
            <w:pPr>
              <w:jc w:val="center"/>
              <w:rPr>
                <w:sz w:val="18"/>
                <w:szCs w:val="18"/>
              </w:rPr>
            </w:pPr>
            <w:r w:rsidRPr="007C0515">
              <w:rPr>
                <w:sz w:val="18"/>
                <w:szCs w:val="18"/>
              </w:rPr>
              <w:t>Przekazywane podmiotowi upoważnionemu do odbioru odpadów komunalnych na terenie gminy zgodnie z ustalonym harmonogramem</w:t>
            </w:r>
          </w:p>
        </w:tc>
      </w:tr>
      <w:tr w:rsidR="005F05FE" w:rsidRPr="007C0515" w14:paraId="036A1F09" w14:textId="77777777" w:rsidTr="0088259D">
        <w:trPr>
          <w:trHeight w:val="567"/>
        </w:trPr>
        <w:tc>
          <w:tcPr>
            <w:tcW w:w="486" w:type="dxa"/>
            <w:shd w:val="clear" w:color="auto" w:fill="auto"/>
            <w:vAlign w:val="center"/>
          </w:tcPr>
          <w:p w14:paraId="702DF813" w14:textId="77777777" w:rsidR="005F05FE" w:rsidRPr="007C0515" w:rsidRDefault="005F05FE" w:rsidP="009728F5">
            <w:pPr>
              <w:numPr>
                <w:ilvl w:val="0"/>
                <w:numId w:val="86"/>
              </w:numPr>
              <w:pBdr>
                <w:top w:val="nil"/>
                <w:left w:val="nil"/>
                <w:bottom w:val="nil"/>
                <w:right w:val="nil"/>
                <w:between w:val="nil"/>
              </w:pBdr>
              <w:spacing w:after="0" w:line="240" w:lineRule="auto"/>
              <w:jc w:val="center"/>
              <w:rPr>
                <w:rFonts w:eastAsia="Arial" w:cs="Arial"/>
                <w:color w:val="000000"/>
                <w:sz w:val="18"/>
                <w:szCs w:val="18"/>
              </w:rPr>
            </w:pPr>
          </w:p>
        </w:tc>
        <w:tc>
          <w:tcPr>
            <w:tcW w:w="1008" w:type="dxa"/>
            <w:shd w:val="clear" w:color="auto" w:fill="auto"/>
            <w:vAlign w:val="center"/>
          </w:tcPr>
          <w:p w14:paraId="2E92F048" w14:textId="77777777" w:rsidR="005F05FE" w:rsidRPr="007C0515" w:rsidRDefault="005F05FE" w:rsidP="0088259D">
            <w:pPr>
              <w:jc w:val="center"/>
              <w:rPr>
                <w:sz w:val="18"/>
                <w:szCs w:val="18"/>
              </w:rPr>
            </w:pPr>
            <w:r w:rsidRPr="007C0515">
              <w:rPr>
                <w:sz w:val="18"/>
                <w:szCs w:val="18"/>
              </w:rPr>
              <w:t>15 01 07</w:t>
            </w:r>
          </w:p>
        </w:tc>
        <w:tc>
          <w:tcPr>
            <w:tcW w:w="1567" w:type="dxa"/>
            <w:shd w:val="clear" w:color="auto" w:fill="auto"/>
            <w:vAlign w:val="center"/>
          </w:tcPr>
          <w:p w14:paraId="5618CBE7" w14:textId="77777777" w:rsidR="005F05FE" w:rsidRPr="007C0515" w:rsidRDefault="005F05FE" w:rsidP="0088259D">
            <w:pPr>
              <w:jc w:val="center"/>
              <w:rPr>
                <w:sz w:val="18"/>
                <w:szCs w:val="18"/>
              </w:rPr>
            </w:pPr>
            <w:r w:rsidRPr="007C0515">
              <w:rPr>
                <w:sz w:val="18"/>
                <w:szCs w:val="18"/>
              </w:rPr>
              <w:t>Opakowania ze szkła</w:t>
            </w:r>
          </w:p>
        </w:tc>
        <w:tc>
          <w:tcPr>
            <w:tcW w:w="1006" w:type="dxa"/>
            <w:vAlign w:val="center"/>
          </w:tcPr>
          <w:p w14:paraId="10533D47" w14:textId="77777777" w:rsidR="005F05FE" w:rsidRPr="007C0515" w:rsidRDefault="005F05FE" w:rsidP="0088259D">
            <w:pPr>
              <w:jc w:val="center"/>
              <w:rPr>
                <w:sz w:val="18"/>
                <w:szCs w:val="18"/>
              </w:rPr>
            </w:pPr>
            <w:r w:rsidRPr="007C0515">
              <w:rPr>
                <w:sz w:val="18"/>
                <w:szCs w:val="18"/>
              </w:rPr>
              <w:t>0,2</w:t>
            </w:r>
          </w:p>
        </w:tc>
        <w:tc>
          <w:tcPr>
            <w:tcW w:w="2617" w:type="dxa"/>
            <w:shd w:val="clear" w:color="auto" w:fill="auto"/>
            <w:vAlign w:val="center"/>
          </w:tcPr>
          <w:p w14:paraId="646296E5" w14:textId="77777777" w:rsidR="005F05FE" w:rsidRPr="007C0515" w:rsidRDefault="005F05FE" w:rsidP="0088259D">
            <w:pPr>
              <w:jc w:val="center"/>
              <w:rPr>
                <w:sz w:val="18"/>
                <w:szCs w:val="18"/>
              </w:rPr>
            </w:pPr>
            <w:r w:rsidRPr="007C0515">
              <w:rPr>
                <w:sz w:val="18"/>
                <w:szCs w:val="18"/>
              </w:rPr>
              <w:t>Pojemniki bądź worki z tworzywa sztucznego, przeznaczone do gromadzenia odpadów komunalnych selektywnie zbieranych</w:t>
            </w:r>
          </w:p>
        </w:tc>
        <w:tc>
          <w:tcPr>
            <w:tcW w:w="2484" w:type="dxa"/>
            <w:vAlign w:val="center"/>
          </w:tcPr>
          <w:p w14:paraId="3543C1AF" w14:textId="77777777" w:rsidR="005F05FE" w:rsidRPr="007C0515" w:rsidRDefault="005F05FE" w:rsidP="0088259D">
            <w:pPr>
              <w:jc w:val="center"/>
              <w:rPr>
                <w:sz w:val="18"/>
                <w:szCs w:val="18"/>
              </w:rPr>
            </w:pPr>
            <w:r w:rsidRPr="007C0515">
              <w:rPr>
                <w:sz w:val="18"/>
                <w:szCs w:val="18"/>
              </w:rPr>
              <w:t>Przekazywane podmiotowi upoważnionemu do odbioru odpadów komunalnych na terenie gminy zgodnie z ustalonym harmonogramem</w:t>
            </w:r>
          </w:p>
        </w:tc>
      </w:tr>
      <w:tr w:rsidR="005F05FE" w:rsidRPr="007C0515" w14:paraId="0F6225F2" w14:textId="77777777" w:rsidTr="0088259D">
        <w:trPr>
          <w:trHeight w:val="567"/>
        </w:trPr>
        <w:tc>
          <w:tcPr>
            <w:tcW w:w="486" w:type="dxa"/>
            <w:shd w:val="clear" w:color="auto" w:fill="auto"/>
            <w:vAlign w:val="center"/>
          </w:tcPr>
          <w:p w14:paraId="19354230" w14:textId="77777777" w:rsidR="005F05FE" w:rsidRPr="007C0515" w:rsidRDefault="005F05FE" w:rsidP="009728F5">
            <w:pPr>
              <w:numPr>
                <w:ilvl w:val="0"/>
                <w:numId w:val="86"/>
              </w:numPr>
              <w:pBdr>
                <w:top w:val="nil"/>
                <w:left w:val="nil"/>
                <w:bottom w:val="nil"/>
                <w:right w:val="nil"/>
                <w:between w:val="nil"/>
              </w:pBdr>
              <w:spacing w:after="0" w:line="240" w:lineRule="auto"/>
              <w:jc w:val="center"/>
              <w:rPr>
                <w:rFonts w:eastAsia="Arial" w:cs="Arial"/>
                <w:color w:val="000000"/>
                <w:sz w:val="18"/>
                <w:szCs w:val="18"/>
              </w:rPr>
            </w:pPr>
          </w:p>
        </w:tc>
        <w:tc>
          <w:tcPr>
            <w:tcW w:w="1008" w:type="dxa"/>
            <w:shd w:val="clear" w:color="auto" w:fill="auto"/>
            <w:vAlign w:val="center"/>
          </w:tcPr>
          <w:p w14:paraId="2B38DB78" w14:textId="77777777" w:rsidR="005F05FE" w:rsidRPr="007C0515" w:rsidRDefault="005F05FE" w:rsidP="0088259D">
            <w:pPr>
              <w:jc w:val="center"/>
              <w:rPr>
                <w:sz w:val="18"/>
                <w:szCs w:val="18"/>
              </w:rPr>
            </w:pPr>
            <w:r w:rsidRPr="007C0515">
              <w:rPr>
                <w:sz w:val="18"/>
                <w:szCs w:val="18"/>
              </w:rPr>
              <w:t>20 03 01</w:t>
            </w:r>
          </w:p>
        </w:tc>
        <w:tc>
          <w:tcPr>
            <w:tcW w:w="1567" w:type="dxa"/>
            <w:shd w:val="clear" w:color="auto" w:fill="auto"/>
            <w:vAlign w:val="center"/>
          </w:tcPr>
          <w:p w14:paraId="3F484EA1" w14:textId="77777777" w:rsidR="005F05FE" w:rsidRPr="007C0515" w:rsidRDefault="005F05FE" w:rsidP="0088259D">
            <w:pPr>
              <w:jc w:val="center"/>
              <w:rPr>
                <w:sz w:val="18"/>
                <w:szCs w:val="18"/>
              </w:rPr>
            </w:pPr>
            <w:r w:rsidRPr="007C0515">
              <w:rPr>
                <w:sz w:val="18"/>
                <w:szCs w:val="18"/>
              </w:rPr>
              <w:t>Niesegregowane (zmieszane) odpady komunalne</w:t>
            </w:r>
          </w:p>
        </w:tc>
        <w:tc>
          <w:tcPr>
            <w:tcW w:w="1006" w:type="dxa"/>
            <w:vAlign w:val="center"/>
          </w:tcPr>
          <w:p w14:paraId="53FD4DA1" w14:textId="77777777" w:rsidR="005F05FE" w:rsidRPr="007C0515" w:rsidRDefault="005F05FE" w:rsidP="0088259D">
            <w:pPr>
              <w:jc w:val="center"/>
              <w:rPr>
                <w:sz w:val="18"/>
                <w:szCs w:val="18"/>
              </w:rPr>
            </w:pPr>
            <w:r w:rsidRPr="007C0515">
              <w:rPr>
                <w:sz w:val="18"/>
                <w:szCs w:val="18"/>
              </w:rPr>
              <w:t>0,3</w:t>
            </w:r>
          </w:p>
        </w:tc>
        <w:tc>
          <w:tcPr>
            <w:tcW w:w="2617" w:type="dxa"/>
            <w:shd w:val="clear" w:color="auto" w:fill="auto"/>
            <w:vAlign w:val="center"/>
          </w:tcPr>
          <w:p w14:paraId="3797FCD8" w14:textId="77777777" w:rsidR="005F05FE" w:rsidRPr="007C0515" w:rsidRDefault="005F05FE" w:rsidP="0088259D">
            <w:pPr>
              <w:jc w:val="center"/>
              <w:rPr>
                <w:sz w:val="18"/>
                <w:szCs w:val="18"/>
              </w:rPr>
            </w:pPr>
            <w:r w:rsidRPr="007C0515">
              <w:rPr>
                <w:sz w:val="18"/>
                <w:szCs w:val="18"/>
              </w:rPr>
              <w:t xml:space="preserve">Pojemniki z tworzywa sztucznego, przeznaczonego do gromadzenia zmieszanych odpadów komunalnych </w:t>
            </w:r>
          </w:p>
        </w:tc>
        <w:tc>
          <w:tcPr>
            <w:tcW w:w="2484" w:type="dxa"/>
            <w:vAlign w:val="center"/>
          </w:tcPr>
          <w:p w14:paraId="5CCBBEC3" w14:textId="77777777" w:rsidR="005F05FE" w:rsidRPr="007C0515" w:rsidRDefault="005F05FE" w:rsidP="0088259D">
            <w:pPr>
              <w:jc w:val="center"/>
              <w:rPr>
                <w:sz w:val="18"/>
                <w:szCs w:val="18"/>
              </w:rPr>
            </w:pPr>
            <w:r w:rsidRPr="007C0515">
              <w:rPr>
                <w:sz w:val="18"/>
                <w:szCs w:val="18"/>
              </w:rPr>
              <w:t>Przekazywane podmiotowi upoważnionemu do odbioru odpadów komunalnych na terenie gminy zgodnie z ustalonym harmonogramem</w:t>
            </w:r>
          </w:p>
        </w:tc>
      </w:tr>
    </w:tbl>
    <w:p w14:paraId="435665FE" w14:textId="77777777" w:rsidR="005F05FE" w:rsidRPr="007C0515" w:rsidRDefault="005F05FE" w:rsidP="005F05FE">
      <w:pPr>
        <w:widowControl w:val="0"/>
        <w:pBdr>
          <w:top w:val="nil"/>
          <w:left w:val="nil"/>
          <w:bottom w:val="nil"/>
          <w:right w:val="nil"/>
          <w:between w:val="nil"/>
        </w:pBdr>
        <w:ind w:left="709"/>
        <w:rPr>
          <w:rFonts w:eastAsia="Arial" w:cs="Arial"/>
          <w:color w:val="000000"/>
          <w:szCs w:val="22"/>
        </w:rPr>
      </w:pPr>
    </w:p>
    <w:p w14:paraId="64939A23" w14:textId="77777777" w:rsidR="005F05FE" w:rsidRPr="007C0515" w:rsidRDefault="005F05FE" w:rsidP="005F05FE">
      <w:pPr>
        <w:keepNext/>
        <w:pBdr>
          <w:top w:val="nil"/>
          <w:left w:val="nil"/>
          <w:bottom w:val="nil"/>
          <w:right w:val="nil"/>
          <w:between w:val="nil"/>
        </w:pBdr>
        <w:rPr>
          <w:rFonts w:eastAsia="Arial" w:cs="Arial"/>
          <w:color w:val="000000"/>
          <w:sz w:val="20"/>
          <w:szCs w:val="20"/>
        </w:rPr>
      </w:pPr>
      <w:r w:rsidRPr="007C0515">
        <w:rPr>
          <w:rFonts w:eastAsia="Arial" w:cs="Arial"/>
          <w:b/>
          <w:color w:val="000000"/>
          <w:sz w:val="20"/>
          <w:szCs w:val="20"/>
        </w:rPr>
        <w:lastRenderedPageBreak/>
        <w:t xml:space="preserve">Tabela 30   Rodzaje i ilości odpadów, które mogą powstawać podczas eksploatacji inwestycji </w:t>
      </w:r>
      <w:r w:rsidRPr="007C0515">
        <w:rPr>
          <w:rFonts w:eastAsia="Arial" w:cs="Arial"/>
          <w:b/>
          <w:color w:val="000000"/>
          <w:sz w:val="20"/>
          <w:szCs w:val="20"/>
        </w:rPr>
        <w:br/>
        <w:t>w związku z bytowaniem pracowników, sposób magazynowania oraz dalszego zagospodarowania</w:t>
      </w:r>
    </w:p>
    <w:tbl>
      <w:tblPr>
        <w:tblStyle w:val="afff1"/>
        <w:tblW w:w="91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
        <w:gridCol w:w="1008"/>
        <w:gridCol w:w="1567"/>
        <w:gridCol w:w="1006"/>
        <w:gridCol w:w="2617"/>
        <w:gridCol w:w="2484"/>
      </w:tblGrid>
      <w:tr w:rsidR="005F05FE" w:rsidRPr="007C0515" w14:paraId="1BA9AAC0" w14:textId="77777777" w:rsidTr="0088259D">
        <w:trPr>
          <w:trHeight w:val="567"/>
        </w:trPr>
        <w:tc>
          <w:tcPr>
            <w:tcW w:w="486" w:type="dxa"/>
            <w:shd w:val="clear" w:color="auto" w:fill="D9D9D9"/>
            <w:vAlign w:val="center"/>
          </w:tcPr>
          <w:p w14:paraId="0D8D1AE4" w14:textId="77777777" w:rsidR="005F05FE" w:rsidRPr="007C0515" w:rsidRDefault="005F05FE" w:rsidP="0088259D">
            <w:pPr>
              <w:jc w:val="center"/>
              <w:rPr>
                <w:b/>
                <w:sz w:val="18"/>
                <w:szCs w:val="18"/>
              </w:rPr>
            </w:pPr>
          </w:p>
          <w:p w14:paraId="794D5F10" w14:textId="77777777" w:rsidR="005F05FE" w:rsidRPr="007C0515" w:rsidRDefault="005F05FE" w:rsidP="0088259D">
            <w:pPr>
              <w:jc w:val="center"/>
              <w:rPr>
                <w:b/>
                <w:sz w:val="18"/>
                <w:szCs w:val="18"/>
              </w:rPr>
            </w:pPr>
            <w:r w:rsidRPr="007C0515">
              <w:rPr>
                <w:b/>
                <w:sz w:val="18"/>
                <w:szCs w:val="18"/>
              </w:rPr>
              <w:t>Lp.</w:t>
            </w:r>
          </w:p>
          <w:p w14:paraId="2844D888" w14:textId="77777777" w:rsidR="005F05FE" w:rsidRPr="007C0515" w:rsidRDefault="005F05FE" w:rsidP="0088259D">
            <w:pPr>
              <w:jc w:val="center"/>
              <w:rPr>
                <w:b/>
                <w:sz w:val="18"/>
                <w:szCs w:val="18"/>
              </w:rPr>
            </w:pPr>
          </w:p>
        </w:tc>
        <w:tc>
          <w:tcPr>
            <w:tcW w:w="1008" w:type="dxa"/>
            <w:shd w:val="clear" w:color="auto" w:fill="D9D9D9"/>
            <w:vAlign w:val="center"/>
          </w:tcPr>
          <w:p w14:paraId="7433ACA6" w14:textId="77777777" w:rsidR="005F05FE" w:rsidRPr="007C0515" w:rsidRDefault="005F05FE" w:rsidP="0088259D">
            <w:pPr>
              <w:jc w:val="center"/>
              <w:rPr>
                <w:b/>
                <w:sz w:val="18"/>
                <w:szCs w:val="18"/>
              </w:rPr>
            </w:pPr>
            <w:r w:rsidRPr="007C0515">
              <w:rPr>
                <w:b/>
                <w:sz w:val="18"/>
                <w:szCs w:val="18"/>
              </w:rPr>
              <w:t>Kod odpadu</w:t>
            </w:r>
          </w:p>
        </w:tc>
        <w:tc>
          <w:tcPr>
            <w:tcW w:w="1567" w:type="dxa"/>
            <w:shd w:val="clear" w:color="auto" w:fill="D9D9D9"/>
            <w:vAlign w:val="center"/>
          </w:tcPr>
          <w:p w14:paraId="7D7354F0" w14:textId="77777777" w:rsidR="005F05FE" w:rsidRPr="007C0515" w:rsidRDefault="005F05FE" w:rsidP="0088259D">
            <w:pPr>
              <w:jc w:val="center"/>
              <w:rPr>
                <w:b/>
                <w:sz w:val="18"/>
                <w:szCs w:val="18"/>
              </w:rPr>
            </w:pPr>
            <w:r w:rsidRPr="007C0515">
              <w:rPr>
                <w:b/>
                <w:sz w:val="18"/>
                <w:szCs w:val="18"/>
              </w:rPr>
              <w:t>Rodzaj odpadu</w:t>
            </w:r>
          </w:p>
        </w:tc>
        <w:tc>
          <w:tcPr>
            <w:tcW w:w="1006" w:type="dxa"/>
            <w:shd w:val="clear" w:color="auto" w:fill="D9D9D9"/>
            <w:vAlign w:val="center"/>
          </w:tcPr>
          <w:p w14:paraId="4C8E661C" w14:textId="77777777" w:rsidR="005F05FE" w:rsidRPr="007C0515" w:rsidRDefault="005F05FE" w:rsidP="0088259D">
            <w:pPr>
              <w:jc w:val="center"/>
              <w:rPr>
                <w:b/>
                <w:sz w:val="18"/>
                <w:szCs w:val="18"/>
              </w:rPr>
            </w:pPr>
            <w:r w:rsidRPr="007C0515">
              <w:rPr>
                <w:b/>
                <w:sz w:val="18"/>
                <w:szCs w:val="18"/>
              </w:rPr>
              <w:t>Masa odpadów</w:t>
            </w:r>
          </w:p>
          <w:p w14:paraId="0DF021CF" w14:textId="77777777" w:rsidR="005F05FE" w:rsidRPr="007C0515" w:rsidRDefault="005F05FE" w:rsidP="0088259D">
            <w:pPr>
              <w:jc w:val="center"/>
              <w:rPr>
                <w:b/>
                <w:sz w:val="18"/>
                <w:szCs w:val="18"/>
              </w:rPr>
            </w:pPr>
            <w:r w:rsidRPr="007C0515">
              <w:rPr>
                <w:b/>
                <w:sz w:val="18"/>
                <w:szCs w:val="18"/>
              </w:rPr>
              <w:t>Mg/rok</w:t>
            </w:r>
          </w:p>
        </w:tc>
        <w:tc>
          <w:tcPr>
            <w:tcW w:w="2617" w:type="dxa"/>
            <w:shd w:val="clear" w:color="auto" w:fill="D9D9D9"/>
            <w:vAlign w:val="center"/>
          </w:tcPr>
          <w:p w14:paraId="504DA950" w14:textId="77777777" w:rsidR="005F05FE" w:rsidRPr="007C0515" w:rsidRDefault="005F05FE" w:rsidP="0088259D">
            <w:pPr>
              <w:jc w:val="center"/>
              <w:rPr>
                <w:b/>
                <w:sz w:val="18"/>
                <w:szCs w:val="18"/>
              </w:rPr>
            </w:pPr>
            <w:r w:rsidRPr="007C0515">
              <w:rPr>
                <w:b/>
                <w:sz w:val="18"/>
                <w:szCs w:val="18"/>
              </w:rPr>
              <w:t>Sposób magazynowania</w:t>
            </w:r>
          </w:p>
        </w:tc>
        <w:tc>
          <w:tcPr>
            <w:tcW w:w="2484" w:type="dxa"/>
            <w:shd w:val="clear" w:color="auto" w:fill="D9D9D9"/>
            <w:vAlign w:val="center"/>
          </w:tcPr>
          <w:p w14:paraId="4E6534DC" w14:textId="77777777" w:rsidR="005F05FE" w:rsidRPr="007C0515" w:rsidRDefault="005F05FE" w:rsidP="0088259D">
            <w:pPr>
              <w:jc w:val="center"/>
              <w:rPr>
                <w:b/>
                <w:sz w:val="18"/>
                <w:szCs w:val="18"/>
              </w:rPr>
            </w:pPr>
            <w:r w:rsidRPr="007C0515">
              <w:rPr>
                <w:b/>
                <w:sz w:val="18"/>
                <w:szCs w:val="18"/>
              </w:rPr>
              <w:t>Sposób dalszego postępowania</w:t>
            </w:r>
          </w:p>
        </w:tc>
      </w:tr>
      <w:tr w:rsidR="005F05FE" w:rsidRPr="007C0515" w14:paraId="03BF47EA" w14:textId="77777777" w:rsidTr="0088259D">
        <w:trPr>
          <w:trHeight w:val="567"/>
        </w:trPr>
        <w:tc>
          <w:tcPr>
            <w:tcW w:w="486" w:type="dxa"/>
            <w:shd w:val="clear" w:color="auto" w:fill="auto"/>
            <w:vAlign w:val="center"/>
          </w:tcPr>
          <w:p w14:paraId="57083E86" w14:textId="77777777" w:rsidR="005F05FE" w:rsidRPr="007C0515" w:rsidRDefault="005F05FE" w:rsidP="009728F5">
            <w:pPr>
              <w:numPr>
                <w:ilvl w:val="0"/>
                <w:numId w:val="87"/>
              </w:numPr>
              <w:pBdr>
                <w:top w:val="nil"/>
                <w:left w:val="nil"/>
                <w:bottom w:val="nil"/>
                <w:right w:val="nil"/>
                <w:between w:val="nil"/>
              </w:pBdr>
              <w:spacing w:after="0" w:line="240" w:lineRule="auto"/>
              <w:jc w:val="center"/>
              <w:rPr>
                <w:rFonts w:eastAsia="Arial" w:cs="Arial"/>
                <w:color w:val="000000"/>
                <w:sz w:val="18"/>
                <w:szCs w:val="18"/>
              </w:rPr>
            </w:pPr>
          </w:p>
        </w:tc>
        <w:tc>
          <w:tcPr>
            <w:tcW w:w="1008" w:type="dxa"/>
            <w:shd w:val="clear" w:color="auto" w:fill="auto"/>
            <w:vAlign w:val="center"/>
          </w:tcPr>
          <w:p w14:paraId="72536C0D" w14:textId="77777777" w:rsidR="005F05FE" w:rsidRPr="007C0515" w:rsidRDefault="005F05FE" w:rsidP="0088259D">
            <w:pPr>
              <w:jc w:val="center"/>
              <w:rPr>
                <w:sz w:val="18"/>
                <w:szCs w:val="18"/>
              </w:rPr>
            </w:pPr>
            <w:r w:rsidRPr="007C0515">
              <w:rPr>
                <w:sz w:val="18"/>
                <w:szCs w:val="18"/>
              </w:rPr>
              <w:t>15 01 01</w:t>
            </w:r>
          </w:p>
        </w:tc>
        <w:tc>
          <w:tcPr>
            <w:tcW w:w="1567" w:type="dxa"/>
            <w:shd w:val="clear" w:color="auto" w:fill="auto"/>
            <w:vAlign w:val="center"/>
          </w:tcPr>
          <w:p w14:paraId="0565129B" w14:textId="77777777" w:rsidR="005F05FE" w:rsidRPr="007C0515" w:rsidRDefault="005F05FE" w:rsidP="0088259D">
            <w:pPr>
              <w:jc w:val="center"/>
              <w:rPr>
                <w:sz w:val="18"/>
                <w:szCs w:val="18"/>
              </w:rPr>
            </w:pPr>
            <w:r w:rsidRPr="007C0515">
              <w:rPr>
                <w:sz w:val="18"/>
                <w:szCs w:val="18"/>
              </w:rPr>
              <w:t>Opakowania z papieru i tektury</w:t>
            </w:r>
          </w:p>
        </w:tc>
        <w:tc>
          <w:tcPr>
            <w:tcW w:w="1006" w:type="dxa"/>
            <w:vAlign w:val="center"/>
          </w:tcPr>
          <w:p w14:paraId="11877CBC" w14:textId="77777777" w:rsidR="005F05FE" w:rsidRPr="007C0515" w:rsidRDefault="005F05FE" w:rsidP="0088259D">
            <w:pPr>
              <w:jc w:val="center"/>
              <w:rPr>
                <w:sz w:val="18"/>
                <w:szCs w:val="18"/>
              </w:rPr>
            </w:pPr>
            <w:r w:rsidRPr="007C0515">
              <w:rPr>
                <w:sz w:val="18"/>
                <w:szCs w:val="18"/>
              </w:rPr>
              <w:t>1,0</w:t>
            </w:r>
          </w:p>
        </w:tc>
        <w:tc>
          <w:tcPr>
            <w:tcW w:w="2617" w:type="dxa"/>
            <w:shd w:val="clear" w:color="auto" w:fill="auto"/>
            <w:vAlign w:val="center"/>
          </w:tcPr>
          <w:p w14:paraId="15C8E329" w14:textId="77777777" w:rsidR="005F05FE" w:rsidRPr="007C0515" w:rsidRDefault="005F05FE" w:rsidP="0088259D">
            <w:pPr>
              <w:jc w:val="center"/>
              <w:rPr>
                <w:sz w:val="18"/>
                <w:szCs w:val="18"/>
              </w:rPr>
            </w:pPr>
            <w:r w:rsidRPr="007C0515">
              <w:rPr>
                <w:sz w:val="18"/>
                <w:szCs w:val="18"/>
              </w:rPr>
              <w:t>Pojemniki bądź worki z tworzywa sztucznego, przeznaczone do gromadzenia odpadów komunalnych selektywnie zbieranych</w:t>
            </w:r>
          </w:p>
        </w:tc>
        <w:tc>
          <w:tcPr>
            <w:tcW w:w="2484" w:type="dxa"/>
            <w:vAlign w:val="center"/>
          </w:tcPr>
          <w:p w14:paraId="56BF4B79" w14:textId="77777777" w:rsidR="005F05FE" w:rsidRPr="007C0515" w:rsidRDefault="005F05FE" w:rsidP="0088259D">
            <w:pPr>
              <w:jc w:val="center"/>
              <w:rPr>
                <w:sz w:val="18"/>
                <w:szCs w:val="18"/>
              </w:rPr>
            </w:pPr>
            <w:r w:rsidRPr="007C0515">
              <w:rPr>
                <w:sz w:val="18"/>
                <w:szCs w:val="18"/>
              </w:rPr>
              <w:t>Przekazywane podmiotowi upoważnionemu do odbioru odpadów komunalnych na terenie gminy zgodnie z ustalonym harmonogramem</w:t>
            </w:r>
          </w:p>
        </w:tc>
      </w:tr>
      <w:tr w:rsidR="005F05FE" w:rsidRPr="007C0515" w14:paraId="0D7C29B0" w14:textId="77777777" w:rsidTr="0088259D">
        <w:trPr>
          <w:trHeight w:val="567"/>
        </w:trPr>
        <w:tc>
          <w:tcPr>
            <w:tcW w:w="486" w:type="dxa"/>
            <w:shd w:val="clear" w:color="auto" w:fill="auto"/>
            <w:vAlign w:val="center"/>
          </w:tcPr>
          <w:p w14:paraId="5C367F26" w14:textId="77777777" w:rsidR="005F05FE" w:rsidRPr="007C0515" w:rsidRDefault="005F05FE" w:rsidP="009728F5">
            <w:pPr>
              <w:numPr>
                <w:ilvl w:val="0"/>
                <w:numId w:val="87"/>
              </w:numPr>
              <w:pBdr>
                <w:top w:val="nil"/>
                <w:left w:val="nil"/>
                <w:bottom w:val="nil"/>
                <w:right w:val="nil"/>
                <w:between w:val="nil"/>
              </w:pBdr>
              <w:spacing w:after="0" w:line="240" w:lineRule="auto"/>
              <w:jc w:val="center"/>
              <w:rPr>
                <w:rFonts w:eastAsia="Arial" w:cs="Arial"/>
                <w:color w:val="000000"/>
                <w:sz w:val="18"/>
                <w:szCs w:val="18"/>
              </w:rPr>
            </w:pPr>
          </w:p>
        </w:tc>
        <w:tc>
          <w:tcPr>
            <w:tcW w:w="1008" w:type="dxa"/>
            <w:shd w:val="clear" w:color="auto" w:fill="auto"/>
            <w:vAlign w:val="center"/>
          </w:tcPr>
          <w:p w14:paraId="31B8B5EA" w14:textId="77777777" w:rsidR="005F05FE" w:rsidRPr="007C0515" w:rsidRDefault="005F05FE" w:rsidP="0088259D">
            <w:pPr>
              <w:jc w:val="center"/>
              <w:rPr>
                <w:sz w:val="18"/>
                <w:szCs w:val="18"/>
              </w:rPr>
            </w:pPr>
            <w:r w:rsidRPr="007C0515">
              <w:rPr>
                <w:sz w:val="18"/>
                <w:szCs w:val="18"/>
              </w:rPr>
              <w:t>15 01 02</w:t>
            </w:r>
          </w:p>
        </w:tc>
        <w:tc>
          <w:tcPr>
            <w:tcW w:w="1567" w:type="dxa"/>
            <w:shd w:val="clear" w:color="auto" w:fill="auto"/>
            <w:vAlign w:val="center"/>
          </w:tcPr>
          <w:p w14:paraId="16279512" w14:textId="77777777" w:rsidR="005F05FE" w:rsidRPr="007C0515" w:rsidRDefault="005F05FE" w:rsidP="0088259D">
            <w:pPr>
              <w:jc w:val="center"/>
              <w:rPr>
                <w:sz w:val="18"/>
                <w:szCs w:val="18"/>
              </w:rPr>
            </w:pPr>
            <w:r w:rsidRPr="007C0515">
              <w:rPr>
                <w:sz w:val="18"/>
                <w:szCs w:val="18"/>
              </w:rPr>
              <w:t>Opakowania z tworzyw sztucznych</w:t>
            </w:r>
          </w:p>
        </w:tc>
        <w:tc>
          <w:tcPr>
            <w:tcW w:w="1006" w:type="dxa"/>
            <w:vAlign w:val="center"/>
          </w:tcPr>
          <w:p w14:paraId="078E9CD3" w14:textId="77777777" w:rsidR="005F05FE" w:rsidRPr="007C0515" w:rsidRDefault="005F05FE" w:rsidP="0088259D">
            <w:pPr>
              <w:jc w:val="center"/>
              <w:rPr>
                <w:sz w:val="18"/>
                <w:szCs w:val="18"/>
              </w:rPr>
            </w:pPr>
            <w:r w:rsidRPr="007C0515">
              <w:rPr>
                <w:sz w:val="18"/>
                <w:szCs w:val="18"/>
              </w:rPr>
              <w:t>2,0</w:t>
            </w:r>
          </w:p>
        </w:tc>
        <w:tc>
          <w:tcPr>
            <w:tcW w:w="2617" w:type="dxa"/>
            <w:shd w:val="clear" w:color="auto" w:fill="auto"/>
            <w:vAlign w:val="center"/>
          </w:tcPr>
          <w:p w14:paraId="0522F07F" w14:textId="77777777" w:rsidR="005F05FE" w:rsidRPr="007C0515" w:rsidRDefault="005F05FE" w:rsidP="0088259D">
            <w:pPr>
              <w:jc w:val="center"/>
              <w:rPr>
                <w:sz w:val="18"/>
                <w:szCs w:val="18"/>
              </w:rPr>
            </w:pPr>
            <w:r w:rsidRPr="007C0515">
              <w:rPr>
                <w:sz w:val="18"/>
                <w:szCs w:val="18"/>
              </w:rPr>
              <w:t>Pojemniki bądź worki z tworzywa sztucznego, przeznaczonego do gromadzenia odpadów komunalnych selektywnie zbieranych</w:t>
            </w:r>
          </w:p>
        </w:tc>
        <w:tc>
          <w:tcPr>
            <w:tcW w:w="2484" w:type="dxa"/>
            <w:vAlign w:val="center"/>
          </w:tcPr>
          <w:p w14:paraId="2870E133" w14:textId="77777777" w:rsidR="005F05FE" w:rsidRPr="007C0515" w:rsidRDefault="005F05FE" w:rsidP="0088259D">
            <w:pPr>
              <w:jc w:val="center"/>
              <w:rPr>
                <w:sz w:val="18"/>
                <w:szCs w:val="18"/>
              </w:rPr>
            </w:pPr>
            <w:r w:rsidRPr="007C0515">
              <w:rPr>
                <w:sz w:val="18"/>
                <w:szCs w:val="18"/>
              </w:rPr>
              <w:t>Przekazywane podmiotowi upoważnionemu do odbioru odpadów komunalnych na terenie gminy zgodnie z ustalonym harmonogramem</w:t>
            </w:r>
          </w:p>
        </w:tc>
      </w:tr>
      <w:tr w:rsidR="005F05FE" w:rsidRPr="007C0515" w14:paraId="5CA35B94" w14:textId="77777777" w:rsidTr="0088259D">
        <w:trPr>
          <w:trHeight w:val="567"/>
        </w:trPr>
        <w:tc>
          <w:tcPr>
            <w:tcW w:w="486" w:type="dxa"/>
            <w:shd w:val="clear" w:color="auto" w:fill="auto"/>
            <w:vAlign w:val="center"/>
          </w:tcPr>
          <w:p w14:paraId="6F57F557" w14:textId="77777777" w:rsidR="005F05FE" w:rsidRPr="007C0515" w:rsidRDefault="005F05FE" w:rsidP="009728F5">
            <w:pPr>
              <w:numPr>
                <w:ilvl w:val="0"/>
                <w:numId w:val="87"/>
              </w:numPr>
              <w:pBdr>
                <w:top w:val="nil"/>
                <w:left w:val="nil"/>
                <w:bottom w:val="nil"/>
                <w:right w:val="nil"/>
                <w:between w:val="nil"/>
              </w:pBdr>
              <w:spacing w:after="0" w:line="240" w:lineRule="auto"/>
              <w:jc w:val="center"/>
              <w:rPr>
                <w:rFonts w:eastAsia="Arial" w:cs="Arial"/>
                <w:color w:val="000000"/>
                <w:sz w:val="18"/>
                <w:szCs w:val="18"/>
              </w:rPr>
            </w:pPr>
          </w:p>
        </w:tc>
        <w:tc>
          <w:tcPr>
            <w:tcW w:w="1008" w:type="dxa"/>
            <w:shd w:val="clear" w:color="auto" w:fill="auto"/>
            <w:vAlign w:val="center"/>
          </w:tcPr>
          <w:p w14:paraId="1C6BF17C" w14:textId="77777777" w:rsidR="005F05FE" w:rsidRPr="007C0515" w:rsidRDefault="005F05FE" w:rsidP="0088259D">
            <w:pPr>
              <w:jc w:val="center"/>
              <w:rPr>
                <w:sz w:val="18"/>
                <w:szCs w:val="18"/>
              </w:rPr>
            </w:pPr>
            <w:r w:rsidRPr="007C0515">
              <w:rPr>
                <w:sz w:val="18"/>
                <w:szCs w:val="18"/>
              </w:rPr>
              <w:t>15 01 04</w:t>
            </w:r>
          </w:p>
        </w:tc>
        <w:tc>
          <w:tcPr>
            <w:tcW w:w="1567" w:type="dxa"/>
            <w:shd w:val="clear" w:color="auto" w:fill="auto"/>
            <w:vAlign w:val="center"/>
          </w:tcPr>
          <w:p w14:paraId="741BE4A8" w14:textId="77777777" w:rsidR="005F05FE" w:rsidRPr="007C0515" w:rsidRDefault="005F05FE" w:rsidP="0088259D">
            <w:pPr>
              <w:jc w:val="center"/>
              <w:rPr>
                <w:sz w:val="18"/>
                <w:szCs w:val="18"/>
              </w:rPr>
            </w:pPr>
            <w:r w:rsidRPr="007C0515">
              <w:rPr>
                <w:sz w:val="18"/>
                <w:szCs w:val="18"/>
              </w:rPr>
              <w:t>Opakowania z metali</w:t>
            </w:r>
          </w:p>
        </w:tc>
        <w:tc>
          <w:tcPr>
            <w:tcW w:w="1006" w:type="dxa"/>
            <w:vAlign w:val="center"/>
          </w:tcPr>
          <w:p w14:paraId="6D1FED3A" w14:textId="77777777" w:rsidR="005F05FE" w:rsidRPr="007C0515" w:rsidRDefault="005F05FE" w:rsidP="0088259D">
            <w:pPr>
              <w:jc w:val="center"/>
              <w:rPr>
                <w:sz w:val="18"/>
                <w:szCs w:val="18"/>
              </w:rPr>
            </w:pPr>
            <w:r w:rsidRPr="007C0515">
              <w:rPr>
                <w:sz w:val="18"/>
                <w:szCs w:val="18"/>
              </w:rPr>
              <w:t>1,0</w:t>
            </w:r>
          </w:p>
        </w:tc>
        <w:tc>
          <w:tcPr>
            <w:tcW w:w="2617" w:type="dxa"/>
            <w:shd w:val="clear" w:color="auto" w:fill="auto"/>
            <w:vAlign w:val="center"/>
          </w:tcPr>
          <w:p w14:paraId="7CDCAEFF" w14:textId="77777777" w:rsidR="005F05FE" w:rsidRPr="007C0515" w:rsidRDefault="005F05FE" w:rsidP="0088259D">
            <w:pPr>
              <w:jc w:val="center"/>
              <w:rPr>
                <w:sz w:val="18"/>
                <w:szCs w:val="18"/>
              </w:rPr>
            </w:pPr>
            <w:r w:rsidRPr="007C0515">
              <w:rPr>
                <w:sz w:val="18"/>
                <w:szCs w:val="18"/>
              </w:rPr>
              <w:t>Pojemniki bądź worki z tworzywa sztucznego, przeznaczonego do gromadzenia odpadów komunalnych selektywnie zbieranych</w:t>
            </w:r>
          </w:p>
        </w:tc>
        <w:tc>
          <w:tcPr>
            <w:tcW w:w="2484" w:type="dxa"/>
            <w:vAlign w:val="center"/>
          </w:tcPr>
          <w:p w14:paraId="39326040" w14:textId="77777777" w:rsidR="005F05FE" w:rsidRPr="007C0515" w:rsidRDefault="005F05FE" w:rsidP="0088259D">
            <w:pPr>
              <w:jc w:val="center"/>
              <w:rPr>
                <w:sz w:val="18"/>
                <w:szCs w:val="18"/>
              </w:rPr>
            </w:pPr>
            <w:r w:rsidRPr="007C0515">
              <w:rPr>
                <w:sz w:val="18"/>
                <w:szCs w:val="18"/>
              </w:rPr>
              <w:t>Przekazywane podmiotowi upoważnionemu do odbioru odpadów komunalnych na terenie gminy zgodnie z ustalonym harmonogramem</w:t>
            </w:r>
          </w:p>
        </w:tc>
      </w:tr>
      <w:tr w:rsidR="005F05FE" w:rsidRPr="007C0515" w14:paraId="7182606D" w14:textId="77777777" w:rsidTr="0088259D">
        <w:trPr>
          <w:trHeight w:val="567"/>
        </w:trPr>
        <w:tc>
          <w:tcPr>
            <w:tcW w:w="486" w:type="dxa"/>
            <w:shd w:val="clear" w:color="auto" w:fill="auto"/>
            <w:vAlign w:val="center"/>
          </w:tcPr>
          <w:p w14:paraId="01FD1EED" w14:textId="77777777" w:rsidR="005F05FE" w:rsidRPr="007C0515" w:rsidRDefault="005F05FE" w:rsidP="009728F5">
            <w:pPr>
              <w:numPr>
                <w:ilvl w:val="0"/>
                <w:numId w:val="87"/>
              </w:numPr>
              <w:pBdr>
                <w:top w:val="nil"/>
                <w:left w:val="nil"/>
                <w:bottom w:val="nil"/>
                <w:right w:val="nil"/>
                <w:between w:val="nil"/>
              </w:pBdr>
              <w:spacing w:after="0" w:line="240" w:lineRule="auto"/>
              <w:jc w:val="center"/>
              <w:rPr>
                <w:rFonts w:eastAsia="Arial" w:cs="Arial"/>
                <w:color w:val="000000"/>
                <w:sz w:val="18"/>
                <w:szCs w:val="18"/>
              </w:rPr>
            </w:pPr>
          </w:p>
        </w:tc>
        <w:tc>
          <w:tcPr>
            <w:tcW w:w="1008" w:type="dxa"/>
            <w:shd w:val="clear" w:color="auto" w:fill="auto"/>
            <w:vAlign w:val="center"/>
          </w:tcPr>
          <w:p w14:paraId="66981BA0" w14:textId="77777777" w:rsidR="005F05FE" w:rsidRPr="007C0515" w:rsidRDefault="005F05FE" w:rsidP="0088259D">
            <w:pPr>
              <w:jc w:val="center"/>
              <w:rPr>
                <w:sz w:val="18"/>
                <w:szCs w:val="18"/>
              </w:rPr>
            </w:pPr>
            <w:r w:rsidRPr="007C0515">
              <w:rPr>
                <w:sz w:val="18"/>
                <w:szCs w:val="18"/>
              </w:rPr>
              <w:t>15 01 07</w:t>
            </w:r>
          </w:p>
        </w:tc>
        <w:tc>
          <w:tcPr>
            <w:tcW w:w="1567" w:type="dxa"/>
            <w:shd w:val="clear" w:color="auto" w:fill="auto"/>
            <w:vAlign w:val="center"/>
          </w:tcPr>
          <w:p w14:paraId="7468A570" w14:textId="77777777" w:rsidR="005F05FE" w:rsidRPr="007C0515" w:rsidRDefault="005F05FE" w:rsidP="0088259D">
            <w:pPr>
              <w:jc w:val="center"/>
              <w:rPr>
                <w:sz w:val="18"/>
                <w:szCs w:val="18"/>
              </w:rPr>
            </w:pPr>
            <w:r w:rsidRPr="007C0515">
              <w:rPr>
                <w:sz w:val="18"/>
                <w:szCs w:val="18"/>
              </w:rPr>
              <w:t>Opakowania ze szkła</w:t>
            </w:r>
          </w:p>
        </w:tc>
        <w:tc>
          <w:tcPr>
            <w:tcW w:w="1006" w:type="dxa"/>
            <w:vAlign w:val="center"/>
          </w:tcPr>
          <w:p w14:paraId="6D9FA223" w14:textId="77777777" w:rsidR="005F05FE" w:rsidRPr="007C0515" w:rsidRDefault="005F05FE" w:rsidP="0088259D">
            <w:pPr>
              <w:jc w:val="center"/>
              <w:rPr>
                <w:sz w:val="18"/>
                <w:szCs w:val="18"/>
              </w:rPr>
            </w:pPr>
            <w:r w:rsidRPr="007C0515">
              <w:rPr>
                <w:sz w:val="18"/>
                <w:szCs w:val="18"/>
              </w:rPr>
              <w:t>2,0</w:t>
            </w:r>
          </w:p>
        </w:tc>
        <w:tc>
          <w:tcPr>
            <w:tcW w:w="2617" w:type="dxa"/>
            <w:shd w:val="clear" w:color="auto" w:fill="auto"/>
            <w:vAlign w:val="center"/>
          </w:tcPr>
          <w:p w14:paraId="201BFAA6" w14:textId="77777777" w:rsidR="005F05FE" w:rsidRPr="007C0515" w:rsidRDefault="005F05FE" w:rsidP="0088259D">
            <w:pPr>
              <w:jc w:val="center"/>
              <w:rPr>
                <w:sz w:val="18"/>
                <w:szCs w:val="18"/>
              </w:rPr>
            </w:pPr>
            <w:r w:rsidRPr="007C0515">
              <w:rPr>
                <w:sz w:val="18"/>
                <w:szCs w:val="18"/>
              </w:rPr>
              <w:t>Pojemniki bądź worki z tworzywa sztucznego, przeznaczonego do gromadzenia odpadów komunalnych selektywnie zbieranych</w:t>
            </w:r>
          </w:p>
        </w:tc>
        <w:tc>
          <w:tcPr>
            <w:tcW w:w="2484" w:type="dxa"/>
            <w:vAlign w:val="center"/>
          </w:tcPr>
          <w:p w14:paraId="6C6B755D" w14:textId="77777777" w:rsidR="005F05FE" w:rsidRPr="007C0515" w:rsidRDefault="005F05FE" w:rsidP="0088259D">
            <w:pPr>
              <w:jc w:val="center"/>
              <w:rPr>
                <w:sz w:val="18"/>
                <w:szCs w:val="18"/>
              </w:rPr>
            </w:pPr>
            <w:r w:rsidRPr="007C0515">
              <w:rPr>
                <w:sz w:val="18"/>
                <w:szCs w:val="18"/>
              </w:rPr>
              <w:t>Przekazywane podmiotowi upoważnionemu do odbioru odpadów komunalnych na terenie gminy zgodnie z ustalonym harmonogramem</w:t>
            </w:r>
          </w:p>
        </w:tc>
      </w:tr>
      <w:tr w:rsidR="005F05FE" w:rsidRPr="007C0515" w14:paraId="4E4F6A42" w14:textId="77777777" w:rsidTr="0088259D">
        <w:trPr>
          <w:trHeight w:val="567"/>
        </w:trPr>
        <w:tc>
          <w:tcPr>
            <w:tcW w:w="486" w:type="dxa"/>
            <w:shd w:val="clear" w:color="auto" w:fill="auto"/>
            <w:vAlign w:val="center"/>
          </w:tcPr>
          <w:p w14:paraId="31BA2850" w14:textId="77777777" w:rsidR="005F05FE" w:rsidRPr="007C0515" w:rsidRDefault="005F05FE" w:rsidP="009728F5">
            <w:pPr>
              <w:numPr>
                <w:ilvl w:val="0"/>
                <w:numId w:val="87"/>
              </w:numPr>
              <w:pBdr>
                <w:top w:val="nil"/>
                <w:left w:val="nil"/>
                <w:bottom w:val="nil"/>
                <w:right w:val="nil"/>
                <w:between w:val="nil"/>
              </w:pBdr>
              <w:spacing w:after="0" w:line="240" w:lineRule="auto"/>
              <w:jc w:val="center"/>
              <w:rPr>
                <w:rFonts w:eastAsia="Arial" w:cs="Arial"/>
                <w:color w:val="000000"/>
                <w:sz w:val="18"/>
                <w:szCs w:val="18"/>
              </w:rPr>
            </w:pPr>
          </w:p>
        </w:tc>
        <w:tc>
          <w:tcPr>
            <w:tcW w:w="1008" w:type="dxa"/>
            <w:shd w:val="clear" w:color="auto" w:fill="auto"/>
            <w:vAlign w:val="center"/>
          </w:tcPr>
          <w:p w14:paraId="4DA9627F" w14:textId="77777777" w:rsidR="005F05FE" w:rsidRPr="007C0515" w:rsidRDefault="005F05FE" w:rsidP="0088259D">
            <w:pPr>
              <w:jc w:val="center"/>
              <w:rPr>
                <w:sz w:val="18"/>
                <w:szCs w:val="18"/>
              </w:rPr>
            </w:pPr>
            <w:r w:rsidRPr="007C0515">
              <w:rPr>
                <w:sz w:val="18"/>
                <w:szCs w:val="18"/>
              </w:rPr>
              <w:t>20 03 01</w:t>
            </w:r>
          </w:p>
        </w:tc>
        <w:tc>
          <w:tcPr>
            <w:tcW w:w="1567" w:type="dxa"/>
            <w:shd w:val="clear" w:color="auto" w:fill="auto"/>
            <w:vAlign w:val="center"/>
          </w:tcPr>
          <w:p w14:paraId="76348F61" w14:textId="77777777" w:rsidR="005F05FE" w:rsidRPr="007C0515" w:rsidRDefault="005F05FE" w:rsidP="0088259D">
            <w:pPr>
              <w:jc w:val="center"/>
              <w:rPr>
                <w:sz w:val="18"/>
                <w:szCs w:val="18"/>
              </w:rPr>
            </w:pPr>
            <w:r w:rsidRPr="007C0515">
              <w:rPr>
                <w:sz w:val="18"/>
                <w:szCs w:val="18"/>
              </w:rPr>
              <w:t>Niesegregowane (zmieszane) odpady komunalne</w:t>
            </w:r>
          </w:p>
        </w:tc>
        <w:tc>
          <w:tcPr>
            <w:tcW w:w="1006" w:type="dxa"/>
            <w:vAlign w:val="center"/>
          </w:tcPr>
          <w:p w14:paraId="596D75FF" w14:textId="77777777" w:rsidR="005F05FE" w:rsidRPr="007C0515" w:rsidRDefault="005F05FE" w:rsidP="0088259D">
            <w:pPr>
              <w:jc w:val="center"/>
              <w:rPr>
                <w:sz w:val="18"/>
                <w:szCs w:val="18"/>
              </w:rPr>
            </w:pPr>
            <w:r w:rsidRPr="007C0515">
              <w:rPr>
                <w:sz w:val="18"/>
                <w:szCs w:val="18"/>
              </w:rPr>
              <w:t>3,0</w:t>
            </w:r>
          </w:p>
        </w:tc>
        <w:tc>
          <w:tcPr>
            <w:tcW w:w="2617" w:type="dxa"/>
            <w:shd w:val="clear" w:color="auto" w:fill="auto"/>
            <w:vAlign w:val="center"/>
          </w:tcPr>
          <w:p w14:paraId="575497EB" w14:textId="77777777" w:rsidR="005F05FE" w:rsidRPr="007C0515" w:rsidRDefault="005F05FE" w:rsidP="0088259D">
            <w:pPr>
              <w:jc w:val="center"/>
              <w:rPr>
                <w:sz w:val="18"/>
                <w:szCs w:val="18"/>
              </w:rPr>
            </w:pPr>
            <w:r w:rsidRPr="007C0515">
              <w:rPr>
                <w:sz w:val="18"/>
                <w:szCs w:val="18"/>
              </w:rPr>
              <w:t xml:space="preserve">Pojemniki z tworzywa sztucznego, przeznaczonego do gromadzenia zmieszanych odpadów komunalnych </w:t>
            </w:r>
          </w:p>
        </w:tc>
        <w:tc>
          <w:tcPr>
            <w:tcW w:w="2484" w:type="dxa"/>
            <w:vAlign w:val="center"/>
          </w:tcPr>
          <w:p w14:paraId="6354FBDE" w14:textId="77777777" w:rsidR="005F05FE" w:rsidRPr="007C0515" w:rsidRDefault="005F05FE" w:rsidP="0088259D">
            <w:pPr>
              <w:jc w:val="center"/>
              <w:rPr>
                <w:sz w:val="18"/>
                <w:szCs w:val="18"/>
              </w:rPr>
            </w:pPr>
            <w:r w:rsidRPr="007C0515">
              <w:rPr>
                <w:sz w:val="18"/>
                <w:szCs w:val="18"/>
              </w:rPr>
              <w:t>Przekazywane podmiotowi upoważnionemu do odbioru odpadów komunalnych na terenie gminy zgodnie z ustalonym harmonogramem</w:t>
            </w:r>
          </w:p>
        </w:tc>
      </w:tr>
    </w:tbl>
    <w:p w14:paraId="00001772" w14:textId="77777777" w:rsidR="001638C8" w:rsidRPr="007C0515" w:rsidRDefault="00EE4084">
      <w:pPr>
        <w:pStyle w:val="Nagwek3"/>
      </w:pPr>
      <w:bookmarkStart w:id="202" w:name="_Toc85091290"/>
      <w:bookmarkStart w:id="203" w:name="_Toc101255558"/>
      <w:r w:rsidRPr="007C0515">
        <w:t>9.6.3. Gospodarka odpadami na etapie likwidacji przedsięwzięcia</w:t>
      </w:r>
      <w:bookmarkEnd w:id="202"/>
      <w:bookmarkEnd w:id="203"/>
    </w:p>
    <w:p w14:paraId="00001773" w14:textId="77777777" w:rsidR="001638C8" w:rsidRPr="007C0515" w:rsidRDefault="00EE4084">
      <w:r w:rsidRPr="007C0515">
        <w:t xml:space="preserve">Przedstawiona poniżej gospodarka odpadami powstającymi na etapie realizacji likwidacji przedsięwzięcia, dotyczy wszystkich analizowanych wariantów inwestycji, tj. </w:t>
      </w:r>
    </w:p>
    <w:p w14:paraId="00001774" w14:textId="77777777" w:rsidR="001638C8" w:rsidRPr="007C0515" w:rsidRDefault="00EE4084" w:rsidP="009728F5">
      <w:pPr>
        <w:widowControl w:val="0"/>
        <w:numPr>
          <w:ilvl w:val="0"/>
          <w:numId w:val="59"/>
        </w:numPr>
        <w:pBdr>
          <w:top w:val="nil"/>
          <w:left w:val="nil"/>
          <w:bottom w:val="nil"/>
          <w:right w:val="nil"/>
          <w:between w:val="nil"/>
        </w:pBdr>
        <w:spacing w:after="0"/>
        <w:rPr>
          <w:rFonts w:eastAsia="Arial" w:cs="Arial"/>
          <w:color w:val="000000"/>
          <w:szCs w:val="22"/>
        </w:rPr>
      </w:pPr>
      <w:r w:rsidRPr="007C0515">
        <w:rPr>
          <w:rFonts w:eastAsia="Arial" w:cs="Arial"/>
          <w:color w:val="000000"/>
          <w:szCs w:val="22"/>
        </w:rPr>
        <w:t xml:space="preserve">wariant inwestycyjny, będący jednocześnie wariantem najkorzystniejszym środowiska, </w:t>
      </w:r>
    </w:p>
    <w:p w14:paraId="00001775" w14:textId="77777777" w:rsidR="001638C8" w:rsidRPr="007C0515" w:rsidRDefault="00EE4084" w:rsidP="009728F5">
      <w:pPr>
        <w:widowControl w:val="0"/>
        <w:numPr>
          <w:ilvl w:val="0"/>
          <w:numId w:val="59"/>
        </w:numPr>
        <w:pBdr>
          <w:top w:val="nil"/>
          <w:left w:val="nil"/>
          <w:bottom w:val="nil"/>
          <w:right w:val="nil"/>
          <w:between w:val="nil"/>
        </w:pBdr>
        <w:rPr>
          <w:rFonts w:eastAsia="Arial" w:cs="Arial"/>
          <w:color w:val="000000"/>
          <w:sz w:val="21"/>
          <w:szCs w:val="21"/>
        </w:rPr>
      </w:pPr>
      <w:r w:rsidRPr="007C0515">
        <w:rPr>
          <w:rFonts w:eastAsia="Arial" w:cs="Arial"/>
          <w:color w:val="000000"/>
          <w:szCs w:val="22"/>
        </w:rPr>
        <w:t>wariant alternatywny.</w:t>
      </w:r>
    </w:p>
    <w:p w14:paraId="00001776" w14:textId="77777777" w:rsidR="001638C8" w:rsidRPr="007C0515" w:rsidRDefault="00EE4084">
      <w:r w:rsidRPr="007C0515">
        <w:lastRenderedPageBreak/>
        <w:t>W przypadku działań związanych z rozbiórką przedmiotowego obiektu, należy spodziewać się powstawania znacznych ilości typowych odpadów budowlanych, metali żelaznych, tworzyw sztucznych oraz odpadów zużytej infrastruktury technicznej.</w:t>
      </w:r>
    </w:p>
    <w:p w14:paraId="00001777" w14:textId="77777777" w:rsidR="001638C8" w:rsidRPr="007C0515" w:rsidRDefault="00EE4084">
      <w:r w:rsidRPr="007C0515">
        <w:t>Firma zajmująca się generalnym wykonawstwem robót związanych z ewentualną likwidacją inwestycji będzie odpowiedzialna za wytworzone odpady. Zgodnie z ustawą z dnia 14 grudnia 2012 o odpadach należy przekazać wytworzone odpady do podmiotów posiadających decyzję w zakresie odzysku bądź unieszkodliwiania odpadów. Na terenie placu budowy zostanie wyznaczone miejsce do czasowego magazynowania odpadów. Miejsce to będzie oznaczone, odpady będą gromadzone selektywnie w kontenerach. Odpady niebezpieczne będą magazynowane w szczelnym pojemniku na utwardzonym podłożu.</w:t>
      </w:r>
    </w:p>
    <w:p w14:paraId="00001778" w14:textId="77777777" w:rsidR="001638C8" w:rsidRPr="007C0515" w:rsidRDefault="00EE4084">
      <w:pPr>
        <w:keepNext/>
        <w:pBdr>
          <w:top w:val="nil"/>
          <w:left w:val="nil"/>
          <w:bottom w:val="nil"/>
          <w:right w:val="nil"/>
          <w:between w:val="nil"/>
        </w:pBdr>
        <w:spacing w:before="120"/>
        <w:rPr>
          <w:b/>
          <w:color w:val="000000"/>
          <w:sz w:val="20"/>
          <w:szCs w:val="20"/>
        </w:rPr>
      </w:pPr>
      <w:bookmarkStart w:id="204" w:name="_heading=h.2rrrqc1" w:colFirst="0" w:colLast="0"/>
      <w:bookmarkEnd w:id="204"/>
      <w:r w:rsidRPr="007C0515">
        <w:rPr>
          <w:b/>
          <w:color w:val="000000"/>
          <w:sz w:val="20"/>
          <w:szCs w:val="20"/>
        </w:rPr>
        <w:t>Tabela 46   Rodzaje i ilości odpadów wytwarzanych w fazie ewentualnej likwidacji inwestycji</w:t>
      </w:r>
    </w:p>
    <w:tbl>
      <w:tblPr>
        <w:tblStyle w:val="afff2"/>
        <w:tblW w:w="92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189"/>
        <w:gridCol w:w="2837"/>
        <w:gridCol w:w="3639"/>
        <w:gridCol w:w="1061"/>
      </w:tblGrid>
      <w:tr w:rsidR="001638C8" w:rsidRPr="007C0515" w14:paraId="79143596" w14:textId="77777777" w:rsidTr="003E3982">
        <w:trPr>
          <w:trHeight w:val="567"/>
          <w:jc w:val="center"/>
        </w:trPr>
        <w:tc>
          <w:tcPr>
            <w:tcW w:w="562" w:type="dxa"/>
            <w:shd w:val="clear" w:color="auto" w:fill="D9D9D9"/>
            <w:vAlign w:val="center"/>
          </w:tcPr>
          <w:p w14:paraId="00001779" w14:textId="77777777" w:rsidR="001638C8" w:rsidRPr="007C0515" w:rsidRDefault="001638C8">
            <w:pPr>
              <w:rPr>
                <w:b/>
                <w:sz w:val="18"/>
                <w:szCs w:val="18"/>
              </w:rPr>
            </w:pPr>
          </w:p>
          <w:p w14:paraId="0000177A" w14:textId="77777777" w:rsidR="001638C8" w:rsidRPr="007C0515" w:rsidRDefault="00EE4084">
            <w:pPr>
              <w:rPr>
                <w:b/>
                <w:sz w:val="18"/>
                <w:szCs w:val="18"/>
              </w:rPr>
            </w:pPr>
            <w:r w:rsidRPr="007C0515">
              <w:rPr>
                <w:b/>
                <w:sz w:val="18"/>
                <w:szCs w:val="18"/>
              </w:rPr>
              <w:t>Lp.</w:t>
            </w:r>
          </w:p>
          <w:p w14:paraId="0000177B" w14:textId="77777777" w:rsidR="001638C8" w:rsidRPr="007C0515" w:rsidRDefault="001638C8">
            <w:pPr>
              <w:rPr>
                <w:b/>
                <w:sz w:val="18"/>
                <w:szCs w:val="18"/>
              </w:rPr>
            </w:pPr>
          </w:p>
        </w:tc>
        <w:tc>
          <w:tcPr>
            <w:tcW w:w="1189" w:type="dxa"/>
            <w:shd w:val="clear" w:color="auto" w:fill="D9D9D9"/>
            <w:vAlign w:val="center"/>
          </w:tcPr>
          <w:p w14:paraId="0000177C" w14:textId="77777777" w:rsidR="001638C8" w:rsidRPr="007C0515" w:rsidRDefault="00EE4084">
            <w:pPr>
              <w:rPr>
                <w:b/>
                <w:sz w:val="18"/>
                <w:szCs w:val="18"/>
              </w:rPr>
            </w:pPr>
            <w:r w:rsidRPr="007C0515">
              <w:rPr>
                <w:b/>
                <w:sz w:val="18"/>
                <w:szCs w:val="18"/>
              </w:rPr>
              <w:t>Kod odpadu</w:t>
            </w:r>
          </w:p>
        </w:tc>
        <w:tc>
          <w:tcPr>
            <w:tcW w:w="2837" w:type="dxa"/>
            <w:shd w:val="clear" w:color="auto" w:fill="D9D9D9"/>
            <w:vAlign w:val="center"/>
          </w:tcPr>
          <w:p w14:paraId="0000177D" w14:textId="77777777" w:rsidR="001638C8" w:rsidRPr="007C0515" w:rsidRDefault="00EE4084">
            <w:pPr>
              <w:rPr>
                <w:b/>
                <w:sz w:val="18"/>
                <w:szCs w:val="18"/>
              </w:rPr>
            </w:pPr>
            <w:r w:rsidRPr="007C0515">
              <w:rPr>
                <w:b/>
                <w:sz w:val="18"/>
                <w:szCs w:val="18"/>
              </w:rPr>
              <w:t>Rodzaj odpadu</w:t>
            </w:r>
          </w:p>
        </w:tc>
        <w:tc>
          <w:tcPr>
            <w:tcW w:w="3639" w:type="dxa"/>
            <w:shd w:val="clear" w:color="auto" w:fill="D9D9D9"/>
            <w:vAlign w:val="center"/>
          </w:tcPr>
          <w:p w14:paraId="0000177E" w14:textId="77777777" w:rsidR="001638C8" w:rsidRPr="007C0515" w:rsidRDefault="00EE4084">
            <w:pPr>
              <w:rPr>
                <w:b/>
                <w:sz w:val="18"/>
                <w:szCs w:val="18"/>
              </w:rPr>
            </w:pPr>
            <w:r w:rsidRPr="007C0515">
              <w:rPr>
                <w:b/>
                <w:sz w:val="18"/>
                <w:szCs w:val="18"/>
              </w:rPr>
              <w:t>Źródło i rodzaj odpadu</w:t>
            </w:r>
          </w:p>
        </w:tc>
        <w:tc>
          <w:tcPr>
            <w:tcW w:w="1061" w:type="dxa"/>
            <w:shd w:val="clear" w:color="auto" w:fill="D9D9D9"/>
            <w:vAlign w:val="center"/>
          </w:tcPr>
          <w:p w14:paraId="0000177F" w14:textId="77777777" w:rsidR="001638C8" w:rsidRPr="007C0515" w:rsidRDefault="00EE4084">
            <w:pPr>
              <w:rPr>
                <w:b/>
                <w:sz w:val="18"/>
                <w:szCs w:val="18"/>
              </w:rPr>
            </w:pPr>
            <w:r w:rsidRPr="007C0515">
              <w:rPr>
                <w:b/>
                <w:sz w:val="18"/>
                <w:szCs w:val="18"/>
              </w:rPr>
              <w:t>Masa odpadów</w:t>
            </w:r>
          </w:p>
          <w:p w14:paraId="00001780" w14:textId="77777777" w:rsidR="001638C8" w:rsidRPr="007C0515" w:rsidRDefault="00EE4084">
            <w:pPr>
              <w:rPr>
                <w:b/>
                <w:sz w:val="18"/>
                <w:szCs w:val="18"/>
              </w:rPr>
            </w:pPr>
            <w:r w:rsidRPr="007C0515">
              <w:rPr>
                <w:b/>
                <w:sz w:val="18"/>
                <w:szCs w:val="18"/>
              </w:rPr>
              <w:t>Mg/czas likwidacji</w:t>
            </w:r>
          </w:p>
        </w:tc>
      </w:tr>
      <w:tr w:rsidR="001638C8" w:rsidRPr="007C0515" w14:paraId="1758B7E0" w14:textId="77777777">
        <w:trPr>
          <w:trHeight w:val="567"/>
          <w:jc w:val="center"/>
        </w:trPr>
        <w:tc>
          <w:tcPr>
            <w:tcW w:w="9288" w:type="dxa"/>
            <w:gridSpan w:val="5"/>
            <w:shd w:val="clear" w:color="auto" w:fill="D9D9D9"/>
            <w:vAlign w:val="center"/>
          </w:tcPr>
          <w:p w14:paraId="00001781" w14:textId="77777777" w:rsidR="001638C8" w:rsidRPr="007C0515" w:rsidRDefault="00EE4084">
            <w:pPr>
              <w:rPr>
                <w:b/>
                <w:sz w:val="18"/>
                <w:szCs w:val="18"/>
              </w:rPr>
            </w:pPr>
            <w:r w:rsidRPr="007C0515">
              <w:rPr>
                <w:b/>
                <w:sz w:val="18"/>
                <w:szCs w:val="18"/>
              </w:rPr>
              <w:t>Odpady niebezpieczne</w:t>
            </w:r>
          </w:p>
        </w:tc>
      </w:tr>
      <w:tr w:rsidR="001638C8" w:rsidRPr="007C0515" w14:paraId="4192D3EF" w14:textId="77777777" w:rsidTr="003E3982">
        <w:trPr>
          <w:trHeight w:val="567"/>
          <w:jc w:val="center"/>
        </w:trPr>
        <w:tc>
          <w:tcPr>
            <w:tcW w:w="562" w:type="dxa"/>
            <w:shd w:val="clear" w:color="auto" w:fill="auto"/>
            <w:vAlign w:val="center"/>
          </w:tcPr>
          <w:p w14:paraId="00001786" w14:textId="77777777" w:rsidR="001638C8" w:rsidRPr="007C0515" w:rsidRDefault="00EE4084">
            <w:pPr>
              <w:rPr>
                <w:sz w:val="18"/>
                <w:szCs w:val="18"/>
              </w:rPr>
            </w:pPr>
            <w:r w:rsidRPr="007C0515">
              <w:rPr>
                <w:sz w:val="18"/>
                <w:szCs w:val="18"/>
              </w:rPr>
              <w:t>1</w:t>
            </w:r>
          </w:p>
        </w:tc>
        <w:tc>
          <w:tcPr>
            <w:tcW w:w="1189" w:type="dxa"/>
            <w:shd w:val="clear" w:color="auto" w:fill="auto"/>
            <w:vAlign w:val="center"/>
          </w:tcPr>
          <w:p w14:paraId="00001787" w14:textId="77777777" w:rsidR="001638C8" w:rsidRPr="007C0515" w:rsidRDefault="00EE4084">
            <w:pPr>
              <w:rPr>
                <w:sz w:val="18"/>
                <w:szCs w:val="18"/>
              </w:rPr>
            </w:pPr>
            <w:r w:rsidRPr="007C0515">
              <w:rPr>
                <w:sz w:val="18"/>
                <w:szCs w:val="18"/>
              </w:rPr>
              <w:t>15 02 02*</w:t>
            </w:r>
          </w:p>
        </w:tc>
        <w:tc>
          <w:tcPr>
            <w:tcW w:w="2837" w:type="dxa"/>
            <w:shd w:val="clear" w:color="auto" w:fill="auto"/>
            <w:vAlign w:val="center"/>
          </w:tcPr>
          <w:p w14:paraId="00001788" w14:textId="77777777" w:rsidR="001638C8" w:rsidRPr="007C0515" w:rsidRDefault="00EE4084">
            <w:pPr>
              <w:rPr>
                <w:sz w:val="18"/>
                <w:szCs w:val="18"/>
              </w:rPr>
            </w:pPr>
            <w:r w:rsidRPr="007C0515">
              <w:rPr>
                <w:sz w:val="18"/>
                <w:szCs w:val="18"/>
              </w:rPr>
              <w:t>Sorbenty, materiały filtracyjne (w tym filtry olejowe nieujęte w innych grupach), tkaniny do wycierania (np. szmaty, ścierki) i ubrania ochronne zanieczyszczone substancji niebezpiecznymi (np. PCB)</w:t>
            </w:r>
          </w:p>
        </w:tc>
        <w:tc>
          <w:tcPr>
            <w:tcW w:w="3639" w:type="dxa"/>
            <w:shd w:val="clear" w:color="auto" w:fill="auto"/>
            <w:vAlign w:val="center"/>
          </w:tcPr>
          <w:p w14:paraId="00001789" w14:textId="77777777" w:rsidR="001638C8" w:rsidRPr="007C0515" w:rsidRDefault="00EE4084">
            <w:pPr>
              <w:rPr>
                <w:sz w:val="18"/>
                <w:szCs w:val="18"/>
              </w:rPr>
            </w:pPr>
            <w:r w:rsidRPr="007C0515">
              <w:rPr>
                <w:sz w:val="18"/>
                <w:szCs w:val="18"/>
              </w:rPr>
              <w:t>Odpady powstające w trakcie robót budowlanych (zużyte sorbenty, czyściwa, odzież robocza)</w:t>
            </w:r>
          </w:p>
        </w:tc>
        <w:tc>
          <w:tcPr>
            <w:tcW w:w="1061" w:type="dxa"/>
            <w:shd w:val="clear" w:color="auto" w:fill="auto"/>
            <w:vAlign w:val="center"/>
          </w:tcPr>
          <w:p w14:paraId="0000178A" w14:textId="77777777" w:rsidR="001638C8" w:rsidRPr="007C0515" w:rsidRDefault="00EE4084">
            <w:pPr>
              <w:rPr>
                <w:sz w:val="18"/>
                <w:szCs w:val="18"/>
              </w:rPr>
            </w:pPr>
            <w:r w:rsidRPr="007C0515">
              <w:rPr>
                <w:sz w:val="18"/>
                <w:szCs w:val="18"/>
              </w:rPr>
              <w:t>4,0</w:t>
            </w:r>
          </w:p>
        </w:tc>
      </w:tr>
      <w:tr w:rsidR="001638C8" w:rsidRPr="007C0515" w14:paraId="38D93D35" w14:textId="77777777" w:rsidTr="003E3982">
        <w:trPr>
          <w:trHeight w:val="567"/>
          <w:jc w:val="center"/>
        </w:trPr>
        <w:tc>
          <w:tcPr>
            <w:tcW w:w="562" w:type="dxa"/>
            <w:shd w:val="clear" w:color="auto" w:fill="auto"/>
            <w:vAlign w:val="center"/>
          </w:tcPr>
          <w:p w14:paraId="0000178B" w14:textId="77777777" w:rsidR="001638C8" w:rsidRPr="007C0515" w:rsidRDefault="00EE4084">
            <w:pPr>
              <w:rPr>
                <w:sz w:val="18"/>
                <w:szCs w:val="18"/>
              </w:rPr>
            </w:pPr>
            <w:r w:rsidRPr="007C0515">
              <w:rPr>
                <w:sz w:val="18"/>
                <w:szCs w:val="18"/>
              </w:rPr>
              <w:t>2</w:t>
            </w:r>
          </w:p>
        </w:tc>
        <w:tc>
          <w:tcPr>
            <w:tcW w:w="1189" w:type="dxa"/>
            <w:shd w:val="clear" w:color="auto" w:fill="auto"/>
            <w:vAlign w:val="center"/>
          </w:tcPr>
          <w:p w14:paraId="0000178C" w14:textId="77777777" w:rsidR="001638C8" w:rsidRPr="007C0515" w:rsidRDefault="00EE4084">
            <w:pPr>
              <w:rPr>
                <w:sz w:val="18"/>
                <w:szCs w:val="18"/>
              </w:rPr>
            </w:pPr>
            <w:r w:rsidRPr="007C0515">
              <w:rPr>
                <w:sz w:val="18"/>
                <w:szCs w:val="18"/>
              </w:rPr>
              <w:t>16 02 13*</w:t>
            </w:r>
          </w:p>
        </w:tc>
        <w:tc>
          <w:tcPr>
            <w:tcW w:w="2837" w:type="dxa"/>
            <w:shd w:val="clear" w:color="auto" w:fill="auto"/>
            <w:vAlign w:val="center"/>
          </w:tcPr>
          <w:p w14:paraId="0000178D" w14:textId="77777777" w:rsidR="001638C8" w:rsidRPr="007C0515" w:rsidRDefault="00EE4084">
            <w:pPr>
              <w:rPr>
                <w:sz w:val="18"/>
                <w:szCs w:val="18"/>
              </w:rPr>
            </w:pPr>
            <w:r w:rsidRPr="007C0515">
              <w:rPr>
                <w:sz w:val="18"/>
                <w:szCs w:val="18"/>
              </w:rPr>
              <w:t>Zużyte urządzenia zawierające niebezpieczne elementy inne niż wymienione w 16 02 09 do 16 02 12</w:t>
            </w:r>
          </w:p>
        </w:tc>
        <w:tc>
          <w:tcPr>
            <w:tcW w:w="3639" w:type="dxa"/>
            <w:shd w:val="clear" w:color="auto" w:fill="auto"/>
            <w:vAlign w:val="center"/>
          </w:tcPr>
          <w:p w14:paraId="0000178E" w14:textId="77777777" w:rsidR="001638C8" w:rsidRPr="007C0515" w:rsidRDefault="00EE4084">
            <w:pPr>
              <w:rPr>
                <w:sz w:val="18"/>
                <w:szCs w:val="18"/>
              </w:rPr>
            </w:pPr>
            <w:r w:rsidRPr="007C0515">
              <w:rPr>
                <w:sz w:val="18"/>
                <w:szCs w:val="18"/>
              </w:rPr>
              <w:t>Odpady powstające w trakcie likwidacji – liniowe lampy fluorescencyjne, zużyte urządzenia elektryczne i elektroniczne</w:t>
            </w:r>
          </w:p>
        </w:tc>
        <w:tc>
          <w:tcPr>
            <w:tcW w:w="1061" w:type="dxa"/>
            <w:shd w:val="clear" w:color="auto" w:fill="auto"/>
            <w:vAlign w:val="center"/>
          </w:tcPr>
          <w:p w14:paraId="0000178F" w14:textId="77777777" w:rsidR="001638C8" w:rsidRPr="007C0515" w:rsidRDefault="00EE4084">
            <w:pPr>
              <w:rPr>
                <w:sz w:val="18"/>
                <w:szCs w:val="18"/>
              </w:rPr>
            </w:pPr>
            <w:r w:rsidRPr="007C0515">
              <w:rPr>
                <w:sz w:val="18"/>
                <w:szCs w:val="18"/>
              </w:rPr>
              <w:t>35,0</w:t>
            </w:r>
          </w:p>
        </w:tc>
      </w:tr>
      <w:tr w:rsidR="001638C8" w:rsidRPr="007C0515" w14:paraId="010DFBBD" w14:textId="77777777">
        <w:trPr>
          <w:trHeight w:val="567"/>
          <w:jc w:val="center"/>
        </w:trPr>
        <w:tc>
          <w:tcPr>
            <w:tcW w:w="9288" w:type="dxa"/>
            <w:gridSpan w:val="5"/>
            <w:shd w:val="clear" w:color="auto" w:fill="D9D9D9"/>
            <w:vAlign w:val="center"/>
          </w:tcPr>
          <w:p w14:paraId="00001790" w14:textId="77777777" w:rsidR="001638C8" w:rsidRPr="007C0515" w:rsidRDefault="00EE4084">
            <w:pPr>
              <w:rPr>
                <w:b/>
                <w:sz w:val="18"/>
                <w:szCs w:val="18"/>
              </w:rPr>
            </w:pPr>
            <w:r w:rsidRPr="007C0515">
              <w:rPr>
                <w:b/>
                <w:sz w:val="18"/>
                <w:szCs w:val="18"/>
              </w:rPr>
              <w:t>Odpady inne niż niebezpieczne</w:t>
            </w:r>
          </w:p>
        </w:tc>
      </w:tr>
      <w:tr w:rsidR="001638C8" w:rsidRPr="007C0515" w14:paraId="107F4134" w14:textId="77777777" w:rsidTr="003E3982">
        <w:trPr>
          <w:trHeight w:val="567"/>
          <w:jc w:val="center"/>
        </w:trPr>
        <w:tc>
          <w:tcPr>
            <w:tcW w:w="562" w:type="dxa"/>
            <w:shd w:val="clear" w:color="auto" w:fill="auto"/>
            <w:vAlign w:val="center"/>
          </w:tcPr>
          <w:p w14:paraId="00001795" w14:textId="77777777" w:rsidR="001638C8" w:rsidRPr="007C0515" w:rsidRDefault="00EE4084">
            <w:pPr>
              <w:rPr>
                <w:sz w:val="18"/>
                <w:szCs w:val="18"/>
              </w:rPr>
            </w:pPr>
            <w:r w:rsidRPr="007C0515">
              <w:rPr>
                <w:sz w:val="18"/>
                <w:szCs w:val="18"/>
              </w:rPr>
              <w:t>1</w:t>
            </w:r>
          </w:p>
        </w:tc>
        <w:tc>
          <w:tcPr>
            <w:tcW w:w="1189" w:type="dxa"/>
            <w:shd w:val="clear" w:color="auto" w:fill="auto"/>
            <w:vAlign w:val="center"/>
          </w:tcPr>
          <w:p w14:paraId="00001796" w14:textId="77777777" w:rsidR="001638C8" w:rsidRPr="007C0515" w:rsidRDefault="00EE4084">
            <w:pPr>
              <w:rPr>
                <w:sz w:val="18"/>
                <w:szCs w:val="18"/>
              </w:rPr>
            </w:pPr>
            <w:r w:rsidRPr="007C0515">
              <w:rPr>
                <w:sz w:val="18"/>
                <w:szCs w:val="18"/>
              </w:rPr>
              <w:t>15 02 03</w:t>
            </w:r>
          </w:p>
        </w:tc>
        <w:tc>
          <w:tcPr>
            <w:tcW w:w="2837" w:type="dxa"/>
            <w:shd w:val="clear" w:color="auto" w:fill="auto"/>
            <w:vAlign w:val="center"/>
          </w:tcPr>
          <w:p w14:paraId="00001797" w14:textId="77777777" w:rsidR="001638C8" w:rsidRPr="007C0515" w:rsidRDefault="00EE4084">
            <w:pPr>
              <w:rPr>
                <w:sz w:val="18"/>
                <w:szCs w:val="18"/>
              </w:rPr>
            </w:pPr>
            <w:r w:rsidRPr="007C0515">
              <w:rPr>
                <w:sz w:val="18"/>
                <w:szCs w:val="18"/>
              </w:rPr>
              <w:t>Sorbenty, materiały filtracyjne, tkaniny do wycierania (np. szmaty, ścierki) i ubrania ochronne inne niż wymienione w 15 02 02*</w:t>
            </w:r>
          </w:p>
        </w:tc>
        <w:tc>
          <w:tcPr>
            <w:tcW w:w="3639" w:type="dxa"/>
            <w:shd w:val="clear" w:color="auto" w:fill="auto"/>
            <w:vAlign w:val="center"/>
          </w:tcPr>
          <w:p w14:paraId="00001798" w14:textId="77777777" w:rsidR="001638C8" w:rsidRPr="007C0515" w:rsidRDefault="00EE4084">
            <w:pPr>
              <w:rPr>
                <w:sz w:val="18"/>
                <w:szCs w:val="18"/>
              </w:rPr>
            </w:pPr>
            <w:r w:rsidRPr="007C0515">
              <w:rPr>
                <w:sz w:val="18"/>
                <w:szCs w:val="18"/>
              </w:rPr>
              <w:t>Odpady powstające w trakcie robót budowlanych (sorbenty, czyściwa, odzież robocza) – nie zanieczyszczone substancjami niebezpiecznymi</w:t>
            </w:r>
          </w:p>
        </w:tc>
        <w:tc>
          <w:tcPr>
            <w:tcW w:w="1061" w:type="dxa"/>
            <w:shd w:val="clear" w:color="auto" w:fill="auto"/>
            <w:vAlign w:val="center"/>
          </w:tcPr>
          <w:p w14:paraId="00001799" w14:textId="77777777" w:rsidR="001638C8" w:rsidRPr="007C0515" w:rsidRDefault="00EE4084">
            <w:pPr>
              <w:rPr>
                <w:sz w:val="18"/>
                <w:szCs w:val="18"/>
              </w:rPr>
            </w:pPr>
            <w:r w:rsidRPr="007C0515">
              <w:rPr>
                <w:sz w:val="18"/>
                <w:szCs w:val="18"/>
              </w:rPr>
              <w:t>3,5</w:t>
            </w:r>
          </w:p>
        </w:tc>
      </w:tr>
      <w:tr w:rsidR="001638C8" w:rsidRPr="007C0515" w14:paraId="7CF51C90" w14:textId="77777777" w:rsidTr="003E3982">
        <w:trPr>
          <w:trHeight w:val="567"/>
          <w:jc w:val="center"/>
        </w:trPr>
        <w:tc>
          <w:tcPr>
            <w:tcW w:w="562" w:type="dxa"/>
            <w:shd w:val="clear" w:color="auto" w:fill="auto"/>
            <w:vAlign w:val="center"/>
          </w:tcPr>
          <w:p w14:paraId="0000179A" w14:textId="77777777" w:rsidR="001638C8" w:rsidRPr="007C0515" w:rsidRDefault="00EE4084">
            <w:pPr>
              <w:rPr>
                <w:sz w:val="18"/>
                <w:szCs w:val="18"/>
              </w:rPr>
            </w:pPr>
            <w:r w:rsidRPr="007C0515">
              <w:rPr>
                <w:sz w:val="18"/>
                <w:szCs w:val="18"/>
              </w:rPr>
              <w:t>2</w:t>
            </w:r>
          </w:p>
        </w:tc>
        <w:tc>
          <w:tcPr>
            <w:tcW w:w="1189" w:type="dxa"/>
            <w:shd w:val="clear" w:color="auto" w:fill="auto"/>
            <w:vAlign w:val="center"/>
          </w:tcPr>
          <w:p w14:paraId="0000179B" w14:textId="77777777" w:rsidR="001638C8" w:rsidRPr="007C0515" w:rsidRDefault="00EE4084">
            <w:pPr>
              <w:rPr>
                <w:sz w:val="18"/>
                <w:szCs w:val="18"/>
              </w:rPr>
            </w:pPr>
            <w:r w:rsidRPr="007C0515">
              <w:rPr>
                <w:sz w:val="18"/>
                <w:szCs w:val="18"/>
              </w:rPr>
              <w:t>16 02 14</w:t>
            </w:r>
          </w:p>
        </w:tc>
        <w:tc>
          <w:tcPr>
            <w:tcW w:w="2837" w:type="dxa"/>
            <w:shd w:val="clear" w:color="auto" w:fill="auto"/>
            <w:vAlign w:val="center"/>
          </w:tcPr>
          <w:p w14:paraId="0000179C" w14:textId="77777777" w:rsidR="001638C8" w:rsidRPr="007C0515" w:rsidRDefault="00EE4084">
            <w:pPr>
              <w:rPr>
                <w:sz w:val="18"/>
                <w:szCs w:val="18"/>
              </w:rPr>
            </w:pPr>
            <w:r w:rsidRPr="007C0515">
              <w:rPr>
                <w:sz w:val="18"/>
                <w:szCs w:val="18"/>
              </w:rPr>
              <w:t>Zużyte urządzenia elektryczne i elektroniczne inne niż wym. W 16 02 09 do 16 02 13*</w:t>
            </w:r>
          </w:p>
        </w:tc>
        <w:tc>
          <w:tcPr>
            <w:tcW w:w="3639" w:type="dxa"/>
            <w:shd w:val="clear" w:color="auto" w:fill="auto"/>
            <w:vAlign w:val="center"/>
          </w:tcPr>
          <w:p w14:paraId="0000179D" w14:textId="77777777" w:rsidR="001638C8" w:rsidRPr="007C0515" w:rsidRDefault="00EE4084">
            <w:pPr>
              <w:rPr>
                <w:sz w:val="18"/>
                <w:szCs w:val="18"/>
              </w:rPr>
            </w:pPr>
            <w:r w:rsidRPr="007C0515">
              <w:rPr>
                <w:sz w:val="18"/>
                <w:szCs w:val="18"/>
              </w:rPr>
              <w:t>Odpady powstające w trakcie robót budowlanych oraz likwidacji linii technologicznej – zużyte urządzenia elektryczne i elektroniczne</w:t>
            </w:r>
          </w:p>
        </w:tc>
        <w:tc>
          <w:tcPr>
            <w:tcW w:w="1061" w:type="dxa"/>
            <w:shd w:val="clear" w:color="auto" w:fill="auto"/>
            <w:vAlign w:val="center"/>
          </w:tcPr>
          <w:p w14:paraId="0000179E" w14:textId="77777777" w:rsidR="001638C8" w:rsidRPr="007C0515" w:rsidRDefault="00EE4084">
            <w:pPr>
              <w:rPr>
                <w:sz w:val="18"/>
                <w:szCs w:val="18"/>
              </w:rPr>
            </w:pPr>
            <w:r w:rsidRPr="007C0515">
              <w:rPr>
                <w:sz w:val="18"/>
                <w:szCs w:val="18"/>
              </w:rPr>
              <w:t>35,0</w:t>
            </w:r>
          </w:p>
        </w:tc>
      </w:tr>
      <w:tr w:rsidR="001638C8" w:rsidRPr="007C0515" w14:paraId="6255C040" w14:textId="77777777" w:rsidTr="003E3982">
        <w:trPr>
          <w:trHeight w:val="567"/>
          <w:jc w:val="center"/>
        </w:trPr>
        <w:tc>
          <w:tcPr>
            <w:tcW w:w="562" w:type="dxa"/>
            <w:shd w:val="clear" w:color="auto" w:fill="auto"/>
            <w:vAlign w:val="center"/>
          </w:tcPr>
          <w:p w14:paraId="0000179F" w14:textId="77777777" w:rsidR="001638C8" w:rsidRPr="007C0515" w:rsidRDefault="00EE4084">
            <w:pPr>
              <w:rPr>
                <w:sz w:val="18"/>
                <w:szCs w:val="18"/>
              </w:rPr>
            </w:pPr>
            <w:r w:rsidRPr="007C0515">
              <w:rPr>
                <w:sz w:val="18"/>
                <w:szCs w:val="18"/>
              </w:rPr>
              <w:lastRenderedPageBreak/>
              <w:t>3</w:t>
            </w:r>
          </w:p>
        </w:tc>
        <w:tc>
          <w:tcPr>
            <w:tcW w:w="1189" w:type="dxa"/>
            <w:shd w:val="clear" w:color="auto" w:fill="auto"/>
            <w:vAlign w:val="center"/>
          </w:tcPr>
          <w:p w14:paraId="000017A0" w14:textId="77777777" w:rsidR="001638C8" w:rsidRPr="007C0515" w:rsidRDefault="00EE4084">
            <w:pPr>
              <w:rPr>
                <w:sz w:val="18"/>
                <w:szCs w:val="18"/>
              </w:rPr>
            </w:pPr>
            <w:r w:rsidRPr="007C0515">
              <w:rPr>
                <w:sz w:val="18"/>
                <w:szCs w:val="18"/>
              </w:rPr>
              <w:t>17 01 01</w:t>
            </w:r>
          </w:p>
        </w:tc>
        <w:tc>
          <w:tcPr>
            <w:tcW w:w="2837" w:type="dxa"/>
            <w:shd w:val="clear" w:color="auto" w:fill="auto"/>
            <w:vAlign w:val="center"/>
          </w:tcPr>
          <w:p w14:paraId="000017A1" w14:textId="77777777" w:rsidR="001638C8" w:rsidRPr="007C0515" w:rsidRDefault="00EE4084">
            <w:pPr>
              <w:rPr>
                <w:sz w:val="18"/>
                <w:szCs w:val="18"/>
              </w:rPr>
            </w:pPr>
            <w:r w:rsidRPr="007C0515">
              <w:rPr>
                <w:sz w:val="18"/>
                <w:szCs w:val="18"/>
              </w:rPr>
              <w:t>Odpady betonu oraz gruz betonowy z rozbiórek i remontów</w:t>
            </w:r>
          </w:p>
        </w:tc>
        <w:tc>
          <w:tcPr>
            <w:tcW w:w="3639" w:type="dxa"/>
            <w:shd w:val="clear" w:color="auto" w:fill="auto"/>
            <w:vAlign w:val="center"/>
          </w:tcPr>
          <w:p w14:paraId="000017A2" w14:textId="77777777" w:rsidR="001638C8" w:rsidRPr="007C0515" w:rsidRDefault="00EE4084">
            <w:pPr>
              <w:rPr>
                <w:sz w:val="18"/>
                <w:szCs w:val="18"/>
              </w:rPr>
            </w:pPr>
            <w:r w:rsidRPr="007C0515">
              <w:rPr>
                <w:sz w:val="18"/>
                <w:szCs w:val="18"/>
              </w:rPr>
              <w:t>Odpady powstające w trakcie robót budowlanych – gruz betonowy</w:t>
            </w:r>
          </w:p>
        </w:tc>
        <w:tc>
          <w:tcPr>
            <w:tcW w:w="1061" w:type="dxa"/>
            <w:shd w:val="clear" w:color="auto" w:fill="auto"/>
            <w:vAlign w:val="center"/>
          </w:tcPr>
          <w:p w14:paraId="000017A3" w14:textId="77777777" w:rsidR="001638C8" w:rsidRPr="007C0515" w:rsidRDefault="00EE4084">
            <w:pPr>
              <w:rPr>
                <w:sz w:val="18"/>
                <w:szCs w:val="18"/>
              </w:rPr>
            </w:pPr>
            <w:r w:rsidRPr="007C0515">
              <w:rPr>
                <w:sz w:val="18"/>
                <w:szCs w:val="18"/>
              </w:rPr>
              <w:t>125,0</w:t>
            </w:r>
          </w:p>
        </w:tc>
      </w:tr>
      <w:tr w:rsidR="001638C8" w:rsidRPr="007C0515" w14:paraId="0EBD4A1E" w14:textId="77777777" w:rsidTr="003E3982">
        <w:trPr>
          <w:trHeight w:val="567"/>
          <w:jc w:val="center"/>
        </w:trPr>
        <w:tc>
          <w:tcPr>
            <w:tcW w:w="562" w:type="dxa"/>
            <w:shd w:val="clear" w:color="auto" w:fill="auto"/>
            <w:vAlign w:val="center"/>
          </w:tcPr>
          <w:p w14:paraId="000017A4" w14:textId="77777777" w:rsidR="001638C8" w:rsidRPr="007C0515" w:rsidRDefault="00EE4084">
            <w:pPr>
              <w:rPr>
                <w:sz w:val="18"/>
                <w:szCs w:val="18"/>
              </w:rPr>
            </w:pPr>
            <w:r w:rsidRPr="007C0515">
              <w:rPr>
                <w:sz w:val="18"/>
                <w:szCs w:val="18"/>
              </w:rPr>
              <w:t>4</w:t>
            </w:r>
          </w:p>
        </w:tc>
        <w:tc>
          <w:tcPr>
            <w:tcW w:w="1189" w:type="dxa"/>
            <w:shd w:val="clear" w:color="auto" w:fill="auto"/>
            <w:vAlign w:val="center"/>
          </w:tcPr>
          <w:p w14:paraId="000017A5" w14:textId="77777777" w:rsidR="001638C8" w:rsidRPr="007C0515" w:rsidRDefault="00EE4084">
            <w:pPr>
              <w:rPr>
                <w:sz w:val="18"/>
                <w:szCs w:val="18"/>
              </w:rPr>
            </w:pPr>
            <w:r w:rsidRPr="007C0515">
              <w:rPr>
                <w:sz w:val="18"/>
                <w:szCs w:val="18"/>
              </w:rPr>
              <w:t>17 01 02</w:t>
            </w:r>
          </w:p>
        </w:tc>
        <w:tc>
          <w:tcPr>
            <w:tcW w:w="2837" w:type="dxa"/>
            <w:shd w:val="clear" w:color="auto" w:fill="auto"/>
            <w:vAlign w:val="center"/>
          </w:tcPr>
          <w:p w14:paraId="000017A6" w14:textId="77777777" w:rsidR="001638C8" w:rsidRPr="007C0515" w:rsidRDefault="00EE4084">
            <w:pPr>
              <w:rPr>
                <w:sz w:val="18"/>
                <w:szCs w:val="18"/>
              </w:rPr>
            </w:pPr>
            <w:r w:rsidRPr="007C0515">
              <w:rPr>
                <w:sz w:val="18"/>
                <w:szCs w:val="18"/>
              </w:rPr>
              <w:t>Gruz ceglany</w:t>
            </w:r>
          </w:p>
        </w:tc>
        <w:tc>
          <w:tcPr>
            <w:tcW w:w="3639" w:type="dxa"/>
            <w:shd w:val="clear" w:color="auto" w:fill="auto"/>
            <w:vAlign w:val="center"/>
          </w:tcPr>
          <w:p w14:paraId="000017A7" w14:textId="77777777" w:rsidR="001638C8" w:rsidRPr="007C0515" w:rsidRDefault="00EE4084">
            <w:pPr>
              <w:rPr>
                <w:sz w:val="18"/>
                <w:szCs w:val="18"/>
              </w:rPr>
            </w:pPr>
            <w:r w:rsidRPr="007C0515">
              <w:rPr>
                <w:sz w:val="18"/>
                <w:szCs w:val="18"/>
              </w:rPr>
              <w:t>Odpady powstające w trakcie robót budowlanych – kawałki cegieł</w:t>
            </w:r>
          </w:p>
        </w:tc>
        <w:tc>
          <w:tcPr>
            <w:tcW w:w="1061" w:type="dxa"/>
            <w:shd w:val="clear" w:color="auto" w:fill="auto"/>
            <w:vAlign w:val="center"/>
          </w:tcPr>
          <w:p w14:paraId="000017A8" w14:textId="77777777" w:rsidR="001638C8" w:rsidRPr="007C0515" w:rsidRDefault="00EE4084">
            <w:pPr>
              <w:rPr>
                <w:sz w:val="18"/>
                <w:szCs w:val="18"/>
              </w:rPr>
            </w:pPr>
            <w:r w:rsidRPr="007C0515">
              <w:rPr>
                <w:sz w:val="18"/>
                <w:szCs w:val="18"/>
              </w:rPr>
              <w:t>75,0</w:t>
            </w:r>
          </w:p>
        </w:tc>
      </w:tr>
      <w:tr w:rsidR="001638C8" w:rsidRPr="007C0515" w14:paraId="0ED125D6" w14:textId="77777777" w:rsidTr="003E3982">
        <w:trPr>
          <w:trHeight w:val="567"/>
          <w:jc w:val="center"/>
        </w:trPr>
        <w:tc>
          <w:tcPr>
            <w:tcW w:w="562" w:type="dxa"/>
            <w:shd w:val="clear" w:color="auto" w:fill="auto"/>
            <w:vAlign w:val="center"/>
          </w:tcPr>
          <w:p w14:paraId="000017A9" w14:textId="77777777" w:rsidR="001638C8" w:rsidRPr="007C0515" w:rsidRDefault="00EE4084">
            <w:pPr>
              <w:rPr>
                <w:sz w:val="18"/>
                <w:szCs w:val="18"/>
              </w:rPr>
            </w:pPr>
            <w:r w:rsidRPr="007C0515">
              <w:rPr>
                <w:sz w:val="18"/>
                <w:szCs w:val="18"/>
              </w:rPr>
              <w:t>5</w:t>
            </w:r>
          </w:p>
        </w:tc>
        <w:tc>
          <w:tcPr>
            <w:tcW w:w="1189" w:type="dxa"/>
            <w:shd w:val="clear" w:color="auto" w:fill="auto"/>
            <w:vAlign w:val="center"/>
          </w:tcPr>
          <w:p w14:paraId="000017AA" w14:textId="77777777" w:rsidR="001638C8" w:rsidRPr="007C0515" w:rsidRDefault="00EE4084">
            <w:pPr>
              <w:rPr>
                <w:sz w:val="18"/>
                <w:szCs w:val="18"/>
              </w:rPr>
            </w:pPr>
            <w:r w:rsidRPr="007C0515">
              <w:rPr>
                <w:sz w:val="18"/>
                <w:szCs w:val="18"/>
              </w:rPr>
              <w:t>17 01 03</w:t>
            </w:r>
          </w:p>
        </w:tc>
        <w:tc>
          <w:tcPr>
            <w:tcW w:w="2837" w:type="dxa"/>
            <w:shd w:val="clear" w:color="auto" w:fill="auto"/>
            <w:vAlign w:val="center"/>
          </w:tcPr>
          <w:p w14:paraId="000017AB" w14:textId="77777777" w:rsidR="001638C8" w:rsidRPr="007C0515" w:rsidRDefault="00EE4084">
            <w:pPr>
              <w:rPr>
                <w:sz w:val="18"/>
                <w:szCs w:val="18"/>
              </w:rPr>
            </w:pPr>
            <w:r w:rsidRPr="007C0515">
              <w:rPr>
                <w:sz w:val="18"/>
                <w:szCs w:val="18"/>
              </w:rPr>
              <w:t>Odpady innych materiałów ceramicznych i elementów wyposażenia</w:t>
            </w:r>
          </w:p>
        </w:tc>
        <w:tc>
          <w:tcPr>
            <w:tcW w:w="3639" w:type="dxa"/>
            <w:shd w:val="clear" w:color="auto" w:fill="auto"/>
            <w:vAlign w:val="center"/>
          </w:tcPr>
          <w:p w14:paraId="000017AC" w14:textId="77777777" w:rsidR="001638C8" w:rsidRPr="007C0515" w:rsidRDefault="00EE4084">
            <w:pPr>
              <w:rPr>
                <w:sz w:val="18"/>
                <w:szCs w:val="18"/>
              </w:rPr>
            </w:pPr>
            <w:r w:rsidRPr="007C0515">
              <w:rPr>
                <w:sz w:val="18"/>
                <w:szCs w:val="18"/>
              </w:rPr>
              <w:t>Odpady powstające w trakcie robót budowlanych – płytki ceramiczne, armatura sanitarna</w:t>
            </w:r>
          </w:p>
        </w:tc>
        <w:tc>
          <w:tcPr>
            <w:tcW w:w="1061" w:type="dxa"/>
            <w:shd w:val="clear" w:color="auto" w:fill="auto"/>
            <w:vAlign w:val="center"/>
          </w:tcPr>
          <w:p w14:paraId="000017AD" w14:textId="77777777" w:rsidR="001638C8" w:rsidRPr="007C0515" w:rsidRDefault="00EE4084">
            <w:pPr>
              <w:rPr>
                <w:sz w:val="18"/>
                <w:szCs w:val="18"/>
              </w:rPr>
            </w:pPr>
            <w:r w:rsidRPr="007C0515">
              <w:rPr>
                <w:sz w:val="18"/>
                <w:szCs w:val="18"/>
              </w:rPr>
              <w:t>35,0</w:t>
            </w:r>
          </w:p>
        </w:tc>
      </w:tr>
      <w:tr w:rsidR="001638C8" w:rsidRPr="007C0515" w14:paraId="08A53A6B" w14:textId="77777777" w:rsidTr="003E3982">
        <w:trPr>
          <w:trHeight w:val="567"/>
          <w:jc w:val="center"/>
        </w:trPr>
        <w:tc>
          <w:tcPr>
            <w:tcW w:w="562" w:type="dxa"/>
            <w:shd w:val="clear" w:color="auto" w:fill="auto"/>
            <w:vAlign w:val="center"/>
          </w:tcPr>
          <w:p w14:paraId="000017AE" w14:textId="77777777" w:rsidR="001638C8" w:rsidRPr="007C0515" w:rsidRDefault="00EE4084">
            <w:pPr>
              <w:rPr>
                <w:sz w:val="18"/>
                <w:szCs w:val="18"/>
              </w:rPr>
            </w:pPr>
            <w:r w:rsidRPr="007C0515">
              <w:rPr>
                <w:sz w:val="18"/>
                <w:szCs w:val="18"/>
              </w:rPr>
              <w:t>6</w:t>
            </w:r>
          </w:p>
        </w:tc>
        <w:tc>
          <w:tcPr>
            <w:tcW w:w="1189" w:type="dxa"/>
            <w:shd w:val="clear" w:color="auto" w:fill="auto"/>
            <w:vAlign w:val="center"/>
          </w:tcPr>
          <w:p w14:paraId="000017AF" w14:textId="77777777" w:rsidR="001638C8" w:rsidRPr="007C0515" w:rsidRDefault="00EE4084">
            <w:pPr>
              <w:rPr>
                <w:sz w:val="18"/>
                <w:szCs w:val="18"/>
              </w:rPr>
            </w:pPr>
            <w:r w:rsidRPr="007C0515">
              <w:rPr>
                <w:sz w:val="18"/>
                <w:szCs w:val="18"/>
              </w:rPr>
              <w:t>17 01 07</w:t>
            </w:r>
          </w:p>
        </w:tc>
        <w:tc>
          <w:tcPr>
            <w:tcW w:w="2837" w:type="dxa"/>
            <w:shd w:val="clear" w:color="auto" w:fill="auto"/>
            <w:vAlign w:val="center"/>
          </w:tcPr>
          <w:p w14:paraId="000017B0" w14:textId="77777777" w:rsidR="001638C8" w:rsidRPr="007C0515" w:rsidRDefault="00EE4084">
            <w:pPr>
              <w:rPr>
                <w:sz w:val="18"/>
                <w:szCs w:val="18"/>
              </w:rPr>
            </w:pPr>
            <w:r w:rsidRPr="007C0515">
              <w:rPr>
                <w:sz w:val="18"/>
                <w:szCs w:val="18"/>
              </w:rPr>
              <w:t>Zmieszane odpady z betonu, gruzu ceglanego, odpadowych materiałów ceramicznych i elementów wyposażenia inne niż wymienione w 17 01 06</w:t>
            </w:r>
          </w:p>
        </w:tc>
        <w:tc>
          <w:tcPr>
            <w:tcW w:w="3639" w:type="dxa"/>
            <w:shd w:val="clear" w:color="auto" w:fill="auto"/>
            <w:vAlign w:val="center"/>
          </w:tcPr>
          <w:p w14:paraId="000017B1" w14:textId="77777777" w:rsidR="001638C8" w:rsidRPr="007C0515" w:rsidRDefault="00EE4084">
            <w:pPr>
              <w:rPr>
                <w:sz w:val="18"/>
                <w:szCs w:val="18"/>
              </w:rPr>
            </w:pPr>
            <w:r w:rsidRPr="007C0515">
              <w:rPr>
                <w:sz w:val="18"/>
                <w:szCs w:val="18"/>
              </w:rPr>
              <w:t>Odpady materiałów budowlanych, instalacyjnych i wykończeniowych powstające w trakcie robót budowlanych – beton, gruz ceglany, trudne do odseparowania</w:t>
            </w:r>
          </w:p>
        </w:tc>
        <w:tc>
          <w:tcPr>
            <w:tcW w:w="1061" w:type="dxa"/>
            <w:shd w:val="clear" w:color="auto" w:fill="auto"/>
            <w:vAlign w:val="center"/>
          </w:tcPr>
          <w:p w14:paraId="000017B2" w14:textId="77777777" w:rsidR="001638C8" w:rsidRPr="007C0515" w:rsidRDefault="00EE4084">
            <w:pPr>
              <w:rPr>
                <w:sz w:val="18"/>
                <w:szCs w:val="18"/>
              </w:rPr>
            </w:pPr>
            <w:r w:rsidRPr="007C0515">
              <w:rPr>
                <w:sz w:val="18"/>
                <w:szCs w:val="18"/>
              </w:rPr>
              <w:t>75,0</w:t>
            </w:r>
          </w:p>
        </w:tc>
      </w:tr>
      <w:tr w:rsidR="001638C8" w:rsidRPr="007C0515" w14:paraId="45BECCC6" w14:textId="77777777" w:rsidTr="003E3982">
        <w:trPr>
          <w:trHeight w:val="567"/>
          <w:jc w:val="center"/>
        </w:trPr>
        <w:tc>
          <w:tcPr>
            <w:tcW w:w="562" w:type="dxa"/>
            <w:shd w:val="clear" w:color="auto" w:fill="auto"/>
            <w:vAlign w:val="center"/>
          </w:tcPr>
          <w:p w14:paraId="000017B3" w14:textId="77777777" w:rsidR="001638C8" w:rsidRPr="007C0515" w:rsidRDefault="00EE4084">
            <w:pPr>
              <w:rPr>
                <w:sz w:val="18"/>
                <w:szCs w:val="18"/>
              </w:rPr>
            </w:pPr>
            <w:r w:rsidRPr="007C0515">
              <w:rPr>
                <w:sz w:val="18"/>
                <w:szCs w:val="18"/>
              </w:rPr>
              <w:t>7</w:t>
            </w:r>
          </w:p>
        </w:tc>
        <w:tc>
          <w:tcPr>
            <w:tcW w:w="1189" w:type="dxa"/>
            <w:shd w:val="clear" w:color="auto" w:fill="auto"/>
            <w:vAlign w:val="center"/>
          </w:tcPr>
          <w:p w14:paraId="000017B4" w14:textId="77777777" w:rsidR="001638C8" w:rsidRPr="007C0515" w:rsidRDefault="00EE4084">
            <w:pPr>
              <w:rPr>
                <w:sz w:val="18"/>
                <w:szCs w:val="18"/>
              </w:rPr>
            </w:pPr>
            <w:r w:rsidRPr="007C0515">
              <w:rPr>
                <w:sz w:val="18"/>
                <w:szCs w:val="18"/>
              </w:rPr>
              <w:t>17 02 03</w:t>
            </w:r>
          </w:p>
        </w:tc>
        <w:tc>
          <w:tcPr>
            <w:tcW w:w="2837" w:type="dxa"/>
            <w:shd w:val="clear" w:color="auto" w:fill="auto"/>
            <w:vAlign w:val="center"/>
          </w:tcPr>
          <w:p w14:paraId="000017B5" w14:textId="77777777" w:rsidR="001638C8" w:rsidRPr="007C0515" w:rsidRDefault="00EE4084">
            <w:pPr>
              <w:rPr>
                <w:sz w:val="18"/>
                <w:szCs w:val="18"/>
              </w:rPr>
            </w:pPr>
            <w:r w:rsidRPr="007C0515">
              <w:rPr>
                <w:sz w:val="18"/>
                <w:szCs w:val="18"/>
              </w:rPr>
              <w:t>Tworzywa sztuczne</w:t>
            </w:r>
          </w:p>
        </w:tc>
        <w:tc>
          <w:tcPr>
            <w:tcW w:w="3639" w:type="dxa"/>
            <w:shd w:val="clear" w:color="auto" w:fill="auto"/>
            <w:vAlign w:val="center"/>
          </w:tcPr>
          <w:p w14:paraId="000017B6" w14:textId="77777777" w:rsidR="001638C8" w:rsidRPr="007C0515" w:rsidRDefault="00EE4084">
            <w:pPr>
              <w:rPr>
                <w:sz w:val="18"/>
                <w:szCs w:val="18"/>
              </w:rPr>
            </w:pPr>
            <w:r w:rsidRPr="007C0515">
              <w:rPr>
                <w:sz w:val="18"/>
                <w:szCs w:val="18"/>
              </w:rPr>
              <w:t>Elementy z tworzyw sztucznych powstające w trakcie robót budowlanych – elementy instalacji</w:t>
            </w:r>
          </w:p>
        </w:tc>
        <w:tc>
          <w:tcPr>
            <w:tcW w:w="1061" w:type="dxa"/>
            <w:shd w:val="clear" w:color="auto" w:fill="auto"/>
            <w:vAlign w:val="center"/>
          </w:tcPr>
          <w:p w14:paraId="000017B7" w14:textId="77777777" w:rsidR="001638C8" w:rsidRPr="007C0515" w:rsidRDefault="00EE4084">
            <w:pPr>
              <w:rPr>
                <w:sz w:val="18"/>
                <w:szCs w:val="18"/>
              </w:rPr>
            </w:pPr>
            <w:r w:rsidRPr="007C0515">
              <w:rPr>
                <w:sz w:val="18"/>
                <w:szCs w:val="18"/>
              </w:rPr>
              <w:t>35,0</w:t>
            </w:r>
          </w:p>
        </w:tc>
      </w:tr>
      <w:tr w:rsidR="001638C8" w:rsidRPr="007C0515" w14:paraId="43C2A0B8" w14:textId="77777777" w:rsidTr="003E3982">
        <w:trPr>
          <w:trHeight w:val="567"/>
          <w:jc w:val="center"/>
        </w:trPr>
        <w:tc>
          <w:tcPr>
            <w:tcW w:w="562" w:type="dxa"/>
            <w:shd w:val="clear" w:color="auto" w:fill="auto"/>
            <w:vAlign w:val="center"/>
          </w:tcPr>
          <w:p w14:paraId="000017B8" w14:textId="77777777" w:rsidR="001638C8" w:rsidRPr="007C0515" w:rsidRDefault="00EE4084">
            <w:pPr>
              <w:rPr>
                <w:sz w:val="18"/>
                <w:szCs w:val="18"/>
              </w:rPr>
            </w:pPr>
            <w:r w:rsidRPr="007C0515">
              <w:rPr>
                <w:sz w:val="18"/>
                <w:szCs w:val="18"/>
              </w:rPr>
              <w:t>8</w:t>
            </w:r>
          </w:p>
        </w:tc>
        <w:tc>
          <w:tcPr>
            <w:tcW w:w="1189" w:type="dxa"/>
            <w:shd w:val="clear" w:color="auto" w:fill="auto"/>
            <w:vAlign w:val="center"/>
          </w:tcPr>
          <w:p w14:paraId="000017B9" w14:textId="77777777" w:rsidR="001638C8" w:rsidRPr="007C0515" w:rsidRDefault="00EE4084">
            <w:pPr>
              <w:rPr>
                <w:sz w:val="18"/>
                <w:szCs w:val="18"/>
              </w:rPr>
            </w:pPr>
            <w:r w:rsidRPr="007C0515">
              <w:rPr>
                <w:sz w:val="18"/>
                <w:szCs w:val="18"/>
              </w:rPr>
              <w:t>17 04 02</w:t>
            </w:r>
          </w:p>
        </w:tc>
        <w:tc>
          <w:tcPr>
            <w:tcW w:w="2837" w:type="dxa"/>
            <w:shd w:val="clear" w:color="auto" w:fill="auto"/>
            <w:vAlign w:val="center"/>
          </w:tcPr>
          <w:p w14:paraId="000017BA" w14:textId="77777777" w:rsidR="001638C8" w:rsidRPr="007C0515" w:rsidRDefault="00EE4084">
            <w:pPr>
              <w:rPr>
                <w:sz w:val="18"/>
                <w:szCs w:val="18"/>
              </w:rPr>
            </w:pPr>
            <w:r w:rsidRPr="007C0515">
              <w:rPr>
                <w:sz w:val="18"/>
                <w:szCs w:val="18"/>
              </w:rPr>
              <w:t>Aluminium</w:t>
            </w:r>
          </w:p>
        </w:tc>
        <w:tc>
          <w:tcPr>
            <w:tcW w:w="3639" w:type="dxa"/>
            <w:shd w:val="clear" w:color="auto" w:fill="auto"/>
            <w:vAlign w:val="center"/>
          </w:tcPr>
          <w:p w14:paraId="000017BB" w14:textId="77777777" w:rsidR="001638C8" w:rsidRPr="007C0515" w:rsidRDefault="00EE4084">
            <w:pPr>
              <w:rPr>
                <w:sz w:val="18"/>
                <w:szCs w:val="18"/>
              </w:rPr>
            </w:pPr>
            <w:r w:rsidRPr="007C0515">
              <w:rPr>
                <w:sz w:val="18"/>
                <w:szCs w:val="18"/>
              </w:rPr>
              <w:t>Odpady powstające podczas likwidacji – elementy instalacji</w:t>
            </w:r>
          </w:p>
        </w:tc>
        <w:tc>
          <w:tcPr>
            <w:tcW w:w="1061" w:type="dxa"/>
            <w:shd w:val="clear" w:color="auto" w:fill="auto"/>
            <w:vAlign w:val="center"/>
          </w:tcPr>
          <w:p w14:paraId="000017BC" w14:textId="77777777" w:rsidR="001638C8" w:rsidRPr="007C0515" w:rsidRDefault="00EE4084">
            <w:pPr>
              <w:rPr>
                <w:sz w:val="18"/>
                <w:szCs w:val="18"/>
              </w:rPr>
            </w:pPr>
            <w:r w:rsidRPr="007C0515">
              <w:rPr>
                <w:sz w:val="18"/>
                <w:szCs w:val="18"/>
              </w:rPr>
              <w:t>75,0</w:t>
            </w:r>
          </w:p>
        </w:tc>
      </w:tr>
      <w:tr w:rsidR="001638C8" w:rsidRPr="007C0515" w14:paraId="1C9C960D" w14:textId="77777777" w:rsidTr="003E3982">
        <w:trPr>
          <w:trHeight w:val="567"/>
          <w:jc w:val="center"/>
        </w:trPr>
        <w:tc>
          <w:tcPr>
            <w:tcW w:w="562" w:type="dxa"/>
            <w:shd w:val="clear" w:color="auto" w:fill="auto"/>
            <w:vAlign w:val="center"/>
          </w:tcPr>
          <w:p w14:paraId="000017BD" w14:textId="77777777" w:rsidR="001638C8" w:rsidRPr="007C0515" w:rsidRDefault="00EE4084">
            <w:pPr>
              <w:rPr>
                <w:sz w:val="18"/>
                <w:szCs w:val="18"/>
              </w:rPr>
            </w:pPr>
            <w:r w:rsidRPr="007C0515">
              <w:rPr>
                <w:sz w:val="18"/>
                <w:szCs w:val="18"/>
              </w:rPr>
              <w:t>9</w:t>
            </w:r>
          </w:p>
        </w:tc>
        <w:tc>
          <w:tcPr>
            <w:tcW w:w="1189" w:type="dxa"/>
            <w:shd w:val="clear" w:color="auto" w:fill="auto"/>
            <w:vAlign w:val="center"/>
          </w:tcPr>
          <w:p w14:paraId="000017BE" w14:textId="77777777" w:rsidR="001638C8" w:rsidRPr="007C0515" w:rsidRDefault="00EE4084">
            <w:pPr>
              <w:rPr>
                <w:sz w:val="18"/>
                <w:szCs w:val="18"/>
              </w:rPr>
            </w:pPr>
            <w:r w:rsidRPr="007C0515">
              <w:rPr>
                <w:sz w:val="18"/>
                <w:szCs w:val="18"/>
              </w:rPr>
              <w:t>17 04 05</w:t>
            </w:r>
          </w:p>
        </w:tc>
        <w:tc>
          <w:tcPr>
            <w:tcW w:w="2837" w:type="dxa"/>
            <w:shd w:val="clear" w:color="auto" w:fill="auto"/>
            <w:vAlign w:val="center"/>
          </w:tcPr>
          <w:p w14:paraId="000017BF" w14:textId="77777777" w:rsidR="001638C8" w:rsidRPr="007C0515" w:rsidRDefault="00EE4084">
            <w:pPr>
              <w:rPr>
                <w:sz w:val="18"/>
                <w:szCs w:val="18"/>
              </w:rPr>
            </w:pPr>
            <w:r w:rsidRPr="007C0515">
              <w:rPr>
                <w:sz w:val="18"/>
                <w:szCs w:val="18"/>
              </w:rPr>
              <w:t>Żelazo i stal</w:t>
            </w:r>
          </w:p>
        </w:tc>
        <w:tc>
          <w:tcPr>
            <w:tcW w:w="3639" w:type="dxa"/>
            <w:shd w:val="clear" w:color="auto" w:fill="auto"/>
            <w:vAlign w:val="center"/>
          </w:tcPr>
          <w:p w14:paraId="000017C0" w14:textId="77777777" w:rsidR="001638C8" w:rsidRPr="007C0515" w:rsidRDefault="00EE4084">
            <w:pPr>
              <w:rPr>
                <w:sz w:val="18"/>
                <w:szCs w:val="18"/>
              </w:rPr>
            </w:pPr>
            <w:r w:rsidRPr="007C0515">
              <w:rPr>
                <w:sz w:val="18"/>
                <w:szCs w:val="18"/>
              </w:rPr>
              <w:t>Złom budowlany – kawałki kształtowników, rury, druty, blachy, itp.</w:t>
            </w:r>
          </w:p>
        </w:tc>
        <w:tc>
          <w:tcPr>
            <w:tcW w:w="1061" w:type="dxa"/>
            <w:shd w:val="clear" w:color="auto" w:fill="auto"/>
            <w:vAlign w:val="center"/>
          </w:tcPr>
          <w:p w14:paraId="000017C1" w14:textId="77777777" w:rsidR="001638C8" w:rsidRPr="007C0515" w:rsidRDefault="00EE4084">
            <w:pPr>
              <w:rPr>
                <w:sz w:val="18"/>
                <w:szCs w:val="18"/>
              </w:rPr>
            </w:pPr>
            <w:r w:rsidRPr="007C0515">
              <w:rPr>
                <w:sz w:val="18"/>
                <w:szCs w:val="18"/>
              </w:rPr>
              <w:t>125,0</w:t>
            </w:r>
          </w:p>
        </w:tc>
      </w:tr>
      <w:tr w:rsidR="001638C8" w:rsidRPr="007C0515" w14:paraId="3E353715" w14:textId="77777777" w:rsidTr="003E3982">
        <w:trPr>
          <w:trHeight w:val="567"/>
          <w:jc w:val="center"/>
        </w:trPr>
        <w:tc>
          <w:tcPr>
            <w:tcW w:w="562" w:type="dxa"/>
            <w:shd w:val="clear" w:color="auto" w:fill="auto"/>
            <w:vAlign w:val="center"/>
          </w:tcPr>
          <w:p w14:paraId="000017C2" w14:textId="77777777" w:rsidR="001638C8" w:rsidRPr="007C0515" w:rsidRDefault="00EE4084">
            <w:pPr>
              <w:rPr>
                <w:sz w:val="18"/>
                <w:szCs w:val="18"/>
              </w:rPr>
            </w:pPr>
            <w:r w:rsidRPr="007C0515">
              <w:rPr>
                <w:sz w:val="18"/>
                <w:szCs w:val="18"/>
              </w:rPr>
              <w:t>10</w:t>
            </w:r>
          </w:p>
        </w:tc>
        <w:tc>
          <w:tcPr>
            <w:tcW w:w="1189" w:type="dxa"/>
            <w:shd w:val="clear" w:color="auto" w:fill="auto"/>
            <w:vAlign w:val="center"/>
          </w:tcPr>
          <w:p w14:paraId="000017C3" w14:textId="77777777" w:rsidR="001638C8" w:rsidRPr="007C0515" w:rsidRDefault="00EE4084">
            <w:pPr>
              <w:rPr>
                <w:sz w:val="18"/>
                <w:szCs w:val="18"/>
              </w:rPr>
            </w:pPr>
            <w:r w:rsidRPr="007C0515">
              <w:rPr>
                <w:sz w:val="18"/>
                <w:szCs w:val="18"/>
              </w:rPr>
              <w:t>17 04 07</w:t>
            </w:r>
          </w:p>
        </w:tc>
        <w:tc>
          <w:tcPr>
            <w:tcW w:w="2837" w:type="dxa"/>
            <w:shd w:val="clear" w:color="auto" w:fill="auto"/>
            <w:vAlign w:val="center"/>
          </w:tcPr>
          <w:p w14:paraId="000017C4" w14:textId="77777777" w:rsidR="001638C8" w:rsidRPr="007C0515" w:rsidRDefault="00EE4084">
            <w:pPr>
              <w:rPr>
                <w:sz w:val="18"/>
                <w:szCs w:val="18"/>
              </w:rPr>
            </w:pPr>
            <w:r w:rsidRPr="007C0515">
              <w:rPr>
                <w:sz w:val="18"/>
                <w:szCs w:val="18"/>
              </w:rPr>
              <w:t>Mieszaniny metali</w:t>
            </w:r>
          </w:p>
        </w:tc>
        <w:tc>
          <w:tcPr>
            <w:tcW w:w="3639" w:type="dxa"/>
            <w:shd w:val="clear" w:color="auto" w:fill="auto"/>
            <w:vAlign w:val="center"/>
          </w:tcPr>
          <w:p w14:paraId="000017C5" w14:textId="77777777" w:rsidR="001638C8" w:rsidRPr="007C0515" w:rsidRDefault="00EE4084">
            <w:pPr>
              <w:rPr>
                <w:sz w:val="18"/>
                <w:szCs w:val="18"/>
              </w:rPr>
            </w:pPr>
            <w:r w:rsidRPr="007C0515">
              <w:rPr>
                <w:sz w:val="18"/>
                <w:szCs w:val="18"/>
              </w:rPr>
              <w:t>Odpady metali powstające podczas robót budowlanych – mieszaniny metali trudne do odseparowania</w:t>
            </w:r>
          </w:p>
        </w:tc>
        <w:tc>
          <w:tcPr>
            <w:tcW w:w="1061" w:type="dxa"/>
            <w:shd w:val="clear" w:color="auto" w:fill="auto"/>
            <w:vAlign w:val="center"/>
          </w:tcPr>
          <w:p w14:paraId="000017C6" w14:textId="77777777" w:rsidR="001638C8" w:rsidRPr="007C0515" w:rsidRDefault="00EE4084">
            <w:pPr>
              <w:rPr>
                <w:sz w:val="18"/>
                <w:szCs w:val="18"/>
              </w:rPr>
            </w:pPr>
            <w:r w:rsidRPr="007C0515">
              <w:rPr>
                <w:sz w:val="18"/>
                <w:szCs w:val="18"/>
              </w:rPr>
              <w:t>125,0</w:t>
            </w:r>
          </w:p>
        </w:tc>
      </w:tr>
      <w:tr w:rsidR="001638C8" w:rsidRPr="007C0515" w14:paraId="1A8EE99D" w14:textId="77777777" w:rsidTr="003E3982">
        <w:trPr>
          <w:trHeight w:val="567"/>
          <w:jc w:val="center"/>
        </w:trPr>
        <w:tc>
          <w:tcPr>
            <w:tcW w:w="562" w:type="dxa"/>
            <w:shd w:val="clear" w:color="auto" w:fill="auto"/>
            <w:vAlign w:val="center"/>
          </w:tcPr>
          <w:p w14:paraId="000017C7" w14:textId="77777777" w:rsidR="001638C8" w:rsidRPr="007C0515" w:rsidRDefault="00EE4084">
            <w:pPr>
              <w:rPr>
                <w:sz w:val="18"/>
                <w:szCs w:val="18"/>
              </w:rPr>
            </w:pPr>
            <w:r w:rsidRPr="007C0515">
              <w:rPr>
                <w:sz w:val="18"/>
                <w:szCs w:val="18"/>
              </w:rPr>
              <w:t>11</w:t>
            </w:r>
          </w:p>
        </w:tc>
        <w:tc>
          <w:tcPr>
            <w:tcW w:w="1189" w:type="dxa"/>
            <w:shd w:val="clear" w:color="auto" w:fill="auto"/>
            <w:vAlign w:val="center"/>
          </w:tcPr>
          <w:p w14:paraId="000017C8" w14:textId="77777777" w:rsidR="001638C8" w:rsidRPr="007C0515" w:rsidRDefault="00EE4084">
            <w:pPr>
              <w:rPr>
                <w:sz w:val="18"/>
                <w:szCs w:val="18"/>
              </w:rPr>
            </w:pPr>
            <w:r w:rsidRPr="007C0515">
              <w:rPr>
                <w:sz w:val="18"/>
                <w:szCs w:val="18"/>
              </w:rPr>
              <w:t>17 04 11</w:t>
            </w:r>
          </w:p>
        </w:tc>
        <w:tc>
          <w:tcPr>
            <w:tcW w:w="2837" w:type="dxa"/>
            <w:shd w:val="clear" w:color="auto" w:fill="auto"/>
            <w:vAlign w:val="center"/>
          </w:tcPr>
          <w:p w14:paraId="000017C9" w14:textId="77777777" w:rsidR="001638C8" w:rsidRPr="007C0515" w:rsidRDefault="00EE4084">
            <w:pPr>
              <w:rPr>
                <w:sz w:val="18"/>
                <w:szCs w:val="18"/>
              </w:rPr>
            </w:pPr>
            <w:r w:rsidRPr="007C0515">
              <w:rPr>
                <w:sz w:val="18"/>
                <w:szCs w:val="18"/>
              </w:rPr>
              <w:t>Kable inne niż wymienione w 17 04 11</w:t>
            </w:r>
          </w:p>
        </w:tc>
        <w:tc>
          <w:tcPr>
            <w:tcW w:w="3639" w:type="dxa"/>
            <w:shd w:val="clear" w:color="auto" w:fill="auto"/>
            <w:vAlign w:val="center"/>
          </w:tcPr>
          <w:p w14:paraId="000017CA" w14:textId="77777777" w:rsidR="001638C8" w:rsidRPr="007C0515" w:rsidRDefault="00EE4084">
            <w:pPr>
              <w:rPr>
                <w:sz w:val="18"/>
                <w:szCs w:val="18"/>
              </w:rPr>
            </w:pPr>
            <w:r w:rsidRPr="007C0515">
              <w:rPr>
                <w:sz w:val="18"/>
                <w:szCs w:val="18"/>
              </w:rPr>
              <w:t>Odpady powstałe podczas budowy, przebudowy, remontu – usunięte kable elektryczne</w:t>
            </w:r>
          </w:p>
        </w:tc>
        <w:tc>
          <w:tcPr>
            <w:tcW w:w="1061" w:type="dxa"/>
            <w:shd w:val="clear" w:color="auto" w:fill="auto"/>
            <w:vAlign w:val="center"/>
          </w:tcPr>
          <w:p w14:paraId="000017CB" w14:textId="77777777" w:rsidR="001638C8" w:rsidRPr="007C0515" w:rsidRDefault="00EE4084">
            <w:pPr>
              <w:rPr>
                <w:sz w:val="18"/>
                <w:szCs w:val="18"/>
              </w:rPr>
            </w:pPr>
            <w:r w:rsidRPr="007C0515">
              <w:rPr>
                <w:sz w:val="18"/>
                <w:szCs w:val="18"/>
              </w:rPr>
              <w:t>35,0</w:t>
            </w:r>
          </w:p>
        </w:tc>
      </w:tr>
      <w:tr w:rsidR="001638C8" w:rsidRPr="007C0515" w14:paraId="77A4DC5C" w14:textId="77777777" w:rsidTr="003E3982">
        <w:trPr>
          <w:trHeight w:val="567"/>
          <w:jc w:val="center"/>
        </w:trPr>
        <w:tc>
          <w:tcPr>
            <w:tcW w:w="562" w:type="dxa"/>
            <w:shd w:val="clear" w:color="auto" w:fill="auto"/>
            <w:vAlign w:val="center"/>
          </w:tcPr>
          <w:p w14:paraId="000017CC" w14:textId="77777777" w:rsidR="001638C8" w:rsidRPr="007C0515" w:rsidRDefault="00EE4084">
            <w:pPr>
              <w:rPr>
                <w:sz w:val="18"/>
                <w:szCs w:val="18"/>
              </w:rPr>
            </w:pPr>
            <w:r w:rsidRPr="007C0515">
              <w:rPr>
                <w:sz w:val="18"/>
                <w:szCs w:val="18"/>
              </w:rPr>
              <w:t>12</w:t>
            </w:r>
          </w:p>
        </w:tc>
        <w:tc>
          <w:tcPr>
            <w:tcW w:w="1189" w:type="dxa"/>
            <w:shd w:val="clear" w:color="auto" w:fill="auto"/>
            <w:vAlign w:val="center"/>
          </w:tcPr>
          <w:p w14:paraId="000017CD" w14:textId="77777777" w:rsidR="001638C8" w:rsidRPr="007C0515" w:rsidRDefault="00EE4084">
            <w:pPr>
              <w:rPr>
                <w:sz w:val="18"/>
                <w:szCs w:val="18"/>
              </w:rPr>
            </w:pPr>
            <w:r w:rsidRPr="007C0515">
              <w:rPr>
                <w:sz w:val="18"/>
                <w:szCs w:val="18"/>
              </w:rPr>
              <w:t>17 06 04</w:t>
            </w:r>
          </w:p>
        </w:tc>
        <w:tc>
          <w:tcPr>
            <w:tcW w:w="2837" w:type="dxa"/>
            <w:shd w:val="clear" w:color="auto" w:fill="auto"/>
            <w:vAlign w:val="center"/>
          </w:tcPr>
          <w:p w14:paraId="000017CE" w14:textId="77777777" w:rsidR="001638C8" w:rsidRPr="007C0515" w:rsidRDefault="00EE4084">
            <w:pPr>
              <w:rPr>
                <w:sz w:val="18"/>
                <w:szCs w:val="18"/>
              </w:rPr>
            </w:pPr>
            <w:r w:rsidRPr="007C0515">
              <w:rPr>
                <w:sz w:val="18"/>
                <w:szCs w:val="18"/>
              </w:rPr>
              <w:t>Materiały izolacyjne inne niż wymienione 17 06 01 i 17 06 03</w:t>
            </w:r>
          </w:p>
        </w:tc>
        <w:tc>
          <w:tcPr>
            <w:tcW w:w="3639" w:type="dxa"/>
            <w:shd w:val="clear" w:color="auto" w:fill="auto"/>
            <w:vAlign w:val="center"/>
          </w:tcPr>
          <w:p w14:paraId="000017CF" w14:textId="77777777" w:rsidR="001638C8" w:rsidRPr="007C0515" w:rsidRDefault="00EE4084">
            <w:pPr>
              <w:rPr>
                <w:sz w:val="18"/>
                <w:szCs w:val="18"/>
              </w:rPr>
            </w:pPr>
            <w:r w:rsidRPr="007C0515">
              <w:rPr>
                <w:sz w:val="18"/>
                <w:szCs w:val="18"/>
              </w:rPr>
              <w:t>Odpady powstałe podczas prac budowlanych – wełna mineralna</w:t>
            </w:r>
          </w:p>
        </w:tc>
        <w:tc>
          <w:tcPr>
            <w:tcW w:w="1061" w:type="dxa"/>
            <w:shd w:val="clear" w:color="auto" w:fill="auto"/>
            <w:vAlign w:val="center"/>
          </w:tcPr>
          <w:p w14:paraId="000017D0" w14:textId="77777777" w:rsidR="001638C8" w:rsidRPr="007C0515" w:rsidRDefault="00EE4084">
            <w:pPr>
              <w:rPr>
                <w:sz w:val="18"/>
                <w:szCs w:val="18"/>
              </w:rPr>
            </w:pPr>
            <w:r w:rsidRPr="007C0515">
              <w:rPr>
                <w:sz w:val="18"/>
                <w:szCs w:val="18"/>
              </w:rPr>
              <w:t>25,0</w:t>
            </w:r>
          </w:p>
        </w:tc>
      </w:tr>
      <w:tr w:rsidR="001638C8" w:rsidRPr="007C0515" w14:paraId="0AA6BBB2" w14:textId="77777777" w:rsidTr="003E3982">
        <w:trPr>
          <w:trHeight w:val="567"/>
          <w:jc w:val="center"/>
        </w:trPr>
        <w:tc>
          <w:tcPr>
            <w:tcW w:w="562" w:type="dxa"/>
            <w:shd w:val="clear" w:color="auto" w:fill="auto"/>
            <w:vAlign w:val="center"/>
          </w:tcPr>
          <w:p w14:paraId="000017D1" w14:textId="77777777" w:rsidR="001638C8" w:rsidRPr="007C0515" w:rsidRDefault="00EE4084">
            <w:pPr>
              <w:rPr>
                <w:sz w:val="18"/>
                <w:szCs w:val="18"/>
              </w:rPr>
            </w:pPr>
            <w:r w:rsidRPr="007C0515">
              <w:rPr>
                <w:sz w:val="18"/>
                <w:szCs w:val="18"/>
              </w:rPr>
              <w:t>13</w:t>
            </w:r>
          </w:p>
        </w:tc>
        <w:tc>
          <w:tcPr>
            <w:tcW w:w="1189" w:type="dxa"/>
            <w:shd w:val="clear" w:color="auto" w:fill="auto"/>
            <w:vAlign w:val="center"/>
          </w:tcPr>
          <w:p w14:paraId="000017D2" w14:textId="77777777" w:rsidR="001638C8" w:rsidRPr="007C0515" w:rsidRDefault="00EE4084">
            <w:pPr>
              <w:rPr>
                <w:sz w:val="18"/>
                <w:szCs w:val="18"/>
              </w:rPr>
            </w:pPr>
            <w:r w:rsidRPr="007C0515">
              <w:rPr>
                <w:sz w:val="18"/>
                <w:szCs w:val="18"/>
              </w:rPr>
              <w:t>17 08 02</w:t>
            </w:r>
          </w:p>
        </w:tc>
        <w:tc>
          <w:tcPr>
            <w:tcW w:w="2837" w:type="dxa"/>
            <w:shd w:val="clear" w:color="auto" w:fill="auto"/>
            <w:vAlign w:val="center"/>
          </w:tcPr>
          <w:p w14:paraId="000017D3" w14:textId="77777777" w:rsidR="001638C8" w:rsidRPr="007C0515" w:rsidRDefault="00EE4084">
            <w:pPr>
              <w:rPr>
                <w:sz w:val="18"/>
                <w:szCs w:val="18"/>
              </w:rPr>
            </w:pPr>
            <w:r w:rsidRPr="007C0515">
              <w:rPr>
                <w:sz w:val="18"/>
                <w:szCs w:val="18"/>
              </w:rPr>
              <w:t>Materiały konstrukcyjne zawierające gips inne niż wymienione w 17 08 01</w:t>
            </w:r>
          </w:p>
        </w:tc>
        <w:tc>
          <w:tcPr>
            <w:tcW w:w="3639" w:type="dxa"/>
            <w:shd w:val="clear" w:color="auto" w:fill="auto"/>
            <w:vAlign w:val="center"/>
          </w:tcPr>
          <w:p w14:paraId="000017D4" w14:textId="77777777" w:rsidR="001638C8" w:rsidRPr="007C0515" w:rsidRDefault="00EE4084">
            <w:pPr>
              <w:rPr>
                <w:sz w:val="18"/>
                <w:szCs w:val="18"/>
              </w:rPr>
            </w:pPr>
            <w:r w:rsidRPr="007C0515">
              <w:rPr>
                <w:sz w:val="18"/>
                <w:szCs w:val="18"/>
              </w:rPr>
              <w:t>Odpady powstałe podczas prac budowlanych – uszkodzone płyty gipsowo-kartonowe</w:t>
            </w:r>
          </w:p>
        </w:tc>
        <w:tc>
          <w:tcPr>
            <w:tcW w:w="1061" w:type="dxa"/>
            <w:shd w:val="clear" w:color="auto" w:fill="auto"/>
            <w:vAlign w:val="center"/>
          </w:tcPr>
          <w:p w14:paraId="000017D5" w14:textId="77777777" w:rsidR="001638C8" w:rsidRPr="007C0515" w:rsidRDefault="00EE4084">
            <w:pPr>
              <w:rPr>
                <w:sz w:val="18"/>
                <w:szCs w:val="18"/>
              </w:rPr>
            </w:pPr>
            <w:r w:rsidRPr="007C0515">
              <w:rPr>
                <w:sz w:val="18"/>
                <w:szCs w:val="18"/>
              </w:rPr>
              <w:t>10,0</w:t>
            </w:r>
          </w:p>
        </w:tc>
      </w:tr>
      <w:tr w:rsidR="001638C8" w:rsidRPr="007C0515" w14:paraId="397B6252" w14:textId="77777777" w:rsidTr="003E3982">
        <w:trPr>
          <w:trHeight w:val="567"/>
          <w:jc w:val="center"/>
        </w:trPr>
        <w:tc>
          <w:tcPr>
            <w:tcW w:w="562" w:type="dxa"/>
            <w:shd w:val="clear" w:color="auto" w:fill="auto"/>
            <w:vAlign w:val="center"/>
          </w:tcPr>
          <w:p w14:paraId="000017D6" w14:textId="77777777" w:rsidR="001638C8" w:rsidRPr="007C0515" w:rsidRDefault="00EE4084">
            <w:pPr>
              <w:rPr>
                <w:sz w:val="18"/>
                <w:szCs w:val="18"/>
              </w:rPr>
            </w:pPr>
            <w:r w:rsidRPr="007C0515">
              <w:rPr>
                <w:sz w:val="18"/>
                <w:szCs w:val="18"/>
              </w:rPr>
              <w:t>14</w:t>
            </w:r>
          </w:p>
        </w:tc>
        <w:tc>
          <w:tcPr>
            <w:tcW w:w="1189" w:type="dxa"/>
            <w:shd w:val="clear" w:color="auto" w:fill="auto"/>
            <w:vAlign w:val="center"/>
          </w:tcPr>
          <w:p w14:paraId="000017D7" w14:textId="77777777" w:rsidR="001638C8" w:rsidRPr="007C0515" w:rsidRDefault="00EE4084">
            <w:pPr>
              <w:rPr>
                <w:sz w:val="18"/>
                <w:szCs w:val="18"/>
              </w:rPr>
            </w:pPr>
            <w:r w:rsidRPr="007C0515">
              <w:rPr>
                <w:sz w:val="18"/>
                <w:szCs w:val="18"/>
              </w:rPr>
              <w:t>17 09 04</w:t>
            </w:r>
          </w:p>
        </w:tc>
        <w:tc>
          <w:tcPr>
            <w:tcW w:w="2837" w:type="dxa"/>
            <w:shd w:val="clear" w:color="auto" w:fill="auto"/>
            <w:vAlign w:val="center"/>
          </w:tcPr>
          <w:p w14:paraId="000017D8" w14:textId="77777777" w:rsidR="001638C8" w:rsidRPr="007C0515" w:rsidRDefault="00EE4084">
            <w:pPr>
              <w:rPr>
                <w:sz w:val="18"/>
                <w:szCs w:val="18"/>
              </w:rPr>
            </w:pPr>
            <w:r w:rsidRPr="007C0515">
              <w:rPr>
                <w:sz w:val="18"/>
                <w:szCs w:val="18"/>
              </w:rPr>
              <w:t>Zmieszane odpady z budowy, remontów i demontażu inne niż wymienione w 17 09 01, 17 09 02 i 17 09 03</w:t>
            </w:r>
          </w:p>
        </w:tc>
        <w:tc>
          <w:tcPr>
            <w:tcW w:w="3639" w:type="dxa"/>
            <w:shd w:val="clear" w:color="auto" w:fill="auto"/>
            <w:vAlign w:val="center"/>
          </w:tcPr>
          <w:p w14:paraId="000017D9" w14:textId="77777777" w:rsidR="001638C8" w:rsidRPr="007C0515" w:rsidRDefault="00EE4084">
            <w:pPr>
              <w:rPr>
                <w:sz w:val="18"/>
                <w:szCs w:val="18"/>
              </w:rPr>
            </w:pPr>
            <w:r w:rsidRPr="007C0515">
              <w:rPr>
                <w:sz w:val="18"/>
                <w:szCs w:val="18"/>
              </w:rPr>
              <w:t>Odpady powstałe podczas budowy, przebudowy, remontu</w:t>
            </w:r>
          </w:p>
        </w:tc>
        <w:tc>
          <w:tcPr>
            <w:tcW w:w="1061" w:type="dxa"/>
            <w:shd w:val="clear" w:color="auto" w:fill="auto"/>
            <w:vAlign w:val="center"/>
          </w:tcPr>
          <w:p w14:paraId="000017DA" w14:textId="77777777" w:rsidR="001638C8" w:rsidRPr="007C0515" w:rsidRDefault="00EE4084">
            <w:pPr>
              <w:rPr>
                <w:sz w:val="18"/>
                <w:szCs w:val="18"/>
              </w:rPr>
            </w:pPr>
            <w:r w:rsidRPr="007C0515">
              <w:rPr>
                <w:sz w:val="18"/>
                <w:szCs w:val="18"/>
              </w:rPr>
              <w:t>35,0</w:t>
            </w:r>
          </w:p>
        </w:tc>
      </w:tr>
    </w:tbl>
    <w:p w14:paraId="25F08B51" w14:textId="77777777" w:rsidR="003E3982" w:rsidRDefault="003E3982">
      <w:pPr>
        <w:rPr>
          <w:b/>
          <w:sz w:val="20"/>
          <w:szCs w:val="20"/>
        </w:rPr>
      </w:pPr>
      <w:bookmarkStart w:id="205" w:name="_heading=h.16x20ju" w:colFirst="0" w:colLast="0"/>
      <w:bookmarkEnd w:id="205"/>
    </w:p>
    <w:p w14:paraId="39050A20" w14:textId="77777777" w:rsidR="003E3982" w:rsidRDefault="003E3982">
      <w:pPr>
        <w:rPr>
          <w:b/>
          <w:sz w:val="20"/>
          <w:szCs w:val="20"/>
        </w:rPr>
      </w:pPr>
      <w:r>
        <w:rPr>
          <w:b/>
          <w:sz w:val="20"/>
          <w:szCs w:val="20"/>
        </w:rPr>
        <w:br w:type="page"/>
      </w:r>
    </w:p>
    <w:p w14:paraId="000017DB" w14:textId="181D59A7" w:rsidR="001638C8" w:rsidRPr="007C0515" w:rsidRDefault="00EE4084">
      <w:pPr>
        <w:rPr>
          <w:b/>
          <w:sz w:val="20"/>
          <w:szCs w:val="20"/>
        </w:rPr>
      </w:pPr>
      <w:r w:rsidRPr="007C0515">
        <w:rPr>
          <w:b/>
          <w:sz w:val="20"/>
          <w:szCs w:val="20"/>
        </w:rPr>
        <w:lastRenderedPageBreak/>
        <w:t>Tabela 47 Sposoby zagospodarowania odpadów powstających na etapie ewentualnej likwidacji inwestycji</w:t>
      </w:r>
    </w:p>
    <w:tbl>
      <w:tblPr>
        <w:tblStyle w:val="afff3"/>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1270"/>
        <w:gridCol w:w="3520"/>
        <w:gridCol w:w="3936"/>
      </w:tblGrid>
      <w:tr w:rsidR="001638C8" w:rsidRPr="007C0515" w14:paraId="4D77C8A4" w14:textId="77777777" w:rsidTr="003E3982">
        <w:trPr>
          <w:trHeight w:val="567"/>
        </w:trPr>
        <w:tc>
          <w:tcPr>
            <w:tcW w:w="562" w:type="dxa"/>
            <w:shd w:val="clear" w:color="auto" w:fill="D9D9D9"/>
            <w:vAlign w:val="center"/>
          </w:tcPr>
          <w:p w14:paraId="000017DC" w14:textId="77777777" w:rsidR="001638C8" w:rsidRPr="007C0515" w:rsidRDefault="001638C8">
            <w:pPr>
              <w:rPr>
                <w:b/>
                <w:sz w:val="18"/>
                <w:szCs w:val="18"/>
              </w:rPr>
            </w:pPr>
          </w:p>
          <w:p w14:paraId="000017DD" w14:textId="77777777" w:rsidR="001638C8" w:rsidRPr="007C0515" w:rsidRDefault="00EE4084">
            <w:pPr>
              <w:rPr>
                <w:b/>
                <w:sz w:val="18"/>
                <w:szCs w:val="18"/>
              </w:rPr>
            </w:pPr>
            <w:r w:rsidRPr="007C0515">
              <w:rPr>
                <w:b/>
                <w:sz w:val="18"/>
                <w:szCs w:val="18"/>
              </w:rPr>
              <w:t>Lp.</w:t>
            </w:r>
          </w:p>
          <w:p w14:paraId="000017DE" w14:textId="77777777" w:rsidR="001638C8" w:rsidRPr="007C0515" w:rsidRDefault="001638C8">
            <w:pPr>
              <w:rPr>
                <w:b/>
                <w:sz w:val="18"/>
                <w:szCs w:val="18"/>
              </w:rPr>
            </w:pPr>
          </w:p>
        </w:tc>
        <w:tc>
          <w:tcPr>
            <w:tcW w:w="1270" w:type="dxa"/>
            <w:shd w:val="clear" w:color="auto" w:fill="D9D9D9"/>
            <w:vAlign w:val="center"/>
          </w:tcPr>
          <w:p w14:paraId="000017DF" w14:textId="77777777" w:rsidR="001638C8" w:rsidRPr="007C0515" w:rsidRDefault="00EE4084">
            <w:pPr>
              <w:rPr>
                <w:b/>
                <w:sz w:val="18"/>
                <w:szCs w:val="18"/>
              </w:rPr>
            </w:pPr>
            <w:r w:rsidRPr="007C0515">
              <w:rPr>
                <w:b/>
                <w:sz w:val="18"/>
                <w:szCs w:val="18"/>
              </w:rPr>
              <w:t>Kod odpadu</w:t>
            </w:r>
          </w:p>
        </w:tc>
        <w:tc>
          <w:tcPr>
            <w:tcW w:w="3520" w:type="dxa"/>
            <w:shd w:val="clear" w:color="auto" w:fill="D9D9D9"/>
            <w:vAlign w:val="center"/>
          </w:tcPr>
          <w:p w14:paraId="000017E0" w14:textId="77777777" w:rsidR="001638C8" w:rsidRPr="007C0515" w:rsidRDefault="00EE4084">
            <w:pPr>
              <w:rPr>
                <w:b/>
                <w:sz w:val="18"/>
                <w:szCs w:val="18"/>
              </w:rPr>
            </w:pPr>
            <w:r w:rsidRPr="007C0515">
              <w:rPr>
                <w:b/>
                <w:sz w:val="18"/>
                <w:szCs w:val="18"/>
              </w:rPr>
              <w:t>Rodzaj odpadu</w:t>
            </w:r>
          </w:p>
        </w:tc>
        <w:tc>
          <w:tcPr>
            <w:tcW w:w="3936" w:type="dxa"/>
            <w:shd w:val="clear" w:color="auto" w:fill="D9D9D9"/>
            <w:vAlign w:val="center"/>
          </w:tcPr>
          <w:p w14:paraId="000017E1" w14:textId="77777777" w:rsidR="001638C8" w:rsidRPr="007C0515" w:rsidRDefault="00EE4084">
            <w:pPr>
              <w:rPr>
                <w:b/>
                <w:sz w:val="18"/>
                <w:szCs w:val="18"/>
              </w:rPr>
            </w:pPr>
            <w:r w:rsidRPr="007C0515">
              <w:rPr>
                <w:b/>
                <w:sz w:val="18"/>
                <w:szCs w:val="18"/>
              </w:rPr>
              <w:t>Zagospodarowanie odpadów</w:t>
            </w:r>
          </w:p>
        </w:tc>
      </w:tr>
      <w:tr w:rsidR="001638C8" w:rsidRPr="007C0515" w14:paraId="07592827" w14:textId="77777777">
        <w:trPr>
          <w:trHeight w:val="567"/>
        </w:trPr>
        <w:tc>
          <w:tcPr>
            <w:tcW w:w="9288" w:type="dxa"/>
            <w:gridSpan w:val="4"/>
            <w:shd w:val="clear" w:color="auto" w:fill="D9D9D9"/>
            <w:vAlign w:val="center"/>
          </w:tcPr>
          <w:p w14:paraId="000017E2" w14:textId="77777777" w:rsidR="001638C8" w:rsidRPr="007C0515" w:rsidRDefault="00EE4084">
            <w:pPr>
              <w:rPr>
                <w:sz w:val="18"/>
                <w:szCs w:val="18"/>
              </w:rPr>
            </w:pPr>
            <w:r w:rsidRPr="007C0515">
              <w:rPr>
                <w:b/>
                <w:sz w:val="18"/>
                <w:szCs w:val="18"/>
              </w:rPr>
              <w:t>Odpady niebezpieczne</w:t>
            </w:r>
          </w:p>
        </w:tc>
      </w:tr>
      <w:tr w:rsidR="001638C8" w:rsidRPr="007C0515" w14:paraId="02661B37" w14:textId="77777777" w:rsidTr="003E3982">
        <w:trPr>
          <w:trHeight w:val="567"/>
        </w:trPr>
        <w:tc>
          <w:tcPr>
            <w:tcW w:w="562" w:type="dxa"/>
            <w:vAlign w:val="center"/>
          </w:tcPr>
          <w:p w14:paraId="000017E6" w14:textId="77777777" w:rsidR="001638C8" w:rsidRPr="007C0515" w:rsidRDefault="00EE4084">
            <w:pPr>
              <w:rPr>
                <w:sz w:val="18"/>
                <w:szCs w:val="18"/>
              </w:rPr>
            </w:pPr>
            <w:r w:rsidRPr="007C0515">
              <w:rPr>
                <w:sz w:val="18"/>
                <w:szCs w:val="18"/>
              </w:rPr>
              <w:t>1</w:t>
            </w:r>
          </w:p>
        </w:tc>
        <w:tc>
          <w:tcPr>
            <w:tcW w:w="1270" w:type="dxa"/>
            <w:vAlign w:val="center"/>
          </w:tcPr>
          <w:p w14:paraId="000017E7" w14:textId="77777777" w:rsidR="001638C8" w:rsidRPr="007C0515" w:rsidRDefault="00EE4084">
            <w:pPr>
              <w:rPr>
                <w:sz w:val="18"/>
                <w:szCs w:val="18"/>
              </w:rPr>
            </w:pPr>
            <w:r w:rsidRPr="007C0515">
              <w:rPr>
                <w:sz w:val="18"/>
                <w:szCs w:val="18"/>
              </w:rPr>
              <w:t>15 02 02*</w:t>
            </w:r>
          </w:p>
        </w:tc>
        <w:tc>
          <w:tcPr>
            <w:tcW w:w="3520" w:type="dxa"/>
            <w:vAlign w:val="center"/>
          </w:tcPr>
          <w:p w14:paraId="000017E8" w14:textId="77777777" w:rsidR="001638C8" w:rsidRPr="007C0515" w:rsidRDefault="00EE4084">
            <w:pPr>
              <w:rPr>
                <w:sz w:val="18"/>
                <w:szCs w:val="18"/>
              </w:rPr>
            </w:pPr>
            <w:r w:rsidRPr="007C0515">
              <w:rPr>
                <w:sz w:val="18"/>
                <w:szCs w:val="18"/>
              </w:rPr>
              <w:t>Sorbenty, materiały filtracyjne (w tym filtry olejowe nieujęte w innych grupach), tkaniny do wycierania (np. szmaty, ścierki) i ubrania ochronne zanieczyszczone substancji niebezpiecznymi (np. PCB)</w:t>
            </w:r>
          </w:p>
        </w:tc>
        <w:tc>
          <w:tcPr>
            <w:tcW w:w="3936" w:type="dxa"/>
            <w:vAlign w:val="center"/>
          </w:tcPr>
          <w:p w14:paraId="000017E9" w14:textId="77777777" w:rsidR="001638C8" w:rsidRPr="007C0515" w:rsidRDefault="00EE4084">
            <w:pPr>
              <w:rPr>
                <w:sz w:val="18"/>
                <w:szCs w:val="18"/>
              </w:rPr>
            </w:pPr>
            <w:r w:rsidRPr="007C0515">
              <w:rPr>
                <w:sz w:val="18"/>
                <w:szCs w:val="18"/>
              </w:rPr>
              <w:t>Odpady przekazywane będą podmiotom posiadającym stosowne zezwolenia z zakresu gospodarowania odpadami, z zachowaniem hierarchii postepowania z odpadami</w:t>
            </w:r>
          </w:p>
        </w:tc>
      </w:tr>
      <w:tr w:rsidR="001638C8" w:rsidRPr="007C0515" w14:paraId="222EC58E" w14:textId="77777777" w:rsidTr="003E3982">
        <w:trPr>
          <w:trHeight w:val="567"/>
        </w:trPr>
        <w:tc>
          <w:tcPr>
            <w:tcW w:w="562" w:type="dxa"/>
            <w:vAlign w:val="center"/>
          </w:tcPr>
          <w:p w14:paraId="000017EA" w14:textId="77777777" w:rsidR="001638C8" w:rsidRPr="007C0515" w:rsidRDefault="00EE4084">
            <w:pPr>
              <w:rPr>
                <w:sz w:val="18"/>
                <w:szCs w:val="18"/>
              </w:rPr>
            </w:pPr>
            <w:r w:rsidRPr="007C0515">
              <w:rPr>
                <w:sz w:val="18"/>
                <w:szCs w:val="18"/>
              </w:rPr>
              <w:t>2</w:t>
            </w:r>
          </w:p>
        </w:tc>
        <w:tc>
          <w:tcPr>
            <w:tcW w:w="1270" w:type="dxa"/>
            <w:vAlign w:val="center"/>
          </w:tcPr>
          <w:p w14:paraId="000017EB" w14:textId="77777777" w:rsidR="001638C8" w:rsidRPr="007C0515" w:rsidRDefault="00EE4084">
            <w:pPr>
              <w:rPr>
                <w:sz w:val="18"/>
                <w:szCs w:val="18"/>
              </w:rPr>
            </w:pPr>
            <w:r w:rsidRPr="007C0515">
              <w:rPr>
                <w:sz w:val="18"/>
                <w:szCs w:val="18"/>
              </w:rPr>
              <w:t>16 02 13*</w:t>
            </w:r>
          </w:p>
        </w:tc>
        <w:tc>
          <w:tcPr>
            <w:tcW w:w="3520" w:type="dxa"/>
            <w:vAlign w:val="center"/>
          </w:tcPr>
          <w:p w14:paraId="000017EC" w14:textId="77777777" w:rsidR="001638C8" w:rsidRPr="007C0515" w:rsidRDefault="00EE4084">
            <w:pPr>
              <w:rPr>
                <w:sz w:val="18"/>
                <w:szCs w:val="18"/>
              </w:rPr>
            </w:pPr>
            <w:r w:rsidRPr="007C0515">
              <w:rPr>
                <w:sz w:val="18"/>
                <w:szCs w:val="18"/>
              </w:rPr>
              <w:t>Zużyte urządzenia zawierające niebezpieczne elementy inne niż wymienione w 16 02 09 do 16 02 12</w:t>
            </w:r>
          </w:p>
        </w:tc>
        <w:tc>
          <w:tcPr>
            <w:tcW w:w="3936" w:type="dxa"/>
            <w:vAlign w:val="center"/>
          </w:tcPr>
          <w:p w14:paraId="000017ED" w14:textId="77777777" w:rsidR="001638C8" w:rsidRPr="007C0515" w:rsidRDefault="00EE4084">
            <w:pPr>
              <w:rPr>
                <w:sz w:val="18"/>
                <w:szCs w:val="18"/>
              </w:rPr>
            </w:pPr>
            <w:r w:rsidRPr="007C0515">
              <w:rPr>
                <w:sz w:val="18"/>
                <w:szCs w:val="18"/>
              </w:rPr>
              <w:t>Odpady przekazywane będą podmiotom posiadającym stosowne zezwolenia z zakresu gospodarowania odpadami, z zachowaniem hierarchii postepowania z odpadami</w:t>
            </w:r>
          </w:p>
        </w:tc>
      </w:tr>
      <w:tr w:rsidR="001638C8" w:rsidRPr="007C0515" w14:paraId="775D9162" w14:textId="77777777">
        <w:trPr>
          <w:trHeight w:val="567"/>
        </w:trPr>
        <w:tc>
          <w:tcPr>
            <w:tcW w:w="9288" w:type="dxa"/>
            <w:gridSpan w:val="4"/>
            <w:shd w:val="clear" w:color="auto" w:fill="D9D9D9"/>
            <w:vAlign w:val="center"/>
          </w:tcPr>
          <w:p w14:paraId="000017EE" w14:textId="77777777" w:rsidR="001638C8" w:rsidRPr="007C0515" w:rsidRDefault="00EE4084">
            <w:pPr>
              <w:rPr>
                <w:sz w:val="18"/>
                <w:szCs w:val="18"/>
              </w:rPr>
            </w:pPr>
            <w:r w:rsidRPr="007C0515">
              <w:rPr>
                <w:b/>
                <w:sz w:val="18"/>
                <w:szCs w:val="18"/>
              </w:rPr>
              <w:t>Odpady inne niż niebezpieczne</w:t>
            </w:r>
          </w:p>
        </w:tc>
      </w:tr>
      <w:tr w:rsidR="001638C8" w:rsidRPr="007C0515" w14:paraId="5B9F414E" w14:textId="77777777" w:rsidTr="003E3982">
        <w:trPr>
          <w:trHeight w:val="567"/>
        </w:trPr>
        <w:tc>
          <w:tcPr>
            <w:tcW w:w="562" w:type="dxa"/>
            <w:vAlign w:val="center"/>
          </w:tcPr>
          <w:p w14:paraId="000017F2" w14:textId="77777777" w:rsidR="001638C8" w:rsidRPr="007C0515" w:rsidRDefault="00EE4084">
            <w:pPr>
              <w:rPr>
                <w:sz w:val="18"/>
                <w:szCs w:val="18"/>
              </w:rPr>
            </w:pPr>
            <w:r w:rsidRPr="007C0515">
              <w:rPr>
                <w:sz w:val="18"/>
                <w:szCs w:val="18"/>
              </w:rPr>
              <w:t>1</w:t>
            </w:r>
          </w:p>
        </w:tc>
        <w:tc>
          <w:tcPr>
            <w:tcW w:w="1270" w:type="dxa"/>
            <w:vAlign w:val="center"/>
          </w:tcPr>
          <w:p w14:paraId="000017F3" w14:textId="77777777" w:rsidR="001638C8" w:rsidRPr="007C0515" w:rsidRDefault="00EE4084">
            <w:pPr>
              <w:rPr>
                <w:sz w:val="18"/>
                <w:szCs w:val="18"/>
              </w:rPr>
            </w:pPr>
            <w:r w:rsidRPr="007C0515">
              <w:rPr>
                <w:sz w:val="18"/>
                <w:szCs w:val="18"/>
              </w:rPr>
              <w:t>15 02 03</w:t>
            </w:r>
          </w:p>
        </w:tc>
        <w:tc>
          <w:tcPr>
            <w:tcW w:w="3520" w:type="dxa"/>
            <w:vAlign w:val="center"/>
          </w:tcPr>
          <w:p w14:paraId="000017F4" w14:textId="77777777" w:rsidR="001638C8" w:rsidRPr="007C0515" w:rsidRDefault="00EE4084">
            <w:pPr>
              <w:rPr>
                <w:sz w:val="18"/>
                <w:szCs w:val="18"/>
              </w:rPr>
            </w:pPr>
            <w:r w:rsidRPr="007C0515">
              <w:rPr>
                <w:sz w:val="18"/>
                <w:szCs w:val="18"/>
              </w:rPr>
              <w:t>Sorbenty, materiały filtracyjne, tkaniny do wycierania (np. szmaty, ścierki) i ubrania ochronne inne niż wymienione w 15 02 02*</w:t>
            </w:r>
          </w:p>
        </w:tc>
        <w:tc>
          <w:tcPr>
            <w:tcW w:w="3936" w:type="dxa"/>
            <w:vAlign w:val="center"/>
          </w:tcPr>
          <w:p w14:paraId="000017F5" w14:textId="77777777" w:rsidR="001638C8" w:rsidRPr="007C0515" w:rsidRDefault="00EE4084">
            <w:pPr>
              <w:rPr>
                <w:sz w:val="18"/>
                <w:szCs w:val="18"/>
              </w:rPr>
            </w:pPr>
            <w:r w:rsidRPr="007C0515">
              <w:rPr>
                <w:sz w:val="18"/>
                <w:szCs w:val="18"/>
              </w:rPr>
              <w:t>Odpady przekazywane będą podmiotom posiadającym stosowne zezwolenia z zakresu gospodarowania odpadami, z zachowaniem hierarchii postepowania z odpadami</w:t>
            </w:r>
          </w:p>
        </w:tc>
      </w:tr>
      <w:tr w:rsidR="001638C8" w:rsidRPr="007C0515" w14:paraId="07992BF9" w14:textId="77777777" w:rsidTr="003E3982">
        <w:trPr>
          <w:trHeight w:val="567"/>
        </w:trPr>
        <w:tc>
          <w:tcPr>
            <w:tcW w:w="562" w:type="dxa"/>
            <w:vAlign w:val="center"/>
          </w:tcPr>
          <w:p w14:paraId="000017F6" w14:textId="77777777" w:rsidR="001638C8" w:rsidRPr="007C0515" w:rsidRDefault="00EE4084">
            <w:pPr>
              <w:rPr>
                <w:sz w:val="18"/>
                <w:szCs w:val="18"/>
              </w:rPr>
            </w:pPr>
            <w:r w:rsidRPr="007C0515">
              <w:rPr>
                <w:sz w:val="18"/>
                <w:szCs w:val="18"/>
              </w:rPr>
              <w:t>2</w:t>
            </w:r>
          </w:p>
        </w:tc>
        <w:tc>
          <w:tcPr>
            <w:tcW w:w="1270" w:type="dxa"/>
            <w:vAlign w:val="center"/>
          </w:tcPr>
          <w:p w14:paraId="000017F7" w14:textId="77777777" w:rsidR="001638C8" w:rsidRPr="007C0515" w:rsidRDefault="00EE4084">
            <w:pPr>
              <w:rPr>
                <w:sz w:val="18"/>
                <w:szCs w:val="18"/>
              </w:rPr>
            </w:pPr>
            <w:r w:rsidRPr="007C0515">
              <w:rPr>
                <w:sz w:val="18"/>
                <w:szCs w:val="18"/>
              </w:rPr>
              <w:t>16 02 14</w:t>
            </w:r>
          </w:p>
        </w:tc>
        <w:tc>
          <w:tcPr>
            <w:tcW w:w="3520" w:type="dxa"/>
            <w:vAlign w:val="center"/>
          </w:tcPr>
          <w:p w14:paraId="000017F8" w14:textId="77777777" w:rsidR="001638C8" w:rsidRPr="007C0515" w:rsidRDefault="00EE4084">
            <w:pPr>
              <w:rPr>
                <w:sz w:val="18"/>
                <w:szCs w:val="18"/>
              </w:rPr>
            </w:pPr>
            <w:r w:rsidRPr="007C0515">
              <w:rPr>
                <w:sz w:val="18"/>
                <w:szCs w:val="18"/>
              </w:rPr>
              <w:t>Zużyte urządzenia elektryczne i elektroniczne inne niż wym. W 16 02 09 do 16 02 13*</w:t>
            </w:r>
          </w:p>
        </w:tc>
        <w:tc>
          <w:tcPr>
            <w:tcW w:w="3936" w:type="dxa"/>
            <w:vAlign w:val="center"/>
          </w:tcPr>
          <w:p w14:paraId="000017F9" w14:textId="77777777" w:rsidR="001638C8" w:rsidRPr="007C0515" w:rsidRDefault="00EE4084">
            <w:pPr>
              <w:rPr>
                <w:sz w:val="18"/>
                <w:szCs w:val="18"/>
              </w:rPr>
            </w:pPr>
            <w:r w:rsidRPr="007C0515">
              <w:rPr>
                <w:sz w:val="18"/>
                <w:szCs w:val="18"/>
              </w:rPr>
              <w:t>Odpady przekazywane będą podmiotom posiadającym stosowne zezwolenia z zakresu gospodarowania odpadami, z zachowaniem hierarchii postepowania z odpadami</w:t>
            </w:r>
          </w:p>
        </w:tc>
      </w:tr>
      <w:tr w:rsidR="001638C8" w:rsidRPr="007C0515" w14:paraId="1A38B2BF" w14:textId="77777777" w:rsidTr="003E3982">
        <w:trPr>
          <w:trHeight w:val="567"/>
        </w:trPr>
        <w:tc>
          <w:tcPr>
            <w:tcW w:w="562" w:type="dxa"/>
            <w:vAlign w:val="center"/>
          </w:tcPr>
          <w:p w14:paraId="000017FA" w14:textId="77777777" w:rsidR="001638C8" w:rsidRPr="007C0515" w:rsidRDefault="00EE4084">
            <w:pPr>
              <w:rPr>
                <w:sz w:val="18"/>
                <w:szCs w:val="18"/>
              </w:rPr>
            </w:pPr>
            <w:r w:rsidRPr="007C0515">
              <w:rPr>
                <w:sz w:val="18"/>
                <w:szCs w:val="18"/>
              </w:rPr>
              <w:t>3</w:t>
            </w:r>
          </w:p>
        </w:tc>
        <w:tc>
          <w:tcPr>
            <w:tcW w:w="1270" w:type="dxa"/>
            <w:vAlign w:val="center"/>
          </w:tcPr>
          <w:p w14:paraId="000017FB" w14:textId="77777777" w:rsidR="001638C8" w:rsidRPr="007C0515" w:rsidRDefault="00EE4084">
            <w:pPr>
              <w:rPr>
                <w:sz w:val="18"/>
                <w:szCs w:val="18"/>
              </w:rPr>
            </w:pPr>
            <w:r w:rsidRPr="007C0515">
              <w:rPr>
                <w:sz w:val="18"/>
                <w:szCs w:val="18"/>
              </w:rPr>
              <w:t>17 01 01</w:t>
            </w:r>
          </w:p>
        </w:tc>
        <w:tc>
          <w:tcPr>
            <w:tcW w:w="3520" w:type="dxa"/>
            <w:vAlign w:val="center"/>
          </w:tcPr>
          <w:p w14:paraId="000017FC" w14:textId="77777777" w:rsidR="001638C8" w:rsidRPr="007C0515" w:rsidRDefault="00EE4084">
            <w:pPr>
              <w:rPr>
                <w:sz w:val="18"/>
                <w:szCs w:val="18"/>
              </w:rPr>
            </w:pPr>
            <w:r w:rsidRPr="007C0515">
              <w:rPr>
                <w:sz w:val="18"/>
                <w:szCs w:val="18"/>
              </w:rPr>
              <w:t>Odpady betonu oraz gruz betonowy z rozbiórek i remontów</w:t>
            </w:r>
          </w:p>
        </w:tc>
        <w:tc>
          <w:tcPr>
            <w:tcW w:w="3936" w:type="dxa"/>
            <w:vAlign w:val="center"/>
          </w:tcPr>
          <w:p w14:paraId="000017FD" w14:textId="77777777" w:rsidR="001638C8" w:rsidRPr="007C0515" w:rsidRDefault="00EE4084">
            <w:pPr>
              <w:rPr>
                <w:sz w:val="18"/>
                <w:szCs w:val="18"/>
              </w:rPr>
            </w:pPr>
            <w:r w:rsidRPr="007C0515">
              <w:rPr>
                <w:sz w:val="18"/>
                <w:szCs w:val="18"/>
              </w:rPr>
              <w:t>Odpady przekazywane będą podmiotom posiadającym stosowne zezwolenia z zakresu gospodarowania odpadami, z zachowaniem hierarchii postepowania z odpadami</w:t>
            </w:r>
          </w:p>
        </w:tc>
      </w:tr>
      <w:tr w:rsidR="001638C8" w:rsidRPr="007C0515" w14:paraId="0C2E0136" w14:textId="77777777" w:rsidTr="003E3982">
        <w:trPr>
          <w:trHeight w:val="567"/>
        </w:trPr>
        <w:tc>
          <w:tcPr>
            <w:tcW w:w="562" w:type="dxa"/>
            <w:vAlign w:val="center"/>
          </w:tcPr>
          <w:p w14:paraId="000017FE" w14:textId="77777777" w:rsidR="001638C8" w:rsidRPr="007C0515" w:rsidRDefault="00EE4084">
            <w:pPr>
              <w:rPr>
                <w:sz w:val="18"/>
                <w:szCs w:val="18"/>
              </w:rPr>
            </w:pPr>
            <w:r w:rsidRPr="007C0515">
              <w:rPr>
                <w:sz w:val="18"/>
                <w:szCs w:val="18"/>
              </w:rPr>
              <w:t>4</w:t>
            </w:r>
          </w:p>
        </w:tc>
        <w:tc>
          <w:tcPr>
            <w:tcW w:w="1270" w:type="dxa"/>
            <w:vAlign w:val="center"/>
          </w:tcPr>
          <w:p w14:paraId="000017FF" w14:textId="77777777" w:rsidR="001638C8" w:rsidRPr="007C0515" w:rsidRDefault="00EE4084">
            <w:pPr>
              <w:rPr>
                <w:sz w:val="18"/>
                <w:szCs w:val="18"/>
              </w:rPr>
            </w:pPr>
            <w:r w:rsidRPr="007C0515">
              <w:rPr>
                <w:sz w:val="18"/>
                <w:szCs w:val="18"/>
              </w:rPr>
              <w:t>17 01 02</w:t>
            </w:r>
          </w:p>
        </w:tc>
        <w:tc>
          <w:tcPr>
            <w:tcW w:w="3520" w:type="dxa"/>
            <w:vAlign w:val="center"/>
          </w:tcPr>
          <w:p w14:paraId="00001800" w14:textId="77777777" w:rsidR="001638C8" w:rsidRPr="007C0515" w:rsidRDefault="00EE4084">
            <w:pPr>
              <w:rPr>
                <w:sz w:val="18"/>
                <w:szCs w:val="18"/>
              </w:rPr>
            </w:pPr>
            <w:r w:rsidRPr="007C0515">
              <w:rPr>
                <w:sz w:val="18"/>
                <w:szCs w:val="18"/>
              </w:rPr>
              <w:t>Gruz ceglany</w:t>
            </w:r>
          </w:p>
        </w:tc>
        <w:tc>
          <w:tcPr>
            <w:tcW w:w="3936" w:type="dxa"/>
            <w:vAlign w:val="center"/>
          </w:tcPr>
          <w:p w14:paraId="00001801" w14:textId="77777777" w:rsidR="001638C8" w:rsidRPr="007C0515" w:rsidRDefault="00EE4084">
            <w:pPr>
              <w:rPr>
                <w:sz w:val="18"/>
                <w:szCs w:val="18"/>
              </w:rPr>
            </w:pPr>
            <w:r w:rsidRPr="007C0515">
              <w:rPr>
                <w:sz w:val="18"/>
                <w:szCs w:val="18"/>
              </w:rPr>
              <w:t>Odpady przekazywane będą podmiotom posiadającym stosowne zezwolenia z zakresu gospodarowania odpadami, z zachowaniem hierarchii postepowania z odpadami</w:t>
            </w:r>
          </w:p>
        </w:tc>
      </w:tr>
      <w:tr w:rsidR="001638C8" w:rsidRPr="007C0515" w14:paraId="5BF13474" w14:textId="77777777" w:rsidTr="003E3982">
        <w:trPr>
          <w:trHeight w:val="567"/>
        </w:trPr>
        <w:tc>
          <w:tcPr>
            <w:tcW w:w="562" w:type="dxa"/>
            <w:vAlign w:val="center"/>
          </w:tcPr>
          <w:p w14:paraId="00001802" w14:textId="77777777" w:rsidR="001638C8" w:rsidRPr="007C0515" w:rsidRDefault="00EE4084">
            <w:pPr>
              <w:rPr>
                <w:sz w:val="18"/>
                <w:szCs w:val="18"/>
              </w:rPr>
            </w:pPr>
            <w:r w:rsidRPr="007C0515">
              <w:rPr>
                <w:sz w:val="18"/>
                <w:szCs w:val="18"/>
              </w:rPr>
              <w:t>5</w:t>
            </w:r>
          </w:p>
        </w:tc>
        <w:tc>
          <w:tcPr>
            <w:tcW w:w="1270" w:type="dxa"/>
            <w:vAlign w:val="center"/>
          </w:tcPr>
          <w:p w14:paraId="00001803" w14:textId="77777777" w:rsidR="001638C8" w:rsidRPr="007C0515" w:rsidRDefault="00EE4084">
            <w:pPr>
              <w:rPr>
                <w:sz w:val="18"/>
                <w:szCs w:val="18"/>
              </w:rPr>
            </w:pPr>
            <w:r w:rsidRPr="007C0515">
              <w:rPr>
                <w:sz w:val="18"/>
                <w:szCs w:val="18"/>
              </w:rPr>
              <w:t>17 01 03</w:t>
            </w:r>
          </w:p>
        </w:tc>
        <w:tc>
          <w:tcPr>
            <w:tcW w:w="3520" w:type="dxa"/>
            <w:vAlign w:val="center"/>
          </w:tcPr>
          <w:p w14:paraId="00001804" w14:textId="77777777" w:rsidR="001638C8" w:rsidRPr="007C0515" w:rsidRDefault="00EE4084">
            <w:pPr>
              <w:rPr>
                <w:sz w:val="18"/>
                <w:szCs w:val="18"/>
              </w:rPr>
            </w:pPr>
            <w:r w:rsidRPr="007C0515">
              <w:rPr>
                <w:sz w:val="18"/>
                <w:szCs w:val="18"/>
              </w:rPr>
              <w:t>Odpady innych materiałów ceramicznych i elementów wyposażenia</w:t>
            </w:r>
          </w:p>
        </w:tc>
        <w:tc>
          <w:tcPr>
            <w:tcW w:w="3936" w:type="dxa"/>
            <w:vAlign w:val="center"/>
          </w:tcPr>
          <w:p w14:paraId="00001805" w14:textId="77777777" w:rsidR="001638C8" w:rsidRPr="007C0515" w:rsidRDefault="00EE4084">
            <w:pPr>
              <w:rPr>
                <w:sz w:val="18"/>
                <w:szCs w:val="18"/>
              </w:rPr>
            </w:pPr>
            <w:r w:rsidRPr="007C0515">
              <w:rPr>
                <w:sz w:val="18"/>
                <w:szCs w:val="18"/>
              </w:rPr>
              <w:t>Odpady przekazywane będą podmiotom posiadającym stosowne zezwolenia z zakresu gospodarowania odpadami, z zachowaniem hierarchii postepowania z odpadami</w:t>
            </w:r>
          </w:p>
        </w:tc>
      </w:tr>
      <w:tr w:rsidR="001638C8" w:rsidRPr="007C0515" w14:paraId="4F763D0D" w14:textId="77777777" w:rsidTr="003E3982">
        <w:trPr>
          <w:trHeight w:val="567"/>
        </w:trPr>
        <w:tc>
          <w:tcPr>
            <w:tcW w:w="562" w:type="dxa"/>
            <w:vAlign w:val="center"/>
          </w:tcPr>
          <w:p w14:paraId="00001806" w14:textId="77777777" w:rsidR="001638C8" w:rsidRPr="007C0515" w:rsidRDefault="00EE4084">
            <w:pPr>
              <w:rPr>
                <w:sz w:val="18"/>
                <w:szCs w:val="18"/>
              </w:rPr>
            </w:pPr>
            <w:r w:rsidRPr="007C0515">
              <w:rPr>
                <w:sz w:val="18"/>
                <w:szCs w:val="18"/>
              </w:rPr>
              <w:t>6</w:t>
            </w:r>
          </w:p>
        </w:tc>
        <w:tc>
          <w:tcPr>
            <w:tcW w:w="1270" w:type="dxa"/>
            <w:vAlign w:val="center"/>
          </w:tcPr>
          <w:p w14:paraId="00001807" w14:textId="77777777" w:rsidR="001638C8" w:rsidRPr="007C0515" w:rsidRDefault="00EE4084">
            <w:pPr>
              <w:rPr>
                <w:sz w:val="18"/>
                <w:szCs w:val="18"/>
              </w:rPr>
            </w:pPr>
            <w:r w:rsidRPr="007C0515">
              <w:rPr>
                <w:sz w:val="18"/>
                <w:szCs w:val="18"/>
              </w:rPr>
              <w:t>17 01 07</w:t>
            </w:r>
          </w:p>
        </w:tc>
        <w:tc>
          <w:tcPr>
            <w:tcW w:w="3520" w:type="dxa"/>
            <w:vAlign w:val="center"/>
          </w:tcPr>
          <w:p w14:paraId="00001808" w14:textId="77777777" w:rsidR="001638C8" w:rsidRPr="007C0515" w:rsidRDefault="00EE4084">
            <w:pPr>
              <w:rPr>
                <w:sz w:val="18"/>
                <w:szCs w:val="18"/>
              </w:rPr>
            </w:pPr>
            <w:r w:rsidRPr="007C0515">
              <w:rPr>
                <w:sz w:val="18"/>
                <w:szCs w:val="18"/>
              </w:rPr>
              <w:t xml:space="preserve">Zmieszane odpady z betonu, gruzu ceglanego, odpadowych materiałów </w:t>
            </w:r>
            <w:r w:rsidRPr="007C0515">
              <w:rPr>
                <w:sz w:val="18"/>
                <w:szCs w:val="18"/>
              </w:rPr>
              <w:lastRenderedPageBreak/>
              <w:t>ceramicznych i elementów wyposażenia inne niż wymienione w 17 01 06</w:t>
            </w:r>
          </w:p>
        </w:tc>
        <w:tc>
          <w:tcPr>
            <w:tcW w:w="3936" w:type="dxa"/>
            <w:vAlign w:val="center"/>
          </w:tcPr>
          <w:p w14:paraId="00001809" w14:textId="77777777" w:rsidR="001638C8" w:rsidRPr="007C0515" w:rsidRDefault="00EE4084">
            <w:pPr>
              <w:rPr>
                <w:sz w:val="18"/>
                <w:szCs w:val="18"/>
              </w:rPr>
            </w:pPr>
            <w:r w:rsidRPr="007C0515">
              <w:rPr>
                <w:sz w:val="18"/>
                <w:szCs w:val="18"/>
              </w:rPr>
              <w:lastRenderedPageBreak/>
              <w:t xml:space="preserve">Odpady przekazywane będą podmiotom posiadającym stosowne zezwolenia z zakresu </w:t>
            </w:r>
            <w:r w:rsidRPr="007C0515">
              <w:rPr>
                <w:sz w:val="18"/>
                <w:szCs w:val="18"/>
              </w:rPr>
              <w:lastRenderedPageBreak/>
              <w:t>gospodarowania odpadami, z zachowaniem hierarchii postepowania z odpadami</w:t>
            </w:r>
          </w:p>
        </w:tc>
      </w:tr>
      <w:tr w:rsidR="001638C8" w:rsidRPr="007C0515" w14:paraId="0610FFAE" w14:textId="77777777" w:rsidTr="003E3982">
        <w:trPr>
          <w:trHeight w:val="567"/>
        </w:trPr>
        <w:tc>
          <w:tcPr>
            <w:tcW w:w="562" w:type="dxa"/>
            <w:vAlign w:val="center"/>
          </w:tcPr>
          <w:p w14:paraId="0000180A" w14:textId="77777777" w:rsidR="001638C8" w:rsidRPr="007C0515" w:rsidRDefault="00EE4084">
            <w:pPr>
              <w:rPr>
                <w:sz w:val="18"/>
                <w:szCs w:val="18"/>
              </w:rPr>
            </w:pPr>
            <w:r w:rsidRPr="007C0515">
              <w:rPr>
                <w:sz w:val="18"/>
                <w:szCs w:val="18"/>
              </w:rPr>
              <w:lastRenderedPageBreak/>
              <w:t>7</w:t>
            </w:r>
          </w:p>
        </w:tc>
        <w:tc>
          <w:tcPr>
            <w:tcW w:w="1270" w:type="dxa"/>
            <w:vAlign w:val="center"/>
          </w:tcPr>
          <w:p w14:paraId="0000180B" w14:textId="77777777" w:rsidR="001638C8" w:rsidRPr="007C0515" w:rsidRDefault="00EE4084">
            <w:pPr>
              <w:rPr>
                <w:sz w:val="18"/>
                <w:szCs w:val="18"/>
              </w:rPr>
            </w:pPr>
            <w:r w:rsidRPr="007C0515">
              <w:rPr>
                <w:sz w:val="18"/>
                <w:szCs w:val="18"/>
              </w:rPr>
              <w:t>17 02 03</w:t>
            </w:r>
          </w:p>
        </w:tc>
        <w:tc>
          <w:tcPr>
            <w:tcW w:w="3520" w:type="dxa"/>
            <w:vAlign w:val="center"/>
          </w:tcPr>
          <w:p w14:paraId="0000180C" w14:textId="77777777" w:rsidR="001638C8" w:rsidRPr="007C0515" w:rsidRDefault="00EE4084">
            <w:pPr>
              <w:rPr>
                <w:sz w:val="18"/>
                <w:szCs w:val="18"/>
              </w:rPr>
            </w:pPr>
            <w:r w:rsidRPr="007C0515">
              <w:rPr>
                <w:sz w:val="18"/>
                <w:szCs w:val="18"/>
              </w:rPr>
              <w:t>Tworzywa sztuczne</w:t>
            </w:r>
          </w:p>
        </w:tc>
        <w:tc>
          <w:tcPr>
            <w:tcW w:w="3936" w:type="dxa"/>
            <w:vAlign w:val="center"/>
          </w:tcPr>
          <w:p w14:paraId="0000180D" w14:textId="77777777" w:rsidR="001638C8" w:rsidRPr="007C0515" w:rsidRDefault="00EE4084">
            <w:pPr>
              <w:rPr>
                <w:sz w:val="18"/>
                <w:szCs w:val="18"/>
              </w:rPr>
            </w:pPr>
            <w:r w:rsidRPr="007C0515">
              <w:rPr>
                <w:sz w:val="18"/>
                <w:szCs w:val="18"/>
              </w:rPr>
              <w:t>Odpady przekazywane będą podmiotom posiadającym stosowne zezwolenia z zakresu gospodarowania odpadami, z zachowaniem hierarchii postepowania z odpadami</w:t>
            </w:r>
          </w:p>
        </w:tc>
      </w:tr>
      <w:tr w:rsidR="001638C8" w:rsidRPr="007C0515" w14:paraId="552D7586" w14:textId="77777777" w:rsidTr="003E3982">
        <w:trPr>
          <w:trHeight w:val="567"/>
        </w:trPr>
        <w:tc>
          <w:tcPr>
            <w:tcW w:w="562" w:type="dxa"/>
            <w:vAlign w:val="center"/>
          </w:tcPr>
          <w:p w14:paraId="0000180E" w14:textId="77777777" w:rsidR="001638C8" w:rsidRPr="007C0515" w:rsidRDefault="00EE4084">
            <w:pPr>
              <w:rPr>
                <w:sz w:val="18"/>
                <w:szCs w:val="18"/>
              </w:rPr>
            </w:pPr>
            <w:r w:rsidRPr="007C0515">
              <w:rPr>
                <w:sz w:val="18"/>
                <w:szCs w:val="18"/>
              </w:rPr>
              <w:t>8</w:t>
            </w:r>
          </w:p>
        </w:tc>
        <w:tc>
          <w:tcPr>
            <w:tcW w:w="1270" w:type="dxa"/>
            <w:vAlign w:val="center"/>
          </w:tcPr>
          <w:p w14:paraId="0000180F" w14:textId="77777777" w:rsidR="001638C8" w:rsidRPr="007C0515" w:rsidRDefault="00EE4084">
            <w:pPr>
              <w:rPr>
                <w:sz w:val="18"/>
                <w:szCs w:val="18"/>
              </w:rPr>
            </w:pPr>
            <w:r w:rsidRPr="007C0515">
              <w:rPr>
                <w:sz w:val="18"/>
                <w:szCs w:val="18"/>
              </w:rPr>
              <w:t>17 04 02</w:t>
            </w:r>
          </w:p>
        </w:tc>
        <w:tc>
          <w:tcPr>
            <w:tcW w:w="3520" w:type="dxa"/>
            <w:vAlign w:val="center"/>
          </w:tcPr>
          <w:p w14:paraId="00001810" w14:textId="77777777" w:rsidR="001638C8" w:rsidRPr="007C0515" w:rsidRDefault="00EE4084">
            <w:pPr>
              <w:rPr>
                <w:sz w:val="18"/>
                <w:szCs w:val="18"/>
              </w:rPr>
            </w:pPr>
            <w:r w:rsidRPr="007C0515">
              <w:rPr>
                <w:sz w:val="18"/>
                <w:szCs w:val="18"/>
              </w:rPr>
              <w:t>Aluminium</w:t>
            </w:r>
          </w:p>
        </w:tc>
        <w:tc>
          <w:tcPr>
            <w:tcW w:w="3936" w:type="dxa"/>
            <w:vAlign w:val="center"/>
          </w:tcPr>
          <w:p w14:paraId="00001811" w14:textId="77777777" w:rsidR="001638C8" w:rsidRPr="007C0515" w:rsidRDefault="00EE4084">
            <w:pPr>
              <w:rPr>
                <w:sz w:val="18"/>
                <w:szCs w:val="18"/>
              </w:rPr>
            </w:pPr>
            <w:r w:rsidRPr="007C0515">
              <w:rPr>
                <w:sz w:val="18"/>
                <w:szCs w:val="18"/>
              </w:rPr>
              <w:t>Odpady przekazywane będą podmiotom posiadającym stosowne zezwolenia z zakresu gospodarowania odpadami, z zachowaniem hierarchii postepowania z odpadami</w:t>
            </w:r>
          </w:p>
        </w:tc>
      </w:tr>
      <w:tr w:rsidR="001638C8" w:rsidRPr="007C0515" w14:paraId="4C02822D" w14:textId="77777777" w:rsidTr="003E3982">
        <w:trPr>
          <w:trHeight w:val="567"/>
        </w:trPr>
        <w:tc>
          <w:tcPr>
            <w:tcW w:w="562" w:type="dxa"/>
            <w:vAlign w:val="center"/>
          </w:tcPr>
          <w:p w14:paraId="00001812" w14:textId="77777777" w:rsidR="001638C8" w:rsidRPr="007C0515" w:rsidRDefault="00EE4084">
            <w:pPr>
              <w:rPr>
                <w:sz w:val="18"/>
                <w:szCs w:val="18"/>
              </w:rPr>
            </w:pPr>
            <w:r w:rsidRPr="007C0515">
              <w:rPr>
                <w:sz w:val="18"/>
                <w:szCs w:val="18"/>
              </w:rPr>
              <w:t>9</w:t>
            </w:r>
          </w:p>
        </w:tc>
        <w:tc>
          <w:tcPr>
            <w:tcW w:w="1270" w:type="dxa"/>
            <w:vAlign w:val="center"/>
          </w:tcPr>
          <w:p w14:paraId="00001813" w14:textId="77777777" w:rsidR="001638C8" w:rsidRPr="007C0515" w:rsidRDefault="00EE4084">
            <w:pPr>
              <w:rPr>
                <w:sz w:val="18"/>
                <w:szCs w:val="18"/>
              </w:rPr>
            </w:pPr>
            <w:r w:rsidRPr="007C0515">
              <w:rPr>
                <w:sz w:val="18"/>
                <w:szCs w:val="18"/>
              </w:rPr>
              <w:t>17 04 05</w:t>
            </w:r>
          </w:p>
        </w:tc>
        <w:tc>
          <w:tcPr>
            <w:tcW w:w="3520" w:type="dxa"/>
            <w:vAlign w:val="center"/>
          </w:tcPr>
          <w:p w14:paraId="00001814" w14:textId="77777777" w:rsidR="001638C8" w:rsidRPr="007C0515" w:rsidRDefault="00EE4084">
            <w:pPr>
              <w:rPr>
                <w:sz w:val="18"/>
                <w:szCs w:val="18"/>
              </w:rPr>
            </w:pPr>
            <w:r w:rsidRPr="007C0515">
              <w:rPr>
                <w:sz w:val="18"/>
                <w:szCs w:val="18"/>
              </w:rPr>
              <w:t>Żelazo i stal</w:t>
            </w:r>
          </w:p>
        </w:tc>
        <w:tc>
          <w:tcPr>
            <w:tcW w:w="3936" w:type="dxa"/>
            <w:vAlign w:val="center"/>
          </w:tcPr>
          <w:p w14:paraId="00001815" w14:textId="77777777" w:rsidR="001638C8" w:rsidRPr="007C0515" w:rsidRDefault="00EE4084">
            <w:pPr>
              <w:rPr>
                <w:sz w:val="18"/>
                <w:szCs w:val="18"/>
              </w:rPr>
            </w:pPr>
            <w:r w:rsidRPr="007C0515">
              <w:rPr>
                <w:sz w:val="18"/>
                <w:szCs w:val="18"/>
              </w:rPr>
              <w:t>Odpady przekazywane będą podmiotom posiadającym stosowne zezwolenia z zakresu gospodarowania odpadami, z zachowaniem hierarchii postepowania z odpadami</w:t>
            </w:r>
          </w:p>
        </w:tc>
      </w:tr>
      <w:tr w:rsidR="001638C8" w:rsidRPr="007C0515" w14:paraId="1748D2CA" w14:textId="77777777" w:rsidTr="003E3982">
        <w:trPr>
          <w:trHeight w:val="567"/>
        </w:trPr>
        <w:tc>
          <w:tcPr>
            <w:tcW w:w="562" w:type="dxa"/>
            <w:vAlign w:val="center"/>
          </w:tcPr>
          <w:p w14:paraId="00001816" w14:textId="77777777" w:rsidR="001638C8" w:rsidRPr="007C0515" w:rsidRDefault="00EE4084">
            <w:pPr>
              <w:rPr>
                <w:sz w:val="18"/>
                <w:szCs w:val="18"/>
              </w:rPr>
            </w:pPr>
            <w:r w:rsidRPr="007C0515">
              <w:rPr>
                <w:sz w:val="18"/>
                <w:szCs w:val="18"/>
              </w:rPr>
              <w:t>10</w:t>
            </w:r>
          </w:p>
        </w:tc>
        <w:tc>
          <w:tcPr>
            <w:tcW w:w="1270" w:type="dxa"/>
            <w:vAlign w:val="center"/>
          </w:tcPr>
          <w:p w14:paraId="00001817" w14:textId="77777777" w:rsidR="001638C8" w:rsidRPr="007C0515" w:rsidRDefault="00EE4084">
            <w:pPr>
              <w:rPr>
                <w:sz w:val="18"/>
                <w:szCs w:val="18"/>
              </w:rPr>
            </w:pPr>
            <w:r w:rsidRPr="007C0515">
              <w:rPr>
                <w:sz w:val="18"/>
                <w:szCs w:val="18"/>
              </w:rPr>
              <w:t>17 04 07</w:t>
            </w:r>
          </w:p>
        </w:tc>
        <w:tc>
          <w:tcPr>
            <w:tcW w:w="3520" w:type="dxa"/>
            <w:vAlign w:val="center"/>
          </w:tcPr>
          <w:p w14:paraId="00001818" w14:textId="77777777" w:rsidR="001638C8" w:rsidRPr="007C0515" w:rsidRDefault="00EE4084">
            <w:pPr>
              <w:rPr>
                <w:sz w:val="18"/>
                <w:szCs w:val="18"/>
              </w:rPr>
            </w:pPr>
            <w:r w:rsidRPr="007C0515">
              <w:rPr>
                <w:sz w:val="18"/>
                <w:szCs w:val="18"/>
              </w:rPr>
              <w:t>Mieszaniny metali</w:t>
            </w:r>
          </w:p>
        </w:tc>
        <w:tc>
          <w:tcPr>
            <w:tcW w:w="3936" w:type="dxa"/>
            <w:vAlign w:val="center"/>
          </w:tcPr>
          <w:p w14:paraId="00001819" w14:textId="77777777" w:rsidR="001638C8" w:rsidRPr="007C0515" w:rsidRDefault="00EE4084">
            <w:pPr>
              <w:rPr>
                <w:sz w:val="18"/>
                <w:szCs w:val="18"/>
              </w:rPr>
            </w:pPr>
            <w:r w:rsidRPr="007C0515">
              <w:rPr>
                <w:sz w:val="18"/>
                <w:szCs w:val="18"/>
              </w:rPr>
              <w:t>Odpady przekazywane będą podmiotom posiadającym stosowne zezwolenia z zakresu gospodarowania odpadami, z zachowaniem hierarchii postepowania z odpadami</w:t>
            </w:r>
          </w:p>
        </w:tc>
      </w:tr>
      <w:tr w:rsidR="001638C8" w:rsidRPr="007C0515" w14:paraId="5FCB4C13" w14:textId="77777777" w:rsidTr="003E3982">
        <w:trPr>
          <w:trHeight w:val="567"/>
        </w:trPr>
        <w:tc>
          <w:tcPr>
            <w:tcW w:w="562" w:type="dxa"/>
            <w:vAlign w:val="center"/>
          </w:tcPr>
          <w:p w14:paraId="0000181A" w14:textId="77777777" w:rsidR="001638C8" w:rsidRPr="007C0515" w:rsidRDefault="00EE4084">
            <w:pPr>
              <w:rPr>
                <w:sz w:val="18"/>
                <w:szCs w:val="18"/>
              </w:rPr>
            </w:pPr>
            <w:r w:rsidRPr="007C0515">
              <w:rPr>
                <w:sz w:val="18"/>
                <w:szCs w:val="18"/>
              </w:rPr>
              <w:t>11</w:t>
            </w:r>
          </w:p>
        </w:tc>
        <w:tc>
          <w:tcPr>
            <w:tcW w:w="1270" w:type="dxa"/>
            <w:vAlign w:val="center"/>
          </w:tcPr>
          <w:p w14:paraId="0000181B" w14:textId="77777777" w:rsidR="001638C8" w:rsidRPr="007C0515" w:rsidRDefault="00EE4084">
            <w:pPr>
              <w:rPr>
                <w:sz w:val="18"/>
                <w:szCs w:val="18"/>
              </w:rPr>
            </w:pPr>
            <w:r w:rsidRPr="007C0515">
              <w:rPr>
                <w:sz w:val="18"/>
                <w:szCs w:val="18"/>
              </w:rPr>
              <w:t>17 04 11</w:t>
            </w:r>
          </w:p>
        </w:tc>
        <w:tc>
          <w:tcPr>
            <w:tcW w:w="3520" w:type="dxa"/>
            <w:vAlign w:val="center"/>
          </w:tcPr>
          <w:p w14:paraId="0000181C" w14:textId="77777777" w:rsidR="001638C8" w:rsidRPr="007C0515" w:rsidRDefault="00EE4084">
            <w:pPr>
              <w:rPr>
                <w:sz w:val="18"/>
                <w:szCs w:val="18"/>
              </w:rPr>
            </w:pPr>
            <w:r w:rsidRPr="007C0515">
              <w:rPr>
                <w:sz w:val="18"/>
                <w:szCs w:val="18"/>
              </w:rPr>
              <w:t>Kable inne niż wymienione w 17 04 11</w:t>
            </w:r>
          </w:p>
        </w:tc>
        <w:tc>
          <w:tcPr>
            <w:tcW w:w="3936" w:type="dxa"/>
            <w:vAlign w:val="center"/>
          </w:tcPr>
          <w:p w14:paraId="0000181D" w14:textId="77777777" w:rsidR="001638C8" w:rsidRPr="007C0515" w:rsidRDefault="00EE4084">
            <w:pPr>
              <w:rPr>
                <w:sz w:val="18"/>
                <w:szCs w:val="18"/>
              </w:rPr>
            </w:pPr>
            <w:r w:rsidRPr="007C0515">
              <w:rPr>
                <w:sz w:val="18"/>
                <w:szCs w:val="18"/>
              </w:rPr>
              <w:t>Odpady przekazywane będą podmiotom posiadającym stosowne zezwolenia z zakresu gospodarowania odpadami, z zachowaniem hierarchii postepowania z odpadami</w:t>
            </w:r>
          </w:p>
        </w:tc>
      </w:tr>
      <w:tr w:rsidR="001638C8" w:rsidRPr="007C0515" w14:paraId="153253B1" w14:textId="77777777" w:rsidTr="003E3982">
        <w:trPr>
          <w:trHeight w:val="567"/>
        </w:trPr>
        <w:tc>
          <w:tcPr>
            <w:tcW w:w="562" w:type="dxa"/>
            <w:vAlign w:val="center"/>
          </w:tcPr>
          <w:p w14:paraId="0000181E" w14:textId="77777777" w:rsidR="001638C8" w:rsidRPr="007C0515" w:rsidRDefault="00EE4084">
            <w:pPr>
              <w:rPr>
                <w:sz w:val="18"/>
                <w:szCs w:val="18"/>
              </w:rPr>
            </w:pPr>
            <w:r w:rsidRPr="007C0515">
              <w:rPr>
                <w:sz w:val="18"/>
                <w:szCs w:val="18"/>
              </w:rPr>
              <w:t>12</w:t>
            </w:r>
          </w:p>
        </w:tc>
        <w:tc>
          <w:tcPr>
            <w:tcW w:w="1270" w:type="dxa"/>
            <w:vAlign w:val="center"/>
          </w:tcPr>
          <w:p w14:paraId="0000181F" w14:textId="77777777" w:rsidR="001638C8" w:rsidRPr="007C0515" w:rsidRDefault="00EE4084">
            <w:pPr>
              <w:rPr>
                <w:sz w:val="18"/>
                <w:szCs w:val="18"/>
              </w:rPr>
            </w:pPr>
            <w:r w:rsidRPr="007C0515">
              <w:rPr>
                <w:sz w:val="18"/>
                <w:szCs w:val="18"/>
              </w:rPr>
              <w:t>17 06 04</w:t>
            </w:r>
          </w:p>
        </w:tc>
        <w:tc>
          <w:tcPr>
            <w:tcW w:w="3520" w:type="dxa"/>
            <w:vAlign w:val="center"/>
          </w:tcPr>
          <w:p w14:paraId="00001820" w14:textId="77777777" w:rsidR="001638C8" w:rsidRPr="007C0515" w:rsidRDefault="00EE4084">
            <w:pPr>
              <w:rPr>
                <w:sz w:val="18"/>
                <w:szCs w:val="18"/>
              </w:rPr>
            </w:pPr>
            <w:r w:rsidRPr="007C0515">
              <w:rPr>
                <w:sz w:val="18"/>
                <w:szCs w:val="18"/>
              </w:rPr>
              <w:t>Materiały izolacyjne inne niż wymienione 17 06 01 i 17 06 03</w:t>
            </w:r>
          </w:p>
        </w:tc>
        <w:tc>
          <w:tcPr>
            <w:tcW w:w="3936" w:type="dxa"/>
            <w:vAlign w:val="center"/>
          </w:tcPr>
          <w:p w14:paraId="00001821" w14:textId="77777777" w:rsidR="001638C8" w:rsidRPr="007C0515" w:rsidRDefault="00EE4084">
            <w:pPr>
              <w:rPr>
                <w:sz w:val="18"/>
                <w:szCs w:val="18"/>
              </w:rPr>
            </w:pPr>
            <w:r w:rsidRPr="007C0515">
              <w:rPr>
                <w:sz w:val="18"/>
                <w:szCs w:val="18"/>
              </w:rPr>
              <w:t>Odpady przekazywane będą podmiotom posiadającym stosowne zezwolenia z zakresu gospodarowania odpadami, z zachowaniem hierarchii postepowania z odpadami</w:t>
            </w:r>
          </w:p>
        </w:tc>
      </w:tr>
      <w:tr w:rsidR="001638C8" w:rsidRPr="007C0515" w14:paraId="46C15829" w14:textId="77777777" w:rsidTr="003E3982">
        <w:trPr>
          <w:trHeight w:val="567"/>
        </w:trPr>
        <w:tc>
          <w:tcPr>
            <w:tcW w:w="562" w:type="dxa"/>
            <w:vAlign w:val="center"/>
          </w:tcPr>
          <w:p w14:paraId="00001822" w14:textId="77777777" w:rsidR="001638C8" w:rsidRPr="007C0515" w:rsidRDefault="00EE4084">
            <w:pPr>
              <w:rPr>
                <w:sz w:val="18"/>
                <w:szCs w:val="18"/>
              </w:rPr>
            </w:pPr>
            <w:r w:rsidRPr="007C0515">
              <w:rPr>
                <w:sz w:val="18"/>
                <w:szCs w:val="18"/>
              </w:rPr>
              <w:t>13</w:t>
            </w:r>
          </w:p>
        </w:tc>
        <w:tc>
          <w:tcPr>
            <w:tcW w:w="1270" w:type="dxa"/>
            <w:vAlign w:val="center"/>
          </w:tcPr>
          <w:p w14:paraId="00001823" w14:textId="77777777" w:rsidR="001638C8" w:rsidRPr="007C0515" w:rsidRDefault="00EE4084">
            <w:pPr>
              <w:rPr>
                <w:sz w:val="18"/>
                <w:szCs w:val="18"/>
              </w:rPr>
            </w:pPr>
            <w:r w:rsidRPr="007C0515">
              <w:rPr>
                <w:sz w:val="18"/>
                <w:szCs w:val="18"/>
              </w:rPr>
              <w:t>17 08 02</w:t>
            </w:r>
          </w:p>
        </w:tc>
        <w:tc>
          <w:tcPr>
            <w:tcW w:w="3520" w:type="dxa"/>
            <w:vAlign w:val="center"/>
          </w:tcPr>
          <w:p w14:paraId="00001824" w14:textId="77777777" w:rsidR="001638C8" w:rsidRPr="007C0515" w:rsidRDefault="00EE4084">
            <w:pPr>
              <w:rPr>
                <w:sz w:val="18"/>
                <w:szCs w:val="18"/>
              </w:rPr>
            </w:pPr>
            <w:r w:rsidRPr="007C0515">
              <w:rPr>
                <w:sz w:val="18"/>
                <w:szCs w:val="18"/>
              </w:rPr>
              <w:t>Materiały konstrukcyjne zawierające gips inne niż wymienione w 17 08 01</w:t>
            </w:r>
          </w:p>
        </w:tc>
        <w:tc>
          <w:tcPr>
            <w:tcW w:w="3936" w:type="dxa"/>
            <w:vAlign w:val="center"/>
          </w:tcPr>
          <w:p w14:paraId="00001825" w14:textId="77777777" w:rsidR="001638C8" w:rsidRPr="007C0515" w:rsidRDefault="00EE4084">
            <w:pPr>
              <w:rPr>
                <w:sz w:val="18"/>
                <w:szCs w:val="18"/>
              </w:rPr>
            </w:pPr>
            <w:r w:rsidRPr="007C0515">
              <w:rPr>
                <w:sz w:val="18"/>
                <w:szCs w:val="18"/>
              </w:rPr>
              <w:t>Odpady przekazywane będą podmiotom posiadającym stosowne zezwolenia z zakresu gospodarowania odpadami, z zachowaniem hierarchii postepowania z odpadami</w:t>
            </w:r>
          </w:p>
        </w:tc>
      </w:tr>
      <w:tr w:rsidR="001638C8" w:rsidRPr="007C0515" w14:paraId="025FF2D7" w14:textId="77777777" w:rsidTr="003E3982">
        <w:trPr>
          <w:trHeight w:val="567"/>
        </w:trPr>
        <w:tc>
          <w:tcPr>
            <w:tcW w:w="562" w:type="dxa"/>
            <w:vAlign w:val="center"/>
          </w:tcPr>
          <w:p w14:paraId="00001826" w14:textId="77777777" w:rsidR="001638C8" w:rsidRPr="007C0515" w:rsidRDefault="00EE4084">
            <w:pPr>
              <w:rPr>
                <w:sz w:val="18"/>
                <w:szCs w:val="18"/>
              </w:rPr>
            </w:pPr>
            <w:r w:rsidRPr="007C0515">
              <w:rPr>
                <w:sz w:val="18"/>
                <w:szCs w:val="18"/>
              </w:rPr>
              <w:t>14</w:t>
            </w:r>
          </w:p>
        </w:tc>
        <w:tc>
          <w:tcPr>
            <w:tcW w:w="1270" w:type="dxa"/>
            <w:vAlign w:val="center"/>
          </w:tcPr>
          <w:p w14:paraId="00001827" w14:textId="77777777" w:rsidR="001638C8" w:rsidRPr="007C0515" w:rsidRDefault="00EE4084">
            <w:pPr>
              <w:rPr>
                <w:sz w:val="18"/>
                <w:szCs w:val="18"/>
              </w:rPr>
            </w:pPr>
            <w:r w:rsidRPr="007C0515">
              <w:rPr>
                <w:sz w:val="18"/>
                <w:szCs w:val="18"/>
              </w:rPr>
              <w:t>17 09 04</w:t>
            </w:r>
          </w:p>
        </w:tc>
        <w:tc>
          <w:tcPr>
            <w:tcW w:w="3520" w:type="dxa"/>
            <w:vAlign w:val="center"/>
          </w:tcPr>
          <w:p w14:paraId="00001828" w14:textId="77777777" w:rsidR="001638C8" w:rsidRPr="007C0515" w:rsidRDefault="00EE4084">
            <w:pPr>
              <w:rPr>
                <w:sz w:val="18"/>
                <w:szCs w:val="18"/>
              </w:rPr>
            </w:pPr>
            <w:r w:rsidRPr="007C0515">
              <w:rPr>
                <w:sz w:val="18"/>
                <w:szCs w:val="18"/>
              </w:rPr>
              <w:t>Zmieszane odpady z budowy, remontów i demontażu inne niż wymienione w 17 09 01, 17 09 02 i 17 09 03</w:t>
            </w:r>
          </w:p>
        </w:tc>
        <w:tc>
          <w:tcPr>
            <w:tcW w:w="3936" w:type="dxa"/>
            <w:vAlign w:val="center"/>
          </w:tcPr>
          <w:p w14:paraId="00001829" w14:textId="77777777" w:rsidR="001638C8" w:rsidRPr="007C0515" w:rsidRDefault="00EE4084">
            <w:pPr>
              <w:rPr>
                <w:sz w:val="18"/>
                <w:szCs w:val="18"/>
              </w:rPr>
            </w:pPr>
            <w:r w:rsidRPr="007C0515">
              <w:rPr>
                <w:sz w:val="18"/>
                <w:szCs w:val="18"/>
              </w:rPr>
              <w:t>Odpady przekazywane będą podmiotom posiadającym stosowne zezwolenia z zakresu gospodarowania odpadami, z zachowaniem hierarchii postepowania z odpadami</w:t>
            </w:r>
          </w:p>
        </w:tc>
      </w:tr>
    </w:tbl>
    <w:p w14:paraId="0000182A" w14:textId="77777777" w:rsidR="001638C8" w:rsidRPr="007C0515" w:rsidRDefault="001638C8">
      <w:pPr>
        <w:widowControl w:val="0"/>
        <w:pBdr>
          <w:top w:val="nil"/>
          <w:left w:val="nil"/>
          <w:bottom w:val="nil"/>
          <w:right w:val="nil"/>
          <w:between w:val="nil"/>
        </w:pBdr>
        <w:tabs>
          <w:tab w:val="left" w:pos="709"/>
        </w:tabs>
        <w:ind w:left="720"/>
        <w:rPr>
          <w:rFonts w:eastAsia="Arial" w:cs="Arial"/>
          <w:color w:val="FF0000"/>
          <w:szCs w:val="22"/>
        </w:rPr>
      </w:pPr>
    </w:p>
    <w:p w14:paraId="0000182B" w14:textId="77777777" w:rsidR="001638C8" w:rsidRPr="007C0515" w:rsidRDefault="00EE4084">
      <w:pPr>
        <w:rPr>
          <w:b/>
          <w:sz w:val="20"/>
          <w:szCs w:val="20"/>
        </w:rPr>
      </w:pPr>
      <w:bookmarkStart w:id="206" w:name="_heading=h.3qwpj7n" w:colFirst="0" w:colLast="0"/>
      <w:bookmarkEnd w:id="206"/>
      <w:r w:rsidRPr="007C0515">
        <w:br w:type="page"/>
      </w:r>
      <w:r w:rsidRPr="007C0515">
        <w:rPr>
          <w:b/>
          <w:sz w:val="20"/>
          <w:szCs w:val="20"/>
        </w:rPr>
        <w:lastRenderedPageBreak/>
        <w:t>Tabela 48 Miejsca i sposoby magazynowania odpadów powstających na etapie ewentualnej likwidacji inwestycji</w:t>
      </w:r>
    </w:p>
    <w:tbl>
      <w:tblPr>
        <w:tblStyle w:val="afff4"/>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7"/>
        <w:gridCol w:w="1356"/>
        <w:gridCol w:w="3793"/>
        <w:gridCol w:w="3652"/>
      </w:tblGrid>
      <w:tr w:rsidR="001638C8" w:rsidRPr="007C0515" w14:paraId="35F3E2B2" w14:textId="77777777">
        <w:trPr>
          <w:trHeight w:val="567"/>
        </w:trPr>
        <w:tc>
          <w:tcPr>
            <w:tcW w:w="487" w:type="dxa"/>
            <w:shd w:val="clear" w:color="auto" w:fill="D9D9D9"/>
            <w:vAlign w:val="center"/>
          </w:tcPr>
          <w:p w14:paraId="0000182C" w14:textId="77777777" w:rsidR="001638C8" w:rsidRPr="007C0515" w:rsidRDefault="001638C8">
            <w:pPr>
              <w:rPr>
                <w:b/>
                <w:sz w:val="18"/>
                <w:szCs w:val="18"/>
              </w:rPr>
            </w:pPr>
          </w:p>
          <w:p w14:paraId="0000182D" w14:textId="77777777" w:rsidR="001638C8" w:rsidRPr="007C0515" w:rsidRDefault="00EE4084">
            <w:pPr>
              <w:rPr>
                <w:b/>
                <w:sz w:val="18"/>
                <w:szCs w:val="18"/>
              </w:rPr>
            </w:pPr>
            <w:r w:rsidRPr="007C0515">
              <w:rPr>
                <w:b/>
                <w:sz w:val="18"/>
                <w:szCs w:val="18"/>
              </w:rPr>
              <w:t>Lp.</w:t>
            </w:r>
          </w:p>
          <w:p w14:paraId="0000182E" w14:textId="77777777" w:rsidR="001638C8" w:rsidRPr="007C0515" w:rsidRDefault="001638C8">
            <w:pPr>
              <w:rPr>
                <w:b/>
                <w:sz w:val="18"/>
                <w:szCs w:val="18"/>
              </w:rPr>
            </w:pPr>
          </w:p>
        </w:tc>
        <w:tc>
          <w:tcPr>
            <w:tcW w:w="1356" w:type="dxa"/>
            <w:shd w:val="clear" w:color="auto" w:fill="D9D9D9"/>
            <w:vAlign w:val="center"/>
          </w:tcPr>
          <w:p w14:paraId="0000182F" w14:textId="77777777" w:rsidR="001638C8" w:rsidRPr="007C0515" w:rsidRDefault="00EE4084">
            <w:pPr>
              <w:rPr>
                <w:b/>
                <w:sz w:val="18"/>
                <w:szCs w:val="18"/>
              </w:rPr>
            </w:pPr>
            <w:r w:rsidRPr="007C0515">
              <w:rPr>
                <w:b/>
                <w:sz w:val="18"/>
                <w:szCs w:val="18"/>
              </w:rPr>
              <w:t>Kod odpadu</w:t>
            </w:r>
          </w:p>
        </w:tc>
        <w:tc>
          <w:tcPr>
            <w:tcW w:w="3793" w:type="dxa"/>
            <w:shd w:val="clear" w:color="auto" w:fill="D9D9D9"/>
            <w:vAlign w:val="center"/>
          </w:tcPr>
          <w:p w14:paraId="00001830" w14:textId="77777777" w:rsidR="001638C8" w:rsidRPr="007C0515" w:rsidRDefault="00EE4084">
            <w:pPr>
              <w:rPr>
                <w:b/>
                <w:sz w:val="18"/>
                <w:szCs w:val="18"/>
              </w:rPr>
            </w:pPr>
            <w:r w:rsidRPr="007C0515">
              <w:rPr>
                <w:b/>
                <w:sz w:val="18"/>
                <w:szCs w:val="18"/>
              </w:rPr>
              <w:t>Rodzaj odpadu</w:t>
            </w:r>
          </w:p>
        </w:tc>
        <w:tc>
          <w:tcPr>
            <w:tcW w:w="3652" w:type="dxa"/>
            <w:shd w:val="clear" w:color="auto" w:fill="D9D9D9"/>
            <w:vAlign w:val="center"/>
          </w:tcPr>
          <w:p w14:paraId="00001831" w14:textId="77777777" w:rsidR="001638C8" w:rsidRPr="007C0515" w:rsidRDefault="00EE4084">
            <w:pPr>
              <w:rPr>
                <w:b/>
                <w:sz w:val="18"/>
                <w:szCs w:val="18"/>
              </w:rPr>
            </w:pPr>
            <w:r w:rsidRPr="007C0515">
              <w:rPr>
                <w:b/>
                <w:sz w:val="18"/>
                <w:szCs w:val="18"/>
              </w:rPr>
              <w:t>Magazynowanie odpadów</w:t>
            </w:r>
          </w:p>
        </w:tc>
      </w:tr>
      <w:tr w:rsidR="001638C8" w:rsidRPr="007C0515" w14:paraId="684C902B" w14:textId="77777777">
        <w:trPr>
          <w:trHeight w:val="567"/>
        </w:trPr>
        <w:tc>
          <w:tcPr>
            <w:tcW w:w="9288" w:type="dxa"/>
            <w:gridSpan w:val="4"/>
            <w:shd w:val="clear" w:color="auto" w:fill="D9D9D9"/>
            <w:vAlign w:val="center"/>
          </w:tcPr>
          <w:p w14:paraId="00001832" w14:textId="77777777" w:rsidR="001638C8" w:rsidRPr="007C0515" w:rsidRDefault="00EE4084">
            <w:pPr>
              <w:rPr>
                <w:sz w:val="18"/>
                <w:szCs w:val="18"/>
              </w:rPr>
            </w:pPr>
            <w:r w:rsidRPr="007C0515">
              <w:rPr>
                <w:b/>
                <w:sz w:val="18"/>
                <w:szCs w:val="18"/>
              </w:rPr>
              <w:t>Odpady niebezpieczne</w:t>
            </w:r>
          </w:p>
        </w:tc>
      </w:tr>
      <w:tr w:rsidR="001638C8" w:rsidRPr="007C0515" w14:paraId="5C43B9BB" w14:textId="77777777">
        <w:trPr>
          <w:trHeight w:val="567"/>
        </w:trPr>
        <w:tc>
          <w:tcPr>
            <w:tcW w:w="487" w:type="dxa"/>
            <w:vAlign w:val="center"/>
          </w:tcPr>
          <w:p w14:paraId="00001836" w14:textId="77777777" w:rsidR="001638C8" w:rsidRPr="007C0515" w:rsidRDefault="00EE4084">
            <w:pPr>
              <w:rPr>
                <w:sz w:val="18"/>
                <w:szCs w:val="18"/>
              </w:rPr>
            </w:pPr>
            <w:r w:rsidRPr="007C0515">
              <w:rPr>
                <w:sz w:val="18"/>
                <w:szCs w:val="18"/>
              </w:rPr>
              <w:t>1</w:t>
            </w:r>
          </w:p>
        </w:tc>
        <w:tc>
          <w:tcPr>
            <w:tcW w:w="1356" w:type="dxa"/>
            <w:vAlign w:val="center"/>
          </w:tcPr>
          <w:p w14:paraId="00001837" w14:textId="77777777" w:rsidR="001638C8" w:rsidRPr="007C0515" w:rsidRDefault="00EE4084">
            <w:pPr>
              <w:rPr>
                <w:sz w:val="18"/>
                <w:szCs w:val="18"/>
              </w:rPr>
            </w:pPr>
            <w:r w:rsidRPr="007C0515">
              <w:rPr>
                <w:sz w:val="18"/>
                <w:szCs w:val="18"/>
              </w:rPr>
              <w:t>15 02 02*</w:t>
            </w:r>
          </w:p>
        </w:tc>
        <w:tc>
          <w:tcPr>
            <w:tcW w:w="3793" w:type="dxa"/>
            <w:vAlign w:val="center"/>
          </w:tcPr>
          <w:p w14:paraId="00001838" w14:textId="77777777" w:rsidR="001638C8" w:rsidRPr="007C0515" w:rsidRDefault="00EE4084">
            <w:pPr>
              <w:rPr>
                <w:sz w:val="18"/>
                <w:szCs w:val="18"/>
              </w:rPr>
            </w:pPr>
            <w:r w:rsidRPr="007C0515">
              <w:rPr>
                <w:sz w:val="18"/>
                <w:szCs w:val="18"/>
              </w:rPr>
              <w:t>Sorbenty, materiały filtracyjne (w tym filtry olejowe nieujęte w innych grupach), tkaniny do wycierania (np. szmaty, ścierki) i ubrania ochronne zanieczyszczone substancji niebezpiecznymi (np. PCB)</w:t>
            </w:r>
          </w:p>
        </w:tc>
        <w:tc>
          <w:tcPr>
            <w:tcW w:w="3652" w:type="dxa"/>
            <w:vAlign w:val="center"/>
          </w:tcPr>
          <w:p w14:paraId="00001839" w14:textId="77777777" w:rsidR="001638C8" w:rsidRPr="007C0515" w:rsidRDefault="00EE4084">
            <w:pPr>
              <w:rPr>
                <w:sz w:val="18"/>
                <w:szCs w:val="18"/>
              </w:rPr>
            </w:pPr>
            <w:r w:rsidRPr="007C0515">
              <w:rPr>
                <w:sz w:val="18"/>
                <w:szCs w:val="18"/>
              </w:rPr>
              <w:t>Odpad będzie magazynowany w pojemniku, worku, kontenerze w wyznaczonym miejscu magazynowania odpadów niebezpiecznych na czas robót budowlanych</w:t>
            </w:r>
          </w:p>
        </w:tc>
      </w:tr>
      <w:tr w:rsidR="001638C8" w:rsidRPr="007C0515" w14:paraId="2D391B4B" w14:textId="77777777">
        <w:trPr>
          <w:trHeight w:val="567"/>
        </w:trPr>
        <w:tc>
          <w:tcPr>
            <w:tcW w:w="487" w:type="dxa"/>
            <w:vAlign w:val="center"/>
          </w:tcPr>
          <w:p w14:paraId="0000183A" w14:textId="77777777" w:rsidR="001638C8" w:rsidRPr="007C0515" w:rsidRDefault="00EE4084">
            <w:pPr>
              <w:rPr>
                <w:sz w:val="18"/>
                <w:szCs w:val="18"/>
              </w:rPr>
            </w:pPr>
            <w:r w:rsidRPr="007C0515">
              <w:rPr>
                <w:sz w:val="18"/>
                <w:szCs w:val="18"/>
              </w:rPr>
              <w:t>2</w:t>
            </w:r>
          </w:p>
        </w:tc>
        <w:tc>
          <w:tcPr>
            <w:tcW w:w="1356" w:type="dxa"/>
            <w:vAlign w:val="center"/>
          </w:tcPr>
          <w:p w14:paraId="0000183B" w14:textId="77777777" w:rsidR="001638C8" w:rsidRPr="007C0515" w:rsidRDefault="00EE4084">
            <w:pPr>
              <w:rPr>
                <w:sz w:val="18"/>
                <w:szCs w:val="18"/>
              </w:rPr>
            </w:pPr>
            <w:r w:rsidRPr="007C0515">
              <w:rPr>
                <w:sz w:val="18"/>
                <w:szCs w:val="18"/>
              </w:rPr>
              <w:t>16 02 13*</w:t>
            </w:r>
          </w:p>
        </w:tc>
        <w:tc>
          <w:tcPr>
            <w:tcW w:w="3793" w:type="dxa"/>
            <w:vAlign w:val="center"/>
          </w:tcPr>
          <w:p w14:paraId="0000183C" w14:textId="77777777" w:rsidR="001638C8" w:rsidRPr="007C0515" w:rsidRDefault="00EE4084">
            <w:pPr>
              <w:rPr>
                <w:sz w:val="18"/>
                <w:szCs w:val="18"/>
              </w:rPr>
            </w:pPr>
            <w:r w:rsidRPr="007C0515">
              <w:rPr>
                <w:sz w:val="18"/>
                <w:szCs w:val="18"/>
              </w:rPr>
              <w:t>Zużyte urządzenia zawierające niebezpieczne elementy inne niż wymienione w 16 02 09 do 16 02 12</w:t>
            </w:r>
          </w:p>
        </w:tc>
        <w:tc>
          <w:tcPr>
            <w:tcW w:w="3652" w:type="dxa"/>
            <w:vAlign w:val="center"/>
          </w:tcPr>
          <w:p w14:paraId="0000183D" w14:textId="77777777" w:rsidR="001638C8" w:rsidRPr="007C0515" w:rsidRDefault="00EE4084">
            <w:pPr>
              <w:rPr>
                <w:sz w:val="18"/>
                <w:szCs w:val="18"/>
              </w:rPr>
            </w:pPr>
            <w:r w:rsidRPr="007C0515">
              <w:rPr>
                <w:sz w:val="18"/>
                <w:szCs w:val="18"/>
              </w:rPr>
              <w:t>Odpad zabezpieczony przed uszkodzeniem będzie magazynowany w wyznaczonym miejscu magazynowania odpadów niebezpiecznych na czas robót budowlanych</w:t>
            </w:r>
          </w:p>
        </w:tc>
      </w:tr>
      <w:tr w:rsidR="001638C8" w:rsidRPr="007C0515" w14:paraId="02D8D65B" w14:textId="77777777">
        <w:trPr>
          <w:trHeight w:val="567"/>
        </w:trPr>
        <w:tc>
          <w:tcPr>
            <w:tcW w:w="9288" w:type="dxa"/>
            <w:gridSpan w:val="4"/>
            <w:shd w:val="clear" w:color="auto" w:fill="D9D9D9"/>
            <w:vAlign w:val="center"/>
          </w:tcPr>
          <w:p w14:paraId="0000183E" w14:textId="77777777" w:rsidR="001638C8" w:rsidRPr="007C0515" w:rsidRDefault="00EE4084">
            <w:pPr>
              <w:rPr>
                <w:sz w:val="18"/>
                <w:szCs w:val="18"/>
              </w:rPr>
            </w:pPr>
            <w:r w:rsidRPr="007C0515">
              <w:rPr>
                <w:b/>
                <w:sz w:val="18"/>
                <w:szCs w:val="18"/>
              </w:rPr>
              <w:t>Odpady inne niż niebezpieczne</w:t>
            </w:r>
          </w:p>
        </w:tc>
      </w:tr>
      <w:tr w:rsidR="001638C8" w:rsidRPr="007C0515" w14:paraId="53A406D2" w14:textId="77777777">
        <w:trPr>
          <w:trHeight w:val="567"/>
        </w:trPr>
        <w:tc>
          <w:tcPr>
            <w:tcW w:w="487" w:type="dxa"/>
            <w:vAlign w:val="center"/>
          </w:tcPr>
          <w:p w14:paraId="00001842" w14:textId="77777777" w:rsidR="001638C8" w:rsidRPr="007C0515" w:rsidRDefault="00EE4084">
            <w:pPr>
              <w:rPr>
                <w:sz w:val="18"/>
                <w:szCs w:val="18"/>
              </w:rPr>
            </w:pPr>
            <w:r w:rsidRPr="007C0515">
              <w:rPr>
                <w:sz w:val="18"/>
                <w:szCs w:val="18"/>
              </w:rPr>
              <w:t>1</w:t>
            </w:r>
          </w:p>
        </w:tc>
        <w:tc>
          <w:tcPr>
            <w:tcW w:w="1356" w:type="dxa"/>
            <w:vAlign w:val="center"/>
          </w:tcPr>
          <w:p w14:paraId="00001843" w14:textId="77777777" w:rsidR="001638C8" w:rsidRPr="007C0515" w:rsidRDefault="00EE4084">
            <w:pPr>
              <w:rPr>
                <w:sz w:val="18"/>
                <w:szCs w:val="18"/>
              </w:rPr>
            </w:pPr>
            <w:r w:rsidRPr="007C0515">
              <w:rPr>
                <w:sz w:val="18"/>
                <w:szCs w:val="18"/>
              </w:rPr>
              <w:t>15 02 03</w:t>
            </w:r>
          </w:p>
        </w:tc>
        <w:tc>
          <w:tcPr>
            <w:tcW w:w="3793" w:type="dxa"/>
            <w:vAlign w:val="center"/>
          </w:tcPr>
          <w:p w14:paraId="00001844" w14:textId="77777777" w:rsidR="001638C8" w:rsidRPr="007C0515" w:rsidRDefault="00EE4084">
            <w:pPr>
              <w:rPr>
                <w:sz w:val="18"/>
                <w:szCs w:val="18"/>
              </w:rPr>
            </w:pPr>
            <w:r w:rsidRPr="007C0515">
              <w:rPr>
                <w:sz w:val="18"/>
                <w:szCs w:val="18"/>
              </w:rPr>
              <w:t>Sorbenty, materiały filtracyjne, tkaniny do wycierania (np. szmaty, ścierki) i ubrania ochronne inne niż wymienione w 15 02 02*</w:t>
            </w:r>
          </w:p>
        </w:tc>
        <w:tc>
          <w:tcPr>
            <w:tcW w:w="3652" w:type="dxa"/>
            <w:vAlign w:val="center"/>
          </w:tcPr>
          <w:p w14:paraId="00001845" w14:textId="77777777" w:rsidR="001638C8" w:rsidRPr="007C0515" w:rsidRDefault="00EE4084">
            <w:pPr>
              <w:rPr>
                <w:sz w:val="18"/>
                <w:szCs w:val="18"/>
              </w:rPr>
            </w:pPr>
            <w:r w:rsidRPr="007C0515">
              <w:rPr>
                <w:sz w:val="18"/>
                <w:szCs w:val="18"/>
              </w:rPr>
              <w:t>Odpad będzie magazynowany w pojemniku, worku, kontenerze w wyznaczonym miejscu magazynowania odpadów na czas robót budowlanych</w:t>
            </w:r>
          </w:p>
        </w:tc>
      </w:tr>
      <w:tr w:rsidR="001638C8" w:rsidRPr="007C0515" w14:paraId="56A6951C" w14:textId="77777777">
        <w:trPr>
          <w:trHeight w:val="567"/>
        </w:trPr>
        <w:tc>
          <w:tcPr>
            <w:tcW w:w="487" w:type="dxa"/>
            <w:vAlign w:val="center"/>
          </w:tcPr>
          <w:p w14:paraId="00001846" w14:textId="77777777" w:rsidR="001638C8" w:rsidRPr="007C0515" w:rsidRDefault="00EE4084">
            <w:pPr>
              <w:rPr>
                <w:sz w:val="18"/>
                <w:szCs w:val="18"/>
              </w:rPr>
            </w:pPr>
            <w:r w:rsidRPr="007C0515">
              <w:rPr>
                <w:sz w:val="18"/>
                <w:szCs w:val="18"/>
              </w:rPr>
              <w:t>2</w:t>
            </w:r>
          </w:p>
        </w:tc>
        <w:tc>
          <w:tcPr>
            <w:tcW w:w="1356" w:type="dxa"/>
            <w:vAlign w:val="center"/>
          </w:tcPr>
          <w:p w14:paraId="00001847" w14:textId="77777777" w:rsidR="001638C8" w:rsidRPr="007C0515" w:rsidRDefault="00EE4084">
            <w:pPr>
              <w:rPr>
                <w:sz w:val="18"/>
                <w:szCs w:val="18"/>
              </w:rPr>
            </w:pPr>
            <w:r w:rsidRPr="007C0515">
              <w:rPr>
                <w:sz w:val="18"/>
                <w:szCs w:val="18"/>
              </w:rPr>
              <w:t>16 02 14</w:t>
            </w:r>
          </w:p>
        </w:tc>
        <w:tc>
          <w:tcPr>
            <w:tcW w:w="3793" w:type="dxa"/>
            <w:vAlign w:val="center"/>
          </w:tcPr>
          <w:p w14:paraId="00001848" w14:textId="77777777" w:rsidR="001638C8" w:rsidRPr="007C0515" w:rsidRDefault="00EE4084">
            <w:pPr>
              <w:rPr>
                <w:sz w:val="18"/>
                <w:szCs w:val="18"/>
              </w:rPr>
            </w:pPr>
            <w:r w:rsidRPr="007C0515">
              <w:rPr>
                <w:sz w:val="18"/>
                <w:szCs w:val="18"/>
              </w:rPr>
              <w:t>Zużyte urządzenia elektryczne i elektroniczne inne niż wym. W 16 02 09 do 16 02 13*</w:t>
            </w:r>
          </w:p>
        </w:tc>
        <w:tc>
          <w:tcPr>
            <w:tcW w:w="3652" w:type="dxa"/>
            <w:vAlign w:val="center"/>
          </w:tcPr>
          <w:p w14:paraId="00001849" w14:textId="77777777" w:rsidR="001638C8" w:rsidRPr="007C0515" w:rsidRDefault="00EE4084">
            <w:pPr>
              <w:rPr>
                <w:sz w:val="18"/>
                <w:szCs w:val="18"/>
              </w:rPr>
            </w:pPr>
            <w:r w:rsidRPr="007C0515">
              <w:rPr>
                <w:sz w:val="18"/>
                <w:szCs w:val="18"/>
              </w:rPr>
              <w:t>Odpad będzie magazynowany w pojemniku, kontenerze w wyznaczonym miejscu magazynowania odpadów na czas robót budowlanych</w:t>
            </w:r>
          </w:p>
        </w:tc>
      </w:tr>
      <w:tr w:rsidR="001638C8" w:rsidRPr="007C0515" w14:paraId="4FB33674" w14:textId="77777777">
        <w:trPr>
          <w:trHeight w:val="567"/>
        </w:trPr>
        <w:tc>
          <w:tcPr>
            <w:tcW w:w="487" w:type="dxa"/>
            <w:vAlign w:val="center"/>
          </w:tcPr>
          <w:p w14:paraId="0000184A" w14:textId="77777777" w:rsidR="001638C8" w:rsidRPr="007C0515" w:rsidRDefault="00EE4084">
            <w:pPr>
              <w:rPr>
                <w:sz w:val="18"/>
                <w:szCs w:val="18"/>
              </w:rPr>
            </w:pPr>
            <w:r w:rsidRPr="007C0515">
              <w:rPr>
                <w:sz w:val="18"/>
                <w:szCs w:val="18"/>
              </w:rPr>
              <w:t>3</w:t>
            </w:r>
          </w:p>
        </w:tc>
        <w:tc>
          <w:tcPr>
            <w:tcW w:w="1356" w:type="dxa"/>
            <w:vAlign w:val="center"/>
          </w:tcPr>
          <w:p w14:paraId="0000184B" w14:textId="77777777" w:rsidR="001638C8" w:rsidRPr="007C0515" w:rsidRDefault="00EE4084">
            <w:pPr>
              <w:rPr>
                <w:sz w:val="18"/>
                <w:szCs w:val="18"/>
              </w:rPr>
            </w:pPr>
            <w:r w:rsidRPr="007C0515">
              <w:rPr>
                <w:sz w:val="18"/>
                <w:szCs w:val="18"/>
              </w:rPr>
              <w:t>17 01 01</w:t>
            </w:r>
          </w:p>
        </w:tc>
        <w:tc>
          <w:tcPr>
            <w:tcW w:w="3793" w:type="dxa"/>
            <w:vAlign w:val="center"/>
          </w:tcPr>
          <w:p w14:paraId="0000184C" w14:textId="77777777" w:rsidR="001638C8" w:rsidRPr="007C0515" w:rsidRDefault="00EE4084">
            <w:pPr>
              <w:rPr>
                <w:sz w:val="18"/>
                <w:szCs w:val="18"/>
              </w:rPr>
            </w:pPr>
            <w:r w:rsidRPr="007C0515">
              <w:rPr>
                <w:sz w:val="18"/>
                <w:szCs w:val="18"/>
              </w:rPr>
              <w:t>Odpady betonu oraz gruz betonowy z rozbiórek i remontów</w:t>
            </w:r>
          </w:p>
        </w:tc>
        <w:tc>
          <w:tcPr>
            <w:tcW w:w="3652" w:type="dxa"/>
            <w:vAlign w:val="center"/>
          </w:tcPr>
          <w:p w14:paraId="0000184D" w14:textId="77777777" w:rsidR="001638C8" w:rsidRPr="007C0515" w:rsidRDefault="00EE4084">
            <w:pPr>
              <w:rPr>
                <w:sz w:val="18"/>
                <w:szCs w:val="18"/>
              </w:rPr>
            </w:pPr>
            <w:r w:rsidRPr="007C0515">
              <w:rPr>
                <w:sz w:val="18"/>
                <w:szCs w:val="18"/>
              </w:rPr>
              <w:t>Odpad będzie magazynowany w wyznaczonym miejscu magazynowania odpadów na czas robót budowlanych</w:t>
            </w:r>
          </w:p>
        </w:tc>
      </w:tr>
      <w:tr w:rsidR="001638C8" w:rsidRPr="007C0515" w14:paraId="293CCD78" w14:textId="77777777">
        <w:trPr>
          <w:trHeight w:val="567"/>
        </w:trPr>
        <w:tc>
          <w:tcPr>
            <w:tcW w:w="487" w:type="dxa"/>
            <w:vAlign w:val="center"/>
          </w:tcPr>
          <w:p w14:paraId="0000184E" w14:textId="77777777" w:rsidR="001638C8" w:rsidRPr="007C0515" w:rsidRDefault="00EE4084">
            <w:pPr>
              <w:rPr>
                <w:sz w:val="18"/>
                <w:szCs w:val="18"/>
              </w:rPr>
            </w:pPr>
            <w:r w:rsidRPr="007C0515">
              <w:rPr>
                <w:sz w:val="18"/>
                <w:szCs w:val="18"/>
              </w:rPr>
              <w:t>4</w:t>
            </w:r>
          </w:p>
        </w:tc>
        <w:tc>
          <w:tcPr>
            <w:tcW w:w="1356" w:type="dxa"/>
            <w:vAlign w:val="center"/>
          </w:tcPr>
          <w:p w14:paraId="0000184F" w14:textId="77777777" w:rsidR="001638C8" w:rsidRPr="007C0515" w:rsidRDefault="00EE4084">
            <w:pPr>
              <w:rPr>
                <w:sz w:val="18"/>
                <w:szCs w:val="18"/>
              </w:rPr>
            </w:pPr>
            <w:r w:rsidRPr="007C0515">
              <w:rPr>
                <w:sz w:val="18"/>
                <w:szCs w:val="18"/>
              </w:rPr>
              <w:t>17 01 02</w:t>
            </w:r>
          </w:p>
        </w:tc>
        <w:tc>
          <w:tcPr>
            <w:tcW w:w="3793" w:type="dxa"/>
            <w:vAlign w:val="center"/>
          </w:tcPr>
          <w:p w14:paraId="00001850" w14:textId="77777777" w:rsidR="001638C8" w:rsidRPr="007C0515" w:rsidRDefault="00EE4084">
            <w:pPr>
              <w:rPr>
                <w:sz w:val="18"/>
                <w:szCs w:val="18"/>
              </w:rPr>
            </w:pPr>
            <w:r w:rsidRPr="007C0515">
              <w:rPr>
                <w:sz w:val="18"/>
                <w:szCs w:val="18"/>
              </w:rPr>
              <w:t>Gruz ceglany</w:t>
            </w:r>
          </w:p>
        </w:tc>
        <w:tc>
          <w:tcPr>
            <w:tcW w:w="3652" w:type="dxa"/>
            <w:vAlign w:val="center"/>
          </w:tcPr>
          <w:p w14:paraId="00001851" w14:textId="77777777" w:rsidR="001638C8" w:rsidRPr="007C0515" w:rsidRDefault="00EE4084">
            <w:pPr>
              <w:rPr>
                <w:sz w:val="18"/>
                <w:szCs w:val="18"/>
              </w:rPr>
            </w:pPr>
            <w:r w:rsidRPr="007C0515">
              <w:rPr>
                <w:sz w:val="18"/>
                <w:szCs w:val="18"/>
              </w:rPr>
              <w:t>Odpad będzie magazynowany w wyznaczonym miejscu magazynowania odpadów na czas robót budowlanych</w:t>
            </w:r>
          </w:p>
        </w:tc>
      </w:tr>
      <w:tr w:rsidR="001638C8" w:rsidRPr="007C0515" w14:paraId="1CA33975" w14:textId="77777777">
        <w:trPr>
          <w:trHeight w:val="567"/>
        </w:trPr>
        <w:tc>
          <w:tcPr>
            <w:tcW w:w="487" w:type="dxa"/>
            <w:vAlign w:val="center"/>
          </w:tcPr>
          <w:p w14:paraId="00001852" w14:textId="77777777" w:rsidR="001638C8" w:rsidRPr="007C0515" w:rsidRDefault="00EE4084">
            <w:pPr>
              <w:rPr>
                <w:sz w:val="18"/>
                <w:szCs w:val="18"/>
              </w:rPr>
            </w:pPr>
            <w:r w:rsidRPr="007C0515">
              <w:rPr>
                <w:sz w:val="18"/>
                <w:szCs w:val="18"/>
              </w:rPr>
              <w:t>5</w:t>
            </w:r>
          </w:p>
        </w:tc>
        <w:tc>
          <w:tcPr>
            <w:tcW w:w="1356" w:type="dxa"/>
            <w:vAlign w:val="center"/>
          </w:tcPr>
          <w:p w14:paraId="00001853" w14:textId="77777777" w:rsidR="001638C8" w:rsidRPr="007C0515" w:rsidRDefault="00EE4084">
            <w:pPr>
              <w:rPr>
                <w:sz w:val="18"/>
                <w:szCs w:val="18"/>
              </w:rPr>
            </w:pPr>
            <w:r w:rsidRPr="007C0515">
              <w:rPr>
                <w:sz w:val="18"/>
                <w:szCs w:val="18"/>
              </w:rPr>
              <w:t>17 01 03</w:t>
            </w:r>
          </w:p>
        </w:tc>
        <w:tc>
          <w:tcPr>
            <w:tcW w:w="3793" w:type="dxa"/>
            <w:vAlign w:val="center"/>
          </w:tcPr>
          <w:p w14:paraId="00001854" w14:textId="77777777" w:rsidR="001638C8" w:rsidRPr="007C0515" w:rsidRDefault="00EE4084">
            <w:pPr>
              <w:rPr>
                <w:sz w:val="18"/>
                <w:szCs w:val="18"/>
              </w:rPr>
            </w:pPr>
            <w:r w:rsidRPr="007C0515">
              <w:rPr>
                <w:sz w:val="18"/>
                <w:szCs w:val="18"/>
              </w:rPr>
              <w:t>Odpady innych materiałów ceramicznych i elementów wyposażenia</w:t>
            </w:r>
          </w:p>
        </w:tc>
        <w:tc>
          <w:tcPr>
            <w:tcW w:w="3652" w:type="dxa"/>
            <w:vAlign w:val="center"/>
          </w:tcPr>
          <w:p w14:paraId="00001855" w14:textId="77777777" w:rsidR="001638C8" w:rsidRPr="007C0515" w:rsidRDefault="00EE4084">
            <w:pPr>
              <w:rPr>
                <w:sz w:val="18"/>
                <w:szCs w:val="18"/>
              </w:rPr>
            </w:pPr>
            <w:r w:rsidRPr="007C0515">
              <w:rPr>
                <w:sz w:val="18"/>
                <w:szCs w:val="18"/>
              </w:rPr>
              <w:t>Odpad będzie magazynowany w wyznaczonym miejscu magazynowania odpadów na czas robót budowlanych</w:t>
            </w:r>
          </w:p>
        </w:tc>
      </w:tr>
      <w:tr w:rsidR="001638C8" w:rsidRPr="007C0515" w14:paraId="3CDFEE35" w14:textId="77777777">
        <w:trPr>
          <w:trHeight w:val="567"/>
        </w:trPr>
        <w:tc>
          <w:tcPr>
            <w:tcW w:w="487" w:type="dxa"/>
            <w:vAlign w:val="center"/>
          </w:tcPr>
          <w:p w14:paraId="00001856" w14:textId="77777777" w:rsidR="001638C8" w:rsidRPr="007C0515" w:rsidRDefault="00EE4084">
            <w:pPr>
              <w:rPr>
                <w:sz w:val="18"/>
                <w:szCs w:val="18"/>
              </w:rPr>
            </w:pPr>
            <w:r w:rsidRPr="007C0515">
              <w:rPr>
                <w:sz w:val="18"/>
                <w:szCs w:val="18"/>
              </w:rPr>
              <w:t>6</w:t>
            </w:r>
          </w:p>
        </w:tc>
        <w:tc>
          <w:tcPr>
            <w:tcW w:w="1356" w:type="dxa"/>
            <w:vAlign w:val="center"/>
          </w:tcPr>
          <w:p w14:paraId="00001857" w14:textId="77777777" w:rsidR="001638C8" w:rsidRPr="007C0515" w:rsidRDefault="00EE4084">
            <w:pPr>
              <w:rPr>
                <w:sz w:val="18"/>
                <w:szCs w:val="18"/>
              </w:rPr>
            </w:pPr>
            <w:r w:rsidRPr="007C0515">
              <w:rPr>
                <w:sz w:val="18"/>
                <w:szCs w:val="18"/>
              </w:rPr>
              <w:t>17 01 07</w:t>
            </w:r>
          </w:p>
        </w:tc>
        <w:tc>
          <w:tcPr>
            <w:tcW w:w="3793" w:type="dxa"/>
            <w:vAlign w:val="center"/>
          </w:tcPr>
          <w:p w14:paraId="00001858" w14:textId="77777777" w:rsidR="001638C8" w:rsidRPr="007C0515" w:rsidRDefault="00EE4084">
            <w:pPr>
              <w:rPr>
                <w:sz w:val="18"/>
                <w:szCs w:val="18"/>
              </w:rPr>
            </w:pPr>
            <w:r w:rsidRPr="007C0515">
              <w:rPr>
                <w:sz w:val="18"/>
                <w:szCs w:val="18"/>
              </w:rPr>
              <w:t>Zmieszane odpady z betonu, gruzu ceglanego, odpadowych materiałów ceramicznych i elementów wyposażenia inne niż wymienione w 17 01 06</w:t>
            </w:r>
          </w:p>
        </w:tc>
        <w:tc>
          <w:tcPr>
            <w:tcW w:w="3652" w:type="dxa"/>
            <w:vAlign w:val="center"/>
          </w:tcPr>
          <w:p w14:paraId="00001859" w14:textId="77777777" w:rsidR="001638C8" w:rsidRPr="007C0515" w:rsidRDefault="00EE4084">
            <w:pPr>
              <w:rPr>
                <w:sz w:val="18"/>
                <w:szCs w:val="18"/>
              </w:rPr>
            </w:pPr>
            <w:r w:rsidRPr="007C0515">
              <w:rPr>
                <w:sz w:val="18"/>
                <w:szCs w:val="18"/>
              </w:rPr>
              <w:t>Odpad będzie magazynowany w wyznaczonym miejscu magazynowania odpadów na czas robót budowlanych</w:t>
            </w:r>
          </w:p>
        </w:tc>
      </w:tr>
      <w:tr w:rsidR="001638C8" w:rsidRPr="007C0515" w14:paraId="75C243A3" w14:textId="77777777">
        <w:trPr>
          <w:trHeight w:val="567"/>
        </w:trPr>
        <w:tc>
          <w:tcPr>
            <w:tcW w:w="487" w:type="dxa"/>
            <w:vAlign w:val="center"/>
          </w:tcPr>
          <w:p w14:paraId="0000185A" w14:textId="77777777" w:rsidR="001638C8" w:rsidRPr="007C0515" w:rsidRDefault="00EE4084">
            <w:pPr>
              <w:rPr>
                <w:sz w:val="18"/>
                <w:szCs w:val="18"/>
              </w:rPr>
            </w:pPr>
            <w:r w:rsidRPr="007C0515">
              <w:rPr>
                <w:sz w:val="18"/>
                <w:szCs w:val="18"/>
              </w:rPr>
              <w:lastRenderedPageBreak/>
              <w:t>7</w:t>
            </w:r>
          </w:p>
        </w:tc>
        <w:tc>
          <w:tcPr>
            <w:tcW w:w="1356" w:type="dxa"/>
            <w:vAlign w:val="center"/>
          </w:tcPr>
          <w:p w14:paraId="0000185B" w14:textId="77777777" w:rsidR="001638C8" w:rsidRPr="007C0515" w:rsidRDefault="00EE4084">
            <w:pPr>
              <w:rPr>
                <w:sz w:val="18"/>
                <w:szCs w:val="18"/>
              </w:rPr>
            </w:pPr>
            <w:r w:rsidRPr="007C0515">
              <w:rPr>
                <w:sz w:val="18"/>
                <w:szCs w:val="18"/>
              </w:rPr>
              <w:t>17 02 03</w:t>
            </w:r>
          </w:p>
        </w:tc>
        <w:tc>
          <w:tcPr>
            <w:tcW w:w="3793" w:type="dxa"/>
            <w:vAlign w:val="center"/>
          </w:tcPr>
          <w:p w14:paraId="0000185C" w14:textId="77777777" w:rsidR="001638C8" w:rsidRPr="007C0515" w:rsidRDefault="00EE4084">
            <w:pPr>
              <w:rPr>
                <w:sz w:val="18"/>
                <w:szCs w:val="18"/>
              </w:rPr>
            </w:pPr>
            <w:r w:rsidRPr="007C0515">
              <w:rPr>
                <w:sz w:val="18"/>
                <w:szCs w:val="18"/>
              </w:rPr>
              <w:t>Tworzywa sztuczne</w:t>
            </w:r>
          </w:p>
        </w:tc>
        <w:tc>
          <w:tcPr>
            <w:tcW w:w="3652" w:type="dxa"/>
            <w:vAlign w:val="center"/>
          </w:tcPr>
          <w:p w14:paraId="0000185D" w14:textId="77777777" w:rsidR="001638C8" w:rsidRPr="007C0515" w:rsidRDefault="00EE4084">
            <w:pPr>
              <w:rPr>
                <w:sz w:val="18"/>
                <w:szCs w:val="18"/>
              </w:rPr>
            </w:pPr>
            <w:r w:rsidRPr="007C0515">
              <w:rPr>
                <w:sz w:val="18"/>
                <w:szCs w:val="18"/>
              </w:rPr>
              <w:t>Odpad będzie magazynowany w wyznaczonym miejscu magazynowania odpadów na czas robót budowlanych</w:t>
            </w:r>
          </w:p>
        </w:tc>
      </w:tr>
      <w:tr w:rsidR="001638C8" w:rsidRPr="007C0515" w14:paraId="38A9C2FF" w14:textId="77777777">
        <w:trPr>
          <w:trHeight w:val="567"/>
        </w:trPr>
        <w:tc>
          <w:tcPr>
            <w:tcW w:w="487" w:type="dxa"/>
            <w:vAlign w:val="center"/>
          </w:tcPr>
          <w:p w14:paraId="0000185E" w14:textId="77777777" w:rsidR="001638C8" w:rsidRPr="007C0515" w:rsidRDefault="00EE4084">
            <w:pPr>
              <w:rPr>
                <w:sz w:val="18"/>
                <w:szCs w:val="18"/>
              </w:rPr>
            </w:pPr>
            <w:r w:rsidRPr="007C0515">
              <w:rPr>
                <w:sz w:val="18"/>
                <w:szCs w:val="18"/>
              </w:rPr>
              <w:t>8</w:t>
            </w:r>
          </w:p>
        </w:tc>
        <w:tc>
          <w:tcPr>
            <w:tcW w:w="1356" w:type="dxa"/>
            <w:vAlign w:val="center"/>
          </w:tcPr>
          <w:p w14:paraId="0000185F" w14:textId="77777777" w:rsidR="001638C8" w:rsidRPr="007C0515" w:rsidRDefault="00EE4084">
            <w:pPr>
              <w:rPr>
                <w:sz w:val="18"/>
                <w:szCs w:val="18"/>
              </w:rPr>
            </w:pPr>
            <w:r w:rsidRPr="007C0515">
              <w:rPr>
                <w:sz w:val="18"/>
                <w:szCs w:val="18"/>
              </w:rPr>
              <w:t>17 04 02</w:t>
            </w:r>
          </w:p>
        </w:tc>
        <w:tc>
          <w:tcPr>
            <w:tcW w:w="3793" w:type="dxa"/>
            <w:vAlign w:val="center"/>
          </w:tcPr>
          <w:p w14:paraId="00001860" w14:textId="77777777" w:rsidR="001638C8" w:rsidRPr="007C0515" w:rsidRDefault="00EE4084">
            <w:pPr>
              <w:rPr>
                <w:sz w:val="18"/>
                <w:szCs w:val="18"/>
              </w:rPr>
            </w:pPr>
            <w:r w:rsidRPr="007C0515">
              <w:rPr>
                <w:sz w:val="18"/>
                <w:szCs w:val="18"/>
              </w:rPr>
              <w:t>Aluminium</w:t>
            </w:r>
          </w:p>
        </w:tc>
        <w:tc>
          <w:tcPr>
            <w:tcW w:w="3652" w:type="dxa"/>
            <w:vAlign w:val="center"/>
          </w:tcPr>
          <w:p w14:paraId="00001861" w14:textId="77777777" w:rsidR="001638C8" w:rsidRPr="007C0515" w:rsidRDefault="00EE4084">
            <w:pPr>
              <w:rPr>
                <w:sz w:val="18"/>
                <w:szCs w:val="18"/>
              </w:rPr>
            </w:pPr>
            <w:r w:rsidRPr="007C0515">
              <w:rPr>
                <w:sz w:val="18"/>
                <w:szCs w:val="18"/>
              </w:rPr>
              <w:t>Odpad będzie magazynowany w wyznaczonym miejscu magazynowania odpadów na czas robót budowlanych</w:t>
            </w:r>
          </w:p>
        </w:tc>
      </w:tr>
      <w:tr w:rsidR="001638C8" w:rsidRPr="007C0515" w14:paraId="63AA7100" w14:textId="77777777">
        <w:trPr>
          <w:trHeight w:val="567"/>
        </w:trPr>
        <w:tc>
          <w:tcPr>
            <w:tcW w:w="487" w:type="dxa"/>
            <w:vAlign w:val="center"/>
          </w:tcPr>
          <w:p w14:paraId="00001862" w14:textId="77777777" w:rsidR="001638C8" w:rsidRPr="007C0515" w:rsidRDefault="00EE4084">
            <w:pPr>
              <w:rPr>
                <w:sz w:val="18"/>
                <w:szCs w:val="18"/>
              </w:rPr>
            </w:pPr>
            <w:r w:rsidRPr="007C0515">
              <w:rPr>
                <w:sz w:val="18"/>
                <w:szCs w:val="18"/>
              </w:rPr>
              <w:t>9</w:t>
            </w:r>
          </w:p>
        </w:tc>
        <w:tc>
          <w:tcPr>
            <w:tcW w:w="1356" w:type="dxa"/>
            <w:vAlign w:val="center"/>
          </w:tcPr>
          <w:p w14:paraId="00001863" w14:textId="77777777" w:rsidR="001638C8" w:rsidRPr="007C0515" w:rsidRDefault="00EE4084">
            <w:pPr>
              <w:rPr>
                <w:sz w:val="18"/>
                <w:szCs w:val="18"/>
              </w:rPr>
            </w:pPr>
            <w:r w:rsidRPr="007C0515">
              <w:rPr>
                <w:sz w:val="18"/>
                <w:szCs w:val="18"/>
              </w:rPr>
              <w:t>17 04 05</w:t>
            </w:r>
          </w:p>
        </w:tc>
        <w:tc>
          <w:tcPr>
            <w:tcW w:w="3793" w:type="dxa"/>
            <w:vAlign w:val="center"/>
          </w:tcPr>
          <w:p w14:paraId="00001864" w14:textId="77777777" w:rsidR="001638C8" w:rsidRPr="007C0515" w:rsidRDefault="00EE4084">
            <w:pPr>
              <w:rPr>
                <w:sz w:val="18"/>
                <w:szCs w:val="18"/>
              </w:rPr>
            </w:pPr>
            <w:r w:rsidRPr="007C0515">
              <w:rPr>
                <w:sz w:val="18"/>
                <w:szCs w:val="18"/>
              </w:rPr>
              <w:t>Żelazo i stal</w:t>
            </w:r>
          </w:p>
        </w:tc>
        <w:tc>
          <w:tcPr>
            <w:tcW w:w="3652" w:type="dxa"/>
            <w:vAlign w:val="center"/>
          </w:tcPr>
          <w:p w14:paraId="00001865" w14:textId="77777777" w:rsidR="001638C8" w:rsidRPr="007C0515" w:rsidRDefault="00EE4084">
            <w:pPr>
              <w:rPr>
                <w:sz w:val="18"/>
                <w:szCs w:val="18"/>
              </w:rPr>
            </w:pPr>
            <w:r w:rsidRPr="007C0515">
              <w:rPr>
                <w:sz w:val="18"/>
                <w:szCs w:val="18"/>
              </w:rPr>
              <w:t>Odpad będzie magazynowany w wyznaczonym miejscu magazynowania odpadów na czas robót budowlanych</w:t>
            </w:r>
          </w:p>
        </w:tc>
      </w:tr>
      <w:tr w:rsidR="001638C8" w:rsidRPr="007C0515" w14:paraId="1CBDE7F7" w14:textId="77777777">
        <w:trPr>
          <w:trHeight w:val="567"/>
        </w:trPr>
        <w:tc>
          <w:tcPr>
            <w:tcW w:w="487" w:type="dxa"/>
            <w:vAlign w:val="center"/>
          </w:tcPr>
          <w:p w14:paraId="00001866" w14:textId="77777777" w:rsidR="001638C8" w:rsidRPr="007C0515" w:rsidRDefault="00EE4084">
            <w:pPr>
              <w:rPr>
                <w:sz w:val="18"/>
                <w:szCs w:val="18"/>
              </w:rPr>
            </w:pPr>
            <w:r w:rsidRPr="007C0515">
              <w:rPr>
                <w:sz w:val="18"/>
                <w:szCs w:val="18"/>
              </w:rPr>
              <w:t>10</w:t>
            </w:r>
          </w:p>
        </w:tc>
        <w:tc>
          <w:tcPr>
            <w:tcW w:w="1356" w:type="dxa"/>
            <w:vAlign w:val="center"/>
          </w:tcPr>
          <w:p w14:paraId="00001867" w14:textId="77777777" w:rsidR="001638C8" w:rsidRPr="007C0515" w:rsidRDefault="00EE4084">
            <w:pPr>
              <w:rPr>
                <w:sz w:val="18"/>
                <w:szCs w:val="18"/>
              </w:rPr>
            </w:pPr>
            <w:r w:rsidRPr="007C0515">
              <w:rPr>
                <w:sz w:val="18"/>
                <w:szCs w:val="18"/>
              </w:rPr>
              <w:t>17 04 07</w:t>
            </w:r>
          </w:p>
        </w:tc>
        <w:tc>
          <w:tcPr>
            <w:tcW w:w="3793" w:type="dxa"/>
            <w:vAlign w:val="center"/>
          </w:tcPr>
          <w:p w14:paraId="00001868" w14:textId="77777777" w:rsidR="001638C8" w:rsidRPr="007C0515" w:rsidRDefault="00EE4084">
            <w:pPr>
              <w:rPr>
                <w:sz w:val="18"/>
                <w:szCs w:val="18"/>
              </w:rPr>
            </w:pPr>
            <w:r w:rsidRPr="007C0515">
              <w:rPr>
                <w:sz w:val="18"/>
                <w:szCs w:val="18"/>
              </w:rPr>
              <w:t>Mieszaniny metali</w:t>
            </w:r>
          </w:p>
        </w:tc>
        <w:tc>
          <w:tcPr>
            <w:tcW w:w="3652" w:type="dxa"/>
            <w:vAlign w:val="center"/>
          </w:tcPr>
          <w:p w14:paraId="00001869" w14:textId="77777777" w:rsidR="001638C8" w:rsidRPr="007C0515" w:rsidRDefault="00EE4084">
            <w:pPr>
              <w:rPr>
                <w:sz w:val="18"/>
                <w:szCs w:val="18"/>
              </w:rPr>
            </w:pPr>
            <w:r w:rsidRPr="007C0515">
              <w:rPr>
                <w:sz w:val="18"/>
                <w:szCs w:val="18"/>
              </w:rPr>
              <w:t>Odpad będzie magazynowany w wyznaczonym miejscu magazynowania odpadów na czas robót budowlanych</w:t>
            </w:r>
          </w:p>
        </w:tc>
      </w:tr>
      <w:tr w:rsidR="001638C8" w:rsidRPr="007C0515" w14:paraId="3C78B5D7" w14:textId="77777777">
        <w:trPr>
          <w:trHeight w:val="567"/>
        </w:trPr>
        <w:tc>
          <w:tcPr>
            <w:tcW w:w="487" w:type="dxa"/>
            <w:vAlign w:val="center"/>
          </w:tcPr>
          <w:p w14:paraId="0000186A" w14:textId="77777777" w:rsidR="001638C8" w:rsidRPr="007C0515" w:rsidRDefault="00EE4084">
            <w:pPr>
              <w:rPr>
                <w:sz w:val="18"/>
                <w:szCs w:val="18"/>
              </w:rPr>
            </w:pPr>
            <w:r w:rsidRPr="007C0515">
              <w:rPr>
                <w:sz w:val="18"/>
                <w:szCs w:val="18"/>
              </w:rPr>
              <w:t>11</w:t>
            </w:r>
          </w:p>
        </w:tc>
        <w:tc>
          <w:tcPr>
            <w:tcW w:w="1356" w:type="dxa"/>
            <w:vAlign w:val="center"/>
          </w:tcPr>
          <w:p w14:paraId="0000186B" w14:textId="77777777" w:rsidR="001638C8" w:rsidRPr="007C0515" w:rsidRDefault="00EE4084">
            <w:pPr>
              <w:rPr>
                <w:sz w:val="18"/>
                <w:szCs w:val="18"/>
              </w:rPr>
            </w:pPr>
            <w:r w:rsidRPr="007C0515">
              <w:rPr>
                <w:sz w:val="18"/>
                <w:szCs w:val="18"/>
              </w:rPr>
              <w:t>17 04 11</w:t>
            </w:r>
          </w:p>
        </w:tc>
        <w:tc>
          <w:tcPr>
            <w:tcW w:w="3793" w:type="dxa"/>
            <w:vAlign w:val="center"/>
          </w:tcPr>
          <w:p w14:paraId="0000186C" w14:textId="77777777" w:rsidR="001638C8" w:rsidRPr="007C0515" w:rsidRDefault="00EE4084">
            <w:pPr>
              <w:rPr>
                <w:sz w:val="18"/>
                <w:szCs w:val="18"/>
              </w:rPr>
            </w:pPr>
            <w:r w:rsidRPr="007C0515">
              <w:rPr>
                <w:sz w:val="18"/>
                <w:szCs w:val="18"/>
              </w:rPr>
              <w:t>Kable inne niż wymienione w 17 04 11</w:t>
            </w:r>
          </w:p>
        </w:tc>
        <w:tc>
          <w:tcPr>
            <w:tcW w:w="3652" w:type="dxa"/>
            <w:vAlign w:val="center"/>
          </w:tcPr>
          <w:p w14:paraId="0000186D" w14:textId="77777777" w:rsidR="001638C8" w:rsidRPr="007C0515" w:rsidRDefault="00EE4084">
            <w:pPr>
              <w:rPr>
                <w:sz w:val="18"/>
                <w:szCs w:val="18"/>
              </w:rPr>
            </w:pPr>
            <w:r w:rsidRPr="007C0515">
              <w:rPr>
                <w:sz w:val="18"/>
                <w:szCs w:val="18"/>
              </w:rPr>
              <w:t>Odpad będzie magazynowany w pojemniku, kontenerze w wyznaczonym miejscu magazynowania odpadów na czas robót budowlanych</w:t>
            </w:r>
          </w:p>
        </w:tc>
      </w:tr>
      <w:tr w:rsidR="001638C8" w:rsidRPr="007C0515" w14:paraId="7DE4BB0A" w14:textId="77777777">
        <w:trPr>
          <w:trHeight w:val="567"/>
        </w:trPr>
        <w:tc>
          <w:tcPr>
            <w:tcW w:w="487" w:type="dxa"/>
            <w:vAlign w:val="center"/>
          </w:tcPr>
          <w:p w14:paraId="0000186E" w14:textId="77777777" w:rsidR="001638C8" w:rsidRPr="007C0515" w:rsidRDefault="00EE4084">
            <w:pPr>
              <w:rPr>
                <w:sz w:val="18"/>
                <w:szCs w:val="18"/>
              </w:rPr>
            </w:pPr>
            <w:r w:rsidRPr="007C0515">
              <w:rPr>
                <w:sz w:val="18"/>
                <w:szCs w:val="18"/>
              </w:rPr>
              <w:t>12</w:t>
            </w:r>
          </w:p>
        </w:tc>
        <w:tc>
          <w:tcPr>
            <w:tcW w:w="1356" w:type="dxa"/>
            <w:vAlign w:val="center"/>
          </w:tcPr>
          <w:p w14:paraId="0000186F" w14:textId="77777777" w:rsidR="001638C8" w:rsidRPr="007C0515" w:rsidRDefault="00EE4084">
            <w:pPr>
              <w:rPr>
                <w:sz w:val="18"/>
                <w:szCs w:val="18"/>
              </w:rPr>
            </w:pPr>
            <w:r w:rsidRPr="007C0515">
              <w:rPr>
                <w:sz w:val="18"/>
                <w:szCs w:val="18"/>
              </w:rPr>
              <w:t>17 06 04</w:t>
            </w:r>
          </w:p>
        </w:tc>
        <w:tc>
          <w:tcPr>
            <w:tcW w:w="3793" w:type="dxa"/>
            <w:vAlign w:val="center"/>
          </w:tcPr>
          <w:p w14:paraId="00001870" w14:textId="77777777" w:rsidR="001638C8" w:rsidRPr="007C0515" w:rsidRDefault="00EE4084">
            <w:pPr>
              <w:rPr>
                <w:sz w:val="18"/>
                <w:szCs w:val="18"/>
              </w:rPr>
            </w:pPr>
            <w:r w:rsidRPr="007C0515">
              <w:rPr>
                <w:sz w:val="18"/>
                <w:szCs w:val="18"/>
              </w:rPr>
              <w:t>Materiały izolacyjne inne niż wymienione 17 06 01 i 17 06 03</w:t>
            </w:r>
          </w:p>
        </w:tc>
        <w:tc>
          <w:tcPr>
            <w:tcW w:w="3652" w:type="dxa"/>
            <w:vAlign w:val="center"/>
          </w:tcPr>
          <w:p w14:paraId="00001871" w14:textId="77777777" w:rsidR="001638C8" w:rsidRPr="007C0515" w:rsidRDefault="00EE4084">
            <w:pPr>
              <w:rPr>
                <w:sz w:val="18"/>
                <w:szCs w:val="18"/>
              </w:rPr>
            </w:pPr>
            <w:r w:rsidRPr="007C0515">
              <w:rPr>
                <w:sz w:val="18"/>
                <w:szCs w:val="18"/>
              </w:rPr>
              <w:t>Odpad będzie magazynowany w pojemniku, kontenerze w wyznaczonym miejscu magazynowania odpadów na czas robót budowlanych</w:t>
            </w:r>
          </w:p>
        </w:tc>
      </w:tr>
      <w:tr w:rsidR="001638C8" w:rsidRPr="007C0515" w14:paraId="4AE868D7" w14:textId="77777777">
        <w:trPr>
          <w:trHeight w:val="567"/>
        </w:trPr>
        <w:tc>
          <w:tcPr>
            <w:tcW w:w="487" w:type="dxa"/>
            <w:vAlign w:val="center"/>
          </w:tcPr>
          <w:p w14:paraId="00001872" w14:textId="77777777" w:rsidR="001638C8" w:rsidRPr="007C0515" w:rsidRDefault="00EE4084">
            <w:pPr>
              <w:rPr>
                <w:sz w:val="18"/>
                <w:szCs w:val="18"/>
              </w:rPr>
            </w:pPr>
            <w:r w:rsidRPr="007C0515">
              <w:rPr>
                <w:sz w:val="18"/>
                <w:szCs w:val="18"/>
              </w:rPr>
              <w:t>13</w:t>
            </w:r>
          </w:p>
        </w:tc>
        <w:tc>
          <w:tcPr>
            <w:tcW w:w="1356" w:type="dxa"/>
            <w:vAlign w:val="center"/>
          </w:tcPr>
          <w:p w14:paraId="00001873" w14:textId="77777777" w:rsidR="001638C8" w:rsidRPr="007C0515" w:rsidRDefault="00EE4084">
            <w:pPr>
              <w:rPr>
                <w:sz w:val="18"/>
                <w:szCs w:val="18"/>
              </w:rPr>
            </w:pPr>
            <w:r w:rsidRPr="007C0515">
              <w:rPr>
                <w:sz w:val="18"/>
                <w:szCs w:val="18"/>
              </w:rPr>
              <w:t>17 08 02</w:t>
            </w:r>
          </w:p>
        </w:tc>
        <w:tc>
          <w:tcPr>
            <w:tcW w:w="3793" w:type="dxa"/>
            <w:vAlign w:val="center"/>
          </w:tcPr>
          <w:p w14:paraId="00001874" w14:textId="77777777" w:rsidR="001638C8" w:rsidRPr="007C0515" w:rsidRDefault="00EE4084">
            <w:pPr>
              <w:rPr>
                <w:sz w:val="18"/>
                <w:szCs w:val="18"/>
              </w:rPr>
            </w:pPr>
            <w:r w:rsidRPr="007C0515">
              <w:rPr>
                <w:sz w:val="18"/>
                <w:szCs w:val="18"/>
              </w:rPr>
              <w:t>Materiały konstrukcyjne zawierające gips inne niż wymienione w 17 08 01</w:t>
            </w:r>
          </w:p>
        </w:tc>
        <w:tc>
          <w:tcPr>
            <w:tcW w:w="3652" w:type="dxa"/>
            <w:vAlign w:val="center"/>
          </w:tcPr>
          <w:p w14:paraId="00001875" w14:textId="77777777" w:rsidR="001638C8" w:rsidRPr="007C0515" w:rsidRDefault="00EE4084">
            <w:pPr>
              <w:rPr>
                <w:sz w:val="18"/>
                <w:szCs w:val="18"/>
              </w:rPr>
            </w:pPr>
            <w:r w:rsidRPr="007C0515">
              <w:rPr>
                <w:sz w:val="18"/>
                <w:szCs w:val="18"/>
              </w:rPr>
              <w:t>Odpad będzie magazynowany w pojemniku, kontenerze w wyznaczonym miejscu magazynowania odpadów na czas robót budowlanych</w:t>
            </w:r>
          </w:p>
        </w:tc>
      </w:tr>
      <w:tr w:rsidR="001638C8" w:rsidRPr="007C0515" w14:paraId="510AE3D6" w14:textId="77777777">
        <w:trPr>
          <w:trHeight w:val="567"/>
        </w:trPr>
        <w:tc>
          <w:tcPr>
            <w:tcW w:w="487" w:type="dxa"/>
            <w:vAlign w:val="center"/>
          </w:tcPr>
          <w:p w14:paraId="00001876" w14:textId="77777777" w:rsidR="001638C8" w:rsidRPr="007C0515" w:rsidRDefault="00EE4084">
            <w:pPr>
              <w:rPr>
                <w:sz w:val="18"/>
                <w:szCs w:val="18"/>
              </w:rPr>
            </w:pPr>
            <w:r w:rsidRPr="007C0515">
              <w:rPr>
                <w:sz w:val="18"/>
                <w:szCs w:val="18"/>
              </w:rPr>
              <w:t>14</w:t>
            </w:r>
          </w:p>
        </w:tc>
        <w:tc>
          <w:tcPr>
            <w:tcW w:w="1356" w:type="dxa"/>
            <w:vAlign w:val="center"/>
          </w:tcPr>
          <w:p w14:paraId="00001877" w14:textId="77777777" w:rsidR="001638C8" w:rsidRPr="007C0515" w:rsidRDefault="00EE4084">
            <w:pPr>
              <w:rPr>
                <w:sz w:val="18"/>
                <w:szCs w:val="18"/>
              </w:rPr>
            </w:pPr>
            <w:r w:rsidRPr="007C0515">
              <w:rPr>
                <w:sz w:val="18"/>
                <w:szCs w:val="18"/>
              </w:rPr>
              <w:t>17 09 04</w:t>
            </w:r>
          </w:p>
        </w:tc>
        <w:tc>
          <w:tcPr>
            <w:tcW w:w="3793" w:type="dxa"/>
            <w:vAlign w:val="center"/>
          </w:tcPr>
          <w:p w14:paraId="00001878" w14:textId="77777777" w:rsidR="001638C8" w:rsidRPr="007C0515" w:rsidRDefault="00EE4084">
            <w:pPr>
              <w:rPr>
                <w:sz w:val="18"/>
                <w:szCs w:val="18"/>
              </w:rPr>
            </w:pPr>
            <w:r w:rsidRPr="007C0515">
              <w:rPr>
                <w:sz w:val="18"/>
                <w:szCs w:val="18"/>
              </w:rPr>
              <w:t>Zmieszane odpady z budowy, remontów i demontażu inne niż wymienione w 17 09 01, 17 09 02 i 17 09 03</w:t>
            </w:r>
          </w:p>
        </w:tc>
        <w:tc>
          <w:tcPr>
            <w:tcW w:w="3652" w:type="dxa"/>
            <w:vAlign w:val="center"/>
          </w:tcPr>
          <w:p w14:paraId="00001879" w14:textId="77777777" w:rsidR="001638C8" w:rsidRPr="007C0515" w:rsidRDefault="00EE4084">
            <w:pPr>
              <w:rPr>
                <w:sz w:val="18"/>
                <w:szCs w:val="18"/>
              </w:rPr>
            </w:pPr>
            <w:r w:rsidRPr="007C0515">
              <w:rPr>
                <w:sz w:val="18"/>
                <w:szCs w:val="18"/>
              </w:rPr>
              <w:t>Odpad będzie magazynowany w wyznaczonym miejscu magazynowania odpadów na czas robót budowlanych</w:t>
            </w:r>
          </w:p>
        </w:tc>
      </w:tr>
    </w:tbl>
    <w:p w14:paraId="0000187A" w14:textId="77777777" w:rsidR="001638C8" w:rsidRPr="007C0515" w:rsidRDefault="001638C8">
      <w:pPr>
        <w:widowControl w:val="0"/>
        <w:pBdr>
          <w:top w:val="nil"/>
          <w:left w:val="nil"/>
          <w:bottom w:val="nil"/>
          <w:right w:val="nil"/>
          <w:between w:val="nil"/>
        </w:pBdr>
        <w:ind w:left="720" w:hanging="360"/>
        <w:rPr>
          <w:rFonts w:eastAsia="Arial" w:cs="Arial"/>
          <w:color w:val="000000"/>
          <w:szCs w:val="22"/>
        </w:rPr>
        <w:sectPr w:rsidR="001638C8" w:rsidRPr="007C0515">
          <w:headerReference w:type="first" r:id="rId91"/>
          <w:pgSz w:w="11906" w:h="16838"/>
          <w:pgMar w:top="1417" w:right="1417" w:bottom="1417" w:left="1417" w:header="708" w:footer="708" w:gutter="0"/>
          <w:cols w:space="708"/>
        </w:sectPr>
      </w:pPr>
    </w:p>
    <w:p w14:paraId="0000187B" w14:textId="77777777" w:rsidR="001638C8" w:rsidRPr="007C0515" w:rsidRDefault="00EE4084">
      <w:r w:rsidRPr="007C0515">
        <w:lastRenderedPageBreak/>
        <w:t xml:space="preserve">Firma zajmująca się generalnym wykonawstwem robót związanych z likwidacją instalacji będzie odpowiedzialna za wytworzone odpady. </w:t>
      </w:r>
      <w:r w:rsidRPr="007C0515">
        <w:rPr>
          <w:i/>
        </w:rPr>
        <w:t xml:space="preserve">Zgodnie z Ustawą o odpadach </w:t>
      </w:r>
      <w:r w:rsidRPr="007C0515">
        <w:rPr>
          <w:i/>
        </w:rPr>
        <w:br/>
        <w:t xml:space="preserve">z dnia 14 grudnia 2012 </w:t>
      </w:r>
      <w:r w:rsidRPr="007C0515">
        <w:t>należy przekazać wytworzone odpady do podmiotów posiadających decyzję w zakresie odzysku bądź unieszkodliwiania odpadów. Na terenie placu budowy zostanie wyznaczone miejsce do czasowego magazynowania odpadów. Miejsce to będzie oznaczone, odpady będą gromadzone selektywnie w kontenerach. Odpady niebezpieczne będą magazynowane w szczelnym pojemniku na utwardzonym podłożu.</w:t>
      </w:r>
    </w:p>
    <w:p w14:paraId="0000187C" w14:textId="77777777" w:rsidR="001638C8" w:rsidRPr="007C0515" w:rsidRDefault="00EE4084">
      <w:r w:rsidRPr="007C0515">
        <w:t xml:space="preserve">Prawidłowo prowadzona gospodarka odpadami oparta jest w pierwszej kolejności </w:t>
      </w:r>
      <w:r w:rsidRPr="007C0515">
        <w:br/>
        <w:t>na minimalizacji ilości wytwarzanych odpadów, następnie na zgodnym z zasadami ochrony środowiska odzysku odpadów. Ostatnim etapem jest zgodne z zasadami ochrony środowiska unieszkodliwianie odpadów, których powstaniu nie udało się zapobiec, lub których nie udało się poddać odzyskowi.</w:t>
      </w:r>
    </w:p>
    <w:p w14:paraId="0000187D" w14:textId="77777777" w:rsidR="001638C8" w:rsidRPr="007C0515" w:rsidRDefault="00EE4084">
      <w:r w:rsidRPr="007C0515">
        <w:t xml:space="preserve">Odpady, których powstania nie da się uniknąć będą zagospodarowywane w sposób zgodny </w:t>
      </w:r>
      <w:r w:rsidRPr="007C0515">
        <w:br/>
        <w:t xml:space="preserve">z </w:t>
      </w:r>
      <w:r w:rsidRPr="007C0515">
        <w:rPr>
          <w:i/>
        </w:rPr>
        <w:t>Ustawą o odpadach z dnia 14 grudnia 2012 roku (t.j. Dz. U. z 2021 r. poz. 779)</w:t>
      </w:r>
      <w:r w:rsidRPr="007C0515">
        <w:t>.</w:t>
      </w:r>
    </w:p>
    <w:p w14:paraId="0000187E" w14:textId="77777777" w:rsidR="001638C8" w:rsidRPr="007C0515" w:rsidRDefault="001638C8"/>
    <w:p w14:paraId="0000187F" w14:textId="77777777" w:rsidR="001638C8" w:rsidRPr="007C0515" w:rsidRDefault="00EE4084">
      <w:pPr>
        <w:rPr>
          <w:b/>
        </w:rPr>
      </w:pPr>
      <w:r w:rsidRPr="007C0515">
        <w:rPr>
          <w:b/>
        </w:rPr>
        <w:t>Przedstawiony sposób postępowania z odpadami wytwarzanymi w ramach planowanego przedsięwzięcia zagwarantuje, iż nie wystąpi oddziaływanie na środowisko spowodowane emisją odpadów.</w:t>
      </w:r>
    </w:p>
    <w:p w14:paraId="00001880" w14:textId="77777777" w:rsidR="001638C8" w:rsidRPr="00111763" w:rsidRDefault="00EE4084">
      <w:pPr>
        <w:widowControl w:val="0"/>
        <w:pBdr>
          <w:top w:val="nil"/>
          <w:left w:val="nil"/>
          <w:bottom w:val="nil"/>
          <w:right w:val="nil"/>
          <w:between w:val="nil"/>
        </w:pBdr>
        <w:ind w:left="720" w:hanging="360"/>
        <w:rPr>
          <w:rFonts w:eastAsia="Arial" w:cs="Arial"/>
          <w:color w:val="000000"/>
          <w:szCs w:val="22"/>
          <w:highlight w:val="yellow"/>
        </w:rPr>
        <w:sectPr w:rsidR="001638C8" w:rsidRPr="00111763">
          <w:pgSz w:w="11906" w:h="16838"/>
          <w:pgMar w:top="1417" w:right="1417" w:bottom="1417" w:left="1417" w:header="708" w:footer="708" w:gutter="0"/>
          <w:cols w:space="708"/>
          <w:titlePg/>
        </w:sectPr>
      </w:pPr>
      <w:bookmarkStart w:id="207" w:name="_heading=h.261ztfg" w:colFirst="0" w:colLast="0"/>
      <w:bookmarkEnd w:id="207"/>
      <w:r w:rsidRPr="007C0515">
        <w:br w:type="page"/>
      </w:r>
    </w:p>
    <w:p w14:paraId="00001881" w14:textId="77777777" w:rsidR="001638C8" w:rsidRPr="007C0515" w:rsidRDefault="00EE4084">
      <w:pPr>
        <w:pStyle w:val="Nagwek2"/>
        <w:ind w:firstLine="708"/>
      </w:pPr>
      <w:bookmarkStart w:id="208" w:name="_Toc85091291"/>
      <w:bookmarkStart w:id="209" w:name="_Toc101255559"/>
      <w:r w:rsidRPr="007C0515">
        <w:lastRenderedPageBreak/>
        <w:t>9.7. Oddziaływanie na rośliny, zwierzęta, grzyby i siedliska przyrodnicze, formy ochrony przyrody, w tym cele i przedmiot ochrony obszarów Natura 2000 oraz ciągłość łączących je korytarzy ekologicznych</w:t>
      </w:r>
      <w:bookmarkEnd w:id="208"/>
      <w:bookmarkEnd w:id="209"/>
    </w:p>
    <w:p w14:paraId="00001882" w14:textId="77777777" w:rsidR="001638C8" w:rsidRPr="007C0515" w:rsidRDefault="00EE4084">
      <w:bookmarkStart w:id="210" w:name="_heading=h.356xmb2" w:colFirst="0" w:colLast="0"/>
      <w:bookmarkEnd w:id="210"/>
      <w:r w:rsidRPr="007C0515">
        <w:t xml:space="preserve">Poniżej przedstawiono oddziaływanie na rośliny, zwierzęta, grzyby i siedliska przyrodnicze, formy ochrony przyrody, w tym cele i przedmiot ochrony obszarów Natura 2000 oraz ciągłość łączących je korytarzy ekologicznych dotyczy wszystkich analizowanych wariantów inwestycji, tj. </w:t>
      </w:r>
    </w:p>
    <w:p w14:paraId="00001883" w14:textId="77777777" w:rsidR="001638C8" w:rsidRPr="007C0515" w:rsidRDefault="00EE4084" w:rsidP="009728F5">
      <w:pPr>
        <w:widowControl w:val="0"/>
        <w:numPr>
          <w:ilvl w:val="0"/>
          <w:numId w:val="59"/>
        </w:numPr>
        <w:pBdr>
          <w:top w:val="nil"/>
          <w:left w:val="nil"/>
          <w:bottom w:val="nil"/>
          <w:right w:val="nil"/>
          <w:between w:val="nil"/>
        </w:pBdr>
        <w:spacing w:after="0"/>
        <w:rPr>
          <w:rFonts w:eastAsia="Arial" w:cs="Arial"/>
          <w:color w:val="000000"/>
          <w:szCs w:val="22"/>
        </w:rPr>
      </w:pPr>
      <w:r w:rsidRPr="007C0515">
        <w:rPr>
          <w:rFonts w:eastAsia="Arial" w:cs="Arial"/>
          <w:color w:val="000000"/>
          <w:szCs w:val="22"/>
        </w:rPr>
        <w:t>wariant inwestycyjny, będący najkorzystniejszym dla środowiska,</w:t>
      </w:r>
    </w:p>
    <w:p w14:paraId="00001884" w14:textId="77777777" w:rsidR="001638C8" w:rsidRPr="007C0515" w:rsidRDefault="00EE4084" w:rsidP="009728F5">
      <w:pPr>
        <w:widowControl w:val="0"/>
        <w:numPr>
          <w:ilvl w:val="0"/>
          <w:numId w:val="59"/>
        </w:numPr>
        <w:pBdr>
          <w:top w:val="nil"/>
          <w:left w:val="nil"/>
          <w:bottom w:val="nil"/>
          <w:right w:val="nil"/>
          <w:between w:val="nil"/>
        </w:pBdr>
        <w:rPr>
          <w:rFonts w:eastAsia="Arial" w:cs="Arial"/>
          <w:color w:val="000000"/>
          <w:szCs w:val="22"/>
        </w:rPr>
      </w:pPr>
      <w:r w:rsidRPr="007C0515">
        <w:rPr>
          <w:rFonts w:eastAsia="Arial" w:cs="Arial"/>
          <w:color w:val="000000"/>
          <w:szCs w:val="22"/>
        </w:rPr>
        <w:t>wariant alternatywny. </w:t>
      </w:r>
    </w:p>
    <w:p w14:paraId="00001885" w14:textId="77777777" w:rsidR="001638C8" w:rsidRPr="007C0515" w:rsidRDefault="00EE4084">
      <w:pPr>
        <w:pStyle w:val="Nagwek3"/>
      </w:pPr>
      <w:bookmarkStart w:id="211" w:name="_Toc85091292"/>
      <w:bookmarkStart w:id="212" w:name="_Toc101255560"/>
      <w:r w:rsidRPr="007C0515">
        <w:t>9.7.1. Oddziaływanie w fazie powstawania inwestycji</w:t>
      </w:r>
      <w:bookmarkEnd w:id="211"/>
      <w:bookmarkEnd w:id="212"/>
    </w:p>
    <w:p w14:paraId="00001886" w14:textId="77777777" w:rsidR="001638C8" w:rsidRPr="007C0515" w:rsidRDefault="00EE4084">
      <w:r w:rsidRPr="007C0515">
        <w:t>Omawiany teren jest zmieniony przez człowieka. Planowana inwestycja nie powinna spowodować zmniejszenia liczby gatunków w obrębie rozpatrywanego terenu i jego sąsiedztwie. W związku z tym należy wykluczyć możliwość wystąpienia znacząco negatywnych oddziaływań na bioróżnorodność w obrębie wnioskowanego terenu.</w:t>
      </w:r>
    </w:p>
    <w:p w14:paraId="00001887" w14:textId="77777777" w:rsidR="001638C8" w:rsidRPr="007C0515" w:rsidRDefault="00EE4084">
      <w:r w:rsidRPr="007C0515">
        <w:t xml:space="preserve">Pokrycie roślinne terenu i jego struktura są przekształcone antropogenicznie, obszar ten nie wykazuje wartości przyrodniczych. Na terenie przeznaczonym bezpośrednio pod planowane przedsięwzięcie nie występują kluczowe dla różnorodności biologicznej zadrzewienia </w:t>
      </w:r>
      <w:r w:rsidRPr="007C0515">
        <w:br/>
        <w:t xml:space="preserve">i zakrzewienia śródpolne oraz oczka wodne i torfowiska. </w:t>
      </w:r>
    </w:p>
    <w:p w14:paraId="00001888" w14:textId="77777777" w:rsidR="001638C8" w:rsidRPr="007C0515" w:rsidRDefault="00EE4084">
      <w:r w:rsidRPr="007C0515">
        <w:t>Mając powyższe na uwadze, nie stwierdza się oddziaływania planowanego przedsięwzięcia na obiekty ochrony obszarowej oraz na bioróżnorodność, zarówno w fazie realizacji, eksploatacji jak i likwidacji.</w:t>
      </w:r>
    </w:p>
    <w:p w14:paraId="00001889" w14:textId="77777777" w:rsidR="001638C8" w:rsidRPr="007C0515" w:rsidRDefault="00EE4084">
      <w:bookmarkStart w:id="213" w:name="_heading=h.44bvf6o" w:colFirst="0" w:colLast="0"/>
      <w:bookmarkEnd w:id="213"/>
      <w:r w:rsidRPr="007C0515">
        <w:t xml:space="preserve">Inwestycja w fazie powstawania nie wpłynie na rośliny, zwierzęta, grzyby i siedliska przyrodnicze. Projektowana inwestycja realizowana będzie na terenach poddanych już wpływom antropogenicznym. </w:t>
      </w:r>
    </w:p>
    <w:p w14:paraId="0000188A" w14:textId="77777777" w:rsidR="001638C8" w:rsidRPr="007C0515" w:rsidRDefault="00EE4084">
      <w:r w:rsidRPr="007C0515">
        <w:t>Ogrodzenie terenu całego zakładu ograniczy do minimum możliwość dostępu ewentualnej zwierzyny na jego teren.</w:t>
      </w:r>
    </w:p>
    <w:p w14:paraId="0000188B" w14:textId="77777777" w:rsidR="001638C8" w:rsidRPr="007C0515" w:rsidRDefault="00EE4084">
      <w:r w:rsidRPr="007C0515">
        <w:t xml:space="preserve">Teren planowanego przedsięwzięcia zlokalizowany jest poza obszarami Natura 2000, zatem nie stwierdza się wpływu planowanego przedsięwzięcia na rośliny, zwierzęta, grzyby </w:t>
      </w:r>
      <w:r w:rsidRPr="007C0515">
        <w:br/>
        <w:t>i siedliska przyrodnicze, formy ochrony przyrody, w tym cele i przedmiot ochrony obszarów Natura 2000 oraz ciągłość łączących je korytarzy ekologicznych na etapie realizacji przedsięwzięcia.</w:t>
      </w:r>
    </w:p>
    <w:p w14:paraId="0000188C" w14:textId="77777777" w:rsidR="001638C8" w:rsidRPr="00EA73C3" w:rsidRDefault="00EE4084">
      <w:pPr>
        <w:pStyle w:val="Nagwek3"/>
      </w:pPr>
      <w:r w:rsidRPr="007C0515">
        <w:br w:type="page"/>
      </w:r>
      <w:bookmarkStart w:id="214" w:name="_Toc85091293"/>
      <w:bookmarkStart w:id="215" w:name="_Toc101255561"/>
      <w:r w:rsidRPr="00EA73C3">
        <w:lastRenderedPageBreak/>
        <w:t>9.7.2. Oddziaływanie w fazie eksploatacji</w:t>
      </w:r>
      <w:bookmarkEnd w:id="214"/>
      <w:bookmarkEnd w:id="215"/>
      <w:r w:rsidRPr="00EA73C3">
        <w:t xml:space="preserve"> </w:t>
      </w:r>
    </w:p>
    <w:p w14:paraId="0000188D" w14:textId="77777777" w:rsidR="001638C8" w:rsidRPr="00EA73C3" w:rsidRDefault="00EE4084">
      <w:bookmarkStart w:id="216" w:name="_heading=h.ymfzma" w:colFirst="0" w:colLast="0"/>
      <w:bookmarkEnd w:id="216"/>
      <w:r w:rsidRPr="00EA73C3">
        <w:t xml:space="preserve">Dotrzymanie przez zakład standardów w zakresie emisji zanieczyszczeń do powietrza, emisji substancji w ściekach, emisji hałasu do środowiska zabezpieczy rośliny, zwierzęta, grzyby </w:t>
      </w:r>
      <w:r w:rsidRPr="00EA73C3">
        <w:br/>
        <w:t xml:space="preserve">i siedliska przyrodnicze przed negatywnym oddziaływaniem. </w:t>
      </w:r>
    </w:p>
    <w:p w14:paraId="0000188E" w14:textId="77777777" w:rsidR="001638C8" w:rsidRPr="00EA73C3" w:rsidRDefault="00EE4084">
      <w:bookmarkStart w:id="217" w:name="_heading=h.3im3ia3" w:colFirst="0" w:colLast="0"/>
      <w:bookmarkEnd w:id="217"/>
      <w:r w:rsidRPr="00EA73C3">
        <w:t>Teren planowanego przedsięwzięcia zlokalizowany jest poza obszarami Natura 2000, zatem nie stwierdza się wpływu planowanego przedsięwzięcia na rośliny, zwierzęta</w:t>
      </w:r>
      <w:r w:rsidRPr="00EA73C3">
        <w:br/>
        <w:t>i siedliska przyrodnicze, formy ochrony przyrody, w tym cele i przedmiot ochrony obszarów Natura 2000 oraz ciągłość łączących je korytarzy ekologicznych na etapie eksploatacji przedsięwzięcia.</w:t>
      </w:r>
    </w:p>
    <w:p w14:paraId="0000188F" w14:textId="77777777" w:rsidR="001638C8" w:rsidRPr="00EA73C3" w:rsidRDefault="00EE4084">
      <w:pPr>
        <w:spacing w:after="200"/>
        <w:jc w:val="left"/>
        <w:rPr>
          <w:b/>
        </w:rPr>
      </w:pPr>
      <w:r w:rsidRPr="00EA73C3">
        <w:br w:type="page"/>
      </w:r>
    </w:p>
    <w:p w14:paraId="00001890" w14:textId="77777777" w:rsidR="001638C8" w:rsidRPr="00EA73C3" w:rsidRDefault="00EE4084">
      <w:pPr>
        <w:pStyle w:val="Nagwek3"/>
        <w:spacing w:line="276" w:lineRule="auto"/>
      </w:pPr>
      <w:bookmarkStart w:id="218" w:name="_Toc85091294"/>
      <w:bookmarkStart w:id="219" w:name="_Toc101255562"/>
      <w:r w:rsidRPr="00EA73C3">
        <w:lastRenderedPageBreak/>
        <w:t>9.7.3. Oddziaływanie w fazie likwidacji inwestycji</w:t>
      </w:r>
      <w:bookmarkEnd w:id="218"/>
      <w:bookmarkEnd w:id="219"/>
      <w:r w:rsidRPr="00EA73C3">
        <w:t xml:space="preserve"> </w:t>
      </w:r>
    </w:p>
    <w:p w14:paraId="00001891" w14:textId="77777777" w:rsidR="001638C8" w:rsidRPr="00EA73C3" w:rsidRDefault="00EE4084">
      <w:bookmarkStart w:id="220" w:name="_heading=h.4hr1b5p" w:colFirst="0" w:colLast="0"/>
      <w:bookmarkEnd w:id="220"/>
      <w:r w:rsidRPr="00EA73C3">
        <w:t>Z uwagi na brak cennych siedlisk przyrodniczych faza likwidacji inwestycji nie spowoduje oddziaływania na ten element środowiska. Teren po zakończeniu eksploatacji zostanie uporządkowany i przywrócona zostanie jego czynność biologiczna.</w:t>
      </w:r>
    </w:p>
    <w:p w14:paraId="00001892" w14:textId="77777777" w:rsidR="001638C8" w:rsidRPr="00EA73C3" w:rsidRDefault="00EE4084">
      <w:r w:rsidRPr="00EA73C3">
        <w:t>Teren planowanego przedsięwzięcia zlokalizowany jest poza obszarami Natura 2000, zatem nie stwierdza się wpływu planowanego przedsięwzięcia na rośliny, zwierzęta, grzyby i siedliska przyrodnicze, formy ochrony przyrody, w tym cele i przedmiot ochrony obszarów Natura 2000 oraz ciągłość łączących je korytarzy ekologicznych na etapie likwidacji przedsięwzięcia.</w:t>
      </w:r>
    </w:p>
    <w:p w14:paraId="00001893" w14:textId="77777777" w:rsidR="001638C8" w:rsidRPr="00EA73C3" w:rsidRDefault="00EE4084">
      <w:pPr>
        <w:jc w:val="left"/>
        <w:rPr>
          <w:b/>
        </w:rPr>
      </w:pPr>
      <w:r w:rsidRPr="00EA73C3">
        <w:br w:type="page"/>
      </w:r>
    </w:p>
    <w:p w14:paraId="00001894" w14:textId="77777777" w:rsidR="001638C8" w:rsidRPr="00EA73C3" w:rsidRDefault="00EE4084">
      <w:pPr>
        <w:pStyle w:val="Nagwek2"/>
        <w:ind w:firstLine="708"/>
      </w:pPr>
      <w:bookmarkStart w:id="221" w:name="_Toc85091295"/>
      <w:bookmarkStart w:id="222" w:name="_Toc101255563"/>
      <w:r w:rsidRPr="00EA73C3">
        <w:lastRenderedPageBreak/>
        <w:t>9.8. Oddziaływanie na krajobraz i krajobraz kulturowy</w:t>
      </w:r>
      <w:bookmarkEnd w:id="221"/>
      <w:bookmarkEnd w:id="222"/>
    </w:p>
    <w:p w14:paraId="00001895" w14:textId="77777777" w:rsidR="001638C8" w:rsidRPr="00EA73C3" w:rsidRDefault="00EE4084">
      <w:r w:rsidRPr="00EA73C3">
        <w:t xml:space="preserve">Przedstawione poniżej oddziaływanie na krajobraz dotyczy wszystkich analizowanych wariantów inwestycji, tj. </w:t>
      </w:r>
    </w:p>
    <w:p w14:paraId="00001896" w14:textId="77777777" w:rsidR="001638C8" w:rsidRPr="00EA73C3" w:rsidRDefault="00EE4084" w:rsidP="009728F5">
      <w:pPr>
        <w:widowControl w:val="0"/>
        <w:numPr>
          <w:ilvl w:val="0"/>
          <w:numId w:val="59"/>
        </w:numPr>
        <w:pBdr>
          <w:top w:val="nil"/>
          <w:left w:val="nil"/>
          <w:bottom w:val="nil"/>
          <w:right w:val="nil"/>
          <w:between w:val="nil"/>
        </w:pBdr>
        <w:spacing w:after="0"/>
        <w:rPr>
          <w:rFonts w:eastAsia="Arial" w:cs="Arial"/>
          <w:color w:val="000000"/>
          <w:szCs w:val="22"/>
        </w:rPr>
      </w:pPr>
      <w:r w:rsidRPr="00EA73C3">
        <w:rPr>
          <w:rFonts w:eastAsia="Arial" w:cs="Arial"/>
          <w:color w:val="000000"/>
          <w:szCs w:val="22"/>
        </w:rPr>
        <w:t xml:space="preserve">wariant inwestycyjny, będący wariantem najkorzystniejszym środowiskowo, </w:t>
      </w:r>
    </w:p>
    <w:p w14:paraId="00001897" w14:textId="77777777" w:rsidR="001638C8" w:rsidRPr="00EA73C3" w:rsidRDefault="00EE4084" w:rsidP="009728F5">
      <w:pPr>
        <w:widowControl w:val="0"/>
        <w:numPr>
          <w:ilvl w:val="0"/>
          <w:numId w:val="59"/>
        </w:numPr>
        <w:pBdr>
          <w:top w:val="nil"/>
          <w:left w:val="nil"/>
          <w:bottom w:val="nil"/>
          <w:right w:val="nil"/>
          <w:between w:val="nil"/>
        </w:pBdr>
      </w:pPr>
      <w:r w:rsidRPr="00EA73C3">
        <w:rPr>
          <w:rFonts w:eastAsia="Arial" w:cs="Arial"/>
          <w:color w:val="000000"/>
          <w:szCs w:val="22"/>
        </w:rPr>
        <w:t xml:space="preserve">wariant alternatywny. </w:t>
      </w:r>
    </w:p>
    <w:p w14:paraId="00001898" w14:textId="50459D75" w:rsidR="001638C8" w:rsidRPr="00EA73C3" w:rsidRDefault="00EE4084">
      <w:r w:rsidRPr="00EA73C3">
        <w:t xml:space="preserve">Oddziaływanie na krajobraz jakie należy rozpatrzyć dotyczy zmian w postrzeganiu krajobrazu przez ludzi, tj. zmian wizualnych (wizualno-estetycznych), rozumianych również jako zmiany w „ładzie przestrzennym” krajobrazu kulturowego. W przypadku oddziaływań wizualnych na krajobraz należy mówić o okresie funkcjonowania planowanego przedsięwzięcia, kiedy to planowana zabudowa i infrastruktura towarzysząca, będą nowymi składnikami krajobrazu </w:t>
      </w:r>
      <w:r w:rsidRPr="00EA73C3">
        <w:br/>
        <w:t xml:space="preserve">i będą w bezpośredni sposób przyczyniać się do zmiany wizualnych walorów krajobrazowych. Jednocześnie obiekty planowanej inwestycji będą trwałym, nowym, ale ekstremalnym składnikiem lokalnego krajobrazu. Ze względu na to, że planowane przedsięwzięcie inwestycyjne zlokalizowane jest </w:t>
      </w:r>
      <w:r w:rsidR="00EA73C3">
        <w:t>w rejonie</w:t>
      </w:r>
      <w:r w:rsidRPr="00EA73C3">
        <w:t xml:space="preserve"> już zabudowanym wpisuje się dobrze pod względem walorów krajobrazowych.  </w:t>
      </w:r>
    </w:p>
    <w:p w14:paraId="00001899" w14:textId="77777777" w:rsidR="001638C8" w:rsidRPr="00EA73C3" w:rsidRDefault="00EE4084">
      <w:pPr>
        <w:pStyle w:val="Nagwek3"/>
      </w:pPr>
      <w:bookmarkStart w:id="223" w:name="_Toc85091296"/>
      <w:bookmarkStart w:id="224" w:name="_Toc101255564"/>
      <w:r w:rsidRPr="00EA73C3">
        <w:t>9.8.1. Oddziaływanie w fazie powstawania inwestycji</w:t>
      </w:r>
      <w:bookmarkEnd w:id="223"/>
      <w:bookmarkEnd w:id="224"/>
    </w:p>
    <w:p w14:paraId="0000189A" w14:textId="77777777" w:rsidR="001638C8" w:rsidRPr="00EA73C3" w:rsidRDefault="00EE4084">
      <w:r w:rsidRPr="00EA73C3">
        <w:t xml:space="preserve">Podczas realizacji przedsięwzięcia możliwe jest powstanie oddziaływania wizualnego określonego jako neutralne, związanego z realizacją poszczególnych elementów przedsięwzięcia, transportem wielkogabarytowych elementów, poruszaniem się pojazdów </w:t>
      </w:r>
      <w:r w:rsidRPr="00EA73C3">
        <w:br/>
        <w:t xml:space="preserve">i maszyn w krajobrazie. </w:t>
      </w:r>
    </w:p>
    <w:p w14:paraId="0000189B" w14:textId="77777777" w:rsidR="001638C8" w:rsidRPr="00EA73C3" w:rsidRDefault="00EE4084">
      <w:r w:rsidRPr="00EA73C3">
        <w:t xml:space="preserve">Zasięg przestrzenny oddziaływania dotyczy terenu realizacji przedsięwzięcia, jak i obszaru, </w:t>
      </w:r>
      <w:r w:rsidRPr="00EA73C3">
        <w:br/>
        <w:t>z którego poszczególne prace i wznoszone konstrukcje będą widoczne. Będzie on zatem lokalny. W tym wypadku czas oddziaływania będzie krótkookresowy, ograniczony do czasu zakończenia poszczególnych prac.</w:t>
      </w:r>
    </w:p>
    <w:p w14:paraId="0000189C" w14:textId="77777777" w:rsidR="001638C8" w:rsidRPr="00EA73C3" w:rsidRDefault="00EE4084">
      <w:r w:rsidRPr="00EA73C3">
        <w:t xml:space="preserve">Zmiany wizualne, powodujące zmiany krajobrazowe nie obejmą całego obszaru jednocześnie, lecz będą realizowane sukcesywnie, co pozwala ograniczyć wizualny zasięg oddziaływania. </w:t>
      </w:r>
    </w:p>
    <w:p w14:paraId="0000189D" w14:textId="77777777" w:rsidR="001638C8" w:rsidRPr="00EA73C3" w:rsidRDefault="00EE4084">
      <w:r w:rsidRPr="00EA73C3">
        <w:t>Mając na uwadze powyższe, ostatecznie zagrożenie wizualne, oraz potencjalne zmiany strukturalne krajobrazu na etapie realizacji planowanego przedsięwzięcia ocenia się jako małe i nieistotne, zarówno w przypadku wariantu proponowanego przez wnioskodawcę do realizacji, jak i wariantów alternatywnych.</w:t>
      </w:r>
    </w:p>
    <w:p w14:paraId="0000189E" w14:textId="77777777" w:rsidR="001638C8" w:rsidRPr="00EA73C3" w:rsidRDefault="00EE4084">
      <w:pPr>
        <w:pStyle w:val="Nagwek3"/>
      </w:pPr>
      <w:bookmarkStart w:id="225" w:name="_Toc85091297"/>
      <w:bookmarkStart w:id="226" w:name="_Toc101255565"/>
      <w:r w:rsidRPr="00EA73C3">
        <w:t>9.8.2. Oddziaływanie w fazie eksploatacji inwestycji</w:t>
      </w:r>
      <w:bookmarkEnd w:id="225"/>
      <w:bookmarkEnd w:id="226"/>
    </w:p>
    <w:p w14:paraId="0000189F" w14:textId="19B67875" w:rsidR="001638C8" w:rsidRPr="00EA73C3" w:rsidRDefault="00EE4084">
      <w:r w:rsidRPr="00EA73C3">
        <w:t>Obiekty kubaturowe zawsze oddziałują na krajobraz w skali lokalnej (teren lokalizacji i jego najbliższe otoczenie). Tylko bardzo wysokie obiekty liniowe lub punktowe, rzutują na krajobraz rozciągający się do kilku kilometrów, ale w przedmiotowej inwestycji nie są przewidywane.</w:t>
      </w:r>
    </w:p>
    <w:p w14:paraId="000018A0" w14:textId="77777777" w:rsidR="001638C8" w:rsidRPr="00EA73C3" w:rsidRDefault="00EE4084">
      <w:r w:rsidRPr="00EA73C3">
        <w:lastRenderedPageBreak/>
        <w:t xml:space="preserve">Obiekty planowanego przedsięwzięcia nie wprowadzają do krajobrazu zróżnicowanych przesłon, ograniczeń widoczności i elementów krajobrazu znacząco rozbieżnych od istniejących elementów krajobrazu. </w:t>
      </w:r>
    </w:p>
    <w:p w14:paraId="000018A1" w14:textId="77777777" w:rsidR="001638C8" w:rsidRPr="00EA73C3" w:rsidRDefault="00EE4084">
      <w:r w:rsidRPr="00EA73C3">
        <w:t>Planowane przedsięwzięcie nie będzie negatywnie oddziaływać na krajobraz poprzez dodanie nowych elementów infrastruktury do krajobrazu, które nie będą się wyróżniały.</w:t>
      </w:r>
    </w:p>
    <w:p w14:paraId="000018A2" w14:textId="77777777" w:rsidR="001638C8" w:rsidRPr="00EA73C3" w:rsidRDefault="00EE4084">
      <w:pPr>
        <w:pStyle w:val="Nagwek3"/>
      </w:pPr>
      <w:bookmarkStart w:id="227" w:name="_Toc85091298"/>
      <w:bookmarkStart w:id="228" w:name="_Toc101255566"/>
      <w:r w:rsidRPr="00EA73C3">
        <w:t>9.8.3. Oddziaływanie w fazie likwidacji inwestycji</w:t>
      </w:r>
      <w:bookmarkEnd w:id="227"/>
      <w:bookmarkEnd w:id="228"/>
    </w:p>
    <w:p w14:paraId="000018A3" w14:textId="77777777" w:rsidR="001638C8" w:rsidRPr="00EA73C3" w:rsidRDefault="00EE4084">
      <w:r w:rsidRPr="00EA73C3">
        <w:t xml:space="preserve">Mając na uwadze, że etap likwidacji inwestycji nastąpi po długookresowym eksploatowaniu terenu Zakładu, wprowadzenie maszyn i urządzeń służących do procesów rozbiórkowych </w:t>
      </w:r>
      <w:r w:rsidRPr="00EA73C3">
        <w:br/>
        <w:t>i demontażowych, nie zmieni krajobrazu terenu przedsięwzięcia. Całkowita likwidacja inwestycji spowoduje usunięcie zabudowy z krajobrazu polnego</w:t>
      </w:r>
      <w:r w:rsidRPr="00EA73C3">
        <w:rPr>
          <w:color w:val="00B050"/>
        </w:rPr>
        <w:t xml:space="preserve">. </w:t>
      </w:r>
      <w:r w:rsidRPr="00EA73C3">
        <w:t xml:space="preserve">Jednakże, z uwagi na charakter analizowanego terenu, prace związane z likwidacją przedsięwzięcia nie wpłyną na krajobraz.  </w:t>
      </w:r>
    </w:p>
    <w:p w14:paraId="000018A4" w14:textId="77777777" w:rsidR="001638C8" w:rsidRPr="00EA73C3" w:rsidRDefault="00EE4084">
      <w:pPr>
        <w:pStyle w:val="Nagwek2"/>
        <w:ind w:left="0"/>
      </w:pPr>
      <w:bookmarkStart w:id="229" w:name="_Toc85091299"/>
      <w:bookmarkStart w:id="230" w:name="_Toc101255567"/>
      <w:r w:rsidRPr="00EA73C3">
        <w:t>9.9. Oddziaływanie w zakresie pól elektromagnetycznych</w:t>
      </w:r>
      <w:bookmarkEnd w:id="229"/>
      <w:bookmarkEnd w:id="230"/>
      <w:r w:rsidRPr="00EA73C3">
        <w:t xml:space="preserve"> </w:t>
      </w:r>
    </w:p>
    <w:p w14:paraId="000018A5" w14:textId="77777777" w:rsidR="001638C8" w:rsidRPr="00EA73C3" w:rsidRDefault="00EE4084">
      <w:r w:rsidRPr="00EA73C3">
        <w:t xml:space="preserve">Przedstawione poniżej oddziaływanie w zakresie pól elektromagnetycznych dotyczy wszystkich analizowanych wariantów inwestycji, tj. </w:t>
      </w:r>
    </w:p>
    <w:p w14:paraId="000018A6" w14:textId="77777777" w:rsidR="001638C8" w:rsidRPr="00EA73C3" w:rsidRDefault="00EE4084" w:rsidP="009728F5">
      <w:pPr>
        <w:widowControl w:val="0"/>
        <w:numPr>
          <w:ilvl w:val="0"/>
          <w:numId w:val="59"/>
        </w:numPr>
        <w:pBdr>
          <w:top w:val="nil"/>
          <w:left w:val="nil"/>
          <w:bottom w:val="nil"/>
          <w:right w:val="nil"/>
          <w:between w:val="nil"/>
        </w:pBdr>
        <w:spacing w:after="0"/>
        <w:rPr>
          <w:rFonts w:eastAsia="Arial" w:cs="Arial"/>
          <w:color w:val="000000"/>
          <w:szCs w:val="22"/>
        </w:rPr>
      </w:pPr>
      <w:r w:rsidRPr="00EA73C3">
        <w:rPr>
          <w:rFonts w:eastAsia="Arial" w:cs="Arial"/>
          <w:color w:val="000000"/>
          <w:szCs w:val="22"/>
        </w:rPr>
        <w:t xml:space="preserve">wariant inwestycyjny, będący wariantem najkorzystniejszym środowiskowo, </w:t>
      </w:r>
    </w:p>
    <w:p w14:paraId="000018A7" w14:textId="77777777" w:rsidR="001638C8" w:rsidRPr="00EA73C3" w:rsidRDefault="00EE4084" w:rsidP="009728F5">
      <w:pPr>
        <w:widowControl w:val="0"/>
        <w:numPr>
          <w:ilvl w:val="0"/>
          <w:numId w:val="59"/>
        </w:numPr>
        <w:pBdr>
          <w:top w:val="nil"/>
          <w:left w:val="nil"/>
          <w:bottom w:val="nil"/>
          <w:right w:val="nil"/>
          <w:between w:val="nil"/>
        </w:pBdr>
        <w:rPr>
          <w:rFonts w:eastAsia="Arial" w:cs="Arial"/>
          <w:color w:val="000000"/>
          <w:szCs w:val="22"/>
        </w:rPr>
      </w:pPr>
      <w:r w:rsidRPr="00EA73C3">
        <w:rPr>
          <w:rFonts w:eastAsia="Arial" w:cs="Arial"/>
          <w:color w:val="000000"/>
          <w:szCs w:val="22"/>
        </w:rPr>
        <w:t>wariant alternatywny. </w:t>
      </w:r>
    </w:p>
    <w:p w14:paraId="000018A8" w14:textId="77777777" w:rsidR="001638C8" w:rsidRPr="00EA73C3" w:rsidRDefault="00EE4084">
      <w:r w:rsidRPr="00EA73C3">
        <w:t xml:space="preserve">Pole elektromagnetyczne stanowi szczególnego rodzaju postać energii, złożoną </w:t>
      </w:r>
      <w:r w:rsidRPr="00EA73C3">
        <w:br/>
        <w:t>z dwóch nierozerwalnie ze sobą związanych składników – pola elektrycznego i pola magnetycznego. Pole elektromagnetyczne wyróżnia się ciągłością rozkładu w przestrzeni, zdolnością rozchodzenia się w próżni i oddziaływaniem siła na cząsteczki materii naładowane ładunkiem elektrycznym.</w:t>
      </w:r>
    </w:p>
    <w:p w14:paraId="000018A9" w14:textId="77777777" w:rsidR="001638C8" w:rsidRPr="00EA73C3" w:rsidRDefault="00EE4084">
      <w:r w:rsidRPr="00EA73C3">
        <w:t>Do podstawowych wielkości charakteryzujących pole elektromagnetyczne należą:</w:t>
      </w:r>
    </w:p>
    <w:p w14:paraId="000018AA" w14:textId="77777777" w:rsidR="001638C8" w:rsidRPr="00EA73C3" w:rsidRDefault="00EE4084">
      <w:r w:rsidRPr="00EA73C3">
        <w:t>f – częstotliwość pola [Hz]</w:t>
      </w:r>
    </w:p>
    <w:p w14:paraId="000018AB" w14:textId="77777777" w:rsidR="001638C8" w:rsidRPr="00EA73C3" w:rsidRDefault="00EE4084">
      <w:r w:rsidRPr="00EA73C3">
        <w:t>E – natężenie składowej elektrycznej [V/m]</w:t>
      </w:r>
    </w:p>
    <w:p w14:paraId="000018AC" w14:textId="77777777" w:rsidR="001638C8" w:rsidRPr="00EA73C3" w:rsidRDefault="00EE4084">
      <w:r w:rsidRPr="00EA73C3">
        <w:t>H – natężenie składowej magnetycznej [A/m]</w:t>
      </w:r>
    </w:p>
    <w:p w14:paraId="000018AD" w14:textId="77777777" w:rsidR="001638C8" w:rsidRPr="00EA73C3" w:rsidRDefault="00EE4084">
      <w:pPr>
        <w:spacing w:before="120"/>
        <w:rPr>
          <w:b/>
        </w:rPr>
      </w:pPr>
      <w:r w:rsidRPr="00EA73C3">
        <w:rPr>
          <w:b/>
        </w:rPr>
        <w:t xml:space="preserve">Dopuszczalne wartości parametrów fizycznych pól elektromagnetycznych </w:t>
      </w:r>
      <w:r w:rsidRPr="00EA73C3">
        <w:rPr>
          <w:b/>
        </w:rPr>
        <w:br/>
        <w:t>w środowisku</w:t>
      </w:r>
    </w:p>
    <w:p w14:paraId="000018AE" w14:textId="77777777" w:rsidR="001638C8" w:rsidRPr="00EA73C3" w:rsidRDefault="00EE4084">
      <w:r w:rsidRPr="00EA73C3">
        <w:t xml:space="preserve">Dopuszczalne wartości parametrów fizycznych pól elektromagnetycznych zostały określone w rozporządzeniu Ministra Środowiska z dnia 30 października 2003 r. </w:t>
      </w:r>
      <w:r w:rsidRPr="00EA73C3">
        <w:rPr>
          <w:i/>
        </w:rPr>
        <w:t xml:space="preserve">w sprawie dopuszczalnych poziomów pól elektromagnetycznych w środowisku oraz sposobów sprawdzania dotrzymania tych poziomów </w:t>
      </w:r>
      <w:r w:rsidRPr="00EA73C3">
        <w:t>(Dz.U. nr 192, poz. 1830).</w:t>
      </w:r>
    </w:p>
    <w:p w14:paraId="000018AF" w14:textId="77777777" w:rsidR="001638C8" w:rsidRPr="00EA73C3" w:rsidRDefault="00EE4084">
      <w:r w:rsidRPr="00EA73C3">
        <w:t>Rozporządzenie to różnicuje dopuszczalne poziomy pól elektromagnetycznych dla:</w:t>
      </w:r>
    </w:p>
    <w:p w14:paraId="000018B0" w14:textId="77777777" w:rsidR="001638C8" w:rsidRPr="00EA73C3" w:rsidRDefault="00EE4084" w:rsidP="009728F5">
      <w:pPr>
        <w:numPr>
          <w:ilvl w:val="0"/>
          <w:numId w:val="57"/>
        </w:numPr>
        <w:pBdr>
          <w:top w:val="nil"/>
          <w:left w:val="nil"/>
          <w:bottom w:val="nil"/>
          <w:right w:val="nil"/>
          <w:between w:val="nil"/>
        </w:pBdr>
        <w:spacing w:after="0"/>
        <w:rPr>
          <w:rFonts w:eastAsia="Arial" w:cs="Arial"/>
          <w:color w:val="000000"/>
          <w:szCs w:val="22"/>
        </w:rPr>
      </w:pPr>
      <w:r w:rsidRPr="00EA73C3">
        <w:rPr>
          <w:rFonts w:eastAsia="Arial" w:cs="Arial"/>
          <w:color w:val="000000"/>
          <w:szCs w:val="22"/>
        </w:rPr>
        <w:lastRenderedPageBreak/>
        <w:t xml:space="preserve">terenów przeznaczonych pod zabudowę mieszkaniową </w:t>
      </w:r>
    </w:p>
    <w:p w14:paraId="000018B1" w14:textId="77777777" w:rsidR="001638C8" w:rsidRPr="00EA73C3" w:rsidRDefault="00EE4084" w:rsidP="009728F5">
      <w:pPr>
        <w:numPr>
          <w:ilvl w:val="0"/>
          <w:numId w:val="57"/>
        </w:numPr>
        <w:pBdr>
          <w:top w:val="nil"/>
          <w:left w:val="nil"/>
          <w:bottom w:val="nil"/>
          <w:right w:val="nil"/>
          <w:between w:val="nil"/>
        </w:pBdr>
        <w:rPr>
          <w:rFonts w:eastAsia="Arial" w:cs="Arial"/>
          <w:color w:val="000000"/>
          <w:szCs w:val="22"/>
        </w:rPr>
      </w:pPr>
      <w:r w:rsidRPr="00EA73C3">
        <w:rPr>
          <w:rFonts w:eastAsia="Arial" w:cs="Arial"/>
          <w:color w:val="000000"/>
          <w:szCs w:val="22"/>
        </w:rPr>
        <w:t>miejsc dostępnych dla ludności.</w:t>
      </w:r>
    </w:p>
    <w:p w14:paraId="000018B2" w14:textId="77777777" w:rsidR="001638C8" w:rsidRPr="00EA73C3" w:rsidRDefault="00EE4084">
      <w:r w:rsidRPr="00EA73C3">
        <w:t xml:space="preserve">Planowane przedsięwzięcie zlokalizowane będzie na terenie, który należy uznać za dostępny dla ludności. </w:t>
      </w:r>
    </w:p>
    <w:p w14:paraId="000018B3" w14:textId="77777777" w:rsidR="001638C8" w:rsidRPr="00EA73C3" w:rsidRDefault="00EE4084">
      <w:r w:rsidRPr="00EA73C3">
        <w:t xml:space="preserve">Poniższa tabela przedstawia zakres częstotliwości pól elektromagnetycznych, </w:t>
      </w:r>
      <w:r w:rsidRPr="00EA73C3">
        <w:br/>
        <w:t>dla których określa się parametry fizyczne charakteryzujące oddziaływanie pól elektromagnetycznych na środowisko, dla terenów przeznaczonych pod zabudowę mieszkaniową, oraz dopuszczalne poziomy pól elektromagnetycznych, charakteryzowane przez dopuszczalne wartości parametrów fizycznych, dla terenów przeznaczonych pod zabudowę mieszkaniową.</w:t>
      </w:r>
    </w:p>
    <w:p w14:paraId="000018B4" w14:textId="77777777" w:rsidR="001638C8" w:rsidRPr="00EA73C3" w:rsidRDefault="00EE4084">
      <w:pPr>
        <w:rPr>
          <w:b/>
          <w:sz w:val="20"/>
          <w:szCs w:val="20"/>
        </w:rPr>
      </w:pPr>
      <w:r w:rsidRPr="00EA73C3">
        <w:rPr>
          <w:b/>
          <w:sz w:val="20"/>
          <w:szCs w:val="20"/>
        </w:rPr>
        <w:t xml:space="preserve">Tabela 31   Zakres częstotliwości pól elektromagnetycznych, dla których określa się parametry fizyczne charakteryzujące oddziaływanie pól elektromagnetycznych na środowisko, dla terenów przeznaczonych pod zabudowę mieszkaniowa, oraz dopuszczalne poziomy pól </w:t>
      </w:r>
    </w:p>
    <w:tbl>
      <w:tblPr>
        <w:tblStyle w:val="afff5"/>
        <w:tblW w:w="8846" w:type="dxa"/>
        <w:tblInd w:w="0" w:type="dxa"/>
        <w:tblLayout w:type="fixed"/>
        <w:tblLook w:val="0000" w:firstRow="0" w:lastRow="0" w:firstColumn="0" w:lastColumn="0" w:noHBand="0" w:noVBand="0"/>
      </w:tblPr>
      <w:tblGrid>
        <w:gridCol w:w="1134"/>
        <w:gridCol w:w="2410"/>
        <w:gridCol w:w="2399"/>
        <w:gridCol w:w="1528"/>
        <w:gridCol w:w="1375"/>
      </w:tblGrid>
      <w:tr w:rsidR="001638C8" w:rsidRPr="00EA73C3" w14:paraId="29D35984" w14:textId="77777777">
        <w:trPr>
          <w:trHeight w:val="364"/>
        </w:trPr>
        <w:tc>
          <w:tcPr>
            <w:tcW w:w="3544" w:type="dxa"/>
            <w:gridSpan w:val="2"/>
            <w:tcBorders>
              <w:top w:val="single" w:sz="6" w:space="0" w:color="000000"/>
              <w:left w:val="single" w:sz="6" w:space="0" w:color="000000"/>
              <w:bottom w:val="single" w:sz="6" w:space="0" w:color="000000"/>
              <w:right w:val="single" w:sz="6" w:space="0" w:color="000000"/>
            </w:tcBorders>
            <w:shd w:val="clear" w:color="auto" w:fill="E6E6E6"/>
            <w:vAlign w:val="center"/>
          </w:tcPr>
          <w:p w14:paraId="000018B5" w14:textId="77777777" w:rsidR="001638C8" w:rsidRPr="00EA73C3" w:rsidRDefault="00EE4084">
            <w:pPr>
              <w:jc w:val="center"/>
              <w:rPr>
                <w:b/>
                <w:sz w:val="18"/>
                <w:szCs w:val="18"/>
              </w:rPr>
            </w:pPr>
            <w:r w:rsidRPr="00EA73C3">
              <w:rPr>
                <w:b/>
                <w:sz w:val="18"/>
                <w:szCs w:val="18"/>
              </w:rPr>
              <w:t>Parametr fizyczny</w:t>
            </w:r>
          </w:p>
        </w:tc>
        <w:tc>
          <w:tcPr>
            <w:tcW w:w="2399" w:type="dxa"/>
            <w:vMerge w:val="restart"/>
            <w:tcBorders>
              <w:top w:val="single" w:sz="6" w:space="0" w:color="000000"/>
              <w:left w:val="single" w:sz="6" w:space="0" w:color="000000"/>
              <w:right w:val="single" w:sz="6" w:space="0" w:color="000000"/>
            </w:tcBorders>
            <w:shd w:val="clear" w:color="auto" w:fill="E6E6E6"/>
            <w:vAlign w:val="center"/>
          </w:tcPr>
          <w:p w14:paraId="000018B7" w14:textId="77777777" w:rsidR="001638C8" w:rsidRPr="00EA73C3" w:rsidRDefault="00EE4084">
            <w:pPr>
              <w:jc w:val="center"/>
              <w:rPr>
                <w:b/>
                <w:sz w:val="18"/>
                <w:szCs w:val="18"/>
              </w:rPr>
            </w:pPr>
            <w:r w:rsidRPr="00EA73C3">
              <w:rPr>
                <w:b/>
                <w:sz w:val="18"/>
                <w:szCs w:val="18"/>
              </w:rPr>
              <w:t>Składowa elektryczna</w:t>
            </w:r>
          </w:p>
        </w:tc>
        <w:tc>
          <w:tcPr>
            <w:tcW w:w="1528" w:type="dxa"/>
            <w:vMerge w:val="restart"/>
            <w:tcBorders>
              <w:top w:val="single" w:sz="6" w:space="0" w:color="000000"/>
              <w:left w:val="single" w:sz="6" w:space="0" w:color="000000"/>
              <w:right w:val="single" w:sz="6" w:space="0" w:color="000000"/>
            </w:tcBorders>
            <w:shd w:val="clear" w:color="auto" w:fill="E6E6E6"/>
            <w:vAlign w:val="center"/>
          </w:tcPr>
          <w:p w14:paraId="000018B8" w14:textId="77777777" w:rsidR="001638C8" w:rsidRPr="00EA73C3" w:rsidRDefault="00EE4084">
            <w:pPr>
              <w:jc w:val="center"/>
              <w:rPr>
                <w:b/>
                <w:sz w:val="18"/>
                <w:szCs w:val="18"/>
              </w:rPr>
            </w:pPr>
            <w:r w:rsidRPr="00EA73C3">
              <w:rPr>
                <w:b/>
                <w:sz w:val="18"/>
                <w:szCs w:val="18"/>
              </w:rPr>
              <w:t>Składowa</w:t>
            </w:r>
          </w:p>
          <w:p w14:paraId="000018B9" w14:textId="77777777" w:rsidR="001638C8" w:rsidRPr="00EA73C3" w:rsidRDefault="00EE4084">
            <w:pPr>
              <w:jc w:val="center"/>
              <w:rPr>
                <w:b/>
                <w:sz w:val="18"/>
                <w:szCs w:val="18"/>
              </w:rPr>
            </w:pPr>
            <w:r w:rsidRPr="00EA73C3">
              <w:rPr>
                <w:b/>
                <w:sz w:val="18"/>
                <w:szCs w:val="18"/>
              </w:rPr>
              <w:t>magnetyczna</w:t>
            </w:r>
          </w:p>
        </w:tc>
        <w:tc>
          <w:tcPr>
            <w:tcW w:w="1375" w:type="dxa"/>
            <w:vMerge w:val="restart"/>
            <w:tcBorders>
              <w:top w:val="single" w:sz="6" w:space="0" w:color="000000"/>
              <w:left w:val="single" w:sz="6" w:space="0" w:color="000000"/>
              <w:right w:val="single" w:sz="6" w:space="0" w:color="000000"/>
            </w:tcBorders>
            <w:shd w:val="clear" w:color="auto" w:fill="E6E6E6"/>
            <w:vAlign w:val="center"/>
          </w:tcPr>
          <w:p w14:paraId="000018BA" w14:textId="77777777" w:rsidR="001638C8" w:rsidRPr="00EA73C3" w:rsidRDefault="00EE4084">
            <w:pPr>
              <w:jc w:val="center"/>
              <w:rPr>
                <w:b/>
                <w:sz w:val="18"/>
                <w:szCs w:val="18"/>
              </w:rPr>
            </w:pPr>
            <w:r w:rsidRPr="00EA73C3">
              <w:rPr>
                <w:b/>
                <w:sz w:val="18"/>
                <w:szCs w:val="18"/>
              </w:rPr>
              <w:t>Gęstość mocy</w:t>
            </w:r>
          </w:p>
        </w:tc>
      </w:tr>
      <w:tr w:rsidR="001638C8" w:rsidRPr="00EA73C3" w14:paraId="2C1DEF73" w14:textId="77777777">
        <w:trPr>
          <w:trHeight w:val="532"/>
        </w:trPr>
        <w:tc>
          <w:tcPr>
            <w:tcW w:w="3544" w:type="dxa"/>
            <w:gridSpan w:val="2"/>
            <w:tcBorders>
              <w:top w:val="single" w:sz="6" w:space="0" w:color="000000"/>
              <w:left w:val="single" w:sz="6" w:space="0" w:color="000000"/>
              <w:bottom w:val="single" w:sz="6" w:space="0" w:color="000000"/>
              <w:right w:val="single" w:sz="6" w:space="0" w:color="000000"/>
            </w:tcBorders>
            <w:shd w:val="clear" w:color="auto" w:fill="E6E6E6"/>
            <w:vAlign w:val="center"/>
          </w:tcPr>
          <w:p w14:paraId="000018BB" w14:textId="77777777" w:rsidR="001638C8" w:rsidRPr="00EA73C3" w:rsidRDefault="00EE4084">
            <w:pPr>
              <w:jc w:val="center"/>
              <w:rPr>
                <w:b/>
                <w:sz w:val="18"/>
                <w:szCs w:val="18"/>
              </w:rPr>
            </w:pPr>
            <w:r w:rsidRPr="00EA73C3">
              <w:rPr>
                <w:b/>
                <w:sz w:val="18"/>
                <w:szCs w:val="18"/>
              </w:rPr>
              <w:t>Zakres częstotliwości pola elektromagnetycznego</w:t>
            </w:r>
          </w:p>
        </w:tc>
        <w:tc>
          <w:tcPr>
            <w:tcW w:w="2399" w:type="dxa"/>
            <w:vMerge/>
            <w:tcBorders>
              <w:top w:val="single" w:sz="6" w:space="0" w:color="000000"/>
              <w:left w:val="single" w:sz="6" w:space="0" w:color="000000"/>
              <w:right w:val="single" w:sz="6" w:space="0" w:color="000000"/>
            </w:tcBorders>
            <w:shd w:val="clear" w:color="auto" w:fill="E6E6E6"/>
            <w:vAlign w:val="center"/>
          </w:tcPr>
          <w:p w14:paraId="000018BD" w14:textId="77777777" w:rsidR="001638C8" w:rsidRPr="00EA73C3" w:rsidRDefault="001638C8">
            <w:pPr>
              <w:widowControl w:val="0"/>
              <w:pBdr>
                <w:top w:val="nil"/>
                <w:left w:val="nil"/>
                <w:bottom w:val="nil"/>
                <w:right w:val="nil"/>
                <w:between w:val="nil"/>
              </w:pBdr>
              <w:spacing w:after="0"/>
              <w:jc w:val="left"/>
              <w:rPr>
                <w:b/>
                <w:sz w:val="18"/>
                <w:szCs w:val="18"/>
              </w:rPr>
            </w:pPr>
          </w:p>
        </w:tc>
        <w:tc>
          <w:tcPr>
            <w:tcW w:w="1528" w:type="dxa"/>
            <w:vMerge/>
            <w:tcBorders>
              <w:top w:val="single" w:sz="6" w:space="0" w:color="000000"/>
              <w:left w:val="single" w:sz="6" w:space="0" w:color="000000"/>
              <w:right w:val="single" w:sz="6" w:space="0" w:color="000000"/>
            </w:tcBorders>
            <w:shd w:val="clear" w:color="auto" w:fill="E6E6E6"/>
            <w:vAlign w:val="center"/>
          </w:tcPr>
          <w:p w14:paraId="000018BE" w14:textId="77777777" w:rsidR="001638C8" w:rsidRPr="00EA73C3" w:rsidRDefault="001638C8">
            <w:pPr>
              <w:widowControl w:val="0"/>
              <w:pBdr>
                <w:top w:val="nil"/>
                <w:left w:val="nil"/>
                <w:bottom w:val="nil"/>
                <w:right w:val="nil"/>
                <w:between w:val="nil"/>
              </w:pBdr>
              <w:spacing w:after="0"/>
              <w:jc w:val="left"/>
              <w:rPr>
                <w:b/>
                <w:sz w:val="18"/>
                <w:szCs w:val="18"/>
              </w:rPr>
            </w:pPr>
          </w:p>
        </w:tc>
        <w:tc>
          <w:tcPr>
            <w:tcW w:w="1375" w:type="dxa"/>
            <w:vMerge/>
            <w:tcBorders>
              <w:top w:val="single" w:sz="6" w:space="0" w:color="000000"/>
              <w:left w:val="single" w:sz="6" w:space="0" w:color="000000"/>
              <w:right w:val="single" w:sz="6" w:space="0" w:color="000000"/>
            </w:tcBorders>
            <w:shd w:val="clear" w:color="auto" w:fill="E6E6E6"/>
            <w:vAlign w:val="center"/>
          </w:tcPr>
          <w:p w14:paraId="000018BF" w14:textId="77777777" w:rsidR="001638C8" w:rsidRPr="00EA73C3" w:rsidRDefault="001638C8">
            <w:pPr>
              <w:widowControl w:val="0"/>
              <w:pBdr>
                <w:top w:val="nil"/>
                <w:left w:val="nil"/>
                <w:bottom w:val="nil"/>
                <w:right w:val="nil"/>
                <w:between w:val="nil"/>
              </w:pBdr>
              <w:spacing w:after="0"/>
              <w:jc w:val="left"/>
              <w:rPr>
                <w:b/>
                <w:sz w:val="18"/>
                <w:szCs w:val="18"/>
              </w:rPr>
            </w:pPr>
          </w:p>
        </w:tc>
      </w:tr>
      <w:tr w:rsidR="001638C8" w:rsidRPr="00EA73C3" w14:paraId="1377E818" w14:textId="77777777">
        <w:trPr>
          <w:trHeight w:val="429"/>
        </w:trPr>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C0" w14:textId="77777777" w:rsidR="001638C8" w:rsidRPr="00EA73C3" w:rsidRDefault="001638C8">
            <w:pPr>
              <w:jc w:val="center"/>
              <w:rPr>
                <w:sz w:val="18"/>
                <w:szCs w:val="18"/>
              </w:rPr>
            </w:pPr>
          </w:p>
        </w:tc>
        <w:tc>
          <w:tcPr>
            <w:tcW w:w="24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C1" w14:textId="77777777" w:rsidR="001638C8" w:rsidRPr="00EA73C3" w:rsidRDefault="00EE4084">
            <w:pPr>
              <w:jc w:val="center"/>
              <w:rPr>
                <w:sz w:val="18"/>
                <w:szCs w:val="18"/>
              </w:rPr>
            </w:pPr>
            <w:r w:rsidRPr="00EA73C3">
              <w:rPr>
                <w:sz w:val="18"/>
                <w:szCs w:val="18"/>
              </w:rPr>
              <w:t>1</w:t>
            </w:r>
          </w:p>
        </w:tc>
        <w:tc>
          <w:tcPr>
            <w:tcW w:w="239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C2" w14:textId="77777777" w:rsidR="001638C8" w:rsidRPr="00EA73C3" w:rsidRDefault="00EE4084">
            <w:pPr>
              <w:jc w:val="center"/>
              <w:rPr>
                <w:sz w:val="18"/>
                <w:szCs w:val="18"/>
              </w:rPr>
            </w:pPr>
            <w:r w:rsidRPr="00EA73C3">
              <w:rPr>
                <w:sz w:val="18"/>
                <w:szCs w:val="18"/>
              </w:rPr>
              <w:t>2</w:t>
            </w:r>
          </w:p>
        </w:tc>
        <w:tc>
          <w:tcPr>
            <w:tcW w:w="152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C3" w14:textId="77777777" w:rsidR="001638C8" w:rsidRPr="00EA73C3" w:rsidRDefault="00EE4084">
            <w:pPr>
              <w:jc w:val="center"/>
              <w:rPr>
                <w:sz w:val="18"/>
                <w:szCs w:val="18"/>
              </w:rPr>
            </w:pPr>
            <w:r w:rsidRPr="00EA73C3">
              <w:rPr>
                <w:sz w:val="18"/>
                <w:szCs w:val="18"/>
              </w:rPr>
              <w:t>3</w:t>
            </w:r>
          </w:p>
        </w:tc>
        <w:tc>
          <w:tcPr>
            <w:tcW w:w="13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C4" w14:textId="77777777" w:rsidR="001638C8" w:rsidRPr="00EA73C3" w:rsidRDefault="00EE4084">
            <w:pPr>
              <w:jc w:val="center"/>
              <w:rPr>
                <w:sz w:val="18"/>
                <w:szCs w:val="18"/>
              </w:rPr>
            </w:pPr>
            <w:r w:rsidRPr="00EA73C3">
              <w:rPr>
                <w:sz w:val="18"/>
                <w:szCs w:val="18"/>
              </w:rPr>
              <w:t>4</w:t>
            </w:r>
          </w:p>
        </w:tc>
      </w:tr>
      <w:tr w:rsidR="001638C8" w:rsidRPr="00EA73C3" w14:paraId="7A0FA7F9" w14:textId="77777777">
        <w:trPr>
          <w:trHeight w:val="407"/>
        </w:trPr>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C5" w14:textId="77777777" w:rsidR="001638C8" w:rsidRPr="00EA73C3" w:rsidRDefault="00EE4084">
            <w:pPr>
              <w:jc w:val="center"/>
              <w:rPr>
                <w:sz w:val="18"/>
                <w:szCs w:val="18"/>
              </w:rPr>
            </w:pPr>
            <w:r w:rsidRPr="00EA73C3">
              <w:rPr>
                <w:sz w:val="18"/>
                <w:szCs w:val="18"/>
              </w:rPr>
              <w:t>1</w:t>
            </w:r>
          </w:p>
        </w:tc>
        <w:tc>
          <w:tcPr>
            <w:tcW w:w="24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C6" w14:textId="77777777" w:rsidR="001638C8" w:rsidRPr="00EA73C3" w:rsidRDefault="00EE4084">
            <w:pPr>
              <w:jc w:val="center"/>
              <w:rPr>
                <w:sz w:val="18"/>
                <w:szCs w:val="18"/>
              </w:rPr>
            </w:pPr>
            <w:r w:rsidRPr="00EA73C3">
              <w:rPr>
                <w:sz w:val="18"/>
                <w:szCs w:val="18"/>
              </w:rPr>
              <w:t>50 Hz</w:t>
            </w:r>
          </w:p>
        </w:tc>
        <w:tc>
          <w:tcPr>
            <w:tcW w:w="239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C7" w14:textId="77777777" w:rsidR="001638C8" w:rsidRPr="00EA73C3" w:rsidRDefault="00EE4084">
            <w:pPr>
              <w:jc w:val="center"/>
              <w:rPr>
                <w:sz w:val="18"/>
                <w:szCs w:val="18"/>
              </w:rPr>
            </w:pPr>
            <w:r w:rsidRPr="00EA73C3">
              <w:rPr>
                <w:sz w:val="18"/>
                <w:szCs w:val="18"/>
              </w:rPr>
              <w:t>1 kV/m</w:t>
            </w:r>
          </w:p>
        </w:tc>
        <w:tc>
          <w:tcPr>
            <w:tcW w:w="152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C8" w14:textId="77777777" w:rsidR="001638C8" w:rsidRPr="00EA73C3" w:rsidRDefault="00EE4084">
            <w:pPr>
              <w:jc w:val="center"/>
              <w:rPr>
                <w:sz w:val="18"/>
                <w:szCs w:val="18"/>
              </w:rPr>
            </w:pPr>
            <w:r w:rsidRPr="00EA73C3">
              <w:rPr>
                <w:sz w:val="18"/>
                <w:szCs w:val="18"/>
              </w:rPr>
              <w:t>60 A/m</w:t>
            </w:r>
          </w:p>
        </w:tc>
        <w:tc>
          <w:tcPr>
            <w:tcW w:w="13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C9" w14:textId="77777777" w:rsidR="001638C8" w:rsidRPr="00EA73C3" w:rsidRDefault="00EE4084">
            <w:pPr>
              <w:jc w:val="center"/>
              <w:rPr>
                <w:sz w:val="18"/>
                <w:szCs w:val="18"/>
              </w:rPr>
            </w:pPr>
            <w:r w:rsidRPr="00EA73C3">
              <w:rPr>
                <w:sz w:val="18"/>
                <w:szCs w:val="18"/>
              </w:rPr>
              <w:t>-</w:t>
            </w:r>
          </w:p>
        </w:tc>
      </w:tr>
    </w:tbl>
    <w:p w14:paraId="000018CA" w14:textId="77777777" w:rsidR="001638C8" w:rsidRPr="00EA73C3" w:rsidRDefault="001638C8"/>
    <w:p w14:paraId="000018CB" w14:textId="77777777" w:rsidR="001638C8" w:rsidRPr="00EA73C3" w:rsidRDefault="00EE4084">
      <w:r w:rsidRPr="00EA73C3">
        <w:t xml:space="preserve">Poniższa tabela przedstawia zakres częstotliwości pól elektromagnetycznych, </w:t>
      </w:r>
      <w:r w:rsidRPr="00EA73C3">
        <w:br/>
        <w:t>dla których określa się parametry fizyczne charakteryzujące oddziaływanie pól elektromagnetycznych na środowiska, dla miejsc dostępnych dla ludności oraz dopuszczalne poziomy pól elektromagnetycznych, charakteryzowane przez dopuszczalne wartości parametrów fizycznych, dla miejsc dostępnych dla ludności.</w:t>
      </w:r>
    </w:p>
    <w:p w14:paraId="000018CC" w14:textId="77777777" w:rsidR="001638C8" w:rsidRPr="00EA73C3" w:rsidRDefault="001638C8">
      <w:pPr>
        <w:ind w:firstLine="708"/>
      </w:pPr>
    </w:p>
    <w:p w14:paraId="000018CD" w14:textId="77777777" w:rsidR="001638C8" w:rsidRPr="00EA73C3" w:rsidRDefault="00EE4084">
      <w:pPr>
        <w:pBdr>
          <w:top w:val="nil"/>
          <w:left w:val="nil"/>
          <w:bottom w:val="nil"/>
          <w:right w:val="nil"/>
          <w:between w:val="nil"/>
        </w:pBdr>
        <w:rPr>
          <w:rFonts w:eastAsia="Arial" w:cs="Arial"/>
          <w:b/>
          <w:color w:val="000000"/>
          <w:sz w:val="20"/>
          <w:szCs w:val="20"/>
        </w:rPr>
      </w:pPr>
      <w:r w:rsidRPr="00EA73C3">
        <w:rPr>
          <w:rFonts w:eastAsia="Arial" w:cs="Arial"/>
          <w:b/>
          <w:color w:val="000000"/>
          <w:sz w:val="20"/>
          <w:szCs w:val="20"/>
        </w:rPr>
        <w:t>Tabela 32   Zakres częstotliwości pól elektromagnetycznych, dla których określa się parametry fizyczne charakteryzujące oddziaływanie pól elektromagnetycznych na środowiska, dla miejsc dostępnych dla ludności oraz dopuszczalne poziomy pól elektromagnetycznych</w:t>
      </w:r>
    </w:p>
    <w:tbl>
      <w:tblPr>
        <w:tblStyle w:val="afff6"/>
        <w:tblW w:w="9087" w:type="dxa"/>
        <w:tblInd w:w="0" w:type="dxa"/>
        <w:tblLayout w:type="fixed"/>
        <w:tblLook w:val="0000" w:firstRow="0" w:lastRow="0" w:firstColumn="0" w:lastColumn="0" w:noHBand="0" w:noVBand="0"/>
      </w:tblPr>
      <w:tblGrid>
        <w:gridCol w:w="973"/>
        <w:gridCol w:w="2665"/>
        <w:gridCol w:w="1810"/>
        <w:gridCol w:w="1810"/>
        <w:gridCol w:w="1829"/>
      </w:tblGrid>
      <w:tr w:rsidR="001638C8" w:rsidRPr="00EA73C3" w14:paraId="45ABF1B2" w14:textId="77777777">
        <w:trPr>
          <w:trHeight w:val="258"/>
        </w:trPr>
        <w:tc>
          <w:tcPr>
            <w:tcW w:w="3638" w:type="dxa"/>
            <w:gridSpan w:val="2"/>
            <w:tcBorders>
              <w:top w:val="single" w:sz="6" w:space="0" w:color="000000"/>
              <w:left w:val="single" w:sz="6" w:space="0" w:color="000000"/>
              <w:bottom w:val="single" w:sz="6" w:space="0" w:color="000000"/>
              <w:right w:val="single" w:sz="6" w:space="0" w:color="000000"/>
            </w:tcBorders>
            <w:shd w:val="clear" w:color="auto" w:fill="E6E6E6"/>
            <w:vAlign w:val="center"/>
          </w:tcPr>
          <w:p w14:paraId="000018CE" w14:textId="77777777" w:rsidR="001638C8" w:rsidRPr="00EA73C3" w:rsidRDefault="00EE4084">
            <w:pPr>
              <w:jc w:val="center"/>
              <w:rPr>
                <w:b/>
                <w:sz w:val="18"/>
                <w:szCs w:val="18"/>
              </w:rPr>
            </w:pPr>
            <w:r w:rsidRPr="00EA73C3">
              <w:rPr>
                <w:b/>
                <w:sz w:val="18"/>
                <w:szCs w:val="18"/>
              </w:rPr>
              <w:t>Parametr fizyczny</w:t>
            </w:r>
          </w:p>
        </w:tc>
        <w:tc>
          <w:tcPr>
            <w:tcW w:w="1810" w:type="dxa"/>
            <w:vMerge w:val="restart"/>
            <w:tcBorders>
              <w:top w:val="single" w:sz="6" w:space="0" w:color="000000"/>
              <w:left w:val="single" w:sz="6" w:space="0" w:color="000000"/>
              <w:right w:val="single" w:sz="6" w:space="0" w:color="000000"/>
            </w:tcBorders>
            <w:shd w:val="clear" w:color="auto" w:fill="E6E6E6"/>
            <w:vAlign w:val="center"/>
          </w:tcPr>
          <w:p w14:paraId="000018D0" w14:textId="77777777" w:rsidR="001638C8" w:rsidRPr="00EA73C3" w:rsidRDefault="00EE4084">
            <w:pPr>
              <w:jc w:val="center"/>
              <w:rPr>
                <w:b/>
                <w:sz w:val="18"/>
                <w:szCs w:val="18"/>
              </w:rPr>
            </w:pPr>
            <w:r w:rsidRPr="00EA73C3">
              <w:rPr>
                <w:b/>
                <w:sz w:val="18"/>
                <w:szCs w:val="18"/>
              </w:rPr>
              <w:t>Składowa elektryczna</w:t>
            </w:r>
          </w:p>
        </w:tc>
        <w:tc>
          <w:tcPr>
            <w:tcW w:w="1810" w:type="dxa"/>
            <w:vMerge w:val="restart"/>
            <w:tcBorders>
              <w:top w:val="single" w:sz="6" w:space="0" w:color="000000"/>
              <w:left w:val="single" w:sz="6" w:space="0" w:color="000000"/>
              <w:right w:val="single" w:sz="6" w:space="0" w:color="000000"/>
            </w:tcBorders>
            <w:shd w:val="clear" w:color="auto" w:fill="E6E6E6"/>
            <w:vAlign w:val="center"/>
          </w:tcPr>
          <w:p w14:paraId="000018D1" w14:textId="77777777" w:rsidR="001638C8" w:rsidRPr="00EA73C3" w:rsidRDefault="00EE4084">
            <w:pPr>
              <w:jc w:val="center"/>
              <w:rPr>
                <w:b/>
                <w:sz w:val="18"/>
                <w:szCs w:val="18"/>
              </w:rPr>
            </w:pPr>
            <w:r w:rsidRPr="00EA73C3">
              <w:rPr>
                <w:b/>
                <w:sz w:val="18"/>
                <w:szCs w:val="18"/>
              </w:rPr>
              <w:t>Składowa magnetyczna</w:t>
            </w:r>
          </w:p>
        </w:tc>
        <w:tc>
          <w:tcPr>
            <w:tcW w:w="1829" w:type="dxa"/>
            <w:vMerge w:val="restart"/>
            <w:tcBorders>
              <w:top w:val="single" w:sz="6" w:space="0" w:color="000000"/>
              <w:left w:val="single" w:sz="6" w:space="0" w:color="000000"/>
              <w:right w:val="single" w:sz="6" w:space="0" w:color="000000"/>
            </w:tcBorders>
            <w:shd w:val="clear" w:color="auto" w:fill="E6E6E6"/>
            <w:vAlign w:val="center"/>
          </w:tcPr>
          <w:p w14:paraId="000018D2" w14:textId="77777777" w:rsidR="001638C8" w:rsidRPr="00EA73C3" w:rsidRDefault="00EE4084">
            <w:pPr>
              <w:jc w:val="center"/>
              <w:rPr>
                <w:b/>
                <w:sz w:val="18"/>
                <w:szCs w:val="18"/>
              </w:rPr>
            </w:pPr>
            <w:r w:rsidRPr="00EA73C3">
              <w:rPr>
                <w:b/>
                <w:sz w:val="18"/>
                <w:szCs w:val="18"/>
              </w:rPr>
              <w:t>Gęstość mocy</w:t>
            </w:r>
          </w:p>
        </w:tc>
      </w:tr>
      <w:tr w:rsidR="001638C8" w:rsidRPr="00EA73C3" w14:paraId="7064056A" w14:textId="77777777">
        <w:trPr>
          <w:trHeight w:val="630"/>
        </w:trPr>
        <w:tc>
          <w:tcPr>
            <w:tcW w:w="3638" w:type="dxa"/>
            <w:gridSpan w:val="2"/>
            <w:tcBorders>
              <w:top w:val="single" w:sz="6" w:space="0" w:color="000000"/>
              <w:left w:val="single" w:sz="6" w:space="0" w:color="000000"/>
              <w:bottom w:val="single" w:sz="6" w:space="0" w:color="000000"/>
              <w:right w:val="single" w:sz="6" w:space="0" w:color="000000"/>
            </w:tcBorders>
            <w:shd w:val="clear" w:color="auto" w:fill="E6E6E6"/>
            <w:vAlign w:val="center"/>
          </w:tcPr>
          <w:p w14:paraId="000018D3" w14:textId="77777777" w:rsidR="001638C8" w:rsidRPr="00EA73C3" w:rsidRDefault="00EE4084">
            <w:pPr>
              <w:jc w:val="center"/>
              <w:rPr>
                <w:b/>
                <w:sz w:val="18"/>
                <w:szCs w:val="18"/>
              </w:rPr>
            </w:pPr>
            <w:r w:rsidRPr="00EA73C3">
              <w:rPr>
                <w:b/>
                <w:sz w:val="18"/>
                <w:szCs w:val="18"/>
              </w:rPr>
              <w:t>Zakres częstotliwości pola elektromagnetycznego</w:t>
            </w:r>
          </w:p>
        </w:tc>
        <w:tc>
          <w:tcPr>
            <w:tcW w:w="1810" w:type="dxa"/>
            <w:vMerge/>
            <w:tcBorders>
              <w:top w:val="single" w:sz="6" w:space="0" w:color="000000"/>
              <w:left w:val="single" w:sz="6" w:space="0" w:color="000000"/>
              <w:right w:val="single" w:sz="6" w:space="0" w:color="000000"/>
            </w:tcBorders>
            <w:shd w:val="clear" w:color="auto" w:fill="E6E6E6"/>
            <w:vAlign w:val="center"/>
          </w:tcPr>
          <w:p w14:paraId="000018D5" w14:textId="77777777" w:rsidR="001638C8" w:rsidRPr="00EA73C3" w:rsidRDefault="001638C8">
            <w:pPr>
              <w:widowControl w:val="0"/>
              <w:pBdr>
                <w:top w:val="nil"/>
                <w:left w:val="nil"/>
                <w:bottom w:val="nil"/>
                <w:right w:val="nil"/>
                <w:between w:val="nil"/>
              </w:pBdr>
              <w:spacing w:after="0"/>
              <w:jc w:val="left"/>
              <w:rPr>
                <w:b/>
                <w:sz w:val="18"/>
                <w:szCs w:val="18"/>
              </w:rPr>
            </w:pPr>
          </w:p>
        </w:tc>
        <w:tc>
          <w:tcPr>
            <w:tcW w:w="1810" w:type="dxa"/>
            <w:vMerge/>
            <w:tcBorders>
              <w:top w:val="single" w:sz="6" w:space="0" w:color="000000"/>
              <w:left w:val="single" w:sz="6" w:space="0" w:color="000000"/>
              <w:right w:val="single" w:sz="6" w:space="0" w:color="000000"/>
            </w:tcBorders>
            <w:shd w:val="clear" w:color="auto" w:fill="E6E6E6"/>
            <w:vAlign w:val="center"/>
          </w:tcPr>
          <w:p w14:paraId="000018D6" w14:textId="77777777" w:rsidR="001638C8" w:rsidRPr="00EA73C3" w:rsidRDefault="001638C8">
            <w:pPr>
              <w:widowControl w:val="0"/>
              <w:pBdr>
                <w:top w:val="nil"/>
                <w:left w:val="nil"/>
                <w:bottom w:val="nil"/>
                <w:right w:val="nil"/>
                <w:between w:val="nil"/>
              </w:pBdr>
              <w:spacing w:after="0"/>
              <w:jc w:val="left"/>
              <w:rPr>
                <w:b/>
                <w:sz w:val="18"/>
                <w:szCs w:val="18"/>
              </w:rPr>
            </w:pPr>
          </w:p>
        </w:tc>
        <w:tc>
          <w:tcPr>
            <w:tcW w:w="1829" w:type="dxa"/>
            <w:vMerge/>
            <w:tcBorders>
              <w:top w:val="single" w:sz="6" w:space="0" w:color="000000"/>
              <w:left w:val="single" w:sz="6" w:space="0" w:color="000000"/>
              <w:right w:val="single" w:sz="6" w:space="0" w:color="000000"/>
            </w:tcBorders>
            <w:shd w:val="clear" w:color="auto" w:fill="E6E6E6"/>
            <w:vAlign w:val="center"/>
          </w:tcPr>
          <w:p w14:paraId="000018D7" w14:textId="77777777" w:rsidR="001638C8" w:rsidRPr="00EA73C3" w:rsidRDefault="001638C8">
            <w:pPr>
              <w:widowControl w:val="0"/>
              <w:pBdr>
                <w:top w:val="nil"/>
                <w:left w:val="nil"/>
                <w:bottom w:val="nil"/>
                <w:right w:val="nil"/>
                <w:between w:val="nil"/>
              </w:pBdr>
              <w:spacing w:after="0"/>
              <w:jc w:val="left"/>
              <w:rPr>
                <w:b/>
                <w:sz w:val="18"/>
                <w:szCs w:val="18"/>
              </w:rPr>
            </w:pPr>
          </w:p>
        </w:tc>
      </w:tr>
      <w:tr w:rsidR="001638C8" w:rsidRPr="00EA73C3" w14:paraId="4830A5D9" w14:textId="77777777">
        <w:trPr>
          <w:trHeight w:val="417"/>
        </w:trPr>
        <w:tc>
          <w:tcPr>
            <w:tcW w:w="9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D8" w14:textId="77777777" w:rsidR="001638C8" w:rsidRPr="00EA73C3" w:rsidRDefault="001638C8">
            <w:pPr>
              <w:jc w:val="center"/>
              <w:rPr>
                <w:sz w:val="18"/>
                <w:szCs w:val="18"/>
              </w:rPr>
            </w:pPr>
          </w:p>
        </w:tc>
        <w:tc>
          <w:tcPr>
            <w:tcW w:w="26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D9" w14:textId="77777777" w:rsidR="001638C8" w:rsidRPr="00EA73C3" w:rsidRDefault="00EE4084">
            <w:pPr>
              <w:jc w:val="center"/>
              <w:rPr>
                <w:sz w:val="18"/>
                <w:szCs w:val="18"/>
              </w:rPr>
            </w:pPr>
            <w:r w:rsidRPr="00EA73C3">
              <w:rPr>
                <w:sz w:val="18"/>
                <w:szCs w:val="18"/>
              </w:rPr>
              <w:t>1</w:t>
            </w:r>
          </w:p>
        </w:tc>
        <w:tc>
          <w:tcPr>
            <w:tcW w:w="1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DA" w14:textId="77777777" w:rsidR="001638C8" w:rsidRPr="00EA73C3" w:rsidRDefault="00EE4084">
            <w:pPr>
              <w:jc w:val="center"/>
              <w:rPr>
                <w:sz w:val="18"/>
                <w:szCs w:val="18"/>
              </w:rPr>
            </w:pPr>
            <w:r w:rsidRPr="00EA73C3">
              <w:rPr>
                <w:sz w:val="18"/>
                <w:szCs w:val="18"/>
              </w:rPr>
              <w:t>2</w:t>
            </w:r>
          </w:p>
        </w:tc>
        <w:tc>
          <w:tcPr>
            <w:tcW w:w="1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DB" w14:textId="77777777" w:rsidR="001638C8" w:rsidRPr="00EA73C3" w:rsidRDefault="00EE4084">
            <w:pPr>
              <w:jc w:val="center"/>
              <w:rPr>
                <w:sz w:val="18"/>
                <w:szCs w:val="18"/>
              </w:rPr>
            </w:pPr>
            <w:r w:rsidRPr="00EA73C3">
              <w:rPr>
                <w:sz w:val="18"/>
                <w:szCs w:val="18"/>
              </w:rPr>
              <w:t>3</w:t>
            </w:r>
          </w:p>
        </w:tc>
        <w:tc>
          <w:tcPr>
            <w:tcW w:w="182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DC" w14:textId="77777777" w:rsidR="001638C8" w:rsidRPr="00EA73C3" w:rsidRDefault="00EE4084">
            <w:pPr>
              <w:jc w:val="center"/>
              <w:rPr>
                <w:sz w:val="18"/>
                <w:szCs w:val="18"/>
              </w:rPr>
            </w:pPr>
            <w:r w:rsidRPr="00EA73C3">
              <w:rPr>
                <w:sz w:val="18"/>
                <w:szCs w:val="18"/>
              </w:rPr>
              <w:t>4</w:t>
            </w:r>
          </w:p>
        </w:tc>
      </w:tr>
      <w:tr w:rsidR="001638C8" w:rsidRPr="00EA73C3" w14:paraId="0D5756DE" w14:textId="77777777">
        <w:trPr>
          <w:trHeight w:val="417"/>
        </w:trPr>
        <w:tc>
          <w:tcPr>
            <w:tcW w:w="9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DD" w14:textId="77777777" w:rsidR="001638C8" w:rsidRPr="00EA73C3" w:rsidRDefault="00EE4084">
            <w:pPr>
              <w:jc w:val="center"/>
              <w:rPr>
                <w:sz w:val="18"/>
                <w:szCs w:val="18"/>
              </w:rPr>
            </w:pPr>
            <w:r w:rsidRPr="00EA73C3">
              <w:rPr>
                <w:sz w:val="18"/>
                <w:szCs w:val="18"/>
              </w:rPr>
              <w:t>1</w:t>
            </w:r>
          </w:p>
        </w:tc>
        <w:tc>
          <w:tcPr>
            <w:tcW w:w="26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DE" w14:textId="77777777" w:rsidR="001638C8" w:rsidRPr="00EA73C3" w:rsidRDefault="00EE4084">
            <w:pPr>
              <w:jc w:val="center"/>
              <w:rPr>
                <w:sz w:val="18"/>
                <w:szCs w:val="18"/>
              </w:rPr>
            </w:pPr>
            <w:r w:rsidRPr="00EA73C3">
              <w:rPr>
                <w:sz w:val="18"/>
                <w:szCs w:val="18"/>
              </w:rPr>
              <w:t>0 Hz</w:t>
            </w:r>
          </w:p>
        </w:tc>
        <w:tc>
          <w:tcPr>
            <w:tcW w:w="1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DF" w14:textId="77777777" w:rsidR="001638C8" w:rsidRPr="00EA73C3" w:rsidRDefault="00EE4084">
            <w:pPr>
              <w:jc w:val="center"/>
              <w:rPr>
                <w:sz w:val="18"/>
                <w:szCs w:val="18"/>
              </w:rPr>
            </w:pPr>
            <w:r w:rsidRPr="00EA73C3">
              <w:rPr>
                <w:sz w:val="18"/>
                <w:szCs w:val="18"/>
              </w:rPr>
              <w:t>10 kV/m</w:t>
            </w:r>
          </w:p>
        </w:tc>
        <w:tc>
          <w:tcPr>
            <w:tcW w:w="1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E0" w14:textId="77777777" w:rsidR="001638C8" w:rsidRPr="00EA73C3" w:rsidRDefault="00EE4084">
            <w:pPr>
              <w:jc w:val="center"/>
              <w:rPr>
                <w:sz w:val="18"/>
                <w:szCs w:val="18"/>
              </w:rPr>
            </w:pPr>
            <w:r w:rsidRPr="00EA73C3">
              <w:rPr>
                <w:sz w:val="18"/>
                <w:szCs w:val="18"/>
              </w:rPr>
              <w:t>2500 A/m</w:t>
            </w:r>
          </w:p>
        </w:tc>
        <w:tc>
          <w:tcPr>
            <w:tcW w:w="182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E1" w14:textId="77777777" w:rsidR="001638C8" w:rsidRPr="00EA73C3" w:rsidRDefault="00EE4084">
            <w:pPr>
              <w:jc w:val="center"/>
              <w:rPr>
                <w:sz w:val="18"/>
                <w:szCs w:val="18"/>
              </w:rPr>
            </w:pPr>
            <w:r w:rsidRPr="00EA73C3">
              <w:rPr>
                <w:sz w:val="18"/>
                <w:szCs w:val="18"/>
              </w:rPr>
              <w:t>-</w:t>
            </w:r>
          </w:p>
        </w:tc>
      </w:tr>
      <w:tr w:rsidR="001638C8" w:rsidRPr="00EA73C3" w14:paraId="6AAC3EBD" w14:textId="77777777">
        <w:trPr>
          <w:trHeight w:val="417"/>
        </w:trPr>
        <w:tc>
          <w:tcPr>
            <w:tcW w:w="9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E2" w14:textId="77777777" w:rsidR="001638C8" w:rsidRPr="00EA73C3" w:rsidRDefault="00EE4084">
            <w:pPr>
              <w:jc w:val="center"/>
              <w:rPr>
                <w:sz w:val="18"/>
                <w:szCs w:val="18"/>
              </w:rPr>
            </w:pPr>
            <w:r w:rsidRPr="00EA73C3">
              <w:rPr>
                <w:sz w:val="18"/>
                <w:szCs w:val="18"/>
              </w:rPr>
              <w:t>2</w:t>
            </w:r>
          </w:p>
        </w:tc>
        <w:tc>
          <w:tcPr>
            <w:tcW w:w="26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E3" w14:textId="77777777" w:rsidR="001638C8" w:rsidRPr="00EA73C3" w:rsidRDefault="00EE4084">
            <w:pPr>
              <w:jc w:val="center"/>
              <w:rPr>
                <w:sz w:val="18"/>
                <w:szCs w:val="18"/>
              </w:rPr>
            </w:pPr>
            <w:r w:rsidRPr="00EA73C3">
              <w:rPr>
                <w:sz w:val="18"/>
                <w:szCs w:val="18"/>
              </w:rPr>
              <w:t>Od 0 Hz do 0,5Hz</w:t>
            </w:r>
          </w:p>
        </w:tc>
        <w:tc>
          <w:tcPr>
            <w:tcW w:w="1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E4" w14:textId="77777777" w:rsidR="001638C8" w:rsidRPr="00EA73C3" w:rsidRDefault="00EE4084">
            <w:pPr>
              <w:jc w:val="center"/>
              <w:rPr>
                <w:sz w:val="18"/>
                <w:szCs w:val="18"/>
              </w:rPr>
            </w:pPr>
            <w:r w:rsidRPr="00EA73C3">
              <w:rPr>
                <w:sz w:val="18"/>
                <w:szCs w:val="18"/>
              </w:rPr>
              <w:t>-</w:t>
            </w:r>
          </w:p>
        </w:tc>
        <w:tc>
          <w:tcPr>
            <w:tcW w:w="1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E5" w14:textId="77777777" w:rsidR="001638C8" w:rsidRPr="00EA73C3" w:rsidRDefault="00EE4084">
            <w:pPr>
              <w:jc w:val="center"/>
              <w:rPr>
                <w:sz w:val="18"/>
                <w:szCs w:val="18"/>
              </w:rPr>
            </w:pPr>
            <w:r w:rsidRPr="00EA73C3">
              <w:rPr>
                <w:sz w:val="18"/>
                <w:szCs w:val="18"/>
              </w:rPr>
              <w:t>2500 A/m</w:t>
            </w:r>
          </w:p>
        </w:tc>
        <w:tc>
          <w:tcPr>
            <w:tcW w:w="182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E6" w14:textId="77777777" w:rsidR="001638C8" w:rsidRPr="00EA73C3" w:rsidRDefault="00EE4084">
            <w:pPr>
              <w:jc w:val="center"/>
              <w:rPr>
                <w:sz w:val="18"/>
                <w:szCs w:val="18"/>
              </w:rPr>
            </w:pPr>
            <w:r w:rsidRPr="00EA73C3">
              <w:rPr>
                <w:sz w:val="18"/>
                <w:szCs w:val="18"/>
              </w:rPr>
              <w:t>-</w:t>
            </w:r>
          </w:p>
        </w:tc>
      </w:tr>
      <w:tr w:rsidR="001638C8" w:rsidRPr="00EA73C3" w14:paraId="6CEFCC6C" w14:textId="77777777">
        <w:trPr>
          <w:trHeight w:val="396"/>
        </w:trPr>
        <w:tc>
          <w:tcPr>
            <w:tcW w:w="9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E7" w14:textId="77777777" w:rsidR="001638C8" w:rsidRPr="00EA73C3" w:rsidRDefault="00EE4084">
            <w:pPr>
              <w:jc w:val="center"/>
              <w:rPr>
                <w:sz w:val="18"/>
                <w:szCs w:val="18"/>
              </w:rPr>
            </w:pPr>
            <w:r w:rsidRPr="00EA73C3">
              <w:rPr>
                <w:sz w:val="18"/>
                <w:szCs w:val="18"/>
              </w:rPr>
              <w:lastRenderedPageBreak/>
              <w:t>3</w:t>
            </w:r>
          </w:p>
        </w:tc>
        <w:tc>
          <w:tcPr>
            <w:tcW w:w="26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E8" w14:textId="77777777" w:rsidR="001638C8" w:rsidRPr="00EA73C3" w:rsidRDefault="00EE4084">
            <w:pPr>
              <w:jc w:val="center"/>
              <w:rPr>
                <w:sz w:val="18"/>
                <w:szCs w:val="18"/>
              </w:rPr>
            </w:pPr>
            <w:r w:rsidRPr="00EA73C3">
              <w:rPr>
                <w:sz w:val="18"/>
                <w:szCs w:val="18"/>
              </w:rPr>
              <w:t>Od 0,5 Hz do 50 Hz</w:t>
            </w:r>
          </w:p>
        </w:tc>
        <w:tc>
          <w:tcPr>
            <w:tcW w:w="1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E9" w14:textId="77777777" w:rsidR="001638C8" w:rsidRPr="00EA73C3" w:rsidRDefault="00EE4084">
            <w:pPr>
              <w:jc w:val="center"/>
              <w:rPr>
                <w:sz w:val="18"/>
                <w:szCs w:val="18"/>
              </w:rPr>
            </w:pPr>
            <w:r w:rsidRPr="00EA73C3">
              <w:rPr>
                <w:sz w:val="18"/>
                <w:szCs w:val="18"/>
              </w:rPr>
              <w:t>10 kV/m</w:t>
            </w:r>
          </w:p>
        </w:tc>
        <w:tc>
          <w:tcPr>
            <w:tcW w:w="1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EA" w14:textId="77777777" w:rsidR="001638C8" w:rsidRPr="00EA73C3" w:rsidRDefault="00EE4084">
            <w:pPr>
              <w:jc w:val="center"/>
              <w:rPr>
                <w:sz w:val="18"/>
                <w:szCs w:val="18"/>
              </w:rPr>
            </w:pPr>
            <w:r w:rsidRPr="00EA73C3">
              <w:rPr>
                <w:sz w:val="18"/>
                <w:szCs w:val="18"/>
              </w:rPr>
              <w:t>60 A/m</w:t>
            </w:r>
          </w:p>
        </w:tc>
        <w:tc>
          <w:tcPr>
            <w:tcW w:w="182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EB" w14:textId="77777777" w:rsidR="001638C8" w:rsidRPr="00EA73C3" w:rsidRDefault="00EE4084">
            <w:pPr>
              <w:jc w:val="center"/>
              <w:rPr>
                <w:sz w:val="18"/>
                <w:szCs w:val="18"/>
              </w:rPr>
            </w:pPr>
            <w:r w:rsidRPr="00EA73C3">
              <w:rPr>
                <w:sz w:val="18"/>
                <w:szCs w:val="18"/>
              </w:rPr>
              <w:t>-</w:t>
            </w:r>
          </w:p>
        </w:tc>
      </w:tr>
      <w:tr w:rsidR="001638C8" w:rsidRPr="00EA73C3" w14:paraId="46823D6D" w14:textId="77777777">
        <w:trPr>
          <w:trHeight w:val="417"/>
        </w:trPr>
        <w:tc>
          <w:tcPr>
            <w:tcW w:w="9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EC" w14:textId="77777777" w:rsidR="001638C8" w:rsidRPr="00EA73C3" w:rsidRDefault="00EE4084">
            <w:pPr>
              <w:jc w:val="center"/>
              <w:rPr>
                <w:sz w:val="18"/>
                <w:szCs w:val="18"/>
              </w:rPr>
            </w:pPr>
            <w:r w:rsidRPr="00EA73C3">
              <w:rPr>
                <w:sz w:val="18"/>
                <w:szCs w:val="18"/>
              </w:rPr>
              <w:t>4</w:t>
            </w:r>
          </w:p>
        </w:tc>
        <w:tc>
          <w:tcPr>
            <w:tcW w:w="26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ED" w14:textId="77777777" w:rsidR="001638C8" w:rsidRPr="00EA73C3" w:rsidRDefault="00EE4084">
            <w:pPr>
              <w:jc w:val="center"/>
              <w:rPr>
                <w:sz w:val="18"/>
                <w:szCs w:val="18"/>
              </w:rPr>
            </w:pPr>
            <w:r w:rsidRPr="00EA73C3">
              <w:rPr>
                <w:sz w:val="18"/>
                <w:szCs w:val="18"/>
              </w:rPr>
              <w:t>Od 0,05 kHz do 1 kHz</w:t>
            </w:r>
          </w:p>
        </w:tc>
        <w:tc>
          <w:tcPr>
            <w:tcW w:w="1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EE" w14:textId="77777777" w:rsidR="001638C8" w:rsidRPr="00EA73C3" w:rsidRDefault="00EE4084">
            <w:pPr>
              <w:jc w:val="center"/>
              <w:rPr>
                <w:sz w:val="18"/>
                <w:szCs w:val="18"/>
              </w:rPr>
            </w:pPr>
            <w:r w:rsidRPr="00EA73C3">
              <w:rPr>
                <w:sz w:val="18"/>
                <w:szCs w:val="18"/>
              </w:rPr>
              <w:t>-</w:t>
            </w:r>
          </w:p>
        </w:tc>
        <w:tc>
          <w:tcPr>
            <w:tcW w:w="1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EF" w14:textId="77777777" w:rsidR="001638C8" w:rsidRPr="00EA73C3" w:rsidRDefault="00EE4084">
            <w:pPr>
              <w:jc w:val="center"/>
              <w:rPr>
                <w:sz w:val="18"/>
                <w:szCs w:val="18"/>
              </w:rPr>
            </w:pPr>
            <w:r w:rsidRPr="00EA73C3">
              <w:rPr>
                <w:sz w:val="18"/>
                <w:szCs w:val="18"/>
              </w:rPr>
              <w:t>3/f A/m</w:t>
            </w:r>
          </w:p>
        </w:tc>
        <w:tc>
          <w:tcPr>
            <w:tcW w:w="182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F0" w14:textId="77777777" w:rsidR="001638C8" w:rsidRPr="00EA73C3" w:rsidRDefault="00EE4084">
            <w:pPr>
              <w:jc w:val="center"/>
              <w:rPr>
                <w:sz w:val="18"/>
                <w:szCs w:val="18"/>
              </w:rPr>
            </w:pPr>
            <w:r w:rsidRPr="00EA73C3">
              <w:rPr>
                <w:sz w:val="18"/>
                <w:szCs w:val="18"/>
              </w:rPr>
              <w:t>-</w:t>
            </w:r>
          </w:p>
        </w:tc>
      </w:tr>
      <w:tr w:rsidR="001638C8" w:rsidRPr="00EA73C3" w14:paraId="0D7B518C" w14:textId="77777777">
        <w:trPr>
          <w:trHeight w:val="417"/>
        </w:trPr>
        <w:tc>
          <w:tcPr>
            <w:tcW w:w="9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F1" w14:textId="77777777" w:rsidR="001638C8" w:rsidRPr="00EA73C3" w:rsidRDefault="00EE4084">
            <w:pPr>
              <w:jc w:val="center"/>
              <w:rPr>
                <w:sz w:val="18"/>
                <w:szCs w:val="18"/>
              </w:rPr>
            </w:pPr>
            <w:r w:rsidRPr="00EA73C3">
              <w:rPr>
                <w:sz w:val="18"/>
                <w:szCs w:val="18"/>
              </w:rPr>
              <w:t>5</w:t>
            </w:r>
          </w:p>
        </w:tc>
        <w:tc>
          <w:tcPr>
            <w:tcW w:w="26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F2" w14:textId="77777777" w:rsidR="001638C8" w:rsidRPr="00EA73C3" w:rsidRDefault="00EE4084">
            <w:pPr>
              <w:jc w:val="center"/>
              <w:rPr>
                <w:sz w:val="18"/>
                <w:szCs w:val="18"/>
              </w:rPr>
            </w:pPr>
            <w:r w:rsidRPr="00EA73C3">
              <w:rPr>
                <w:sz w:val="18"/>
                <w:szCs w:val="18"/>
              </w:rPr>
              <w:t>Od 0,001MHz do 3MHz</w:t>
            </w:r>
          </w:p>
        </w:tc>
        <w:tc>
          <w:tcPr>
            <w:tcW w:w="1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F3" w14:textId="77777777" w:rsidR="001638C8" w:rsidRPr="00EA73C3" w:rsidRDefault="00EE4084">
            <w:pPr>
              <w:jc w:val="center"/>
              <w:rPr>
                <w:sz w:val="18"/>
                <w:szCs w:val="18"/>
              </w:rPr>
            </w:pPr>
            <w:r w:rsidRPr="00EA73C3">
              <w:rPr>
                <w:sz w:val="18"/>
                <w:szCs w:val="18"/>
              </w:rPr>
              <w:t>20 V/m</w:t>
            </w:r>
          </w:p>
        </w:tc>
        <w:tc>
          <w:tcPr>
            <w:tcW w:w="1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F4" w14:textId="77777777" w:rsidR="001638C8" w:rsidRPr="00EA73C3" w:rsidRDefault="00EE4084">
            <w:pPr>
              <w:jc w:val="center"/>
              <w:rPr>
                <w:sz w:val="18"/>
                <w:szCs w:val="18"/>
              </w:rPr>
            </w:pPr>
            <w:r w:rsidRPr="00EA73C3">
              <w:rPr>
                <w:sz w:val="18"/>
                <w:szCs w:val="18"/>
              </w:rPr>
              <w:t>3 A/m</w:t>
            </w:r>
          </w:p>
        </w:tc>
        <w:tc>
          <w:tcPr>
            <w:tcW w:w="182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F5" w14:textId="77777777" w:rsidR="001638C8" w:rsidRPr="00EA73C3" w:rsidRDefault="00EE4084">
            <w:pPr>
              <w:jc w:val="center"/>
              <w:rPr>
                <w:sz w:val="18"/>
                <w:szCs w:val="18"/>
              </w:rPr>
            </w:pPr>
            <w:r w:rsidRPr="00EA73C3">
              <w:rPr>
                <w:sz w:val="18"/>
                <w:szCs w:val="18"/>
              </w:rPr>
              <w:t>-</w:t>
            </w:r>
          </w:p>
        </w:tc>
      </w:tr>
      <w:tr w:rsidR="001638C8" w:rsidRPr="00EA73C3" w14:paraId="4EF41E42" w14:textId="77777777">
        <w:trPr>
          <w:trHeight w:val="417"/>
        </w:trPr>
        <w:tc>
          <w:tcPr>
            <w:tcW w:w="9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F6" w14:textId="77777777" w:rsidR="001638C8" w:rsidRPr="00EA73C3" w:rsidRDefault="00EE4084">
            <w:pPr>
              <w:jc w:val="center"/>
              <w:rPr>
                <w:sz w:val="18"/>
                <w:szCs w:val="18"/>
              </w:rPr>
            </w:pPr>
            <w:r w:rsidRPr="00EA73C3">
              <w:rPr>
                <w:sz w:val="18"/>
                <w:szCs w:val="18"/>
              </w:rPr>
              <w:t>6</w:t>
            </w:r>
          </w:p>
        </w:tc>
        <w:tc>
          <w:tcPr>
            <w:tcW w:w="26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F7" w14:textId="77777777" w:rsidR="001638C8" w:rsidRPr="00EA73C3" w:rsidRDefault="00EE4084">
            <w:pPr>
              <w:jc w:val="center"/>
              <w:rPr>
                <w:sz w:val="18"/>
                <w:szCs w:val="18"/>
              </w:rPr>
            </w:pPr>
            <w:r w:rsidRPr="00EA73C3">
              <w:rPr>
                <w:sz w:val="18"/>
                <w:szCs w:val="18"/>
              </w:rPr>
              <w:t>Od 3 MHz do 300 MHz</w:t>
            </w:r>
          </w:p>
        </w:tc>
        <w:tc>
          <w:tcPr>
            <w:tcW w:w="1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F8" w14:textId="77777777" w:rsidR="001638C8" w:rsidRPr="00EA73C3" w:rsidRDefault="00EE4084">
            <w:pPr>
              <w:jc w:val="center"/>
              <w:rPr>
                <w:sz w:val="18"/>
                <w:szCs w:val="18"/>
              </w:rPr>
            </w:pPr>
            <w:r w:rsidRPr="00EA73C3">
              <w:rPr>
                <w:sz w:val="18"/>
                <w:szCs w:val="18"/>
              </w:rPr>
              <w:t>7 V/m</w:t>
            </w:r>
          </w:p>
        </w:tc>
        <w:tc>
          <w:tcPr>
            <w:tcW w:w="1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F9" w14:textId="77777777" w:rsidR="001638C8" w:rsidRPr="00EA73C3" w:rsidRDefault="00EE4084">
            <w:pPr>
              <w:jc w:val="center"/>
              <w:rPr>
                <w:sz w:val="18"/>
                <w:szCs w:val="18"/>
              </w:rPr>
            </w:pPr>
            <w:r w:rsidRPr="00EA73C3">
              <w:rPr>
                <w:sz w:val="18"/>
                <w:szCs w:val="18"/>
              </w:rPr>
              <w:t>-</w:t>
            </w:r>
          </w:p>
        </w:tc>
        <w:tc>
          <w:tcPr>
            <w:tcW w:w="182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FA" w14:textId="77777777" w:rsidR="001638C8" w:rsidRPr="00EA73C3" w:rsidRDefault="00EE4084">
            <w:pPr>
              <w:jc w:val="center"/>
              <w:rPr>
                <w:sz w:val="18"/>
                <w:szCs w:val="18"/>
              </w:rPr>
            </w:pPr>
            <w:r w:rsidRPr="00EA73C3">
              <w:rPr>
                <w:sz w:val="18"/>
                <w:szCs w:val="18"/>
              </w:rPr>
              <w:t>-</w:t>
            </w:r>
          </w:p>
        </w:tc>
      </w:tr>
      <w:tr w:rsidR="001638C8" w:rsidRPr="00EA73C3" w14:paraId="06399EE0" w14:textId="77777777">
        <w:trPr>
          <w:trHeight w:val="552"/>
        </w:trPr>
        <w:tc>
          <w:tcPr>
            <w:tcW w:w="9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FB" w14:textId="77777777" w:rsidR="001638C8" w:rsidRPr="00EA73C3" w:rsidRDefault="00EE4084">
            <w:pPr>
              <w:jc w:val="center"/>
              <w:rPr>
                <w:sz w:val="18"/>
                <w:szCs w:val="18"/>
              </w:rPr>
            </w:pPr>
            <w:r w:rsidRPr="00EA73C3">
              <w:rPr>
                <w:sz w:val="18"/>
                <w:szCs w:val="18"/>
              </w:rPr>
              <w:t>7</w:t>
            </w:r>
          </w:p>
        </w:tc>
        <w:tc>
          <w:tcPr>
            <w:tcW w:w="26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FC" w14:textId="77777777" w:rsidR="001638C8" w:rsidRPr="00EA73C3" w:rsidRDefault="00EE4084">
            <w:pPr>
              <w:jc w:val="center"/>
              <w:rPr>
                <w:sz w:val="18"/>
                <w:szCs w:val="18"/>
              </w:rPr>
            </w:pPr>
            <w:r w:rsidRPr="00EA73C3">
              <w:rPr>
                <w:sz w:val="18"/>
                <w:szCs w:val="18"/>
              </w:rPr>
              <w:t>Od 300 MHz do 300 GHz</w:t>
            </w:r>
          </w:p>
        </w:tc>
        <w:tc>
          <w:tcPr>
            <w:tcW w:w="1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FD" w14:textId="77777777" w:rsidR="001638C8" w:rsidRPr="00EA73C3" w:rsidRDefault="00EE4084">
            <w:pPr>
              <w:jc w:val="center"/>
              <w:rPr>
                <w:sz w:val="18"/>
                <w:szCs w:val="18"/>
              </w:rPr>
            </w:pPr>
            <w:r w:rsidRPr="00EA73C3">
              <w:rPr>
                <w:sz w:val="18"/>
                <w:szCs w:val="18"/>
              </w:rPr>
              <w:t>7 V/m</w:t>
            </w:r>
          </w:p>
        </w:tc>
        <w:tc>
          <w:tcPr>
            <w:tcW w:w="181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FE" w14:textId="77777777" w:rsidR="001638C8" w:rsidRPr="00EA73C3" w:rsidRDefault="00EE4084">
            <w:pPr>
              <w:jc w:val="center"/>
              <w:rPr>
                <w:sz w:val="18"/>
                <w:szCs w:val="18"/>
              </w:rPr>
            </w:pPr>
            <w:r w:rsidRPr="00EA73C3">
              <w:rPr>
                <w:sz w:val="18"/>
                <w:szCs w:val="18"/>
              </w:rPr>
              <w:t>-</w:t>
            </w:r>
          </w:p>
        </w:tc>
        <w:tc>
          <w:tcPr>
            <w:tcW w:w="182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0018FF" w14:textId="77777777" w:rsidR="001638C8" w:rsidRPr="00EA73C3" w:rsidRDefault="00EE4084">
            <w:pPr>
              <w:jc w:val="center"/>
              <w:rPr>
                <w:sz w:val="18"/>
                <w:szCs w:val="18"/>
              </w:rPr>
            </w:pPr>
            <w:r w:rsidRPr="00EA73C3">
              <w:rPr>
                <w:sz w:val="18"/>
                <w:szCs w:val="18"/>
              </w:rPr>
              <w:t>0,1 W/m</w:t>
            </w:r>
            <w:r w:rsidRPr="00EA73C3">
              <w:rPr>
                <w:sz w:val="18"/>
                <w:szCs w:val="18"/>
                <w:vertAlign w:val="superscript"/>
              </w:rPr>
              <w:t>2</w:t>
            </w:r>
          </w:p>
        </w:tc>
      </w:tr>
    </w:tbl>
    <w:p w14:paraId="00001900" w14:textId="77777777" w:rsidR="001638C8" w:rsidRPr="00EA73C3" w:rsidRDefault="001638C8"/>
    <w:p w14:paraId="00001901" w14:textId="77777777" w:rsidR="001638C8" w:rsidRPr="00EA73C3" w:rsidRDefault="00EE4084">
      <w:pPr>
        <w:pStyle w:val="Nagwek3"/>
      </w:pPr>
      <w:bookmarkStart w:id="231" w:name="_Toc85091300"/>
      <w:bookmarkStart w:id="232" w:name="_Toc101255568"/>
      <w:r w:rsidRPr="00EA73C3">
        <w:t>9.9.1. Oddziaływanie w fazie powstawania inwestycji</w:t>
      </w:r>
      <w:bookmarkEnd w:id="231"/>
      <w:bookmarkEnd w:id="232"/>
    </w:p>
    <w:p w14:paraId="00001902" w14:textId="77777777" w:rsidR="001638C8" w:rsidRPr="00EA73C3" w:rsidRDefault="00EE4084">
      <w:r w:rsidRPr="00EA73C3">
        <w:t xml:space="preserve">W czasie realizacji przedsięwzięcia nie będą wykorzystywane żadne urządzenia, których praca mogłaby powodować zagrożenie dla środowiska w zakresie emisji pola lub promieniowania elektromagnetycznego. </w:t>
      </w:r>
    </w:p>
    <w:p w14:paraId="00001903" w14:textId="77777777" w:rsidR="001638C8" w:rsidRPr="00EA73C3" w:rsidRDefault="00EE4084">
      <w:r w:rsidRPr="00EA73C3">
        <w:t xml:space="preserve">Jedynym źródłem promieniowania elektromagnetycznego w zakresie fal średnich </w:t>
      </w:r>
      <w:r w:rsidRPr="00EA73C3">
        <w:br/>
        <w:t>i mikrofal mogą być stacjonarne urządzenia geodezyjne, wykorzystywane do dokładnych pomiarów geodezyjnych z wykorzystaniem standardu GPS, takie jak np. radiowe punkty referencyjne. Ze względu na bardzo małą moc tych urządzeń, zasięg ich oddziaływania jest niewielki, ograniczony do kilkucentymetrowego obszaru wokół anteny nadawczej.</w:t>
      </w:r>
    </w:p>
    <w:p w14:paraId="00001904" w14:textId="77777777" w:rsidR="001638C8" w:rsidRPr="00EA73C3" w:rsidRDefault="00EE4084">
      <w:pPr>
        <w:pStyle w:val="Nagwek3"/>
      </w:pPr>
      <w:bookmarkStart w:id="233" w:name="_Toc85091301"/>
      <w:bookmarkStart w:id="234" w:name="_Toc101255569"/>
      <w:r w:rsidRPr="00EA73C3">
        <w:t>9.9.2. Oddziaływanie w fazie eksploatacji inwestycji</w:t>
      </w:r>
      <w:bookmarkEnd w:id="233"/>
      <w:bookmarkEnd w:id="234"/>
    </w:p>
    <w:p w14:paraId="00001905" w14:textId="77777777" w:rsidR="001638C8" w:rsidRPr="00EA73C3" w:rsidRDefault="00EE4084">
      <w:r w:rsidRPr="00EA73C3">
        <w:t>Przedmiotowa inwestycja nie będzie stanowić zagrożenia dla środowiska w zakresie generowania pola elektromagnetycznego.  Projektowane przedsięwzięcie nie będzie źródłem pola elektromagnetycznego o częstotliwości 50 Hz lub promieniowania elektromagne-tycznego o wartościach wyższych niż dopuszczalne.</w:t>
      </w:r>
    </w:p>
    <w:p w14:paraId="00001906" w14:textId="77777777" w:rsidR="001638C8" w:rsidRPr="00EA73C3" w:rsidRDefault="00EE4084">
      <w:r w:rsidRPr="00EA73C3">
        <w:t>Realizacja przedsięwzięcia nie wpłynie na jakość odbieranych transmisji radiowo-telewizyjnych, nie zakłóci transmisji radioliniowych oraz nie spowoduje zakłóceń pracy sprzętu elektronicznego. Zgodnie z punktem 33 załącznika nr 1 do rozporządzenia Ministra Środowiska z dnia 30 października 2003 roku w sprawie dopuszczalnych poziomów pól elektromagnetycznych w środowisku oraz sposobów sprawdzania dotrzymania tych poziomów (Dz.U. z 2003 r., nr 192 poz.1883) inwestor nie ma obowiązku wykonania pomiarów poziomów pól elektromagnetycznych w otoczeniu inwestycji.</w:t>
      </w:r>
    </w:p>
    <w:p w14:paraId="00001907" w14:textId="77777777" w:rsidR="001638C8" w:rsidRPr="00EA73C3" w:rsidRDefault="00EE4084">
      <w:r w:rsidRPr="00EA73C3">
        <w:t xml:space="preserve">Analizy, symulacje oraz pomiary prowadzone w Polsce i na świecie (głównie </w:t>
      </w:r>
      <w:r w:rsidRPr="00EA73C3">
        <w:br/>
        <w:t xml:space="preserve">w Australii i Nowej Zelandii, Wielkiej Brytanii i Kanadzie) wykazały, i jedynie stacje transformatorowe wysokich napięć wraz z wyprowadzeniami linii napowietrznych, jako jedyne elementy zespołów wiatrowych, są zdolne do generowania pola o poziomie istotnym z punktu widzenia ochrony środowiska, przy czym nie należy przez to rozumieć, że elementy te stanowią zagrożenie dla klimatu elektromagnetycznego, gdyż zasięg ich oddziaływania </w:t>
      </w:r>
      <w:r w:rsidRPr="00EA73C3">
        <w:br/>
        <w:t>z reguły jest bardzo ograniczony.</w:t>
      </w:r>
    </w:p>
    <w:p w14:paraId="00001908" w14:textId="77777777" w:rsidR="001638C8" w:rsidRPr="00EA73C3" w:rsidRDefault="00EE4084">
      <w:pPr>
        <w:rPr>
          <w:b/>
        </w:rPr>
      </w:pPr>
      <w:r w:rsidRPr="00EA73C3">
        <w:rPr>
          <w:b/>
        </w:rPr>
        <w:lastRenderedPageBreak/>
        <w:t>Wpływ oddziaływania elektromagnetycznego inwestycji na zdrowie i życie ludności</w:t>
      </w:r>
    </w:p>
    <w:p w14:paraId="00001909" w14:textId="77777777" w:rsidR="001638C8" w:rsidRPr="00EA73C3" w:rsidRDefault="00EE4084">
      <w:r w:rsidRPr="00EA73C3">
        <w:t>Konsekwencje zagrożenia naturalnego środowiska elektromagnetycznego można podzielić na dwie grupy:</w:t>
      </w:r>
    </w:p>
    <w:p w14:paraId="0000190A" w14:textId="77777777" w:rsidR="001638C8" w:rsidRPr="00EA73C3" w:rsidRDefault="00EE4084" w:rsidP="009728F5">
      <w:pPr>
        <w:numPr>
          <w:ilvl w:val="0"/>
          <w:numId w:val="58"/>
        </w:numPr>
        <w:pBdr>
          <w:top w:val="nil"/>
          <w:left w:val="nil"/>
          <w:bottom w:val="nil"/>
          <w:right w:val="nil"/>
          <w:between w:val="nil"/>
        </w:pBdr>
        <w:spacing w:after="0"/>
        <w:rPr>
          <w:rFonts w:eastAsia="Arial" w:cs="Arial"/>
          <w:color w:val="000000"/>
          <w:szCs w:val="22"/>
        </w:rPr>
      </w:pPr>
      <w:r w:rsidRPr="00EA73C3">
        <w:rPr>
          <w:rFonts w:eastAsia="Arial" w:cs="Arial"/>
          <w:color w:val="000000"/>
          <w:szCs w:val="22"/>
        </w:rPr>
        <w:t xml:space="preserve">w zakresie niskich częstotliwości: zagrożenie te są związane z oddziaływaniem pól elektromagnetycznych bezpośrednio na procesy elektrochemiczne zachodzące </w:t>
      </w:r>
      <w:r w:rsidRPr="00EA73C3">
        <w:rPr>
          <w:rFonts w:eastAsia="Arial" w:cs="Arial"/>
          <w:color w:val="000000"/>
          <w:szCs w:val="22"/>
        </w:rPr>
        <w:br/>
        <w:t>w komórkach,</w:t>
      </w:r>
    </w:p>
    <w:p w14:paraId="0000190B" w14:textId="77777777" w:rsidR="001638C8" w:rsidRPr="00EA73C3" w:rsidRDefault="00EE4084" w:rsidP="009728F5">
      <w:pPr>
        <w:numPr>
          <w:ilvl w:val="0"/>
          <w:numId w:val="58"/>
        </w:numPr>
        <w:pBdr>
          <w:top w:val="nil"/>
          <w:left w:val="nil"/>
          <w:bottom w:val="nil"/>
          <w:right w:val="nil"/>
          <w:between w:val="nil"/>
        </w:pBdr>
        <w:rPr>
          <w:rFonts w:eastAsia="Arial" w:cs="Arial"/>
          <w:color w:val="000000"/>
          <w:szCs w:val="22"/>
        </w:rPr>
      </w:pPr>
      <w:r w:rsidRPr="00EA73C3">
        <w:rPr>
          <w:rFonts w:eastAsia="Arial" w:cs="Arial"/>
          <w:color w:val="000000"/>
          <w:szCs w:val="22"/>
        </w:rPr>
        <w:t>w zakresie średnich i wysokich częstotliwości i promieniowania mikrofalowego: główne zagrożenie związane jest z oddziaływaniem termicznym tego promieniowania na tkanki i komórki.</w:t>
      </w:r>
    </w:p>
    <w:p w14:paraId="0000190C" w14:textId="77777777" w:rsidR="001638C8" w:rsidRPr="00EA73C3" w:rsidRDefault="00EE4084">
      <w:r w:rsidRPr="00EA73C3">
        <w:t xml:space="preserve">Oddziaływania takie zaobserwowano jedynie w warunkach laboratoryjnych, przy ekstremalnie wysokich natężeniach pól elektromagnetycznych – dotyczy to w szczególności pól niskich częstotliwości. Pola, z jakimi miano wówczas do czynienia, nie występują w naturalnym środowisku, a można je spotkać jedynie w specjalistycznych ośrodkach naukowych </w:t>
      </w:r>
      <w:r w:rsidRPr="00EA73C3">
        <w:br/>
        <w:t>i badawczych.</w:t>
      </w:r>
    </w:p>
    <w:p w14:paraId="0000190D" w14:textId="77777777" w:rsidR="001638C8" w:rsidRPr="00EA73C3" w:rsidRDefault="00EE4084">
      <w:r w:rsidRPr="00EA73C3">
        <w:t xml:space="preserve">Jak wykazują dotychczasowe badania epidemiologiczne, do tej pory nie stwierdzono bezpośredniego wpływu pola elektromagnetycznego generowanego przez linie i stacje elektroenergetyczne wysokiego i najwyższego napięcia na zdrowie i życie mieszkańców. Określone w przepisach wartości normatywne są jednak wyrazem troski o ludność zamieszkująca w sąsiedztwie takich obiektów. Na tle przepisów światowych, dotyczących ograniczeń w zakresie emisji pola i promieniowania elektromagnetycznego, unormowania polskie są charakteryzowane jako jedne z najbardziej restrykcyjnych. </w:t>
      </w:r>
    </w:p>
    <w:p w14:paraId="0000190E" w14:textId="77777777" w:rsidR="001638C8" w:rsidRPr="00EA73C3" w:rsidRDefault="00EE4084">
      <w:r w:rsidRPr="00EA73C3">
        <w:t xml:space="preserve">Na podstawie dostępnych informacji stwierdza się zatem, iż oddziaływanie projektowanego przedsięwzięcia na zdrowie i życie ludności będzie znikome, i nie przyczyni </w:t>
      </w:r>
      <w:proofErr w:type="gramStart"/>
      <w:r w:rsidRPr="00EA73C3">
        <w:t>się  do</w:t>
      </w:r>
      <w:proofErr w:type="gramEnd"/>
      <w:r w:rsidRPr="00EA73C3">
        <w:t xml:space="preserve"> pogorszenia ich stanu zdrowia.</w:t>
      </w:r>
    </w:p>
    <w:p w14:paraId="0000190F" w14:textId="77777777" w:rsidR="001638C8" w:rsidRPr="00EA73C3" w:rsidRDefault="00EE4084">
      <w:pPr>
        <w:pStyle w:val="Nagwek3"/>
      </w:pPr>
      <w:bookmarkStart w:id="235" w:name="_Toc85091302"/>
      <w:bookmarkStart w:id="236" w:name="_Toc101255570"/>
      <w:r w:rsidRPr="00EA73C3">
        <w:t>9..3. Oddziaływanie w fazie likwidacji inwestycji</w:t>
      </w:r>
      <w:bookmarkEnd w:id="235"/>
      <w:bookmarkEnd w:id="236"/>
    </w:p>
    <w:p w14:paraId="00001910" w14:textId="77777777" w:rsidR="001638C8" w:rsidRPr="00EA73C3" w:rsidRDefault="00EE4084">
      <w:r w:rsidRPr="00EA73C3">
        <w:t xml:space="preserve">Na etapie likwidacji inwestycji nie będą wykorzystywane urządzenia, których praca mogłaby powodować zagrożenie dla środowiska w zakresie emisji pola lub promieniowania elektromagnetycznego. Ewentualne urządzenia elektryczne będą zasilane z istniejącego przyłącza stąd te generowane przez nie pola elektromagnetyczne będą pomijalne </w:t>
      </w:r>
      <w:r w:rsidRPr="00EA73C3">
        <w:br/>
        <w:t xml:space="preserve">w stosunku do panującego tła elektromagnetycznego. </w:t>
      </w:r>
    </w:p>
    <w:p w14:paraId="00001911" w14:textId="77777777" w:rsidR="001638C8" w:rsidRPr="00EA73C3" w:rsidRDefault="00EE4084">
      <w:pPr>
        <w:pStyle w:val="Nagwek2"/>
        <w:ind w:left="0"/>
      </w:pPr>
      <w:bookmarkStart w:id="237" w:name="_Toc85091303"/>
      <w:bookmarkStart w:id="238" w:name="_Toc101255571"/>
      <w:r w:rsidRPr="00EA73C3">
        <w:t>9.10. Oddziaływanie na klimat</w:t>
      </w:r>
      <w:bookmarkEnd w:id="237"/>
      <w:bookmarkEnd w:id="238"/>
    </w:p>
    <w:p w14:paraId="00001912" w14:textId="77777777" w:rsidR="001638C8" w:rsidRPr="00EA73C3" w:rsidRDefault="00EE4084">
      <w:bookmarkStart w:id="239" w:name="_heading=h.22vxnjd" w:colFirst="0" w:colLast="0"/>
      <w:bookmarkEnd w:id="239"/>
      <w:r w:rsidRPr="00EA73C3">
        <w:t xml:space="preserve">Zmiany klimatu wymogły na organach administracyjnych konieczność analizy stanu klimatu </w:t>
      </w:r>
      <w:r w:rsidRPr="00EA73C3">
        <w:br/>
        <w:t>i prognozowanych zmian. Analiza spowodowała powstanie Projektu KLIMADA „Opracowanie i wdrożenie strategicznego planu adaptacji dla sektorów i obszarów wrażliwych na zmiany klimat”.</w:t>
      </w:r>
    </w:p>
    <w:p w14:paraId="00001913" w14:textId="77777777" w:rsidR="001638C8" w:rsidRPr="00EA73C3" w:rsidRDefault="00EE4084">
      <w:r w:rsidRPr="00EA73C3">
        <w:lastRenderedPageBreak/>
        <w:t>Podstawę do opracowania przez państwa członkowskie UE krajowych strategicznych planów adaptacyjnych stanowi Biała Księga, wyznaczająca priorytety polityki w zakresie adaptacji do zmian klimatu oraz zaleca skoncentrowanie się na następujących obszarach:</w:t>
      </w:r>
    </w:p>
    <w:p w14:paraId="00001914" w14:textId="77777777" w:rsidR="001638C8" w:rsidRPr="00EA73C3" w:rsidRDefault="00EE4084" w:rsidP="009728F5">
      <w:pPr>
        <w:widowControl w:val="0"/>
        <w:numPr>
          <w:ilvl w:val="0"/>
          <w:numId w:val="64"/>
        </w:numPr>
        <w:pBdr>
          <w:top w:val="nil"/>
          <w:left w:val="nil"/>
          <w:bottom w:val="nil"/>
          <w:right w:val="nil"/>
          <w:between w:val="nil"/>
        </w:pBdr>
        <w:ind w:left="1134"/>
        <w:rPr>
          <w:rFonts w:eastAsia="Arial" w:cs="Arial"/>
          <w:color w:val="000000"/>
          <w:szCs w:val="22"/>
        </w:rPr>
      </w:pPr>
      <w:r w:rsidRPr="00EA73C3">
        <w:rPr>
          <w:rFonts w:eastAsia="Arial" w:cs="Arial"/>
          <w:color w:val="000000"/>
          <w:szCs w:val="22"/>
        </w:rPr>
        <w:t>Zdrowie i polityka społeczna;</w:t>
      </w:r>
    </w:p>
    <w:p w14:paraId="00001915" w14:textId="77777777" w:rsidR="001638C8" w:rsidRPr="00EA73C3" w:rsidRDefault="00EE4084" w:rsidP="009728F5">
      <w:pPr>
        <w:widowControl w:val="0"/>
        <w:numPr>
          <w:ilvl w:val="0"/>
          <w:numId w:val="64"/>
        </w:numPr>
        <w:pBdr>
          <w:top w:val="nil"/>
          <w:left w:val="nil"/>
          <w:bottom w:val="nil"/>
          <w:right w:val="nil"/>
          <w:between w:val="nil"/>
        </w:pBdr>
        <w:ind w:left="1134"/>
        <w:rPr>
          <w:rFonts w:eastAsia="Arial" w:cs="Arial"/>
          <w:color w:val="000000"/>
          <w:szCs w:val="22"/>
        </w:rPr>
      </w:pPr>
      <w:r w:rsidRPr="00EA73C3">
        <w:rPr>
          <w:rFonts w:eastAsia="Arial" w:cs="Arial"/>
          <w:color w:val="000000"/>
          <w:szCs w:val="22"/>
        </w:rPr>
        <w:t>Rolnictwo i leśnictwo;</w:t>
      </w:r>
    </w:p>
    <w:p w14:paraId="00001916" w14:textId="77777777" w:rsidR="001638C8" w:rsidRPr="00EA73C3" w:rsidRDefault="00EE4084" w:rsidP="009728F5">
      <w:pPr>
        <w:widowControl w:val="0"/>
        <w:numPr>
          <w:ilvl w:val="0"/>
          <w:numId w:val="64"/>
        </w:numPr>
        <w:pBdr>
          <w:top w:val="nil"/>
          <w:left w:val="nil"/>
          <w:bottom w:val="nil"/>
          <w:right w:val="nil"/>
          <w:between w:val="nil"/>
        </w:pBdr>
        <w:ind w:left="1134"/>
        <w:rPr>
          <w:rFonts w:eastAsia="Arial" w:cs="Arial"/>
          <w:color w:val="000000"/>
          <w:szCs w:val="22"/>
        </w:rPr>
      </w:pPr>
      <w:r w:rsidRPr="00EA73C3">
        <w:rPr>
          <w:rFonts w:eastAsia="Arial" w:cs="Arial"/>
          <w:color w:val="000000"/>
          <w:szCs w:val="22"/>
        </w:rPr>
        <w:t>Różnorodność biologiczna, ekosystemy i gospodarka wodna;</w:t>
      </w:r>
    </w:p>
    <w:p w14:paraId="00001917" w14:textId="77777777" w:rsidR="001638C8" w:rsidRPr="00EA73C3" w:rsidRDefault="00EE4084" w:rsidP="009728F5">
      <w:pPr>
        <w:widowControl w:val="0"/>
        <w:numPr>
          <w:ilvl w:val="0"/>
          <w:numId w:val="64"/>
        </w:numPr>
        <w:pBdr>
          <w:top w:val="nil"/>
          <w:left w:val="nil"/>
          <w:bottom w:val="nil"/>
          <w:right w:val="nil"/>
          <w:between w:val="nil"/>
        </w:pBdr>
        <w:ind w:left="1134"/>
        <w:rPr>
          <w:rFonts w:eastAsia="Arial" w:cs="Arial"/>
          <w:color w:val="000000"/>
          <w:szCs w:val="22"/>
        </w:rPr>
      </w:pPr>
      <w:r w:rsidRPr="00EA73C3">
        <w:rPr>
          <w:rFonts w:eastAsia="Arial" w:cs="Arial"/>
          <w:color w:val="000000"/>
          <w:szCs w:val="22"/>
        </w:rPr>
        <w:t>Obszary przybrzeżne i morskie;</w:t>
      </w:r>
    </w:p>
    <w:p w14:paraId="00001918" w14:textId="77777777" w:rsidR="001638C8" w:rsidRPr="00EA73C3" w:rsidRDefault="00EE4084" w:rsidP="009728F5">
      <w:pPr>
        <w:widowControl w:val="0"/>
        <w:numPr>
          <w:ilvl w:val="0"/>
          <w:numId w:val="64"/>
        </w:numPr>
        <w:pBdr>
          <w:top w:val="nil"/>
          <w:left w:val="nil"/>
          <w:bottom w:val="nil"/>
          <w:right w:val="nil"/>
          <w:between w:val="nil"/>
        </w:pBdr>
        <w:ind w:left="1134"/>
        <w:rPr>
          <w:rFonts w:eastAsia="Arial" w:cs="Arial"/>
          <w:color w:val="000000"/>
          <w:szCs w:val="22"/>
        </w:rPr>
      </w:pPr>
      <w:r w:rsidRPr="00EA73C3">
        <w:rPr>
          <w:rFonts w:eastAsia="Arial" w:cs="Arial"/>
          <w:color w:val="000000"/>
          <w:szCs w:val="22"/>
        </w:rPr>
        <w:t>Infrastruktura.</w:t>
      </w:r>
    </w:p>
    <w:p w14:paraId="00001919" w14:textId="77777777" w:rsidR="001638C8" w:rsidRPr="00EA73C3" w:rsidRDefault="00EE4084">
      <w:r w:rsidRPr="00EA73C3">
        <w:t>Zagadnienie adaptacji do zmieniających się warunków klimatycznych w ostatnich latach nabiera znaczenia ze względu na nasilenie katastrofalnych zjawisk klimatycznych i częstsze występowanie ekstremalnych zjawisk pogodowych, przyczyniających się do powstawania ogromnych strat materialnych i społecznych.</w:t>
      </w:r>
    </w:p>
    <w:p w14:paraId="0000191A" w14:textId="77777777" w:rsidR="001638C8" w:rsidRPr="00EA73C3" w:rsidRDefault="00EE4084">
      <w:r w:rsidRPr="00EA73C3">
        <w:t>W związku z powyższym w oparciu o przeprowadzoną ocenę oddziaływania na środowisko w zakresie emisji do powietrza w ramach planowanego przedsięwzięcia można stwierdzić, że wpływ inwestycji na klimat będzie znikomy.</w:t>
      </w:r>
    </w:p>
    <w:p w14:paraId="0000191B" w14:textId="77777777" w:rsidR="001638C8" w:rsidRPr="00EA73C3" w:rsidRDefault="00EE4084">
      <w:pPr>
        <w:pStyle w:val="Nagwek2"/>
        <w:ind w:left="0"/>
      </w:pPr>
      <w:bookmarkStart w:id="240" w:name="_Toc85091304"/>
      <w:bookmarkStart w:id="241" w:name="_Toc101255572"/>
      <w:r w:rsidRPr="00EA73C3">
        <w:t>9.11. Oddziaływanie na zabytki</w:t>
      </w:r>
      <w:bookmarkEnd w:id="240"/>
      <w:bookmarkEnd w:id="241"/>
    </w:p>
    <w:p w14:paraId="0000191C" w14:textId="77777777" w:rsidR="001638C8" w:rsidRPr="00EA73C3" w:rsidRDefault="00EE4084">
      <w:r w:rsidRPr="00EA73C3">
        <w:t>Na terenie planowanego przedsięwzięcia oraz jego sąsiedztwie nie występują zabytki, zatem nie przewiduje się wpływu inwestycji na ten aspekt środowiska.</w:t>
      </w:r>
    </w:p>
    <w:p w14:paraId="0000191D" w14:textId="77777777" w:rsidR="001638C8" w:rsidRPr="00EA73C3" w:rsidRDefault="00EE4084">
      <w:pPr>
        <w:pStyle w:val="Nagwek2"/>
        <w:ind w:left="0"/>
      </w:pPr>
      <w:bookmarkStart w:id="242" w:name="_Toc85091305"/>
      <w:bookmarkStart w:id="243" w:name="_Toc101255573"/>
      <w:r w:rsidRPr="00EA73C3">
        <w:t>9.12. Wzajemne powiązania pomiędzy poszczególnymi oddziaływaniami na środowisko</w:t>
      </w:r>
      <w:bookmarkEnd w:id="242"/>
      <w:bookmarkEnd w:id="243"/>
    </w:p>
    <w:p w14:paraId="0000191E" w14:textId="77777777" w:rsidR="001638C8" w:rsidRPr="00EA73C3" w:rsidRDefault="00EE4084">
      <w:r w:rsidRPr="00EA73C3">
        <w:t xml:space="preserve">Przeprowadzono oszacowanie przewidywanych oddziaływań na zdrowie ludzi, walory krajobrazowe na istniejących i projektowanych obszarach, w tym także wymagających szczególnej ochrony. </w:t>
      </w:r>
    </w:p>
    <w:p w14:paraId="0000191F" w14:textId="0837EA03" w:rsidR="001638C8" w:rsidRPr="00EA73C3" w:rsidRDefault="00EE4084">
      <w:bookmarkStart w:id="244" w:name="_heading=h.1h65qms" w:colFirst="0" w:colLast="0"/>
      <w:bookmarkEnd w:id="244"/>
      <w:r w:rsidRPr="00EA73C3">
        <w:t>Analizę oddziaływań opracowano w oparciu o metodę macierzy oraz metodę sieciowania. Wyniki analiz przedstawiono w tabeli „Analiza powiązań”.</w:t>
      </w:r>
    </w:p>
    <w:p w14:paraId="6265931D" w14:textId="77777777" w:rsidR="00EA73C3" w:rsidRDefault="00EA73C3">
      <w:pPr>
        <w:rPr>
          <w:b/>
          <w:sz w:val="20"/>
          <w:szCs w:val="20"/>
        </w:rPr>
      </w:pPr>
      <w:r>
        <w:rPr>
          <w:b/>
          <w:sz w:val="20"/>
          <w:szCs w:val="20"/>
        </w:rPr>
        <w:br w:type="page"/>
      </w:r>
    </w:p>
    <w:p w14:paraId="00001920" w14:textId="354CE7CE" w:rsidR="001638C8" w:rsidRPr="00EA73C3" w:rsidRDefault="00EE4084">
      <w:pPr>
        <w:spacing w:after="200"/>
        <w:jc w:val="left"/>
        <w:rPr>
          <w:b/>
          <w:sz w:val="20"/>
          <w:szCs w:val="20"/>
        </w:rPr>
      </w:pPr>
      <w:r w:rsidRPr="00EA73C3">
        <w:rPr>
          <w:b/>
          <w:sz w:val="20"/>
          <w:szCs w:val="20"/>
        </w:rPr>
        <w:lastRenderedPageBreak/>
        <w:t xml:space="preserve">Tabela 33 Powiązania pomiędzy poszczególnymi oddziaływaniami na środowisko </w:t>
      </w:r>
    </w:p>
    <w:tbl>
      <w:tblPr>
        <w:tblStyle w:val="afff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9"/>
        <w:gridCol w:w="529"/>
        <w:gridCol w:w="551"/>
        <w:gridCol w:w="549"/>
        <w:gridCol w:w="453"/>
        <w:gridCol w:w="625"/>
        <w:gridCol w:w="547"/>
        <w:gridCol w:w="547"/>
        <w:gridCol w:w="531"/>
        <w:gridCol w:w="823"/>
        <w:gridCol w:w="424"/>
        <w:gridCol w:w="439"/>
        <w:gridCol w:w="593"/>
        <w:gridCol w:w="522"/>
      </w:tblGrid>
      <w:tr w:rsidR="001638C8" w:rsidRPr="00EA73C3" w14:paraId="6B90A321" w14:textId="77777777" w:rsidTr="00EA73C3">
        <w:trPr>
          <w:cantSplit/>
          <w:trHeight w:val="1972"/>
        </w:trPr>
        <w:tc>
          <w:tcPr>
            <w:tcW w:w="1929" w:type="dxa"/>
            <w:shd w:val="clear" w:color="auto" w:fill="BFBFBF"/>
            <w:vAlign w:val="center"/>
          </w:tcPr>
          <w:p w14:paraId="00001921" w14:textId="77777777" w:rsidR="001638C8" w:rsidRPr="00EA73C3" w:rsidRDefault="00EE4084">
            <w:pPr>
              <w:rPr>
                <w:b/>
                <w:sz w:val="16"/>
                <w:szCs w:val="16"/>
              </w:rPr>
            </w:pPr>
            <w:r w:rsidRPr="00EA73C3">
              <w:rPr>
                <w:b/>
                <w:sz w:val="16"/>
                <w:szCs w:val="16"/>
              </w:rPr>
              <w:t xml:space="preserve">               Powiązania</w:t>
            </w:r>
          </w:p>
          <w:p w14:paraId="00001922" w14:textId="77777777" w:rsidR="001638C8" w:rsidRPr="00EA73C3" w:rsidRDefault="001638C8">
            <w:pPr>
              <w:rPr>
                <w:b/>
                <w:sz w:val="16"/>
                <w:szCs w:val="16"/>
              </w:rPr>
            </w:pPr>
          </w:p>
          <w:p w14:paraId="00001923" w14:textId="77777777" w:rsidR="001638C8" w:rsidRPr="00EA73C3" w:rsidRDefault="001638C8">
            <w:pPr>
              <w:rPr>
                <w:b/>
                <w:sz w:val="16"/>
                <w:szCs w:val="16"/>
              </w:rPr>
            </w:pPr>
          </w:p>
          <w:p w14:paraId="00001924" w14:textId="77777777" w:rsidR="001638C8" w:rsidRPr="00EA73C3" w:rsidRDefault="001638C8">
            <w:pPr>
              <w:rPr>
                <w:b/>
                <w:sz w:val="16"/>
                <w:szCs w:val="16"/>
              </w:rPr>
            </w:pPr>
          </w:p>
          <w:p w14:paraId="00001925" w14:textId="77777777" w:rsidR="001638C8" w:rsidRPr="00EA73C3" w:rsidRDefault="00EE4084">
            <w:pPr>
              <w:rPr>
                <w:b/>
                <w:sz w:val="16"/>
                <w:szCs w:val="16"/>
              </w:rPr>
            </w:pPr>
            <w:r w:rsidRPr="00EA73C3">
              <w:rPr>
                <w:b/>
                <w:sz w:val="16"/>
                <w:szCs w:val="16"/>
              </w:rPr>
              <w:t>Oddziaływania</w:t>
            </w:r>
          </w:p>
          <w:p w14:paraId="00001926" w14:textId="77777777" w:rsidR="001638C8" w:rsidRPr="00EA73C3" w:rsidRDefault="00EE4084">
            <w:pPr>
              <w:rPr>
                <w:b/>
                <w:sz w:val="16"/>
                <w:szCs w:val="16"/>
              </w:rPr>
            </w:pPr>
            <w:r w:rsidRPr="00EA73C3">
              <w:rPr>
                <w:b/>
                <w:sz w:val="16"/>
                <w:szCs w:val="16"/>
              </w:rPr>
              <w:t>związane z inwestycją</w:t>
            </w:r>
          </w:p>
        </w:tc>
        <w:tc>
          <w:tcPr>
            <w:tcW w:w="529" w:type="dxa"/>
            <w:shd w:val="clear" w:color="auto" w:fill="BFBFBF"/>
            <w:textDirection w:val="btLr"/>
            <w:vAlign w:val="center"/>
          </w:tcPr>
          <w:p w14:paraId="00001927" w14:textId="77777777" w:rsidR="001638C8" w:rsidRPr="00EA73C3" w:rsidRDefault="00EE4084">
            <w:pPr>
              <w:ind w:left="113" w:right="113"/>
              <w:rPr>
                <w:b/>
                <w:sz w:val="16"/>
                <w:szCs w:val="16"/>
              </w:rPr>
            </w:pPr>
            <w:r w:rsidRPr="00EA73C3">
              <w:rPr>
                <w:b/>
                <w:sz w:val="16"/>
                <w:szCs w:val="16"/>
              </w:rPr>
              <w:t>Ludzie</w:t>
            </w:r>
          </w:p>
        </w:tc>
        <w:tc>
          <w:tcPr>
            <w:tcW w:w="551" w:type="dxa"/>
            <w:shd w:val="clear" w:color="auto" w:fill="BFBFBF"/>
            <w:textDirection w:val="btLr"/>
            <w:vAlign w:val="center"/>
          </w:tcPr>
          <w:p w14:paraId="00001928" w14:textId="77777777" w:rsidR="001638C8" w:rsidRPr="00EA73C3" w:rsidRDefault="00EE4084">
            <w:pPr>
              <w:ind w:left="113" w:right="113"/>
              <w:rPr>
                <w:b/>
                <w:sz w:val="16"/>
                <w:szCs w:val="16"/>
              </w:rPr>
            </w:pPr>
            <w:r w:rsidRPr="00EA73C3">
              <w:rPr>
                <w:b/>
                <w:sz w:val="16"/>
                <w:szCs w:val="16"/>
              </w:rPr>
              <w:t>Flora i fauna, formy ochrony przyrody, korytarze ekologiczne</w:t>
            </w:r>
          </w:p>
        </w:tc>
        <w:tc>
          <w:tcPr>
            <w:tcW w:w="549" w:type="dxa"/>
            <w:shd w:val="clear" w:color="auto" w:fill="BFBFBF"/>
            <w:textDirection w:val="btLr"/>
            <w:vAlign w:val="center"/>
          </w:tcPr>
          <w:p w14:paraId="00001929" w14:textId="77777777" w:rsidR="001638C8" w:rsidRPr="00EA73C3" w:rsidRDefault="00EE4084">
            <w:pPr>
              <w:ind w:left="113" w:right="113"/>
              <w:rPr>
                <w:b/>
                <w:sz w:val="16"/>
                <w:szCs w:val="16"/>
              </w:rPr>
            </w:pPr>
            <w:r w:rsidRPr="00EA73C3">
              <w:rPr>
                <w:b/>
                <w:sz w:val="16"/>
                <w:szCs w:val="16"/>
              </w:rPr>
              <w:t>Gleba, ziemia</w:t>
            </w:r>
          </w:p>
        </w:tc>
        <w:tc>
          <w:tcPr>
            <w:tcW w:w="453" w:type="dxa"/>
            <w:shd w:val="clear" w:color="auto" w:fill="BFBFBF"/>
            <w:textDirection w:val="btLr"/>
            <w:vAlign w:val="center"/>
          </w:tcPr>
          <w:p w14:paraId="0000192A" w14:textId="77777777" w:rsidR="001638C8" w:rsidRPr="00EA73C3" w:rsidRDefault="00EE4084">
            <w:pPr>
              <w:ind w:left="113" w:right="113"/>
              <w:rPr>
                <w:b/>
                <w:sz w:val="16"/>
                <w:szCs w:val="16"/>
              </w:rPr>
            </w:pPr>
            <w:r w:rsidRPr="00EA73C3">
              <w:rPr>
                <w:b/>
                <w:sz w:val="16"/>
                <w:szCs w:val="16"/>
              </w:rPr>
              <w:t>Woda</w:t>
            </w:r>
          </w:p>
        </w:tc>
        <w:tc>
          <w:tcPr>
            <w:tcW w:w="625" w:type="dxa"/>
            <w:shd w:val="clear" w:color="auto" w:fill="BFBFBF"/>
            <w:textDirection w:val="btLr"/>
            <w:vAlign w:val="center"/>
          </w:tcPr>
          <w:p w14:paraId="0000192B" w14:textId="77777777" w:rsidR="001638C8" w:rsidRPr="00EA73C3" w:rsidRDefault="00EE4084">
            <w:pPr>
              <w:ind w:left="113" w:right="113"/>
              <w:rPr>
                <w:b/>
                <w:sz w:val="16"/>
                <w:szCs w:val="16"/>
              </w:rPr>
            </w:pPr>
            <w:r w:rsidRPr="00EA73C3">
              <w:rPr>
                <w:b/>
                <w:sz w:val="16"/>
                <w:szCs w:val="16"/>
              </w:rPr>
              <w:t>Powietrze i klimat</w:t>
            </w:r>
          </w:p>
        </w:tc>
        <w:tc>
          <w:tcPr>
            <w:tcW w:w="547" w:type="dxa"/>
            <w:shd w:val="clear" w:color="auto" w:fill="BFBFBF"/>
            <w:textDirection w:val="btLr"/>
            <w:vAlign w:val="center"/>
          </w:tcPr>
          <w:p w14:paraId="0000192C" w14:textId="77777777" w:rsidR="001638C8" w:rsidRPr="00EA73C3" w:rsidRDefault="00EE4084">
            <w:pPr>
              <w:ind w:left="113" w:right="113"/>
              <w:rPr>
                <w:b/>
                <w:sz w:val="16"/>
                <w:szCs w:val="16"/>
              </w:rPr>
            </w:pPr>
            <w:r w:rsidRPr="00EA73C3">
              <w:rPr>
                <w:b/>
                <w:sz w:val="16"/>
                <w:szCs w:val="16"/>
              </w:rPr>
              <w:t>Dobra materialne</w:t>
            </w:r>
          </w:p>
        </w:tc>
        <w:tc>
          <w:tcPr>
            <w:tcW w:w="547" w:type="dxa"/>
            <w:shd w:val="clear" w:color="auto" w:fill="BFBFBF"/>
            <w:textDirection w:val="btLr"/>
            <w:vAlign w:val="center"/>
          </w:tcPr>
          <w:p w14:paraId="0000192D" w14:textId="77777777" w:rsidR="001638C8" w:rsidRPr="00EA73C3" w:rsidRDefault="00EE4084">
            <w:pPr>
              <w:ind w:left="113" w:right="113"/>
              <w:rPr>
                <w:b/>
                <w:sz w:val="16"/>
                <w:szCs w:val="16"/>
              </w:rPr>
            </w:pPr>
            <w:r w:rsidRPr="00EA73C3">
              <w:rPr>
                <w:b/>
                <w:sz w:val="16"/>
                <w:szCs w:val="16"/>
              </w:rPr>
              <w:t>Dobra kultury</w:t>
            </w:r>
          </w:p>
        </w:tc>
        <w:tc>
          <w:tcPr>
            <w:tcW w:w="531" w:type="dxa"/>
            <w:shd w:val="clear" w:color="auto" w:fill="BFBFBF"/>
            <w:textDirection w:val="btLr"/>
            <w:vAlign w:val="center"/>
          </w:tcPr>
          <w:p w14:paraId="0000192E" w14:textId="77777777" w:rsidR="001638C8" w:rsidRPr="00EA73C3" w:rsidRDefault="00EE4084">
            <w:pPr>
              <w:ind w:left="113" w:right="113"/>
              <w:rPr>
                <w:b/>
                <w:sz w:val="16"/>
                <w:szCs w:val="16"/>
              </w:rPr>
            </w:pPr>
            <w:r w:rsidRPr="00EA73C3">
              <w:rPr>
                <w:b/>
                <w:sz w:val="16"/>
                <w:szCs w:val="16"/>
              </w:rPr>
              <w:t>Krajobraz</w:t>
            </w:r>
          </w:p>
        </w:tc>
        <w:tc>
          <w:tcPr>
            <w:tcW w:w="823" w:type="dxa"/>
            <w:shd w:val="clear" w:color="auto" w:fill="BFBFBF"/>
            <w:textDirection w:val="btLr"/>
            <w:vAlign w:val="center"/>
          </w:tcPr>
          <w:p w14:paraId="0000192F" w14:textId="77777777" w:rsidR="001638C8" w:rsidRPr="00EA73C3" w:rsidRDefault="00EE4084">
            <w:pPr>
              <w:ind w:left="113" w:right="113"/>
              <w:rPr>
                <w:b/>
                <w:sz w:val="16"/>
                <w:szCs w:val="16"/>
              </w:rPr>
            </w:pPr>
            <w:r w:rsidRPr="00EA73C3">
              <w:rPr>
                <w:b/>
                <w:sz w:val="16"/>
                <w:szCs w:val="16"/>
              </w:rPr>
              <w:t>Otwarte przestrzenie i rekreacja</w:t>
            </w:r>
          </w:p>
        </w:tc>
        <w:tc>
          <w:tcPr>
            <w:tcW w:w="424" w:type="dxa"/>
            <w:shd w:val="clear" w:color="auto" w:fill="BFBFBF"/>
            <w:textDirection w:val="btLr"/>
            <w:vAlign w:val="center"/>
          </w:tcPr>
          <w:p w14:paraId="00001930" w14:textId="77777777" w:rsidR="001638C8" w:rsidRPr="00EA73C3" w:rsidRDefault="00EE4084">
            <w:pPr>
              <w:ind w:left="113" w:right="113"/>
              <w:rPr>
                <w:b/>
                <w:sz w:val="16"/>
                <w:szCs w:val="16"/>
              </w:rPr>
            </w:pPr>
            <w:r w:rsidRPr="00EA73C3">
              <w:rPr>
                <w:b/>
                <w:sz w:val="16"/>
                <w:szCs w:val="16"/>
              </w:rPr>
              <w:t>Zasoby historyczne</w:t>
            </w:r>
          </w:p>
        </w:tc>
        <w:tc>
          <w:tcPr>
            <w:tcW w:w="439" w:type="dxa"/>
            <w:shd w:val="clear" w:color="auto" w:fill="BFBFBF"/>
            <w:textDirection w:val="btLr"/>
            <w:vAlign w:val="center"/>
          </w:tcPr>
          <w:p w14:paraId="00001931" w14:textId="77777777" w:rsidR="001638C8" w:rsidRPr="00EA73C3" w:rsidRDefault="00EE4084">
            <w:pPr>
              <w:ind w:left="113" w:right="113"/>
              <w:rPr>
                <w:b/>
                <w:sz w:val="16"/>
                <w:szCs w:val="16"/>
              </w:rPr>
            </w:pPr>
            <w:r w:rsidRPr="00EA73C3">
              <w:rPr>
                <w:b/>
                <w:sz w:val="16"/>
                <w:szCs w:val="16"/>
              </w:rPr>
              <w:t>Poziom hałasu</w:t>
            </w:r>
          </w:p>
        </w:tc>
        <w:tc>
          <w:tcPr>
            <w:tcW w:w="593" w:type="dxa"/>
            <w:shd w:val="clear" w:color="auto" w:fill="BFBFBF"/>
            <w:textDirection w:val="btLr"/>
            <w:vAlign w:val="center"/>
          </w:tcPr>
          <w:p w14:paraId="00001932" w14:textId="77777777" w:rsidR="001638C8" w:rsidRPr="00EA73C3" w:rsidRDefault="00EE4084">
            <w:pPr>
              <w:ind w:left="113" w:right="113"/>
              <w:rPr>
                <w:b/>
                <w:sz w:val="16"/>
                <w:szCs w:val="16"/>
              </w:rPr>
            </w:pPr>
            <w:r w:rsidRPr="00EA73C3">
              <w:rPr>
                <w:b/>
                <w:sz w:val="16"/>
                <w:szCs w:val="16"/>
              </w:rPr>
              <w:t>Ilość odpadów</w:t>
            </w:r>
          </w:p>
        </w:tc>
        <w:tc>
          <w:tcPr>
            <w:tcW w:w="522" w:type="dxa"/>
            <w:shd w:val="clear" w:color="auto" w:fill="BFBFBF"/>
            <w:textDirection w:val="btLr"/>
            <w:vAlign w:val="center"/>
          </w:tcPr>
          <w:p w14:paraId="00001933" w14:textId="77777777" w:rsidR="001638C8" w:rsidRPr="00EA73C3" w:rsidRDefault="00EE4084">
            <w:pPr>
              <w:ind w:left="113" w:right="113"/>
              <w:rPr>
                <w:b/>
                <w:sz w:val="16"/>
                <w:szCs w:val="16"/>
              </w:rPr>
            </w:pPr>
            <w:r w:rsidRPr="00EA73C3">
              <w:rPr>
                <w:b/>
                <w:sz w:val="16"/>
                <w:szCs w:val="16"/>
              </w:rPr>
              <w:t>Wartości estetyczne</w:t>
            </w:r>
          </w:p>
        </w:tc>
      </w:tr>
      <w:tr w:rsidR="001638C8" w:rsidRPr="00EA73C3" w14:paraId="26CF2C31" w14:textId="77777777">
        <w:tc>
          <w:tcPr>
            <w:tcW w:w="1929" w:type="dxa"/>
            <w:shd w:val="clear" w:color="auto" w:fill="auto"/>
            <w:vAlign w:val="center"/>
          </w:tcPr>
          <w:p w14:paraId="00001934" w14:textId="77777777" w:rsidR="001638C8" w:rsidRPr="00EA73C3" w:rsidRDefault="00EE4084">
            <w:pPr>
              <w:rPr>
                <w:sz w:val="16"/>
                <w:szCs w:val="16"/>
              </w:rPr>
            </w:pPr>
            <w:r w:rsidRPr="00EA73C3">
              <w:rPr>
                <w:sz w:val="16"/>
                <w:szCs w:val="16"/>
              </w:rPr>
              <w:t>Ludzi</w:t>
            </w:r>
          </w:p>
        </w:tc>
        <w:tc>
          <w:tcPr>
            <w:tcW w:w="529" w:type="dxa"/>
            <w:shd w:val="clear" w:color="auto" w:fill="auto"/>
            <w:vAlign w:val="center"/>
          </w:tcPr>
          <w:p w14:paraId="00001935" w14:textId="77777777" w:rsidR="001638C8" w:rsidRPr="00EA73C3" w:rsidRDefault="00EE4084">
            <w:pPr>
              <w:spacing w:line="360" w:lineRule="auto"/>
              <w:jc w:val="center"/>
              <w:rPr>
                <w:sz w:val="16"/>
                <w:szCs w:val="16"/>
              </w:rPr>
            </w:pPr>
            <w:r w:rsidRPr="00EA73C3">
              <w:rPr>
                <w:sz w:val="16"/>
                <w:szCs w:val="16"/>
              </w:rPr>
              <w:t>-</w:t>
            </w:r>
          </w:p>
        </w:tc>
        <w:tc>
          <w:tcPr>
            <w:tcW w:w="551" w:type="dxa"/>
            <w:shd w:val="clear" w:color="auto" w:fill="auto"/>
            <w:vAlign w:val="center"/>
          </w:tcPr>
          <w:p w14:paraId="00001936" w14:textId="77777777" w:rsidR="001638C8" w:rsidRPr="00EA73C3" w:rsidRDefault="00EE4084">
            <w:pPr>
              <w:spacing w:line="360" w:lineRule="auto"/>
              <w:jc w:val="center"/>
              <w:rPr>
                <w:sz w:val="16"/>
                <w:szCs w:val="16"/>
              </w:rPr>
            </w:pPr>
            <w:r w:rsidRPr="00EA73C3">
              <w:rPr>
                <w:sz w:val="16"/>
                <w:szCs w:val="16"/>
              </w:rPr>
              <w:t>4</w:t>
            </w:r>
          </w:p>
        </w:tc>
        <w:tc>
          <w:tcPr>
            <w:tcW w:w="549" w:type="dxa"/>
            <w:shd w:val="clear" w:color="auto" w:fill="auto"/>
            <w:vAlign w:val="center"/>
          </w:tcPr>
          <w:p w14:paraId="00001937" w14:textId="77777777" w:rsidR="001638C8" w:rsidRPr="00EA73C3" w:rsidRDefault="00EE4084">
            <w:pPr>
              <w:spacing w:line="360" w:lineRule="auto"/>
              <w:jc w:val="center"/>
              <w:rPr>
                <w:sz w:val="16"/>
                <w:szCs w:val="16"/>
              </w:rPr>
            </w:pPr>
            <w:r w:rsidRPr="00EA73C3">
              <w:rPr>
                <w:sz w:val="16"/>
                <w:szCs w:val="16"/>
              </w:rPr>
              <w:t>2</w:t>
            </w:r>
          </w:p>
        </w:tc>
        <w:tc>
          <w:tcPr>
            <w:tcW w:w="453" w:type="dxa"/>
            <w:shd w:val="clear" w:color="auto" w:fill="auto"/>
            <w:vAlign w:val="center"/>
          </w:tcPr>
          <w:p w14:paraId="00001938" w14:textId="77777777" w:rsidR="001638C8" w:rsidRPr="00EA73C3" w:rsidRDefault="00EE4084">
            <w:pPr>
              <w:spacing w:line="360" w:lineRule="auto"/>
              <w:jc w:val="center"/>
              <w:rPr>
                <w:sz w:val="16"/>
                <w:szCs w:val="16"/>
              </w:rPr>
            </w:pPr>
            <w:r w:rsidRPr="00EA73C3">
              <w:rPr>
                <w:sz w:val="16"/>
                <w:szCs w:val="16"/>
              </w:rPr>
              <w:t>1</w:t>
            </w:r>
          </w:p>
        </w:tc>
        <w:tc>
          <w:tcPr>
            <w:tcW w:w="625" w:type="dxa"/>
            <w:shd w:val="clear" w:color="auto" w:fill="auto"/>
            <w:vAlign w:val="center"/>
          </w:tcPr>
          <w:p w14:paraId="00001939" w14:textId="77777777" w:rsidR="001638C8" w:rsidRPr="00EA73C3" w:rsidRDefault="00EE4084">
            <w:pPr>
              <w:spacing w:line="360" w:lineRule="auto"/>
              <w:jc w:val="center"/>
              <w:rPr>
                <w:sz w:val="16"/>
                <w:szCs w:val="16"/>
              </w:rPr>
            </w:pPr>
            <w:r w:rsidRPr="00EA73C3">
              <w:rPr>
                <w:sz w:val="16"/>
                <w:szCs w:val="16"/>
              </w:rPr>
              <w:t>2</w:t>
            </w:r>
          </w:p>
        </w:tc>
        <w:tc>
          <w:tcPr>
            <w:tcW w:w="547" w:type="dxa"/>
            <w:shd w:val="clear" w:color="auto" w:fill="auto"/>
            <w:vAlign w:val="center"/>
          </w:tcPr>
          <w:p w14:paraId="0000193A" w14:textId="77777777" w:rsidR="001638C8" w:rsidRPr="00EA73C3" w:rsidRDefault="00EE4084">
            <w:pPr>
              <w:spacing w:line="360" w:lineRule="auto"/>
              <w:jc w:val="center"/>
              <w:rPr>
                <w:sz w:val="16"/>
                <w:szCs w:val="16"/>
              </w:rPr>
            </w:pPr>
            <w:r w:rsidRPr="00EA73C3">
              <w:rPr>
                <w:sz w:val="16"/>
                <w:szCs w:val="16"/>
              </w:rPr>
              <w:t>1</w:t>
            </w:r>
          </w:p>
        </w:tc>
        <w:tc>
          <w:tcPr>
            <w:tcW w:w="547" w:type="dxa"/>
            <w:shd w:val="clear" w:color="auto" w:fill="auto"/>
            <w:vAlign w:val="center"/>
          </w:tcPr>
          <w:p w14:paraId="0000193B" w14:textId="77777777" w:rsidR="001638C8" w:rsidRPr="00EA73C3" w:rsidRDefault="00EE4084">
            <w:pPr>
              <w:spacing w:line="360" w:lineRule="auto"/>
              <w:jc w:val="center"/>
              <w:rPr>
                <w:sz w:val="16"/>
                <w:szCs w:val="16"/>
              </w:rPr>
            </w:pPr>
            <w:r w:rsidRPr="00EA73C3">
              <w:rPr>
                <w:sz w:val="16"/>
                <w:szCs w:val="16"/>
              </w:rPr>
              <w:t>1</w:t>
            </w:r>
          </w:p>
        </w:tc>
        <w:tc>
          <w:tcPr>
            <w:tcW w:w="531" w:type="dxa"/>
            <w:shd w:val="clear" w:color="auto" w:fill="auto"/>
            <w:vAlign w:val="center"/>
          </w:tcPr>
          <w:p w14:paraId="0000193C" w14:textId="77777777" w:rsidR="001638C8" w:rsidRPr="00EA73C3" w:rsidRDefault="00EE4084">
            <w:pPr>
              <w:spacing w:line="360" w:lineRule="auto"/>
              <w:jc w:val="center"/>
              <w:rPr>
                <w:sz w:val="16"/>
                <w:szCs w:val="16"/>
              </w:rPr>
            </w:pPr>
            <w:r w:rsidRPr="00EA73C3">
              <w:rPr>
                <w:sz w:val="16"/>
                <w:szCs w:val="16"/>
              </w:rPr>
              <w:t>1</w:t>
            </w:r>
          </w:p>
        </w:tc>
        <w:tc>
          <w:tcPr>
            <w:tcW w:w="823" w:type="dxa"/>
            <w:shd w:val="clear" w:color="auto" w:fill="auto"/>
            <w:vAlign w:val="center"/>
          </w:tcPr>
          <w:p w14:paraId="0000193D" w14:textId="77777777" w:rsidR="001638C8" w:rsidRPr="00EA73C3" w:rsidRDefault="00EE4084">
            <w:pPr>
              <w:spacing w:line="360" w:lineRule="auto"/>
              <w:jc w:val="center"/>
              <w:rPr>
                <w:sz w:val="16"/>
                <w:szCs w:val="16"/>
              </w:rPr>
            </w:pPr>
            <w:r w:rsidRPr="00EA73C3">
              <w:rPr>
                <w:sz w:val="16"/>
                <w:szCs w:val="16"/>
              </w:rPr>
              <w:t>1</w:t>
            </w:r>
          </w:p>
        </w:tc>
        <w:tc>
          <w:tcPr>
            <w:tcW w:w="424" w:type="dxa"/>
            <w:shd w:val="clear" w:color="auto" w:fill="auto"/>
            <w:vAlign w:val="center"/>
          </w:tcPr>
          <w:p w14:paraId="0000193E" w14:textId="77777777" w:rsidR="001638C8" w:rsidRPr="00EA73C3" w:rsidRDefault="00EE4084">
            <w:pPr>
              <w:spacing w:line="360" w:lineRule="auto"/>
              <w:jc w:val="center"/>
              <w:rPr>
                <w:sz w:val="16"/>
                <w:szCs w:val="16"/>
              </w:rPr>
            </w:pPr>
            <w:r w:rsidRPr="00EA73C3">
              <w:rPr>
                <w:sz w:val="16"/>
                <w:szCs w:val="16"/>
              </w:rPr>
              <w:t>1</w:t>
            </w:r>
          </w:p>
        </w:tc>
        <w:tc>
          <w:tcPr>
            <w:tcW w:w="439" w:type="dxa"/>
            <w:shd w:val="clear" w:color="auto" w:fill="auto"/>
            <w:vAlign w:val="center"/>
          </w:tcPr>
          <w:p w14:paraId="0000193F" w14:textId="77777777" w:rsidR="001638C8" w:rsidRPr="00EA73C3" w:rsidRDefault="00EE4084">
            <w:pPr>
              <w:spacing w:line="360" w:lineRule="auto"/>
              <w:jc w:val="center"/>
              <w:rPr>
                <w:sz w:val="16"/>
                <w:szCs w:val="16"/>
              </w:rPr>
            </w:pPr>
            <w:r w:rsidRPr="00EA73C3">
              <w:rPr>
                <w:sz w:val="16"/>
                <w:szCs w:val="16"/>
              </w:rPr>
              <w:t>1</w:t>
            </w:r>
          </w:p>
        </w:tc>
        <w:tc>
          <w:tcPr>
            <w:tcW w:w="593" w:type="dxa"/>
            <w:shd w:val="clear" w:color="auto" w:fill="auto"/>
            <w:vAlign w:val="center"/>
          </w:tcPr>
          <w:p w14:paraId="00001940" w14:textId="77777777" w:rsidR="001638C8" w:rsidRPr="00EA73C3" w:rsidRDefault="00EE4084">
            <w:pPr>
              <w:spacing w:line="360" w:lineRule="auto"/>
              <w:jc w:val="center"/>
              <w:rPr>
                <w:sz w:val="16"/>
                <w:szCs w:val="16"/>
              </w:rPr>
            </w:pPr>
            <w:r w:rsidRPr="00EA73C3">
              <w:rPr>
                <w:sz w:val="16"/>
                <w:szCs w:val="16"/>
              </w:rPr>
              <w:t>3</w:t>
            </w:r>
          </w:p>
        </w:tc>
        <w:tc>
          <w:tcPr>
            <w:tcW w:w="522" w:type="dxa"/>
            <w:vAlign w:val="center"/>
          </w:tcPr>
          <w:p w14:paraId="00001941" w14:textId="77777777" w:rsidR="001638C8" w:rsidRPr="00EA73C3" w:rsidRDefault="00EE4084">
            <w:pPr>
              <w:spacing w:line="360" w:lineRule="auto"/>
              <w:jc w:val="center"/>
              <w:rPr>
                <w:sz w:val="16"/>
                <w:szCs w:val="16"/>
              </w:rPr>
            </w:pPr>
            <w:r w:rsidRPr="00EA73C3">
              <w:rPr>
                <w:sz w:val="16"/>
                <w:szCs w:val="16"/>
              </w:rPr>
              <w:t>1</w:t>
            </w:r>
          </w:p>
        </w:tc>
      </w:tr>
      <w:tr w:rsidR="001638C8" w:rsidRPr="00EA73C3" w14:paraId="74DF095F" w14:textId="77777777">
        <w:tc>
          <w:tcPr>
            <w:tcW w:w="1929" w:type="dxa"/>
            <w:shd w:val="clear" w:color="auto" w:fill="auto"/>
            <w:vAlign w:val="center"/>
          </w:tcPr>
          <w:p w14:paraId="00001942" w14:textId="6DC9B219" w:rsidR="001638C8" w:rsidRPr="00EA73C3" w:rsidRDefault="00EE4084">
            <w:pPr>
              <w:rPr>
                <w:sz w:val="16"/>
                <w:szCs w:val="16"/>
              </w:rPr>
            </w:pPr>
            <w:r w:rsidRPr="00EA73C3">
              <w:rPr>
                <w:sz w:val="16"/>
                <w:szCs w:val="16"/>
              </w:rPr>
              <w:t>Florę i faunę, grzyby, formy ochrony przyrody, korytarze ekologiczne</w:t>
            </w:r>
          </w:p>
        </w:tc>
        <w:tc>
          <w:tcPr>
            <w:tcW w:w="529" w:type="dxa"/>
            <w:shd w:val="clear" w:color="auto" w:fill="auto"/>
            <w:vAlign w:val="center"/>
          </w:tcPr>
          <w:p w14:paraId="00001943" w14:textId="77777777" w:rsidR="001638C8" w:rsidRPr="00EA73C3" w:rsidRDefault="00EE4084">
            <w:pPr>
              <w:spacing w:line="360" w:lineRule="auto"/>
              <w:jc w:val="center"/>
              <w:rPr>
                <w:sz w:val="16"/>
                <w:szCs w:val="16"/>
              </w:rPr>
            </w:pPr>
            <w:r w:rsidRPr="00EA73C3">
              <w:rPr>
                <w:sz w:val="16"/>
                <w:szCs w:val="16"/>
              </w:rPr>
              <w:t>2</w:t>
            </w:r>
          </w:p>
        </w:tc>
        <w:tc>
          <w:tcPr>
            <w:tcW w:w="551" w:type="dxa"/>
            <w:shd w:val="clear" w:color="auto" w:fill="auto"/>
            <w:vAlign w:val="center"/>
          </w:tcPr>
          <w:p w14:paraId="00001944" w14:textId="77777777" w:rsidR="001638C8" w:rsidRPr="00EA73C3" w:rsidRDefault="00EE4084">
            <w:pPr>
              <w:spacing w:line="360" w:lineRule="auto"/>
              <w:jc w:val="center"/>
              <w:rPr>
                <w:sz w:val="16"/>
                <w:szCs w:val="16"/>
              </w:rPr>
            </w:pPr>
            <w:r w:rsidRPr="00EA73C3">
              <w:rPr>
                <w:sz w:val="16"/>
                <w:szCs w:val="16"/>
              </w:rPr>
              <w:t>-</w:t>
            </w:r>
          </w:p>
        </w:tc>
        <w:tc>
          <w:tcPr>
            <w:tcW w:w="549" w:type="dxa"/>
            <w:shd w:val="clear" w:color="auto" w:fill="auto"/>
            <w:vAlign w:val="center"/>
          </w:tcPr>
          <w:p w14:paraId="00001945" w14:textId="77777777" w:rsidR="001638C8" w:rsidRPr="00EA73C3" w:rsidRDefault="00EE4084">
            <w:pPr>
              <w:spacing w:line="360" w:lineRule="auto"/>
              <w:jc w:val="center"/>
              <w:rPr>
                <w:sz w:val="16"/>
                <w:szCs w:val="16"/>
              </w:rPr>
            </w:pPr>
            <w:r w:rsidRPr="00EA73C3">
              <w:rPr>
                <w:sz w:val="16"/>
                <w:szCs w:val="16"/>
              </w:rPr>
              <w:t>2</w:t>
            </w:r>
          </w:p>
        </w:tc>
        <w:tc>
          <w:tcPr>
            <w:tcW w:w="453" w:type="dxa"/>
            <w:shd w:val="clear" w:color="auto" w:fill="auto"/>
            <w:vAlign w:val="center"/>
          </w:tcPr>
          <w:p w14:paraId="00001946" w14:textId="77777777" w:rsidR="001638C8" w:rsidRPr="00EA73C3" w:rsidRDefault="00EE4084">
            <w:pPr>
              <w:spacing w:line="360" w:lineRule="auto"/>
              <w:jc w:val="center"/>
              <w:rPr>
                <w:sz w:val="16"/>
                <w:szCs w:val="16"/>
              </w:rPr>
            </w:pPr>
            <w:r w:rsidRPr="00EA73C3">
              <w:rPr>
                <w:sz w:val="16"/>
                <w:szCs w:val="16"/>
              </w:rPr>
              <w:t>2</w:t>
            </w:r>
          </w:p>
        </w:tc>
        <w:tc>
          <w:tcPr>
            <w:tcW w:w="625" w:type="dxa"/>
            <w:shd w:val="clear" w:color="auto" w:fill="auto"/>
            <w:vAlign w:val="center"/>
          </w:tcPr>
          <w:p w14:paraId="00001947" w14:textId="77777777" w:rsidR="001638C8" w:rsidRPr="00EA73C3" w:rsidRDefault="00EE4084">
            <w:pPr>
              <w:spacing w:line="360" w:lineRule="auto"/>
              <w:jc w:val="center"/>
              <w:rPr>
                <w:sz w:val="16"/>
                <w:szCs w:val="16"/>
              </w:rPr>
            </w:pPr>
            <w:r w:rsidRPr="00EA73C3">
              <w:rPr>
                <w:sz w:val="16"/>
                <w:szCs w:val="16"/>
              </w:rPr>
              <w:t>2</w:t>
            </w:r>
          </w:p>
        </w:tc>
        <w:tc>
          <w:tcPr>
            <w:tcW w:w="547" w:type="dxa"/>
            <w:shd w:val="clear" w:color="auto" w:fill="auto"/>
            <w:vAlign w:val="center"/>
          </w:tcPr>
          <w:p w14:paraId="00001948" w14:textId="77777777" w:rsidR="001638C8" w:rsidRPr="00EA73C3" w:rsidRDefault="00EE4084">
            <w:pPr>
              <w:spacing w:line="360" w:lineRule="auto"/>
              <w:jc w:val="center"/>
              <w:rPr>
                <w:sz w:val="16"/>
                <w:szCs w:val="16"/>
              </w:rPr>
            </w:pPr>
            <w:r w:rsidRPr="00EA73C3">
              <w:rPr>
                <w:sz w:val="16"/>
                <w:szCs w:val="16"/>
              </w:rPr>
              <w:t>1</w:t>
            </w:r>
          </w:p>
        </w:tc>
        <w:tc>
          <w:tcPr>
            <w:tcW w:w="547" w:type="dxa"/>
            <w:shd w:val="clear" w:color="auto" w:fill="auto"/>
            <w:vAlign w:val="center"/>
          </w:tcPr>
          <w:p w14:paraId="00001949" w14:textId="77777777" w:rsidR="001638C8" w:rsidRPr="00EA73C3" w:rsidRDefault="00EE4084">
            <w:pPr>
              <w:spacing w:line="360" w:lineRule="auto"/>
              <w:jc w:val="center"/>
              <w:rPr>
                <w:sz w:val="16"/>
                <w:szCs w:val="16"/>
              </w:rPr>
            </w:pPr>
            <w:r w:rsidRPr="00EA73C3">
              <w:rPr>
                <w:sz w:val="16"/>
                <w:szCs w:val="16"/>
              </w:rPr>
              <w:t>1</w:t>
            </w:r>
          </w:p>
        </w:tc>
        <w:tc>
          <w:tcPr>
            <w:tcW w:w="531" w:type="dxa"/>
            <w:shd w:val="clear" w:color="auto" w:fill="auto"/>
            <w:vAlign w:val="center"/>
          </w:tcPr>
          <w:p w14:paraId="0000194A" w14:textId="77777777" w:rsidR="001638C8" w:rsidRPr="00EA73C3" w:rsidRDefault="00EE4084">
            <w:pPr>
              <w:spacing w:line="360" w:lineRule="auto"/>
              <w:jc w:val="center"/>
              <w:rPr>
                <w:sz w:val="16"/>
                <w:szCs w:val="16"/>
              </w:rPr>
            </w:pPr>
            <w:r w:rsidRPr="00EA73C3">
              <w:rPr>
                <w:sz w:val="16"/>
                <w:szCs w:val="16"/>
              </w:rPr>
              <w:t>2</w:t>
            </w:r>
          </w:p>
        </w:tc>
        <w:tc>
          <w:tcPr>
            <w:tcW w:w="823" w:type="dxa"/>
            <w:shd w:val="clear" w:color="auto" w:fill="auto"/>
            <w:vAlign w:val="center"/>
          </w:tcPr>
          <w:p w14:paraId="0000194B" w14:textId="77777777" w:rsidR="001638C8" w:rsidRPr="00EA73C3" w:rsidRDefault="00EE4084">
            <w:pPr>
              <w:spacing w:line="360" w:lineRule="auto"/>
              <w:jc w:val="center"/>
              <w:rPr>
                <w:sz w:val="16"/>
                <w:szCs w:val="16"/>
              </w:rPr>
            </w:pPr>
            <w:r w:rsidRPr="00EA73C3">
              <w:rPr>
                <w:sz w:val="16"/>
                <w:szCs w:val="16"/>
              </w:rPr>
              <w:t>2</w:t>
            </w:r>
          </w:p>
        </w:tc>
        <w:tc>
          <w:tcPr>
            <w:tcW w:w="424" w:type="dxa"/>
            <w:shd w:val="clear" w:color="auto" w:fill="auto"/>
            <w:vAlign w:val="center"/>
          </w:tcPr>
          <w:p w14:paraId="0000194C" w14:textId="77777777" w:rsidR="001638C8" w:rsidRPr="00EA73C3" w:rsidRDefault="00EE4084">
            <w:pPr>
              <w:spacing w:line="360" w:lineRule="auto"/>
              <w:jc w:val="center"/>
              <w:rPr>
                <w:sz w:val="16"/>
                <w:szCs w:val="16"/>
              </w:rPr>
            </w:pPr>
            <w:r w:rsidRPr="00EA73C3">
              <w:rPr>
                <w:sz w:val="16"/>
                <w:szCs w:val="16"/>
              </w:rPr>
              <w:t>1</w:t>
            </w:r>
          </w:p>
        </w:tc>
        <w:tc>
          <w:tcPr>
            <w:tcW w:w="439" w:type="dxa"/>
            <w:shd w:val="clear" w:color="auto" w:fill="auto"/>
            <w:vAlign w:val="center"/>
          </w:tcPr>
          <w:p w14:paraId="0000194D" w14:textId="77777777" w:rsidR="001638C8" w:rsidRPr="00EA73C3" w:rsidRDefault="00EE4084">
            <w:pPr>
              <w:spacing w:line="360" w:lineRule="auto"/>
              <w:jc w:val="center"/>
              <w:rPr>
                <w:sz w:val="16"/>
                <w:szCs w:val="16"/>
              </w:rPr>
            </w:pPr>
            <w:r w:rsidRPr="00EA73C3">
              <w:rPr>
                <w:sz w:val="16"/>
                <w:szCs w:val="16"/>
              </w:rPr>
              <w:t>2</w:t>
            </w:r>
          </w:p>
        </w:tc>
        <w:tc>
          <w:tcPr>
            <w:tcW w:w="593" w:type="dxa"/>
            <w:shd w:val="clear" w:color="auto" w:fill="auto"/>
            <w:vAlign w:val="center"/>
          </w:tcPr>
          <w:p w14:paraId="0000194E" w14:textId="77777777" w:rsidR="001638C8" w:rsidRPr="00EA73C3" w:rsidRDefault="00EE4084">
            <w:pPr>
              <w:spacing w:line="360" w:lineRule="auto"/>
              <w:jc w:val="center"/>
              <w:rPr>
                <w:sz w:val="16"/>
                <w:szCs w:val="16"/>
              </w:rPr>
            </w:pPr>
            <w:r w:rsidRPr="00EA73C3">
              <w:rPr>
                <w:sz w:val="16"/>
                <w:szCs w:val="16"/>
              </w:rPr>
              <w:t>2</w:t>
            </w:r>
          </w:p>
        </w:tc>
        <w:tc>
          <w:tcPr>
            <w:tcW w:w="522" w:type="dxa"/>
            <w:vAlign w:val="center"/>
          </w:tcPr>
          <w:p w14:paraId="0000194F" w14:textId="77777777" w:rsidR="001638C8" w:rsidRPr="00EA73C3" w:rsidRDefault="00EE4084">
            <w:pPr>
              <w:spacing w:line="360" w:lineRule="auto"/>
              <w:jc w:val="center"/>
              <w:rPr>
                <w:sz w:val="16"/>
                <w:szCs w:val="16"/>
              </w:rPr>
            </w:pPr>
            <w:r w:rsidRPr="00EA73C3">
              <w:rPr>
                <w:sz w:val="16"/>
                <w:szCs w:val="16"/>
              </w:rPr>
              <w:t>2</w:t>
            </w:r>
          </w:p>
        </w:tc>
      </w:tr>
      <w:tr w:rsidR="001638C8" w:rsidRPr="00EA73C3" w14:paraId="2B777CD8" w14:textId="77777777">
        <w:tc>
          <w:tcPr>
            <w:tcW w:w="1929" w:type="dxa"/>
            <w:shd w:val="clear" w:color="auto" w:fill="auto"/>
            <w:vAlign w:val="center"/>
          </w:tcPr>
          <w:p w14:paraId="00001950" w14:textId="77777777" w:rsidR="001638C8" w:rsidRPr="00EA73C3" w:rsidRDefault="00EE4084">
            <w:pPr>
              <w:rPr>
                <w:sz w:val="16"/>
                <w:szCs w:val="16"/>
              </w:rPr>
            </w:pPr>
            <w:r w:rsidRPr="00EA73C3">
              <w:rPr>
                <w:sz w:val="16"/>
                <w:szCs w:val="16"/>
              </w:rPr>
              <w:t>Glebę, ziemię</w:t>
            </w:r>
          </w:p>
        </w:tc>
        <w:tc>
          <w:tcPr>
            <w:tcW w:w="529" w:type="dxa"/>
            <w:shd w:val="clear" w:color="auto" w:fill="auto"/>
            <w:vAlign w:val="center"/>
          </w:tcPr>
          <w:p w14:paraId="00001951" w14:textId="77777777" w:rsidR="001638C8" w:rsidRPr="00EA73C3" w:rsidRDefault="00EE4084">
            <w:pPr>
              <w:spacing w:line="360" w:lineRule="auto"/>
              <w:jc w:val="center"/>
              <w:rPr>
                <w:sz w:val="16"/>
                <w:szCs w:val="16"/>
              </w:rPr>
            </w:pPr>
            <w:r w:rsidRPr="00EA73C3">
              <w:rPr>
                <w:sz w:val="16"/>
                <w:szCs w:val="16"/>
              </w:rPr>
              <w:t>3</w:t>
            </w:r>
          </w:p>
        </w:tc>
        <w:tc>
          <w:tcPr>
            <w:tcW w:w="551" w:type="dxa"/>
            <w:shd w:val="clear" w:color="auto" w:fill="auto"/>
            <w:vAlign w:val="center"/>
          </w:tcPr>
          <w:p w14:paraId="00001952" w14:textId="77777777" w:rsidR="001638C8" w:rsidRPr="00EA73C3" w:rsidRDefault="00EE4084">
            <w:pPr>
              <w:spacing w:line="360" w:lineRule="auto"/>
              <w:jc w:val="center"/>
              <w:rPr>
                <w:sz w:val="16"/>
                <w:szCs w:val="16"/>
              </w:rPr>
            </w:pPr>
            <w:r w:rsidRPr="00EA73C3">
              <w:rPr>
                <w:sz w:val="16"/>
                <w:szCs w:val="16"/>
              </w:rPr>
              <w:t>4</w:t>
            </w:r>
          </w:p>
        </w:tc>
        <w:tc>
          <w:tcPr>
            <w:tcW w:w="549" w:type="dxa"/>
            <w:shd w:val="clear" w:color="auto" w:fill="auto"/>
            <w:vAlign w:val="center"/>
          </w:tcPr>
          <w:p w14:paraId="00001953" w14:textId="77777777" w:rsidR="001638C8" w:rsidRPr="00EA73C3" w:rsidRDefault="00EE4084">
            <w:pPr>
              <w:spacing w:line="360" w:lineRule="auto"/>
              <w:jc w:val="center"/>
              <w:rPr>
                <w:sz w:val="16"/>
                <w:szCs w:val="16"/>
              </w:rPr>
            </w:pPr>
            <w:r w:rsidRPr="00EA73C3">
              <w:rPr>
                <w:sz w:val="16"/>
                <w:szCs w:val="16"/>
              </w:rPr>
              <w:t>-</w:t>
            </w:r>
          </w:p>
        </w:tc>
        <w:tc>
          <w:tcPr>
            <w:tcW w:w="453" w:type="dxa"/>
            <w:shd w:val="clear" w:color="auto" w:fill="auto"/>
            <w:vAlign w:val="center"/>
          </w:tcPr>
          <w:p w14:paraId="00001954" w14:textId="77777777" w:rsidR="001638C8" w:rsidRPr="00EA73C3" w:rsidRDefault="00EE4084">
            <w:pPr>
              <w:spacing w:line="360" w:lineRule="auto"/>
              <w:jc w:val="center"/>
              <w:rPr>
                <w:sz w:val="16"/>
                <w:szCs w:val="16"/>
              </w:rPr>
            </w:pPr>
            <w:r w:rsidRPr="00EA73C3">
              <w:rPr>
                <w:sz w:val="16"/>
                <w:szCs w:val="16"/>
              </w:rPr>
              <w:t>2</w:t>
            </w:r>
          </w:p>
        </w:tc>
        <w:tc>
          <w:tcPr>
            <w:tcW w:w="625" w:type="dxa"/>
            <w:shd w:val="clear" w:color="auto" w:fill="auto"/>
            <w:vAlign w:val="center"/>
          </w:tcPr>
          <w:p w14:paraId="00001955" w14:textId="77777777" w:rsidR="001638C8" w:rsidRPr="00EA73C3" w:rsidRDefault="00EE4084">
            <w:pPr>
              <w:spacing w:line="360" w:lineRule="auto"/>
              <w:jc w:val="center"/>
              <w:rPr>
                <w:sz w:val="16"/>
                <w:szCs w:val="16"/>
              </w:rPr>
            </w:pPr>
            <w:r w:rsidRPr="00EA73C3">
              <w:rPr>
                <w:sz w:val="16"/>
                <w:szCs w:val="16"/>
              </w:rPr>
              <w:t>1</w:t>
            </w:r>
          </w:p>
        </w:tc>
        <w:tc>
          <w:tcPr>
            <w:tcW w:w="547" w:type="dxa"/>
            <w:shd w:val="clear" w:color="auto" w:fill="auto"/>
            <w:vAlign w:val="center"/>
          </w:tcPr>
          <w:p w14:paraId="00001956" w14:textId="77777777" w:rsidR="001638C8" w:rsidRPr="00EA73C3" w:rsidRDefault="00EE4084">
            <w:pPr>
              <w:spacing w:line="360" w:lineRule="auto"/>
              <w:jc w:val="center"/>
              <w:rPr>
                <w:sz w:val="16"/>
                <w:szCs w:val="16"/>
              </w:rPr>
            </w:pPr>
            <w:r w:rsidRPr="00EA73C3">
              <w:rPr>
                <w:sz w:val="16"/>
                <w:szCs w:val="16"/>
              </w:rPr>
              <w:t>1</w:t>
            </w:r>
          </w:p>
        </w:tc>
        <w:tc>
          <w:tcPr>
            <w:tcW w:w="547" w:type="dxa"/>
            <w:shd w:val="clear" w:color="auto" w:fill="auto"/>
            <w:vAlign w:val="center"/>
          </w:tcPr>
          <w:p w14:paraId="00001957" w14:textId="77777777" w:rsidR="001638C8" w:rsidRPr="00EA73C3" w:rsidRDefault="00EE4084">
            <w:pPr>
              <w:spacing w:line="360" w:lineRule="auto"/>
              <w:jc w:val="center"/>
              <w:rPr>
                <w:sz w:val="16"/>
                <w:szCs w:val="16"/>
              </w:rPr>
            </w:pPr>
            <w:r w:rsidRPr="00EA73C3">
              <w:rPr>
                <w:sz w:val="16"/>
                <w:szCs w:val="16"/>
              </w:rPr>
              <w:t>1</w:t>
            </w:r>
          </w:p>
        </w:tc>
        <w:tc>
          <w:tcPr>
            <w:tcW w:w="531" w:type="dxa"/>
            <w:shd w:val="clear" w:color="auto" w:fill="auto"/>
            <w:vAlign w:val="center"/>
          </w:tcPr>
          <w:p w14:paraId="00001958" w14:textId="77777777" w:rsidR="001638C8" w:rsidRPr="00EA73C3" w:rsidRDefault="00EE4084">
            <w:pPr>
              <w:spacing w:line="360" w:lineRule="auto"/>
              <w:jc w:val="center"/>
              <w:rPr>
                <w:sz w:val="16"/>
                <w:szCs w:val="16"/>
              </w:rPr>
            </w:pPr>
            <w:r w:rsidRPr="00EA73C3">
              <w:rPr>
                <w:sz w:val="16"/>
                <w:szCs w:val="16"/>
              </w:rPr>
              <w:t>3</w:t>
            </w:r>
          </w:p>
        </w:tc>
        <w:tc>
          <w:tcPr>
            <w:tcW w:w="823" w:type="dxa"/>
            <w:shd w:val="clear" w:color="auto" w:fill="auto"/>
            <w:vAlign w:val="center"/>
          </w:tcPr>
          <w:p w14:paraId="00001959" w14:textId="77777777" w:rsidR="001638C8" w:rsidRPr="00EA73C3" w:rsidRDefault="00EE4084">
            <w:pPr>
              <w:spacing w:line="360" w:lineRule="auto"/>
              <w:jc w:val="center"/>
              <w:rPr>
                <w:sz w:val="16"/>
                <w:szCs w:val="16"/>
              </w:rPr>
            </w:pPr>
            <w:r w:rsidRPr="00EA73C3">
              <w:rPr>
                <w:sz w:val="16"/>
                <w:szCs w:val="16"/>
              </w:rPr>
              <w:t>3</w:t>
            </w:r>
          </w:p>
        </w:tc>
        <w:tc>
          <w:tcPr>
            <w:tcW w:w="424" w:type="dxa"/>
            <w:shd w:val="clear" w:color="auto" w:fill="auto"/>
            <w:vAlign w:val="center"/>
          </w:tcPr>
          <w:p w14:paraId="0000195A" w14:textId="77777777" w:rsidR="001638C8" w:rsidRPr="00EA73C3" w:rsidRDefault="00EE4084">
            <w:pPr>
              <w:spacing w:line="360" w:lineRule="auto"/>
              <w:jc w:val="center"/>
              <w:rPr>
                <w:sz w:val="16"/>
                <w:szCs w:val="16"/>
              </w:rPr>
            </w:pPr>
            <w:r w:rsidRPr="00EA73C3">
              <w:rPr>
                <w:sz w:val="16"/>
                <w:szCs w:val="16"/>
              </w:rPr>
              <w:t>1</w:t>
            </w:r>
          </w:p>
        </w:tc>
        <w:tc>
          <w:tcPr>
            <w:tcW w:w="439" w:type="dxa"/>
            <w:shd w:val="clear" w:color="auto" w:fill="auto"/>
            <w:vAlign w:val="center"/>
          </w:tcPr>
          <w:p w14:paraId="0000195B" w14:textId="77777777" w:rsidR="001638C8" w:rsidRPr="00EA73C3" w:rsidRDefault="00EE4084">
            <w:pPr>
              <w:spacing w:line="360" w:lineRule="auto"/>
              <w:jc w:val="center"/>
              <w:rPr>
                <w:sz w:val="16"/>
                <w:szCs w:val="16"/>
              </w:rPr>
            </w:pPr>
            <w:r w:rsidRPr="00EA73C3">
              <w:rPr>
                <w:sz w:val="16"/>
                <w:szCs w:val="16"/>
              </w:rPr>
              <w:t>1</w:t>
            </w:r>
          </w:p>
        </w:tc>
        <w:tc>
          <w:tcPr>
            <w:tcW w:w="593" w:type="dxa"/>
            <w:shd w:val="clear" w:color="auto" w:fill="auto"/>
            <w:vAlign w:val="center"/>
          </w:tcPr>
          <w:p w14:paraId="0000195C" w14:textId="77777777" w:rsidR="001638C8" w:rsidRPr="00EA73C3" w:rsidRDefault="00EE4084">
            <w:pPr>
              <w:spacing w:line="360" w:lineRule="auto"/>
              <w:jc w:val="center"/>
              <w:rPr>
                <w:sz w:val="16"/>
                <w:szCs w:val="16"/>
              </w:rPr>
            </w:pPr>
            <w:r w:rsidRPr="00EA73C3">
              <w:rPr>
                <w:sz w:val="16"/>
                <w:szCs w:val="16"/>
              </w:rPr>
              <w:t>3</w:t>
            </w:r>
          </w:p>
        </w:tc>
        <w:tc>
          <w:tcPr>
            <w:tcW w:w="522" w:type="dxa"/>
            <w:vAlign w:val="center"/>
          </w:tcPr>
          <w:p w14:paraId="0000195D" w14:textId="77777777" w:rsidR="001638C8" w:rsidRPr="00EA73C3" w:rsidRDefault="00EE4084">
            <w:pPr>
              <w:spacing w:line="360" w:lineRule="auto"/>
              <w:jc w:val="center"/>
              <w:rPr>
                <w:sz w:val="16"/>
                <w:szCs w:val="16"/>
              </w:rPr>
            </w:pPr>
            <w:r w:rsidRPr="00EA73C3">
              <w:rPr>
                <w:sz w:val="16"/>
                <w:szCs w:val="16"/>
              </w:rPr>
              <w:t>3</w:t>
            </w:r>
          </w:p>
        </w:tc>
      </w:tr>
      <w:tr w:rsidR="001638C8" w:rsidRPr="00EA73C3" w14:paraId="21FD43B6" w14:textId="77777777">
        <w:tc>
          <w:tcPr>
            <w:tcW w:w="1929" w:type="dxa"/>
            <w:shd w:val="clear" w:color="auto" w:fill="auto"/>
            <w:vAlign w:val="center"/>
          </w:tcPr>
          <w:p w14:paraId="0000195E" w14:textId="77777777" w:rsidR="001638C8" w:rsidRPr="00EA73C3" w:rsidRDefault="00EE4084">
            <w:pPr>
              <w:rPr>
                <w:sz w:val="16"/>
                <w:szCs w:val="16"/>
              </w:rPr>
            </w:pPr>
            <w:r w:rsidRPr="00EA73C3">
              <w:rPr>
                <w:sz w:val="16"/>
                <w:szCs w:val="16"/>
              </w:rPr>
              <w:t>Wodę</w:t>
            </w:r>
          </w:p>
        </w:tc>
        <w:tc>
          <w:tcPr>
            <w:tcW w:w="529" w:type="dxa"/>
            <w:shd w:val="clear" w:color="auto" w:fill="auto"/>
            <w:vAlign w:val="center"/>
          </w:tcPr>
          <w:p w14:paraId="0000195F" w14:textId="77777777" w:rsidR="001638C8" w:rsidRPr="00EA73C3" w:rsidRDefault="00EE4084">
            <w:pPr>
              <w:spacing w:line="360" w:lineRule="auto"/>
              <w:jc w:val="center"/>
              <w:rPr>
                <w:sz w:val="16"/>
                <w:szCs w:val="16"/>
              </w:rPr>
            </w:pPr>
            <w:r w:rsidRPr="00EA73C3">
              <w:rPr>
                <w:sz w:val="16"/>
                <w:szCs w:val="16"/>
              </w:rPr>
              <w:t>2</w:t>
            </w:r>
          </w:p>
        </w:tc>
        <w:tc>
          <w:tcPr>
            <w:tcW w:w="551" w:type="dxa"/>
            <w:shd w:val="clear" w:color="auto" w:fill="auto"/>
            <w:vAlign w:val="center"/>
          </w:tcPr>
          <w:p w14:paraId="00001960" w14:textId="77777777" w:rsidR="001638C8" w:rsidRPr="00EA73C3" w:rsidRDefault="00EE4084">
            <w:pPr>
              <w:spacing w:line="360" w:lineRule="auto"/>
              <w:jc w:val="center"/>
              <w:rPr>
                <w:sz w:val="16"/>
                <w:szCs w:val="16"/>
              </w:rPr>
            </w:pPr>
            <w:r w:rsidRPr="00EA73C3">
              <w:rPr>
                <w:sz w:val="16"/>
                <w:szCs w:val="16"/>
              </w:rPr>
              <w:t>2</w:t>
            </w:r>
          </w:p>
        </w:tc>
        <w:tc>
          <w:tcPr>
            <w:tcW w:w="549" w:type="dxa"/>
            <w:shd w:val="clear" w:color="auto" w:fill="auto"/>
            <w:vAlign w:val="center"/>
          </w:tcPr>
          <w:p w14:paraId="00001961" w14:textId="77777777" w:rsidR="001638C8" w:rsidRPr="00EA73C3" w:rsidRDefault="00EE4084">
            <w:pPr>
              <w:spacing w:line="360" w:lineRule="auto"/>
              <w:jc w:val="center"/>
              <w:rPr>
                <w:sz w:val="16"/>
                <w:szCs w:val="16"/>
              </w:rPr>
            </w:pPr>
            <w:r w:rsidRPr="00EA73C3">
              <w:rPr>
                <w:sz w:val="16"/>
                <w:szCs w:val="16"/>
              </w:rPr>
              <w:t>2</w:t>
            </w:r>
          </w:p>
        </w:tc>
        <w:tc>
          <w:tcPr>
            <w:tcW w:w="453" w:type="dxa"/>
            <w:shd w:val="clear" w:color="auto" w:fill="auto"/>
            <w:vAlign w:val="center"/>
          </w:tcPr>
          <w:p w14:paraId="00001962" w14:textId="77777777" w:rsidR="001638C8" w:rsidRPr="00EA73C3" w:rsidRDefault="00EE4084">
            <w:pPr>
              <w:spacing w:line="360" w:lineRule="auto"/>
              <w:jc w:val="center"/>
              <w:rPr>
                <w:sz w:val="16"/>
                <w:szCs w:val="16"/>
              </w:rPr>
            </w:pPr>
            <w:r w:rsidRPr="00EA73C3">
              <w:rPr>
                <w:sz w:val="16"/>
                <w:szCs w:val="16"/>
              </w:rPr>
              <w:t>-</w:t>
            </w:r>
          </w:p>
        </w:tc>
        <w:tc>
          <w:tcPr>
            <w:tcW w:w="625" w:type="dxa"/>
            <w:shd w:val="clear" w:color="auto" w:fill="auto"/>
            <w:vAlign w:val="center"/>
          </w:tcPr>
          <w:p w14:paraId="00001963" w14:textId="77777777" w:rsidR="001638C8" w:rsidRPr="00EA73C3" w:rsidRDefault="00EE4084">
            <w:pPr>
              <w:spacing w:line="360" w:lineRule="auto"/>
              <w:jc w:val="center"/>
              <w:rPr>
                <w:sz w:val="16"/>
                <w:szCs w:val="16"/>
              </w:rPr>
            </w:pPr>
            <w:r w:rsidRPr="00EA73C3">
              <w:rPr>
                <w:sz w:val="16"/>
                <w:szCs w:val="16"/>
              </w:rPr>
              <w:t>1</w:t>
            </w:r>
          </w:p>
        </w:tc>
        <w:tc>
          <w:tcPr>
            <w:tcW w:w="547" w:type="dxa"/>
            <w:shd w:val="clear" w:color="auto" w:fill="auto"/>
            <w:vAlign w:val="center"/>
          </w:tcPr>
          <w:p w14:paraId="00001964" w14:textId="77777777" w:rsidR="001638C8" w:rsidRPr="00EA73C3" w:rsidRDefault="00EE4084">
            <w:pPr>
              <w:spacing w:line="360" w:lineRule="auto"/>
              <w:jc w:val="center"/>
              <w:rPr>
                <w:sz w:val="16"/>
                <w:szCs w:val="16"/>
              </w:rPr>
            </w:pPr>
            <w:r w:rsidRPr="00EA73C3">
              <w:rPr>
                <w:sz w:val="16"/>
                <w:szCs w:val="16"/>
              </w:rPr>
              <w:t>1</w:t>
            </w:r>
          </w:p>
        </w:tc>
        <w:tc>
          <w:tcPr>
            <w:tcW w:w="547" w:type="dxa"/>
            <w:shd w:val="clear" w:color="auto" w:fill="auto"/>
            <w:vAlign w:val="center"/>
          </w:tcPr>
          <w:p w14:paraId="00001965" w14:textId="77777777" w:rsidR="001638C8" w:rsidRPr="00EA73C3" w:rsidRDefault="00EE4084">
            <w:pPr>
              <w:spacing w:line="360" w:lineRule="auto"/>
              <w:jc w:val="center"/>
              <w:rPr>
                <w:sz w:val="16"/>
                <w:szCs w:val="16"/>
              </w:rPr>
            </w:pPr>
            <w:r w:rsidRPr="00EA73C3">
              <w:rPr>
                <w:sz w:val="16"/>
                <w:szCs w:val="16"/>
              </w:rPr>
              <w:t>1</w:t>
            </w:r>
          </w:p>
        </w:tc>
        <w:tc>
          <w:tcPr>
            <w:tcW w:w="531" w:type="dxa"/>
            <w:shd w:val="clear" w:color="auto" w:fill="auto"/>
            <w:vAlign w:val="center"/>
          </w:tcPr>
          <w:p w14:paraId="00001966" w14:textId="77777777" w:rsidR="001638C8" w:rsidRPr="00EA73C3" w:rsidRDefault="00EE4084">
            <w:pPr>
              <w:spacing w:line="360" w:lineRule="auto"/>
              <w:jc w:val="center"/>
              <w:rPr>
                <w:sz w:val="16"/>
                <w:szCs w:val="16"/>
              </w:rPr>
            </w:pPr>
            <w:r w:rsidRPr="00EA73C3">
              <w:rPr>
                <w:sz w:val="16"/>
                <w:szCs w:val="16"/>
              </w:rPr>
              <w:t>3</w:t>
            </w:r>
          </w:p>
        </w:tc>
        <w:tc>
          <w:tcPr>
            <w:tcW w:w="823" w:type="dxa"/>
            <w:shd w:val="clear" w:color="auto" w:fill="auto"/>
            <w:vAlign w:val="center"/>
          </w:tcPr>
          <w:p w14:paraId="00001967" w14:textId="77777777" w:rsidR="001638C8" w:rsidRPr="00EA73C3" w:rsidRDefault="00EE4084">
            <w:pPr>
              <w:spacing w:line="360" w:lineRule="auto"/>
              <w:jc w:val="center"/>
              <w:rPr>
                <w:sz w:val="16"/>
                <w:szCs w:val="16"/>
              </w:rPr>
            </w:pPr>
            <w:r w:rsidRPr="00EA73C3">
              <w:rPr>
                <w:sz w:val="16"/>
                <w:szCs w:val="16"/>
              </w:rPr>
              <w:t>4</w:t>
            </w:r>
          </w:p>
        </w:tc>
        <w:tc>
          <w:tcPr>
            <w:tcW w:w="424" w:type="dxa"/>
            <w:shd w:val="clear" w:color="auto" w:fill="auto"/>
            <w:vAlign w:val="center"/>
          </w:tcPr>
          <w:p w14:paraId="00001968" w14:textId="77777777" w:rsidR="001638C8" w:rsidRPr="00EA73C3" w:rsidRDefault="00EE4084">
            <w:pPr>
              <w:spacing w:line="360" w:lineRule="auto"/>
              <w:jc w:val="center"/>
              <w:rPr>
                <w:sz w:val="16"/>
                <w:szCs w:val="16"/>
              </w:rPr>
            </w:pPr>
            <w:r w:rsidRPr="00EA73C3">
              <w:rPr>
                <w:sz w:val="16"/>
                <w:szCs w:val="16"/>
              </w:rPr>
              <w:t>1</w:t>
            </w:r>
          </w:p>
        </w:tc>
        <w:tc>
          <w:tcPr>
            <w:tcW w:w="439" w:type="dxa"/>
            <w:shd w:val="clear" w:color="auto" w:fill="auto"/>
            <w:vAlign w:val="center"/>
          </w:tcPr>
          <w:p w14:paraId="00001969" w14:textId="77777777" w:rsidR="001638C8" w:rsidRPr="00EA73C3" w:rsidRDefault="00EE4084">
            <w:pPr>
              <w:spacing w:line="360" w:lineRule="auto"/>
              <w:jc w:val="center"/>
              <w:rPr>
                <w:sz w:val="16"/>
                <w:szCs w:val="16"/>
              </w:rPr>
            </w:pPr>
            <w:r w:rsidRPr="00EA73C3">
              <w:rPr>
                <w:sz w:val="16"/>
                <w:szCs w:val="16"/>
              </w:rPr>
              <w:t>1</w:t>
            </w:r>
          </w:p>
        </w:tc>
        <w:tc>
          <w:tcPr>
            <w:tcW w:w="593" w:type="dxa"/>
            <w:shd w:val="clear" w:color="auto" w:fill="auto"/>
            <w:vAlign w:val="center"/>
          </w:tcPr>
          <w:p w14:paraId="0000196A" w14:textId="77777777" w:rsidR="001638C8" w:rsidRPr="00EA73C3" w:rsidRDefault="00EE4084">
            <w:pPr>
              <w:spacing w:line="360" w:lineRule="auto"/>
              <w:jc w:val="center"/>
              <w:rPr>
                <w:sz w:val="16"/>
                <w:szCs w:val="16"/>
              </w:rPr>
            </w:pPr>
            <w:r w:rsidRPr="00EA73C3">
              <w:rPr>
                <w:sz w:val="16"/>
                <w:szCs w:val="16"/>
              </w:rPr>
              <w:t>2</w:t>
            </w:r>
          </w:p>
        </w:tc>
        <w:tc>
          <w:tcPr>
            <w:tcW w:w="522" w:type="dxa"/>
            <w:vAlign w:val="center"/>
          </w:tcPr>
          <w:p w14:paraId="0000196B" w14:textId="77777777" w:rsidR="001638C8" w:rsidRPr="00EA73C3" w:rsidRDefault="00EE4084">
            <w:pPr>
              <w:spacing w:line="360" w:lineRule="auto"/>
              <w:jc w:val="center"/>
              <w:rPr>
                <w:sz w:val="16"/>
                <w:szCs w:val="16"/>
              </w:rPr>
            </w:pPr>
            <w:r w:rsidRPr="00EA73C3">
              <w:rPr>
                <w:sz w:val="16"/>
                <w:szCs w:val="16"/>
              </w:rPr>
              <w:t>3</w:t>
            </w:r>
          </w:p>
        </w:tc>
      </w:tr>
      <w:tr w:rsidR="001638C8" w:rsidRPr="00EA73C3" w14:paraId="0C1B5D69" w14:textId="77777777">
        <w:tc>
          <w:tcPr>
            <w:tcW w:w="1929" w:type="dxa"/>
            <w:shd w:val="clear" w:color="auto" w:fill="auto"/>
            <w:vAlign w:val="center"/>
          </w:tcPr>
          <w:p w14:paraId="0000196C" w14:textId="77777777" w:rsidR="001638C8" w:rsidRPr="00EA73C3" w:rsidRDefault="00EE4084">
            <w:pPr>
              <w:rPr>
                <w:sz w:val="16"/>
                <w:szCs w:val="16"/>
              </w:rPr>
            </w:pPr>
            <w:r w:rsidRPr="00EA73C3">
              <w:rPr>
                <w:sz w:val="16"/>
                <w:szCs w:val="16"/>
              </w:rPr>
              <w:t>Powietrze i klimat</w:t>
            </w:r>
          </w:p>
        </w:tc>
        <w:tc>
          <w:tcPr>
            <w:tcW w:w="529" w:type="dxa"/>
            <w:shd w:val="clear" w:color="auto" w:fill="auto"/>
            <w:vAlign w:val="center"/>
          </w:tcPr>
          <w:p w14:paraId="0000196D" w14:textId="77777777" w:rsidR="001638C8" w:rsidRPr="00EA73C3" w:rsidRDefault="00EE4084">
            <w:pPr>
              <w:spacing w:line="360" w:lineRule="auto"/>
              <w:jc w:val="center"/>
              <w:rPr>
                <w:sz w:val="16"/>
                <w:szCs w:val="16"/>
              </w:rPr>
            </w:pPr>
            <w:r w:rsidRPr="00EA73C3">
              <w:rPr>
                <w:sz w:val="16"/>
                <w:szCs w:val="16"/>
              </w:rPr>
              <w:t>3</w:t>
            </w:r>
          </w:p>
        </w:tc>
        <w:tc>
          <w:tcPr>
            <w:tcW w:w="551" w:type="dxa"/>
            <w:shd w:val="clear" w:color="auto" w:fill="auto"/>
            <w:vAlign w:val="center"/>
          </w:tcPr>
          <w:p w14:paraId="0000196E" w14:textId="77777777" w:rsidR="001638C8" w:rsidRPr="00EA73C3" w:rsidRDefault="00EE4084">
            <w:pPr>
              <w:spacing w:line="360" w:lineRule="auto"/>
              <w:jc w:val="center"/>
              <w:rPr>
                <w:sz w:val="16"/>
                <w:szCs w:val="16"/>
              </w:rPr>
            </w:pPr>
            <w:r w:rsidRPr="00EA73C3">
              <w:rPr>
                <w:sz w:val="16"/>
                <w:szCs w:val="16"/>
              </w:rPr>
              <w:t>3</w:t>
            </w:r>
          </w:p>
        </w:tc>
        <w:tc>
          <w:tcPr>
            <w:tcW w:w="549" w:type="dxa"/>
            <w:shd w:val="clear" w:color="auto" w:fill="auto"/>
            <w:vAlign w:val="center"/>
          </w:tcPr>
          <w:p w14:paraId="0000196F" w14:textId="77777777" w:rsidR="001638C8" w:rsidRPr="00EA73C3" w:rsidRDefault="00EE4084">
            <w:pPr>
              <w:spacing w:line="360" w:lineRule="auto"/>
              <w:jc w:val="center"/>
              <w:rPr>
                <w:sz w:val="16"/>
                <w:szCs w:val="16"/>
              </w:rPr>
            </w:pPr>
            <w:r w:rsidRPr="00EA73C3">
              <w:rPr>
                <w:sz w:val="16"/>
                <w:szCs w:val="16"/>
              </w:rPr>
              <w:t>2</w:t>
            </w:r>
          </w:p>
        </w:tc>
        <w:tc>
          <w:tcPr>
            <w:tcW w:w="453" w:type="dxa"/>
            <w:shd w:val="clear" w:color="auto" w:fill="auto"/>
            <w:vAlign w:val="center"/>
          </w:tcPr>
          <w:p w14:paraId="00001970" w14:textId="77777777" w:rsidR="001638C8" w:rsidRPr="00EA73C3" w:rsidRDefault="00EE4084">
            <w:pPr>
              <w:spacing w:line="360" w:lineRule="auto"/>
              <w:jc w:val="center"/>
              <w:rPr>
                <w:sz w:val="16"/>
                <w:szCs w:val="16"/>
              </w:rPr>
            </w:pPr>
            <w:r w:rsidRPr="00EA73C3">
              <w:rPr>
                <w:sz w:val="16"/>
                <w:szCs w:val="16"/>
              </w:rPr>
              <w:t>2</w:t>
            </w:r>
          </w:p>
        </w:tc>
        <w:tc>
          <w:tcPr>
            <w:tcW w:w="625" w:type="dxa"/>
            <w:shd w:val="clear" w:color="auto" w:fill="auto"/>
            <w:vAlign w:val="center"/>
          </w:tcPr>
          <w:p w14:paraId="00001971" w14:textId="77777777" w:rsidR="001638C8" w:rsidRPr="00EA73C3" w:rsidRDefault="00EE4084">
            <w:pPr>
              <w:spacing w:line="360" w:lineRule="auto"/>
              <w:jc w:val="center"/>
              <w:rPr>
                <w:sz w:val="16"/>
                <w:szCs w:val="16"/>
              </w:rPr>
            </w:pPr>
            <w:r w:rsidRPr="00EA73C3">
              <w:rPr>
                <w:sz w:val="16"/>
                <w:szCs w:val="16"/>
              </w:rPr>
              <w:t>-</w:t>
            </w:r>
          </w:p>
        </w:tc>
        <w:tc>
          <w:tcPr>
            <w:tcW w:w="547" w:type="dxa"/>
            <w:shd w:val="clear" w:color="auto" w:fill="auto"/>
            <w:vAlign w:val="center"/>
          </w:tcPr>
          <w:p w14:paraId="00001972" w14:textId="77777777" w:rsidR="001638C8" w:rsidRPr="00EA73C3" w:rsidRDefault="00EE4084">
            <w:pPr>
              <w:spacing w:line="360" w:lineRule="auto"/>
              <w:jc w:val="center"/>
              <w:rPr>
                <w:sz w:val="16"/>
                <w:szCs w:val="16"/>
              </w:rPr>
            </w:pPr>
            <w:r w:rsidRPr="00EA73C3">
              <w:rPr>
                <w:sz w:val="16"/>
                <w:szCs w:val="16"/>
              </w:rPr>
              <w:t>1</w:t>
            </w:r>
          </w:p>
        </w:tc>
        <w:tc>
          <w:tcPr>
            <w:tcW w:w="547" w:type="dxa"/>
            <w:shd w:val="clear" w:color="auto" w:fill="auto"/>
            <w:vAlign w:val="center"/>
          </w:tcPr>
          <w:p w14:paraId="00001973" w14:textId="77777777" w:rsidR="001638C8" w:rsidRPr="00EA73C3" w:rsidRDefault="00EE4084">
            <w:pPr>
              <w:spacing w:line="360" w:lineRule="auto"/>
              <w:jc w:val="center"/>
              <w:rPr>
                <w:sz w:val="16"/>
                <w:szCs w:val="16"/>
              </w:rPr>
            </w:pPr>
            <w:r w:rsidRPr="00EA73C3">
              <w:rPr>
                <w:sz w:val="16"/>
                <w:szCs w:val="16"/>
              </w:rPr>
              <w:t>1</w:t>
            </w:r>
          </w:p>
        </w:tc>
        <w:tc>
          <w:tcPr>
            <w:tcW w:w="531" w:type="dxa"/>
            <w:shd w:val="clear" w:color="auto" w:fill="auto"/>
            <w:vAlign w:val="center"/>
          </w:tcPr>
          <w:p w14:paraId="00001974" w14:textId="77777777" w:rsidR="001638C8" w:rsidRPr="00EA73C3" w:rsidRDefault="00EE4084">
            <w:pPr>
              <w:spacing w:line="360" w:lineRule="auto"/>
              <w:jc w:val="center"/>
              <w:rPr>
                <w:sz w:val="16"/>
                <w:szCs w:val="16"/>
              </w:rPr>
            </w:pPr>
            <w:r w:rsidRPr="00EA73C3">
              <w:rPr>
                <w:sz w:val="16"/>
                <w:szCs w:val="16"/>
              </w:rPr>
              <w:t>2</w:t>
            </w:r>
          </w:p>
        </w:tc>
        <w:tc>
          <w:tcPr>
            <w:tcW w:w="823" w:type="dxa"/>
            <w:shd w:val="clear" w:color="auto" w:fill="auto"/>
            <w:vAlign w:val="center"/>
          </w:tcPr>
          <w:p w14:paraId="00001975" w14:textId="77777777" w:rsidR="001638C8" w:rsidRPr="00EA73C3" w:rsidRDefault="00EE4084">
            <w:pPr>
              <w:spacing w:line="360" w:lineRule="auto"/>
              <w:jc w:val="center"/>
              <w:rPr>
                <w:sz w:val="16"/>
                <w:szCs w:val="16"/>
              </w:rPr>
            </w:pPr>
            <w:r w:rsidRPr="00EA73C3">
              <w:rPr>
                <w:sz w:val="16"/>
                <w:szCs w:val="16"/>
              </w:rPr>
              <w:t>3</w:t>
            </w:r>
          </w:p>
        </w:tc>
        <w:tc>
          <w:tcPr>
            <w:tcW w:w="424" w:type="dxa"/>
            <w:shd w:val="clear" w:color="auto" w:fill="auto"/>
            <w:vAlign w:val="center"/>
          </w:tcPr>
          <w:p w14:paraId="00001976" w14:textId="77777777" w:rsidR="001638C8" w:rsidRPr="00EA73C3" w:rsidRDefault="00EE4084">
            <w:pPr>
              <w:spacing w:line="360" w:lineRule="auto"/>
              <w:jc w:val="center"/>
              <w:rPr>
                <w:sz w:val="16"/>
                <w:szCs w:val="16"/>
              </w:rPr>
            </w:pPr>
            <w:r w:rsidRPr="00EA73C3">
              <w:rPr>
                <w:sz w:val="16"/>
                <w:szCs w:val="16"/>
              </w:rPr>
              <w:t>1</w:t>
            </w:r>
          </w:p>
        </w:tc>
        <w:tc>
          <w:tcPr>
            <w:tcW w:w="439" w:type="dxa"/>
            <w:shd w:val="clear" w:color="auto" w:fill="auto"/>
            <w:vAlign w:val="center"/>
          </w:tcPr>
          <w:p w14:paraId="00001977" w14:textId="77777777" w:rsidR="001638C8" w:rsidRPr="00EA73C3" w:rsidRDefault="00EE4084">
            <w:pPr>
              <w:spacing w:line="360" w:lineRule="auto"/>
              <w:jc w:val="center"/>
              <w:rPr>
                <w:sz w:val="16"/>
                <w:szCs w:val="16"/>
              </w:rPr>
            </w:pPr>
            <w:r w:rsidRPr="00EA73C3">
              <w:rPr>
                <w:sz w:val="16"/>
                <w:szCs w:val="16"/>
              </w:rPr>
              <w:t>3</w:t>
            </w:r>
          </w:p>
        </w:tc>
        <w:tc>
          <w:tcPr>
            <w:tcW w:w="593" w:type="dxa"/>
            <w:shd w:val="clear" w:color="auto" w:fill="auto"/>
            <w:vAlign w:val="center"/>
          </w:tcPr>
          <w:p w14:paraId="00001978" w14:textId="77777777" w:rsidR="001638C8" w:rsidRPr="00EA73C3" w:rsidRDefault="00EE4084">
            <w:pPr>
              <w:spacing w:line="360" w:lineRule="auto"/>
              <w:jc w:val="center"/>
              <w:rPr>
                <w:sz w:val="16"/>
                <w:szCs w:val="16"/>
              </w:rPr>
            </w:pPr>
            <w:r w:rsidRPr="00EA73C3">
              <w:rPr>
                <w:sz w:val="16"/>
                <w:szCs w:val="16"/>
              </w:rPr>
              <w:t>3</w:t>
            </w:r>
          </w:p>
        </w:tc>
        <w:tc>
          <w:tcPr>
            <w:tcW w:w="522" w:type="dxa"/>
            <w:vAlign w:val="center"/>
          </w:tcPr>
          <w:p w14:paraId="00001979" w14:textId="77777777" w:rsidR="001638C8" w:rsidRPr="00EA73C3" w:rsidRDefault="00EE4084">
            <w:pPr>
              <w:spacing w:line="360" w:lineRule="auto"/>
              <w:jc w:val="center"/>
              <w:rPr>
                <w:sz w:val="16"/>
                <w:szCs w:val="16"/>
              </w:rPr>
            </w:pPr>
            <w:r w:rsidRPr="00EA73C3">
              <w:rPr>
                <w:sz w:val="16"/>
                <w:szCs w:val="16"/>
              </w:rPr>
              <w:t>1</w:t>
            </w:r>
          </w:p>
        </w:tc>
      </w:tr>
      <w:tr w:rsidR="001638C8" w:rsidRPr="00EA73C3" w14:paraId="10DB32C7" w14:textId="77777777">
        <w:tc>
          <w:tcPr>
            <w:tcW w:w="1929" w:type="dxa"/>
            <w:shd w:val="clear" w:color="auto" w:fill="auto"/>
            <w:vAlign w:val="center"/>
          </w:tcPr>
          <w:p w14:paraId="0000197A" w14:textId="77777777" w:rsidR="001638C8" w:rsidRPr="00EA73C3" w:rsidRDefault="00EE4084">
            <w:pPr>
              <w:rPr>
                <w:sz w:val="16"/>
                <w:szCs w:val="16"/>
              </w:rPr>
            </w:pPr>
            <w:r w:rsidRPr="00EA73C3">
              <w:rPr>
                <w:sz w:val="16"/>
                <w:szCs w:val="16"/>
              </w:rPr>
              <w:t>Dobra materialne</w:t>
            </w:r>
          </w:p>
        </w:tc>
        <w:tc>
          <w:tcPr>
            <w:tcW w:w="529" w:type="dxa"/>
            <w:shd w:val="clear" w:color="auto" w:fill="auto"/>
            <w:vAlign w:val="center"/>
          </w:tcPr>
          <w:p w14:paraId="0000197B" w14:textId="77777777" w:rsidR="001638C8" w:rsidRPr="00EA73C3" w:rsidRDefault="00EE4084">
            <w:pPr>
              <w:spacing w:line="360" w:lineRule="auto"/>
              <w:jc w:val="center"/>
              <w:rPr>
                <w:sz w:val="16"/>
                <w:szCs w:val="16"/>
              </w:rPr>
            </w:pPr>
            <w:r w:rsidRPr="00EA73C3">
              <w:rPr>
                <w:sz w:val="16"/>
                <w:szCs w:val="16"/>
              </w:rPr>
              <w:t>1</w:t>
            </w:r>
          </w:p>
        </w:tc>
        <w:tc>
          <w:tcPr>
            <w:tcW w:w="551" w:type="dxa"/>
            <w:shd w:val="clear" w:color="auto" w:fill="auto"/>
            <w:vAlign w:val="center"/>
          </w:tcPr>
          <w:p w14:paraId="0000197C" w14:textId="77777777" w:rsidR="001638C8" w:rsidRPr="00EA73C3" w:rsidRDefault="00EE4084">
            <w:pPr>
              <w:spacing w:line="360" w:lineRule="auto"/>
              <w:jc w:val="center"/>
              <w:rPr>
                <w:sz w:val="16"/>
                <w:szCs w:val="16"/>
              </w:rPr>
            </w:pPr>
            <w:r w:rsidRPr="00EA73C3">
              <w:rPr>
                <w:sz w:val="16"/>
                <w:szCs w:val="16"/>
              </w:rPr>
              <w:t>1</w:t>
            </w:r>
          </w:p>
        </w:tc>
        <w:tc>
          <w:tcPr>
            <w:tcW w:w="549" w:type="dxa"/>
            <w:shd w:val="clear" w:color="auto" w:fill="auto"/>
            <w:vAlign w:val="center"/>
          </w:tcPr>
          <w:p w14:paraId="0000197D" w14:textId="77777777" w:rsidR="001638C8" w:rsidRPr="00EA73C3" w:rsidRDefault="00EE4084">
            <w:pPr>
              <w:spacing w:line="360" w:lineRule="auto"/>
              <w:jc w:val="center"/>
              <w:rPr>
                <w:sz w:val="16"/>
                <w:szCs w:val="16"/>
              </w:rPr>
            </w:pPr>
            <w:r w:rsidRPr="00EA73C3">
              <w:rPr>
                <w:sz w:val="16"/>
                <w:szCs w:val="16"/>
              </w:rPr>
              <w:t>1</w:t>
            </w:r>
          </w:p>
        </w:tc>
        <w:tc>
          <w:tcPr>
            <w:tcW w:w="453" w:type="dxa"/>
            <w:shd w:val="clear" w:color="auto" w:fill="auto"/>
            <w:vAlign w:val="center"/>
          </w:tcPr>
          <w:p w14:paraId="0000197E" w14:textId="77777777" w:rsidR="001638C8" w:rsidRPr="00EA73C3" w:rsidRDefault="00EE4084">
            <w:pPr>
              <w:spacing w:line="360" w:lineRule="auto"/>
              <w:jc w:val="center"/>
              <w:rPr>
                <w:sz w:val="16"/>
                <w:szCs w:val="16"/>
              </w:rPr>
            </w:pPr>
            <w:r w:rsidRPr="00EA73C3">
              <w:rPr>
                <w:sz w:val="16"/>
                <w:szCs w:val="16"/>
              </w:rPr>
              <w:t>1</w:t>
            </w:r>
          </w:p>
        </w:tc>
        <w:tc>
          <w:tcPr>
            <w:tcW w:w="625" w:type="dxa"/>
            <w:shd w:val="clear" w:color="auto" w:fill="auto"/>
            <w:vAlign w:val="center"/>
          </w:tcPr>
          <w:p w14:paraId="0000197F" w14:textId="77777777" w:rsidR="001638C8" w:rsidRPr="00EA73C3" w:rsidRDefault="00EE4084">
            <w:pPr>
              <w:spacing w:line="360" w:lineRule="auto"/>
              <w:jc w:val="center"/>
              <w:rPr>
                <w:sz w:val="16"/>
                <w:szCs w:val="16"/>
              </w:rPr>
            </w:pPr>
            <w:r w:rsidRPr="00EA73C3">
              <w:rPr>
                <w:sz w:val="16"/>
                <w:szCs w:val="16"/>
              </w:rPr>
              <w:t>1</w:t>
            </w:r>
          </w:p>
        </w:tc>
        <w:tc>
          <w:tcPr>
            <w:tcW w:w="547" w:type="dxa"/>
            <w:shd w:val="clear" w:color="auto" w:fill="auto"/>
            <w:vAlign w:val="center"/>
          </w:tcPr>
          <w:p w14:paraId="00001980" w14:textId="77777777" w:rsidR="001638C8" w:rsidRPr="00EA73C3" w:rsidRDefault="00EE4084">
            <w:pPr>
              <w:spacing w:line="360" w:lineRule="auto"/>
              <w:jc w:val="center"/>
              <w:rPr>
                <w:sz w:val="16"/>
                <w:szCs w:val="16"/>
              </w:rPr>
            </w:pPr>
            <w:r w:rsidRPr="00EA73C3">
              <w:rPr>
                <w:sz w:val="16"/>
                <w:szCs w:val="16"/>
              </w:rPr>
              <w:t>-</w:t>
            </w:r>
          </w:p>
        </w:tc>
        <w:tc>
          <w:tcPr>
            <w:tcW w:w="547" w:type="dxa"/>
            <w:shd w:val="clear" w:color="auto" w:fill="auto"/>
            <w:vAlign w:val="center"/>
          </w:tcPr>
          <w:p w14:paraId="00001981" w14:textId="77777777" w:rsidR="001638C8" w:rsidRPr="00EA73C3" w:rsidRDefault="00EE4084">
            <w:pPr>
              <w:spacing w:line="360" w:lineRule="auto"/>
              <w:jc w:val="center"/>
              <w:rPr>
                <w:sz w:val="16"/>
                <w:szCs w:val="16"/>
              </w:rPr>
            </w:pPr>
            <w:r w:rsidRPr="00EA73C3">
              <w:rPr>
                <w:sz w:val="16"/>
                <w:szCs w:val="16"/>
              </w:rPr>
              <w:t>1</w:t>
            </w:r>
          </w:p>
        </w:tc>
        <w:tc>
          <w:tcPr>
            <w:tcW w:w="531" w:type="dxa"/>
            <w:shd w:val="clear" w:color="auto" w:fill="auto"/>
            <w:vAlign w:val="center"/>
          </w:tcPr>
          <w:p w14:paraId="00001982" w14:textId="77777777" w:rsidR="001638C8" w:rsidRPr="00EA73C3" w:rsidRDefault="00EE4084">
            <w:pPr>
              <w:spacing w:line="360" w:lineRule="auto"/>
              <w:jc w:val="center"/>
              <w:rPr>
                <w:sz w:val="16"/>
                <w:szCs w:val="16"/>
              </w:rPr>
            </w:pPr>
            <w:r w:rsidRPr="00EA73C3">
              <w:rPr>
                <w:sz w:val="16"/>
                <w:szCs w:val="16"/>
              </w:rPr>
              <w:t>1</w:t>
            </w:r>
          </w:p>
        </w:tc>
        <w:tc>
          <w:tcPr>
            <w:tcW w:w="823" w:type="dxa"/>
            <w:shd w:val="clear" w:color="auto" w:fill="auto"/>
            <w:vAlign w:val="center"/>
          </w:tcPr>
          <w:p w14:paraId="00001983" w14:textId="77777777" w:rsidR="001638C8" w:rsidRPr="00EA73C3" w:rsidRDefault="00EE4084">
            <w:pPr>
              <w:spacing w:line="360" w:lineRule="auto"/>
              <w:jc w:val="center"/>
              <w:rPr>
                <w:sz w:val="16"/>
                <w:szCs w:val="16"/>
              </w:rPr>
            </w:pPr>
            <w:r w:rsidRPr="00EA73C3">
              <w:rPr>
                <w:sz w:val="16"/>
                <w:szCs w:val="16"/>
              </w:rPr>
              <w:t>1</w:t>
            </w:r>
          </w:p>
        </w:tc>
        <w:tc>
          <w:tcPr>
            <w:tcW w:w="424" w:type="dxa"/>
            <w:shd w:val="clear" w:color="auto" w:fill="auto"/>
            <w:vAlign w:val="center"/>
          </w:tcPr>
          <w:p w14:paraId="00001984" w14:textId="77777777" w:rsidR="001638C8" w:rsidRPr="00EA73C3" w:rsidRDefault="00EE4084">
            <w:pPr>
              <w:spacing w:line="360" w:lineRule="auto"/>
              <w:jc w:val="center"/>
              <w:rPr>
                <w:sz w:val="16"/>
                <w:szCs w:val="16"/>
              </w:rPr>
            </w:pPr>
            <w:r w:rsidRPr="00EA73C3">
              <w:rPr>
                <w:sz w:val="16"/>
                <w:szCs w:val="16"/>
              </w:rPr>
              <w:t>1</w:t>
            </w:r>
          </w:p>
        </w:tc>
        <w:tc>
          <w:tcPr>
            <w:tcW w:w="439" w:type="dxa"/>
            <w:shd w:val="clear" w:color="auto" w:fill="auto"/>
            <w:vAlign w:val="center"/>
          </w:tcPr>
          <w:p w14:paraId="00001985" w14:textId="77777777" w:rsidR="001638C8" w:rsidRPr="00EA73C3" w:rsidRDefault="00EE4084">
            <w:pPr>
              <w:spacing w:line="360" w:lineRule="auto"/>
              <w:jc w:val="center"/>
              <w:rPr>
                <w:sz w:val="16"/>
                <w:szCs w:val="16"/>
              </w:rPr>
            </w:pPr>
            <w:r w:rsidRPr="00EA73C3">
              <w:rPr>
                <w:sz w:val="16"/>
                <w:szCs w:val="16"/>
              </w:rPr>
              <w:t>1</w:t>
            </w:r>
          </w:p>
        </w:tc>
        <w:tc>
          <w:tcPr>
            <w:tcW w:w="593" w:type="dxa"/>
            <w:shd w:val="clear" w:color="auto" w:fill="auto"/>
            <w:vAlign w:val="center"/>
          </w:tcPr>
          <w:p w14:paraId="00001986" w14:textId="77777777" w:rsidR="001638C8" w:rsidRPr="00EA73C3" w:rsidRDefault="00EE4084">
            <w:pPr>
              <w:spacing w:line="360" w:lineRule="auto"/>
              <w:jc w:val="center"/>
              <w:rPr>
                <w:sz w:val="16"/>
                <w:szCs w:val="16"/>
              </w:rPr>
            </w:pPr>
            <w:r w:rsidRPr="00EA73C3">
              <w:rPr>
                <w:sz w:val="16"/>
                <w:szCs w:val="16"/>
              </w:rPr>
              <w:t>1</w:t>
            </w:r>
          </w:p>
        </w:tc>
        <w:tc>
          <w:tcPr>
            <w:tcW w:w="522" w:type="dxa"/>
            <w:vAlign w:val="center"/>
          </w:tcPr>
          <w:p w14:paraId="00001987" w14:textId="77777777" w:rsidR="001638C8" w:rsidRPr="00EA73C3" w:rsidRDefault="00EE4084">
            <w:pPr>
              <w:spacing w:line="360" w:lineRule="auto"/>
              <w:jc w:val="center"/>
              <w:rPr>
                <w:sz w:val="16"/>
                <w:szCs w:val="16"/>
              </w:rPr>
            </w:pPr>
            <w:r w:rsidRPr="00EA73C3">
              <w:rPr>
                <w:sz w:val="16"/>
                <w:szCs w:val="16"/>
              </w:rPr>
              <w:t>1</w:t>
            </w:r>
          </w:p>
        </w:tc>
      </w:tr>
      <w:tr w:rsidR="001638C8" w:rsidRPr="00EA73C3" w14:paraId="4437C785" w14:textId="77777777">
        <w:tc>
          <w:tcPr>
            <w:tcW w:w="1929" w:type="dxa"/>
            <w:shd w:val="clear" w:color="auto" w:fill="auto"/>
            <w:vAlign w:val="center"/>
          </w:tcPr>
          <w:p w14:paraId="00001988" w14:textId="77777777" w:rsidR="001638C8" w:rsidRPr="00EA73C3" w:rsidRDefault="00EE4084">
            <w:pPr>
              <w:rPr>
                <w:sz w:val="16"/>
                <w:szCs w:val="16"/>
              </w:rPr>
            </w:pPr>
            <w:r w:rsidRPr="00EA73C3">
              <w:rPr>
                <w:sz w:val="16"/>
                <w:szCs w:val="16"/>
              </w:rPr>
              <w:t>Dobra kultury</w:t>
            </w:r>
          </w:p>
        </w:tc>
        <w:tc>
          <w:tcPr>
            <w:tcW w:w="529" w:type="dxa"/>
            <w:shd w:val="clear" w:color="auto" w:fill="auto"/>
            <w:vAlign w:val="center"/>
          </w:tcPr>
          <w:p w14:paraId="00001989" w14:textId="77777777" w:rsidR="001638C8" w:rsidRPr="00EA73C3" w:rsidRDefault="00EE4084">
            <w:pPr>
              <w:spacing w:line="360" w:lineRule="auto"/>
              <w:jc w:val="center"/>
              <w:rPr>
                <w:sz w:val="16"/>
                <w:szCs w:val="16"/>
              </w:rPr>
            </w:pPr>
            <w:r w:rsidRPr="00EA73C3">
              <w:rPr>
                <w:sz w:val="16"/>
                <w:szCs w:val="16"/>
              </w:rPr>
              <w:t>1</w:t>
            </w:r>
          </w:p>
        </w:tc>
        <w:tc>
          <w:tcPr>
            <w:tcW w:w="551" w:type="dxa"/>
            <w:shd w:val="clear" w:color="auto" w:fill="auto"/>
            <w:vAlign w:val="center"/>
          </w:tcPr>
          <w:p w14:paraId="0000198A" w14:textId="77777777" w:rsidR="001638C8" w:rsidRPr="00EA73C3" w:rsidRDefault="00EE4084">
            <w:pPr>
              <w:spacing w:line="360" w:lineRule="auto"/>
              <w:jc w:val="center"/>
              <w:rPr>
                <w:sz w:val="16"/>
                <w:szCs w:val="16"/>
              </w:rPr>
            </w:pPr>
            <w:r w:rsidRPr="00EA73C3">
              <w:rPr>
                <w:sz w:val="16"/>
                <w:szCs w:val="16"/>
              </w:rPr>
              <w:t>1</w:t>
            </w:r>
          </w:p>
        </w:tc>
        <w:tc>
          <w:tcPr>
            <w:tcW w:w="549" w:type="dxa"/>
            <w:shd w:val="clear" w:color="auto" w:fill="auto"/>
            <w:vAlign w:val="center"/>
          </w:tcPr>
          <w:p w14:paraId="0000198B" w14:textId="77777777" w:rsidR="001638C8" w:rsidRPr="00EA73C3" w:rsidRDefault="00EE4084">
            <w:pPr>
              <w:spacing w:line="360" w:lineRule="auto"/>
              <w:jc w:val="center"/>
              <w:rPr>
                <w:sz w:val="16"/>
                <w:szCs w:val="16"/>
              </w:rPr>
            </w:pPr>
            <w:r w:rsidRPr="00EA73C3">
              <w:rPr>
                <w:sz w:val="16"/>
                <w:szCs w:val="16"/>
              </w:rPr>
              <w:t>1</w:t>
            </w:r>
          </w:p>
        </w:tc>
        <w:tc>
          <w:tcPr>
            <w:tcW w:w="453" w:type="dxa"/>
            <w:shd w:val="clear" w:color="auto" w:fill="auto"/>
            <w:vAlign w:val="center"/>
          </w:tcPr>
          <w:p w14:paraId="0000198C" w14:textId="77777777" w:rsidR="001638C8" w:rsidRPr="00EA73C3" w:rsidRDefault="00EE4084">
            <w:pPr>
              <w:spacing w:line="360" w:lineRule="auto"/>
              <w:jc w:val="center"/>
              <w:rPr>
                <w:sz w:val="16"/>
                <w:szCs w:val="16"/>
              </w:rPr>
            </w:pPr>
            <w:r w:rsidRPr="00EA73C3">
              <w:rPr>
                <w:sz w:val="16"/>
                <w:szCs w:val="16"/>
              </w:rPr>
              <w:t>1</w:t>
            </w:r>
          </w:p>
        </w:tc>
        <w:tc>
          <w:tcPr>
            <w:tcW w:w="625" w:type="dxa"/>
            <w:shd w:val="clear" w:color="auto" w:fill="auto"/>
            <w:vAlign w:val="center"/>
          </w:tcPr>
          <w:p w14:paraId="0000198D" w14:textId="77777777" w:rsidR="001638C8" w:rsidRPr="00EA73C3" w:rsidRDefault="00EE4084">
            <w:pPr>
              <w:spacing w:line="360" w:lineRule="auto"/>
              <w:jc w:val="center"/>
              <w:rPr>
                <w:sz w:val="16"/>
                <w:szCs w:val="16"/>
              </w:rPr>
            </w:pPr>
            <w:r w:rsidRPr="00EA73C3">
              <w:rPr>
                <w:sz w:val="16"/>
                <w:szCs w:val="16"/>
              </w:rPr>
              <w:t>1</w:t>
            </w:r>
          </w:p>
        </w:tc>
        <w:tc>
          <w:tcPr>
            <w:tcW w:w="547" w:type="dxa"/>
            <w:shd w:val="clear" w:color="auto" w:fill="auto"/>
            <w:vAlign w:val="center"/>
          </w:tcPr>
          <w:p w14:paraId="0000198E" w14:textId="77777777" w:rsidR="001638C8" w:rsidRPr="00EA73C3" w:rsidRDefault="00EE4084">
            <w:pPr>
              <w:spacing w:line="360" w:lineRule="auto"/>
              <w:jc w:val="center"/>
              <w:rPr>
                <w:sz w:val="16"/>
                <w:szCs w:val="16"/>
              </w:rPr>
            </w:pPr>
            <w:r w:rsidRPr="00EA73C3">
              <w:rPr>
                <w:sz w:val="16"/>
                <w:szCs w:val="16"/>
              </w:rPr>
              <w:t>1</w:t>
            </w:r>
          </w:p>
        </w:tc>
        <w:tc>
          <w:tcPr>
            <w:tcW w:w="547" w:type="dxa"/>
            <w:shd w:val="clear" w:color="auto" w:fill="auto"/>
            <w:vAlign w:val="center"/>
          </w:tcPr>
          <w:p w14:paraId="0000198F" w14:textId="77777777" w:rsidR="001638C8" w:rsidRPr="00EA73C3" w:rsidRDefault="00EE4084">
            <w:pPr>
              <w:spacing w:line="360" w:lineRule="auto"/>
              <w:jc w:val="center"/>
              <w:rPr>
                <w:sz w:val="16"/>
                <w:szCs w:val="16"/>
              </w:rPr>
            </w:pPr>
            <w:r w:rsidRPr="00EA73C3">
              <w:rPr>
                <w:sz w:val="16"/>
                <w:szCs w:val="16"/>
              </w:rPr>
              <w:t>-</w:t>
            </w:r>
          </w:p>
        </w:tc>
        <w:tc>
          <w:tcPr>
            <w:tcW w:w="531" w:type="dxa"/>
            <w:shd w:val="clear" w:color="auto" w:fill="auto"/>
            <w:vAlign w:val="center"/>
          </w:tcPr>
          <w:p w14:paraId="00001990" w14:textId="77777777" w:rsidR="001638C8" w:rsidRPr="00EA73C3" w:rsidRDefault="00EE4084">
            <w:pPr>
              <w:spacing w:line="360" w:lineRule="auto"/>
              <w:jc w:val="center"/>
              <w:rPr>
                <w:sz w:val="16"/>
                <w:szCs w:val="16"/>
              </w:rPr>
            </w:pPr>
            <w:r w:rsidRPr="00EA73C3">
              <w:rPr>
                <w:sz w:val="16"/>
                <w:szCs w:val="16"/>
              </w:rPr>
              <w:t>1</w:t>
            </w:r>
          </w:p>
        </w:tc>
        <w:tc>
          <w:tcPr>
            <w:tcW w:w="823" w:type="dxa"/>
            <w:shd w:val="clear" w:color="auto" w:fill="auto"/>
            <w:vAlign w:val="center"/>
          </w:tcPr>
          <w:p w14:paraId="00001991" w14:textId="77777777" w:rsidR="001638C8" w:rsidRPr="00EA73C3" w:rsidRDefault="00EE4084">
            <w:pPr>
              <w:spacing w:line="360" w:lineRule="auto"/>
              <w:jc w:val="center"/>
              <w:rPr>
                <w:sz w:val="16"/>
                <w:szCs w:val="16"/>
              </w:rPr>
            </w:pPr>
            <w:r w:rsidRPr="00EA73C3">
              <w:rPr>
                <w:sz w:val="16"/>
                <w:szCs w:val="16"/>
              </w:rPr>
              <w:t>1</w:t>
            </w:r>
          </w:p>
        </w:tc>
        <w:tc>
          <w:tcPr>
            <w:tcW w:w="424" w:type="dxa"/>
            <w:shd w:val="clear" w:color="auto" w:fill="auto"/>
            <w:vAlign w:val="center"/>
          </w:tcPr>
          <w:p w14:paraId="00001992" w14:textId="77777777" w:rsidR="001638C8" w:rsidRPr="00EA73C3" w:rsidRDefault="00EE4084">
            <w:pPr>
              <w:spacing w:line="360" w:lineRule="auto"/>
              <w:jc w:val="center"/>
              <w:rPr>
                <w:sz w:val="16"/>
                <w:szCs w:val="16"/>
              </w:rPr>
            </w:pPr>
            <w:r w:rsidRPr="00EA73C3">
              <w:rPr>
                <w:sz w:val="16"/>
                <w:szCs w:val="16"/>
              </w:rPr>
              <w:t>1</w:t>
            </w:r>
          </w:p>
        </w:tc>
        <w:tc>
          <w:tcPr>
            <w:tcW w:w="439" w:type="dxa"/>
            <w:shd w:val="clear" w:color="auto" w:fill="auto"/>
            <w:vAlign w:val="center"/>
          </w:tcPr>
          <w:p w14:paraId="00001993" w14:textId="77777777" w:rsidR="001638C8" w:rsidRPr="00EA73C3" w:rsidRDefault="00EE4084">
            <w:pPr>
              <w:spacing w:line="360" w:lineRule="auto"/>
              <w:jc w:val="center"/>
              <w:rPr>
                <w:sz w:val="16"/>
                <w:szCs w:val="16"/>
              </w:rPr>
            </w:pPr>
            <w:r w:rsidRPr="00EA73C3">
              <w:rPr>
                <w:sz w:val="16"/>
                <w:szCs w:val="16"/>
              </w:rPr>
              <w:t>1</w:t>
            </w:r>
          </w:p>
        </w:tc>
        <w:tc>
          <w:tcPr>
            <w:tcW w:w="593" w:type="dxa"/>
            <w:shd w:val="clear" w:color="auto" w:fill="auto"/>
            <w:vAlign w:val="center"/>
          </w:tcPr>
          <w:p w14:paraId="00001994" w14:textId="77777777" w:rsidR="001638C8" w:rsidRPr="00EA73C3" w:rsidRDefault="00EE4084">
            <w:pPr>
              <w:spacing w:line="360" w:lineRule="auto"/>
              <w:jc w:val="center"/>
              <w:rPr>
                <w:sz w:val="16"/>
                <w:szCs w:val="16"/>
              </w:rPr>
            </w:pPr>
            <w:r w:rsidRPr="00EA73C3">
              <w:rPr>
                <w:sz w:val="16"/>
                <w:szCs w:val="16"/>
              </w:rPr>
              <w:t>1</w:t>
            </w:r>
          </w:p>
        </w:tc>
        <w:tc>
          <w:tcPr>
            <w:tcW w:w="522" w:type="dxa"/>
            <w:vAlign w:val="center"/>
          </w:tcPr>
          <w:p w14:paraId="00001995" w14:textId="77777777" w:rsidR="001638C8" w:rsidRPr="00EA73C3" w:rsidRDefault="00EE4084">
            <w:pPr>
              <w:spacing w:line="360" w:lineRule="auto"/>
              <w:jc w:val="center"/>
              <w:rPr>
                <w:sz w:val="16"/>
                <w:szCs w:val="16"/>
              </w:rPr>
            </w:pPr>
            <w:r w:rsidRPr="00EA73C3">
              <w:rPr>
                <w:sz w:val="16"/>
                <w:szCs w:val="16"/>
              </w:rPr>
              <w:t>1</w:t>
            </w:r>
          </w:p>
        </w:tc>
      </w:tr>
      <w:tr w:rsidR="001638C8" w:rsidRPr="00EA73C3" w14:paraId="2AEE213E" w14:textId="77777777">
        <w:tc>
          <w:tcPr>
            <w:tcW w:w="1929" w:type="dxa"/>
            <w:shd w:val="clear" w:color="auto" w:fill="auto"/>
            <w:vAlign w:val="center"/>
          </w:tcPr>
          <w:p w14:paraId="00001996" w14:textId="77777777" w:rsidR="001638C8" w:rsidRPr="00EA73C3" w:rsidRDefault="00EE4084">
            <w:pPr>
              <w:rPr>
                <w:sz w:val="16"/>
                <w:szCs w:val="16"/>
              </w:rPr>
            </w:pPr>
            <w:r w:rsidRPr="00EA73C3">
              <w:rPr>
                <w:sz w:val="16"/>
                <w:szCs w:val="16"/>
              </w:rPr>
              <w:t>Krajobraz</w:t>
            </w:r>
          </w:p>
        </w:tc>
        <w:tc>
          <w:tcPr>
            <w:tcW w:w="529" w:type="dxa"/>
            <w:shd w:val="clear" w:color="auto" w:fill="auto"/>
            <w:vAlign w:val="center"/>
          </w:tcPr>
          <w:p w14:paraId="00001997" w14:textId="77777777" w:rsidR="001638C8" w:rsidRPr="00EA73C3" w:rsidRDefault="00EE4084">
            <w:pPr>
              <w:spacing w:line="360" w:lineRule="auto"/>
              <w:jc w:val="center"/>
              <w:rPr>
                <w:sz w:val="16"/>
                <w:szCs w:val="16"/>
              </w:rPr>
            </w:pPr>
            <w:r w:rsidRPr="00EA73C3">
              <w:rPr>
                <w:sz w:val="16"/>
                <w:szCs w:val="16"/>
              </w:rPr>
              <w:t>2</w:t>
            </w:r>
          </w:p>
        </w:tc>
        <w:tc>
          <w:tcPr>
            <w:tcW w:w="551" w:type="dxa"/>
            <w:shd w:val="clear" w:color="auto" w:fill="auto"/>
            <w:vAlign w:val="center"/>
          </w:tcPr>
          <w:p w14:paraId="00001998" w14:textId="77777777" w:rsidR="001638C8" w:rsidRPr="00EA73C3" w:rsidRDefault="00EE4084">
            <w:pPr>
              <w:spacing w:line="360" w:lineRule="auto"/>
              <w:jc w:val="center"/>
              <w:rPr>
                <w:sz w:val="16"/>
                <w:szCs w:val="16"/>
              </w:rPr>
            </w:pPr>
            <w:r w:rsidRPr="00EA73C3">
              <w:rPr>
                <w:sz w:val="16"/>
                <w:szCs w:val="16"/>
              </w:rPr>
              <w:t>2</w:t>
            </w:r>
          </w:p>
        </w:tc>
        <w:tc>
          <w:tcPr>
            <w:tcW w:w="549" w:type="dxa"/>
            <w:shd w:val="clear" w:color="auto" w:fill="auto"/>
            <w:vAlign w:val="center"/>
          </w:tcPr>
          <w:p w14:paraId="00001999" w14:textId="77777777" w:rsidR="001638C8" w:rsidRPr="00EA73C3" w:rsidRDefault="00EE4084">
            <w:pPr>
              <w:spacing w:line="360" w:lineRule="auto"/>
              <w:jc w:val="center"/>
              <w:rPr>
                <w:sz w:val="16"/>
                <w:szCs w:val="16"/>
              </w:rPr>
            </w:pPr>
            <w:r w:rsidRPr="00EA73C3">
              <w:rPr>
                <w:sz w:val="16"/>
                <w:szCs w:val="16"/>
              </w:rPr>
              <w:t>2</w:t>
            </w:r>
          </w:p>
        </w:tc>
        <w:tc>
          <w:tcPr>
            <w:tcW w:w="453" w:type="dxa"/>
            <w:shd w:val="clear" w:color="auto" w:fill="auto"/>
            <w:vAlign w:val="center"/>
          </w:tcPr>
          <w:p w14:paraId="0000199A" w14:textId="77777777" w:rsidR="001638C8" w:rsidRPr="00EA73C3" w:rsidRDefault="00EE4084">
            <w:pPr>
              <w:spacing w:line="360" w:lineRule="auto"/>
              <w:jc w:val="center"/>
              <w:rPr>
                <w:sz w:val="16"/>
                <w:szCs w:val="16"/>
              </w:rPr>
            </w:pPr>
            <w:r w:rsidRPr="00EA73C3">
              <w:rPr>
                <w:sz w:val="16"/>
                <w:szCs w:val="16"/>
              </w:rPr>
              <w:t>2</w:t>
            </w:r>
          </w:p>
        </w:tc>
        <w:tc>
          <w:tcPr>
            <w:tcW w:w="625" w:type="dxa"/>
            <w:shd w:val="clear" w:color="auto" w:fill="auto"/>
            <w:vAlign w:val="center"/>
          </w:tcPr>
          <w:p w14:paraId="0000199B" w14:textId="77777777" w:rsidR="001638C8" w:rsidRPr="00EA73C3" w:rsidRDefault="00EE4084">
            <w:pPr>
              <w:spacing w:line="360" w:lineRule="auto"/>
              <w:jc w:val="center"/>
              <w:rPr>
                <w:sz w:val="16"/>
                <w:szCs w:val="16"/>
              </w:rPr>
            </w:pPr>
            <w:r w:rsidRPr="00EA73C3">
              <w:rPr>
                <w:sz w:val="16"/>
                <w:szCs w:val="16"/>
              </w:rPr>
              <w:t>2</w:t>
            </w:r>
          </w:p>
        </w:tc>
        <w:tc>
          <w:tcPr>
            <w:tcW w:w="547" w:type="dxa"/>
            <w:shd w:val="clear" w:color="auto" w:fill="auto"/>
            <w:vAlign w:val="center"/>
          </w:tcPr>
          <w:p w14:paraId="0000199C" w14:textId="77777777" w:rsidR="001638C8" w:rsidRPr="00EA73C3" w:rsidRDefault="00EE4084">
            <w:pPr>
              <w:spacing w:line="360" w:lineRule="auto"/>
              <w:jc w:val="center"/>
              <w:rPr>
                <w:sz w:val="16"/>
                <w:szCs w:val="16"/>
              </w:rPr>
            </w:pPr>
            <w:r w:rsidRPr="00EA73C3">
              <w:rPr>
                <w:sz w:val="16"/>
                <w:szCs w:val="16"/>
              </w:rPr>
              <w:t>1</w:t>
            </w:r>
          </w:p>
        </w:tc>
        <w:tc>
          <w:tcPr>
            <w:tcW w:w="547" w:type="dxa"/>
            <w:shd w:val="clear" w:color="auto" w:fill="auto"/>
            <w:vAlign w:val="center"/>
          </w:tcPr>
          <w:p w14:paraId="0000199D" w14:textId="77777777" w:rsidR="001638C8" w:rsidRPr="00EA73C3" w:rsidRDefault="00EE4084">
            <w:pPr>
              <w:spacing w:line="360" w:lineRule="auto"/>
              <w:jc w:val="center"/>
              <w:rPr>
                <w:sz w:val="16"/>
                <w:szCs w:val="16"/>
              </w:rPr>
            </w:pPr>
            <w:r w:rsidRPr="00EA73C3">
              <w:rPr>
                <w:sz w:val="16"/>
                <w:szCs w:val="16"/>
              </w:rPr>
              <w:t>1</w:t>
            </w:r>
          </w:p>
        </w:tc>
        <w:tc>
          <w:tcPr>
            <w:tcW w:w="531" w:type="dxa"/>
            <w:shd w:val="clear" w:color="auto" w:fill="auto"/>
            <w:vAlign w:val="center"/>
          </w:tcPr>
          <w:p w14:paraId="0000199E" w14:textId="77777777" w:rsidR="001638C8" w:rsidRPr="00EA73C3" w:rsidRDefault="00EE4084">
            <w:pPr>
              <w:spacing w:line="360" w:lineRule="auto"/>
              <w:jc w:val="center"/>
              <w:rPr>
                <w:sz w:val="16"/>
                <w:szCs w:val="16"/>
              </w:rPr>
            </w:pPr>
            <w:r w:rsidRPr="00EA73C3">
              <w:rPr>
                <w:sz w:val="16"/>
                <w:szCs w:val="16"/>
              </w:rPr>
              <w:t>-</w:t>
            </w:r>
          </w:p>
        </w:tc>
        <w:tc>
          <w:tcPr>
            <w:tcW w:w="823" w:type="dxa"/>
            <w:shd w:val="clear" w:color="auto" w:fill="auto"/>
            <w:vAlign w:val="center"/>
          </w:tcPr>
          <w:p w14:paraId="0000199F" w14:textId="77777777" w:rsidR="001638C8" w:rsidRPr="00EA73C3" w:rsidRDefault="00EE4084">
            <w:pPr>
              <w:spacing w:line="360" w:lineRule="auto"/>
              <w:jc w:val="center"/>
              <w:rPr>
                <w:sz w:val="16"/>
                <w:szCs w:val="16"/>
              </w:rPr>
            </w:pPr>
            <w:r w:rsidRPr="00EA73C3">
              <w:rPr>
                <w:sz w:val="16"/>
                <w:szCs w:val="16"/>
              </w:rPr>
              <w:t>2</w:t>
            </w:r>
          </w:p>
        </w:tc>
        <w:tc>
          <w:tcPr>
            <w:tcW w:w="424" w:type="dxa"/>
            <w:shd w:val="clear" w:color="auto" w:fill="auto"/>
            <w:vAlign w:val="center"/>
          </w:tcPr>
          <w:p w14:paraId="000019A0" w14:textId="77777777" w:rsidR="001638C8" w:rsidRPr="00EA73C3" w:rsidRDefault="00EE4084">
            <w:pPr>
              <w:spacing w:line="360" w:lineRule="auto"/>
              <w:jc w:val="center"/>
              <w:rPr>
                <w:sz w:val="16"/>
                <w:szCs w:val="16"/>
              </w:rPr>
            </w:pPr>
            <w:r w:rsidRPr="00EA73C3">
              <w:rPr>
                <w:sz w:val="16"/>
                <w:szCs w:val="16"/>
              </w:rPr>
              <w:t>1</w:t>
            </w:r>
          </w:p>
        </w:tc>
        <w:tc>
          <w:tcPr>
            <w:tcW w:w="439" w:type="dxa"/>
            <w:shd w:val="clear" w:color="auto" w:fill="auto"/>
            <w:vAlign w:val="center"/>
          </w:tcPr>
          <w:p w14:paraId="000019A1" w14:textId="77777777" w:rsidR="001638C8" w:rsidRPr="00EA73C3" w:rsidRDefault="00EE4084">
            <w:pPr>
              <w:spacing w:line="360" w:lineRule="auto"/>
              <w:jc w:val="center"/>
              <w:rPr>
                <w:sz w:val="16"/>
                <w:szCs w:val="16"/>
              </w:rPr>
            </w:pPr>
            <w:r w:rsidRPr="00EA73C3">
              <w:rPr>
                <w:sz w:val="16"/>
                <w:szCs w:val="16"/>
              </w:rPr>
              <w:t>1</w:t>
            </w:r>
          </w:p>
        </w:tc>
        <w:tc>
          <w:tcPr>
            <w:tcW w:w="593" w:type="dxa"/>
            <w:shd w:val="clear" w:color="auto" w:fill="auto"/>
            <w:vAlign w:val="center"/>
          </w:tcPr>
          <w:p w14:paraId="000019A2" w14:textId="77777777" w:rsidR="001638C8" w:rsidRPr="00EA73C3" w:rsidRDefault="00EE4084">
            <w:pPr>
              <w:spacing w:line="360" w:lineRule="auto"/>
              <w:jc w:val="center"/>
              <w:rPr>
                <w:sz w:val="16"/>
                <w:szCs w:val="16"/>
              </w:rPr>
            </w:pPr>
            <w:r w:rsidRPr="00EA73C3">
              <w:rPr>
                <w:sz w:val="16"/>
                <w:szCs w:val="16"/>
              </w:rPr>
              <w:t>2</w:t>
            </w:r>
          </w:p>
        </w:tc>
        <w:tc>
          <w:tcPr>
            <w:tcW w:w="522" w:type="dxa"/>
            <w:vAlign w:val="center"/>
          </w:tcPr>
          <w:p w14:paraId="000019A3" w14:textId="77777777" w:rsidR="001638C8" w:rsidRPr="00EA73C3" w:rsidRDefault="00EE4084">
            <w:pPr>
              <w:spacing w:line="360" w:lineRule="auto"/>
              <w:jc w:val="center"/>
              <w:rPr>
                <w:sz w:val="16"/>
                <w:szCs w:val="16"/>
              </w:rPr>
            </w:pPr>
            <w:r w:rsidRPr="00EA73C3">
              <w:rPr>
                <w:sz w:val="16"/>
                <w:szCs w:val="16"/>
              </w:rPr>
              <w:t>2</w:t>
            </w:r>
          </w:p>
        </w:tc>
      </w:tr>
      <w:tr w:rsidR="001638C8" w:rsidRPr="00EA73C3" w14:paraId="0C7E1EE5" w14:textId="77777777">
        <w:tc>
          <w:tcPr>
            <w:tcW w:w="1929" w:type="dxa"/>
            <w:shd w:val="clear" w:color="auto" w:fill="auto"/>
            <w:vAlign w:val="center"/>
          </w:tcPr>
          <w:p w14:paraId="000019A4" w14:textId="77777777" w:rsidR="001638C8" w:rsidRPr="00EA73C3" w:rsidRDefault="00EE4084">
            <w:pPr>
              <w:rPr>
                <w:sz w:val="16"/>
                <w:szCs w:val="16"/>
              </w:rPr>
            </w:pPr>
            <w:r w:rsidRPr="00EA73C3">
              <w:rPr>
                <w:sz w:val="16"/>
                <w:szCs w:val="16"/>
              </w:rPr>
              <w:t>Otwarte przestrzenie i rekreację</w:t>
            </w:r>
          </w:p>
        </w:tc>
        <w:tc>
          <w:tcPr>
            <w:tcW w:w="529" w:type="dxa"/>
            <w:shd w:val="clear" w:color="auto" w:fill="auto"/>
            <w:vAlign w:val="center"/>
          </w:tcPr>
          <w:p w14:paraId="000019A5" w14:textId="77777777" w:rsidR="001638C8" w:rsidRPr="00EA73C3" w:rsidRDefault="00EE4084">
            <w:pPr>
              <w:spacing w:line="360" w:lineRule="auto"/>
              <w:jc w:val="center"/>
              <w:rPr>
                <w:sz w:val="16"/>
                <w:szCs w:val="16"/>
              </w:rPr>
            </w:pPr>
            <w:r w:rsidRPr="00EA73C3">
              <w:rPr>
                <w:sz w:val="16"/>
                <w:szCs w:val="16"/>
              </w:rPr>
              <w:t>4</w:t>
            </w:r>
          </w:p>
        </w:tc>
        <w:tc>
          <w:tcPr>
            <w:tcW w:w="551" w:type="dxa"/>
            <w:shd w:val="clear" w:color="auto" w:fill="auto"/>
            <w:vAlign w:val="center"/>
          </w:tcPr>
          <w:p w14:paraId="000019A6" w14:textId="77777777" w:rsidR="001638C8" w:rsidRPr="00EA73C3" w:rsidRDefault="00EE4084">
            <w:pPr>
              <w:spacing w:line="360" w:lineRule="auto"/>
              <w:jc w:val="center"/>
              <w:rPr>
                <w:sz w:val="16"/>
                <w:szCs w:val="16"/>
              </w:rPr>
            </w:pPr>
            <w:r w:rsidRPr="00EA73C3">
              <w:rPr>
                <w:sz w:val="16"/>
                <w:szCs w:val="16"/>
              </w:rPr>
              <w:t>4</w:t>
            </w:r>
          </w:p>
        </w:tc>
        <w:tc>
          <w:tcPr>
            <w:tcW w:w="549" w:type="dxa"/>
            <w:shd w:val="clear" w:color="auto" w:fill="auto"/>
            <w:vAlign w:val="center"/>
          </w:tcPr>
          <w:p w14:paraId="000019A7" w14:textId="77777777" w:rsidR="001638C8" w:rsidRPr="00EA73C3" w:rsidRDefault="00EE4084">
            <w:pPr>
              <w:spacing w:line="360" w:lineRule="auto"/>
              <w:jc w:val="center"/>
              <w:rPr>
                <w:sz w:val="16"/>
                <w:szCs w:val="16"/>
              </w:rPr>
            </w:pPr>
            <w:r w:rsidRPr="00EA73C3">
              <w:rPr>
                <w:sz w:val="16"/>
                <w:szCs w:val="16"/>
              </w:rPr>
              <w:t>1</w:t>
            </w:r>
          </w:p>
        </w:tc>
        <w:tc>
          <w:tcPr>
            <w:tcW w:w="453" w:type="dxa"/>
            <w:shd w:val="clear" w:color="auto" w:fill="auto"/>
            <w:vAlign w:val="center"/>
          </w:tcPr>
          <w:p w14:paraId="000019A8" w14:textId="77777777" w:rsidR="001638C8" w:rsidRPr="00EA73C3" w:rsidRDefault="00EE4084">
            <w:pPr>
              <w:spacing w:line="360" w:lineRule="auto"/>
              <w:jc w:val="center"/>
              <w:rPr>
                <w:sz w:val="16"/>
                <w:szCs w:val="16"/>
              </w:rPr>
            </w:pPr>
            <w:r w:rsidRPr="00EA73C3">
              <w:rPr>
                <w:sz w:val="16"/>
                <w:szCs w:val="16"/>
              </w:rPr>
              <w:t>3</w:t>
            </w:r>
          </w:p>
        </w:tc>
        <w:tc>
          <w:tcPr>
            <w:tcW w:w="625" w:type="dxa"/>
            <w:shd w:val="clear" w:color="auto" w:fill="auto"/>
            <w:vAlign w:val="center"/>
          </w:tcPr>
          <w:p w14:paraId="000019A9" w14:textId="77777777" w:rsidR="001638C8" w:rsidRPr="00EA73C3" w:rsidRDefault="00EE4084">
            <w:pPr>
              <w:spacing w:line="360" w:lineRule="auto"/>
              <w:jc w:val="center"/>
              <w:rPr>
                <w:sz w:val="16"/>
                <w:szCs w:val="16"/>
              </w:rPr>
            </w:pPr>
            <w:r w:rsidRPr="00EA73C3">
              <w:rPr>
                <w:sz w:val="16"/>
                <w:szCs w:val="16"/>
              </w:rPr>
              <w:t>2</w:t>
            </w:r>
          </w:p>
        </w:tc>
        <w:tc>
          <w:tcPr>
            <w:tcW w:w="547" w:type="dxa"/>
            <w:shd w:val="clear" w:color="auto" w:fill="auto"/>
            <w:vAlign w:val="center"/>
          </w:tcPr>
          <w:p w14:paraId="000019AA" w14:textId="77777777" w:rsidR="001638C8" w:rsidRPr="00EA73C3" w:rsidRDefault="00EE4084">
            <w:pPr>
              <w:spacing w:line="360" w:lineRule="auto"/>
              <w:jc w:val="center"/>
              <w:rPr>
                <w:sz w:val="16"/>
                <w:szCs w:val="16"/>
              </w:rPr>
            </w:pPr>
            <w:r w:rsidRPr="00EA73C3">
              <w:rPr>
                <w:sz w:val="16"/>
                <w:szCs w:val="16"/>
              </w:rPr>
              <w:t>1</w:t>
            </w:r>
          </w:p>
        </w:tc>
        <w:tc>
          <w:tcPr>
            <w:tcW w:w="547" w:type="dxa"/>
            <w:shd w:val="clear" w:color="auto" w:fill="auto"/>
            <w:vAlign w:val="center"/>
          </w:tcPr>
          <w:p w14:paraId="000019AB" w14:textId="77777777" w:rsidR="001638C8" w:rsidRPr="00EA73C3" w:rsidRDefault="00EE4084">
            <w:pPr>
              <w:spacing w:line="360" w:lineRule="auto"/>
              <w:jc w:val="center"/>
              <w:rPr>
                <w:sz w:val="16"/>
                <w:szCs w:val="16"/>
              </w:rPr>
            </w:pPr>
            <w:r w:rsidRPr="00EA73C3">
              <w:rPr>
                <w:sz w:val="16"/>
                <w:szCs w:val="16"/>
              </w:rPr>
              <w:t>3</w:t>
            </w:r>
          </w:p>
        </w:tc>
        <w:tc>
          <w:tcPr>
            <w:tcW w:w="531" w:type="dxa"/>
            <w:shd w:val="clear" w:color="auto" w:fill="auto"/>
            <w:vAlign w:val="center"/>
          </w:tcPr>
          <w:p w14:paraId="000019AC" w14:textId="77777777" w:rsidR="001638C8" w:rsidRPr="00EA73C3" w:rsidRDefault="00EE4084">
            <w:pPr>
              <w:spacing w:line="360" w:lineRule="auto"/>
              <w:jc w:val="center"/>
              <w:rPr>
                <w:sz w:val="16"/>
                <w:szCs w:val="16"/>
              </w:rPr>
            </w:pPr>
            <w:r w:rsidRPr="00EA73C3">
              <w:rPr>
                <w:sz w:val="16"/>
                <w:szCs w:val="16"/>
              </w:rPr>
              <w:t>3</w:t>
            </w:r>
          </w:p>
        </w:tc>
        <w:tc>
          <w:tcPr>
            <w:tcW w:w="823" w:type="dxa"/>
            <w:shd w:val="clear" w:color="auto" w:fill="auto"/>
            <w:vAlign w:val="center"/>
          </w:tcPr>
          <w:p w14:paraId="000019AD" w14:textId="77777777" w:rsidR="001638C8" w:rsidRPr="00EA73C3" w:rsidRDefault="00EE4084">
            <w:pPr>
              <w:spacing w:line="360" w:lineRule="auto"/>
              <w:jc w:val="center"/>
              <w:rPr>
                <w:sz w:val="16"/>
                <w:szCs w:val="16"/>
              </w:rPr>
            </w:pPr>
            <w:r w:rsidRPr="00EA73C3">
              <w:rPr>
                <w:sz w:val="16"/>
                <w:szCs w:val="16"/>
              </w:rPr>
              <w:t>-</w:t>
            </w:r>
          </w:p>
        </w:tc>
        <w:tc>
          <w:tcPr>
            <w:tcW w:w="424" w:type="dxa"/>
            <w:shd w:val="clear" w:color="auto" w:fill="auto"/>
            <w:vAlign w:val="center"/>
          </w:tcPr>
          <w:p w14:paraId="000019AE" w14:textId="77777777" w:rsidR="001638C8" w:rsidRPr="00EA73C3" w:rsidRDefault="00EE4084">
            <w:pPr>
              <w:spacing w:line="360" w:lineRule="auto"/>
              <w:jc w:val="center"/>
              <w:rPr>
                <w:sz w:val="16"/>
                <w:szCs w:val="16"/>
              </w:rPr>
            </w:pPr>
            <w:r w:rsidRPr="00EA73C3">
              <w:rPr>
                <w:sz w:val="16"/>
                <w:szCs w:val="16"/>
              </w:rPr>
              <w:t>1</w:t>
            </w:r>
          </w:p>
        </w:tc>
        <w:tc>
          <w:tcPr>
            <w:tcW w:w="439" w:type="dxa"/>
            <w:shd w:val="clear" w:color="auto" w:fill="auto"/>
            <w:vAlign w:val="center"/>
          </w:tcPr>
          <w:p w14:paraId="000019AF" w14:textId="77777777" w:rsidR="001638C8" w:rsidRPr="00EA73C3" w:rsidRDefault="00EE4084">
            <w:pPr>
              <w:spacing w:line="360" w:lineRule="auto"/>
              <w:jc w:val="center"/>
              <w:rPr>
                <w:sz w:val="16"/>
                <w:szCs w:val="16"/>
              </w:rPr>
            </w:pPr>
            <w:r w:rsidRPr="00EA73C3">
              <w:rPr>
                <w:sz w:val="16"/>
                <w:szCs w:val="16"/>
              </w:rPr>
              <w:t>3</w:t>
            </w:r>
          </w:p>
        </w:tc>
        <w:tc>
          <w:tcPr>
            <w:tcW w:w="593" w:type="dxa"/>
            <w:shd w:val="clear" w:color="auto" w:fill="auto"/>
            <w:vAlign w:val="center"/>
          </w:tcPr>
          <w:p w14:paraId="000019B0" w14:textId="77777777" w:rsidR="001638C8" w:rsidRPr="00EA73C3" w:rsidRDefault="00EE4084">
            <w:pPr>
              <w:spacing w:line="360" w:lineRule="auto"/>
              <w:jc w:val="center"/>
              <w:rPr>
                <w:sz w:val="16"/>
                <w:szCs w:val="16"/>
              </w:rPr>
            </w:pPr>
            <w:r w:rsidRPr="00EA73C3">
              <w:rPr>
                <w:sz w:val="16"/>
                <w:szCs w:val="16"/>
              </w:rPr>
              <w:t>2</w:t>
            </w:r>
          </w:p>
        </w:tc>
        <w:tc>
          <w:tcPr>
            <w:tcW w:w="522" w:type="dxa"/>
            <w:vAlign w:val="center"/>
          </w:tcPr>
          <w:p w14:paraId="000019B1" w14:textId="77777777" w:rsidR="001638C8" w:rsidRPr="00EA73C3" w:rsidRDefault="00EE4084">
            <w:pPr>
              <w:spacing w:line="360" w:lineRule="auto"/>
              <w:jc w:val="center"/>
              <w:rPr>
                <w:sz w:val="16"/>
                <w:szCs w:val="16"/>
              </w:rPr>
            </w:pPr>
            <w:r w:rsidRPr="00EA73C3">
              <w:rPr>
                <w:sz w:val="16"/>
                <w:szCs w:val="16"/>
              </w:rPr>
              <w:t>3</w:t>
            </w:r>
          </w:p>
        </w:tc>
      </w:tr>
      <w:tr w:rsidR="001638C8" w:rsidRPr="00EA73C3" w14:paraId="5D73E2B9" w14:textId="77777777">
        <w:tc>
          <w:tcPr>
            <w:tcW w:w="1929" w:type="dxa"/>
            <w:shd w:val="clear" w:color="auto" w:fill="auto"/>
            <w:vAlign w:val="center"/>
          </w:tcPr>
          <w:p w14:paraId="000019B2" w14:textId="77777777" w:rsidR="001638C8" w:rsidRPr="00EA73C3" w:rsidRDefault="00EE4084">
            <w:pPr>
              <w:rPr>
                <w:sz w:val="16"/>
                <w:szCs w:val="16"/>
              </w:rPr>
            </w:pPr>
            <w:r w:rsidRPr="00EA73C3">
              <w:rPr>
                <w:sz w:val="16"/>
                <w:szCs w:val="16"/>
              </w:rPr>
              <w:t>Zasoby historyczne</w:t>
            </w:r>
          </w:p>
        </w:tc>
        <w:tc>
          <w:tcPr>
            <w:tcW w:w="529" w:type="dxa"/>
            <w:shd w:val="clear" w:color="auto" w:fill="auto"/>
            <w:vAlign w:val="center"/>
          </w:tcPr>
          <w:p w14:paraId="000019B3" w14:textId="77777777" w:rsidR="001638C8" w:rsidRPr="00EA73C3" w:rsidRDefault="00EE4084">
            <w:pPr>
              <w:spacing w:line="360" w:lineRule="auto"/>
              <w:jc w:val="center"/>
              <w:rPr>
                <w:sz w:val="16"/>
                <w:szCs w:val="16"/>
              </w:rPr>
            </w:pPr>
            <w:r w:rsidRPr="00EA73C3">
              <w:rPr>
                <w:sz w:val="16"/>
                <w:szCs w:val="16"/>
              </w:rPr>
              <w:t>3</w:t>
            </w:r>
          </w:p>
        </w:tc>
        <w:tc>
          <w:tcPr>
            <w:tcW w:w="551" w:type="dxa"/>
            <w:shd w:val="clear" w:color="auto" w:fill="auto"/>
            <w:vAlign w:val="center"/>
          </w:tcPr>
          <w:p w14:paraId="000019B4" w14:textId="77777777" w:rsidR="001638C8" w:rsidRPr="00EA73C3" w:rsidRDefault="00EE4084">
            <w:pPr>
              <w:spacing w:line="360" w:lineRule="auto"/>
              <w:jc w:val="center"/>
              <w:rPr>
                <w:sz w:val="16"/>
                <w:szCs w:val="16"/>
              </w:rPr>
            </w:pPr>
            <w:r w:rsidRPr="00EA73C3">
              <w:rPr>
                <w:sz w:val="16"/>
                <w:szCs w:val="16"/>
              </w:rPr>
              <w:t>1</w:t>
            </w:r>
          </w:p>
        </w:tc>
        <w:tc>
          <w:tcPr>
            <w:tcW w:w="549" w:type="dxa"/>
            <w:shd w:val="clear" w:color="auto" w:fill="auto"/>
            <w:vAlign w:val="center"/>
          </w:tcPr>
          <w:p w14:paraId="000019B5" w14:textId="77777777" w:rsidR="001638C8" w:rsidRPr="00EA73C3" w:rsidRDefault="00EE4084">
            <w:pPr>
              <w:spacing w:line="360" w:lineRule="auto"/>
              <w:jc w:val="center"/>
              <w:rPr>
                <w:sz w:val="16"/>
                <w:szCs w:val="16"/>
              </w:rPr>
            </w:pPr>
            <w:r w:rsidRPr="00EA73C3">
              <w:rPr>
                <w:sz w:val="16"/>
                <w:szCs w:val="16"/>
              </w:rPr>
              <w:t>1</w:t>
            </w:r>
          </w:p>
        </w:tc>
        <w:tc>
          <w:tcPr>
            <w:tcW w:w="453" w:type="dxa"/>
            <w:shd w:val="clear" w:color="auto" w:fill="auto"/>
            <w:vAlign w:val="center"/>
          </w:tcPr>
          <w:p w14:paraId="000019B6" w14:textId="77777777" w:rsidR="001638C8" w:rsidRPr="00EA73C3" w:rsidRDefault="00EE4084">
            <w:pPr>
              <w:spacing w:line="360" w:lineRule="auto"/>
              <w:jc w:val="center"/>
              <w:rPr>
                <w:sz w:val="16"/>
                <w:szCs w:val="16"/>
              </w:rPr>
            </w:pPr>
            <w:r w:rsidRPr="00EA73C3">
              <w:rPr>
                <w:sz w:val="16"/>
                <w:szCs w:val="16"/>
              </w:rPr>
              <w:t>1</w:t>
            </w:r>
          </w:p>
        </w:tc>
        <w:tc>
          <w:tcPr>
            <w:tcW w:w="625" w:type="dxa"/>
            <w:shd w:val="clear" w:color="auto" w:fill="auto"/>
            <w:vAlign w:val="center"/>
          </w:tcPr>
          <w:p w14:paraId="000019B7" w14:textId="77777777" w:rsidR="001638C8" w:rsidRPr="00EA73C3" w:rsidRDefault="00EE4084">
            <w:pPr>
              <w:spacing w:line="360" w:lineRule="auto"/>
              <w:jc w:val="center"/>
              <w:rPr>
                <w:sz w:val="16"/>
                <w:szCs w:val="16"/>
              </w:rPr>
            </w:pPr>
            <w:r w:rsidRPr="00EA73C3">
              <w:rPr>
                <w:sz w:val="16"/>
                <w:szCs w:val="16"/>
              </w:rPr>
              <w:t>1</w:t>
            </w:r>
          </w:p>
        </w:tc>
        <w:tc>
          <w:tcPr>
            <w:tcW w:w="547" w:type="dxa"/>
            <w:shd w:val="clear" w:color="auto" w:fill="auto"/>
            <w:vAlign w:val="center"/>
          </w:tcPr>
          <w:p w14:paraId="000019B8" w14:textId="77777777" w:rsidR="001638C8" w:rsidRPr="00EA73C3" w:rsidRDefault="00EE4084">
            <w:pPr>
              <w:spacing w:line="360" w:lineRule="auto"/>
              <w:jc w:val="center"/>
              <w:rPr>
                <w:sz w:val="16"/>
                <w:szCs w:val="16"/>
              </w:rPr>
            </w:pPr>
            <w:r w:rsidRPr="00EA73C3">
              <w:rPr>
                <w:sz w:val="16"/>
                <w:szCs w:val="16"/>
              </w:rPr>
              <w:t>1</w:t>
            </w:r>
          </w:p>
        </w:tc>
        <w:tc>
          <w:tcPr>
            <w:tcW w:w="547" w:type="dxa"/>
            <w:shd w:val="clear" w:color="auto" w:fill="auto"/>
            <w:vAlign w:val="center"/>
          </w:tcPr>
          <w:p w14:paraId="000019B9" w14:textId="77777777" w:rsidR="001638C8" w:rsidRPr="00EA73C3" w:rsidRDefault="00EE4084">
            <w:pPr>
              <w:spacing w:line="360" w:lineRule="auto"/>
              <w:jc w:val="center"/>
              <w:rPr>
                <w:sz w:val="16"/>
                <w:szCs w:val="16"/>
              </w:rPr>
            </w:pPr>
            <w:r w:rsidRPr="00EA73C3">
              <w:rPr>
                <w:sz w:val="16"/>
                <w:szCs w:val="16"/>
              </w:rPr>
              <w:t>2</w:t>
            </w:r>
          </w:p>
        </w:tc>
        <w:tc>
          <w:tcPr>
            <w:tcW w:w="531" w:type="dxa"/>
            <w:shd w:val="clear" w:color="auto" w:fill="auto"/>
            <w:vAlign w:val="center"/>
          </w:tcPr>
          <w:p w14:paraId="000019BA" w14:textId="77777777" w:rsidR="001638C8" w:rsidRPr="00EA73C3" w:rsidRDefault="00EE4084">
            <w:pPr>
              <w:spacing w:line="360" w:lineRule="auto"/>
              <w:jc w:val="center"/>
              <w:rPr>
                <w:sz w:val="16"/>
                <w:szCs w:val="16"/>
              </w:rPr>
            </w:pPr>
            <w:r w:rsidRPr="00EA73C3">
              <w:rPr>
                <w:sz w:val="16"/>
                <w:szCs w:val="16"/>
              </w:rPr>
              <w:t>3</w:t>
            </w:r>
          </w:p>
        </w:tc>
        <w:tc>
          <w:tcPr>
            <w:tcW w:w="823" w:type="dxa"/>
            <w:shd w:val="clear" w:color="auto" w:fill="auto"/>
            <w:vAlign w:val="center"/>
          </w:tcPr>
          <w:p w14:paraId="000019BB" w14:textId="77777777" w:rsidR="001638C8" w:rsidRPr="00EA73C3" w:rsidRDefault="00EE4084">
            <w:pPr>
              <w:spacing w:line="360" w:lineRule="auto"/>
              <w:jc w:val="center"/>
              <w:rPr>
                <w:sz w:val="16"/>
                <w:szCs w:val="16"/>
              </w:rPr>
            </w:pPr>
            <w:r w:rsidRPr="00EA73C3">
              <w:rPr>
                <w:sz w:val="16"/>
                <w:szCs w:val="16"/>
              </w:rPr>
              <w:t>1</w:t>
            </w:r>
          </w:p>
        </w:tc>
        <w:tc>
          <w:tcPr>
            <w:tcW w:w="424" w:type="dxa"/>
            <w:shd w:val="clear" w:color="auto" w:fill="auto"/>
            <w:vAlign w:val="center"/>
          </w:tcPr>
          <w:p w14:paraId="000019BC" w14:textId="77777777" w:rsidR="001638C8" w:rsidRPr="00EA73C3" w:rsidRDefault="00EE4084">
            <w:pPr>
              <w:spacing w:line="360" w:lineRule="auto"/>
              <w:jc w:val="center"/>
              <w:rPr>
                <w:sz w:val="16"/>
                <w:szCs w:val="16"/>
              </w:rPr>
            </w:pPr>
            <w:r w:rsidRPr="00EA73C3">
              <w:rPr>
                <w:sz w:val="16"/>
                <w:szCs w:val="16"/>
              </w:rPr>
              <w:t>-</w:t>
            </w:r>
          </w:p>
        </w:tc>
        <w:tc>
          <w:tcPr>
            <w:tcW w:w="439" w:type="dxa"/>
            <w:shd w:val="clear" w:color="auto" w:fill="auto"/>
            <w:vAlign w:val="center"/>
          </w:tcPr>
          <w:p w14:paraId="000019BD" w14:textId="77777777" w:rsidR="001638C8" w:rsidRPr="00EA73C3" w:rsidRDefault="00EE4084">
            <w:pPr>
              <w:spacing w:line="360" w:lineRule="auto"/>
              <w:jc w:val="center"/>
              <w:rPr>
                <w:sz w:val="16"/>
                <w:szCs w:val="16"/>
              </w:rPr>
            </w:pPr>
            <w:r w:rsidRPr="00EA73C3">
              <w:rPr>
                <w:sz w:val="16"/>
                <w:szCs w:val="16"/>
              </w:rPr>
              <w:t>1</w:t>
            </w:r>
          </w:p>
        </w:tc>
        <w:tc>
          <w:tcPr>
            <w:tcW w:w="593" w:type="dxa"/>
            <w:shd w:val="clear" w:color="auto" w:fill="auto"/>
            <w:vAlign w:val="center"/>
          </w:tcPr>
          <w:p w14:paraId="000019BE" w14:textId="77777777" w:rsidR="001638C8" w:rsidRPr="00EA73C3" w:rsidRDefault="00EE4084">
            <w:pPr>
              <w:spacing w:line="360" w:lineRule="auto"/>
              <w:jc w:val="center"/>
              <w:rPr>
                <w:sz w:val="16"/>
                <w:szCs w:val="16"/>
              </w:rPr>
            </w:pPr>
            <w:r w:rsidRPr="00EA73C3">
              <w:rPr>
                <w:sz w:val="16"/>
                <w:szCs w:val="16"/>
              </w:rPr>
              <w:t>1</w:t>
            </w:r>
          </w:p>
        </w:tc>
        <w:tc>
          <w:tcPr>
            <w:tcW w:w="522" w:type="dxa"/>
            <w:vAlign w:val="center"/>
          </w:tcPr>
          <w:p w14:paraId="000019BF" w14:textId="77777777" w:rsidR="001638C8" w:rsidRPr="00EA73C3" w:rsidRDefault="00EE4084">
            <w:pPr>
              <w:spacing w:line="360" w:lineRule="auto"/>
              <w:jc w:val="center"/>
              <w:rPr>
                <w:sz w:val="16"/>
                <w:szCs w:val="16"/>
              </w:rPr>
            </w:pPr>
            <w:r w:rsidRPr="00EA73C3">
              <w:rPr>
                <w:sz w:val="16"/>
                <w:szCs w:val="16"/>
              </w:rPr>
              <w:t>3</w:t>
            </w:r>
          </w:p>
        </w:tc>
      </w:tr>
      <w:tr w:rsidR="001638C8" w:rsidRPr="00EA73C3" w14:paraId="41CDC180" w14:textId="77777777">
        <w:tc>
          <w:tcPr>
            <w:tcW w:w="1929" w:type="dxa"/>
            <w:shd w:val="clear" w:color="auto" w:fill="auto"/>
            <w:vAlign w:val="center"/>
          </w:tcPr>
          <w:p w14:paraId="000019C0" w14:textId="77777777" w:rsidR="001638C8" w:rsidRPr="00EA73C3" w:rsidRDefault="00EE4084">
            <w:pPr>
              <w:rPr>
                <w:sz w:val="16"/>
                <w:szCs w:val="16"/>
              </w:rPr>
            </w:pPr>
            <w:r w:rsidRPr="00EA73C3">
              <w:rPr>
                <w:sz w:val="16"/>
                <w:szCs w:val="16"/>
              </w:rPr>
              <w:t>Poziom hałasu</w:t>
            </w:r>
          </w:p>
        </w:tc>
        <w:tc>
          <w:tcPr>
            <w:tcW w:w="529" w:type="dxa"/>
            <w:shd w:val="clear" w:color="auto" w:fill="auto"/>
            <w:vAlign w:val="center"/>
          </w:tcPr>
          <w:p w14:paraId="000019C1" w14:textId="77777777" w:rsidR="001638C8" w:rsidRPr="00EA73C3" w:rsidRDefault="00EE4084">
            <w:pPr>
              <w:spacing w:line="360" w:lineRule="auto"/>
              <w:jc w:val="center"/>
              <w:rPr>
                <w:sz w:val="16"/>
                <w:szCs w:val="16"/>
              </w:rPr>
            </w:pPr>
            <w:r w:rsidRPr="00EA73C3">
              <w:rPr>
                <w:sz w:val="16"/>
                <w:szCs w:val="16"/>
              </w:rPr>
              <w:t>3</w:t>
            </w:r>
          </w:p>
        </w:tc>
        <w:tc>
          <w:tcPr>
            <w:tcW w:w="551" w:type="dxa"/>
            <w:shd w:val="clear" w:color="auto" w:fill="auto"/>
            <w:vAlign w:val="center"/>
          </w:tcPr>
          <w:p w14:paraId="000019C2" w14:textId="77777777" w:rsidR="001638C8" w:rsidRPr="00EA73C3" w:rsidRDefault="00EE4084">
            <w:pPr>
              <w:spacing w:line="360" w:lineRule="auto"/>
              <w:jc w:val="center"/>
              <w:rPr>
                <w:sz w:val="16"/>
                <w:szCs w:val="16"/>
              </w:rPr>
            </w:pPr>
            <w:r w:rsidRPr="00EA73C3">
              <w:rPr>
                <w:sz w:val="16"/>
                <w:szCs w:val="16"/>
              </w:rPr>
              <w:t>4</w:t>
            </w:r>
          </w:p>
        </w:tc>
        <w:tc>
          <w:tcPr>
            <w:tcW w:w="549" w:type="dxa"/>
            <w:shd w:val="clear" w:color="auto" w:fill="auto"/>
            <w:vAlign w:val="center"/>
          </w:tcPr>
          <w:p w14:paraId="000019C3" w14:textId="77777777" w:rsidR="001638C8" w:rsidRPr="00EA73C3" w:rsidRDefault="00EE4084">
            <w:pPr>
              <w:spacing w:line="360" w:lineRule="auto"/>
              <w:jc w:val="center"/>
              <w:rPr>
                <w:sz w:val="16"/>
                <w:szCs w:val="16"/>
              </w:rPr>
            </w:pPr>
            <w:r w:rsidRPr="00EA73C3">
              <w:rPr>
                <w:sz w:val="16"/>
                <w:szCs w:val="16"/>
              </w:rPr>
              <w:t>1</w:t>
            </w:r>
          </w:p>
        </w:tc>
        <w:tc>
          <w:tcPr>
            <w:tcW w:w="453" w:type="dxa"/>
            <w:shd w:val="clear" w:color="auto" w:fill="auto"/>
            <w:vAlign w:val="center"/>
          </w:tcPr>
          <w:p w14:paraId="000019C4" w14:textId="77777777" w:rsidR="001638C8" w:rsidRPr="00EA73C3" w:rsidRDefault="00EE4084">
            <w:pPr>
              <w:spacing w:line="360" w:lineRule="auto"/>
              <w:jc w:val="center"/>
              <w:rPr>
                <w:sz w:val="16"/>
                <w:szCs w:val="16"/>
              </w:rPr>
            </w:pPr>
            <w:r w:rsidRPr="00EA73C3">
              <w:rPr>
                <w:sz w:val="16"/>
                <w:szCs w:val="16"/>
              </w:rPr>
              <w:t>1</w:t>
            </w:r>
          </w:p>
        </w:tc>
        <w:tc>
          <w:tcPr>
            <w:tcW w:w="625" w:type="dxa"/>
            <w:shd w:val="clear" w:color="auto" w:fill="auto"/>
            <w:vAlign w:val="center"/>
          </w:tcPr>
          <w:p w14:paraId="000019C5" w14:textId="77777777" w:rsidR="001638C8" w:rsidRPr="00EA73C3" w:rsidRDefault="00EE4084">
            <w:pPr>
              <w:spacing w:line="360" w:lineRule="auto"/>
              <w:jc w:val="center"/>
              <w:rPr>
                <w:sz w:val="16"/>
                <w:szCs w:val="16"/>
              </w:rPr>
            </w:pPr>
            <w:r w:rsidRPr="00EA73C3">
              <w:rPr>
                <w:sz w:val="16"/>
                <w:szCs w:val="16"/>
              </w:rPr>
              <w:t>1</w:t>
            </w:r>
          </w:p>
        </w:tc>
        <w:tc>
          <w:tcPr>
            <w:tcW w:w="547" w:type="dxa"/>
            <w:shd w:val="clear" w:color="auto" w:fill="auto"/>
            <w:vAlign w:val="center"/>
          </w:tcPr>
          <w:p w14:paraId="000019C6" w14:textId="77777777" w:rsidR="001638C8" w:rsidRPr="00EA73C3" w:rsidRDefault="00EE4084">
            <w:pPr>
              <w:spacing w:line="360" w:lineRule="auto"/>
              <w:jc w:val="center"/>
              <w:rPr>
                <w:sz w:val="16"/>
                <w:szCs w:val="16"/>
              </w:rPr>
            </w:pPr>
            <w:r w:rsidRPr="00EA73C3">
              <w:rPr>
                <w:sz w:val="16"/>
                <w:szCs w:val="16"/>
              </w:rPr>
              <w:t>1</w:t>
            </w:r>
          </w:p>
        </w:tc>
        <w:tc>
          <w:tcPr>
            <w:tcW w:w="547" w:type="dxa"/>
            <w:shd w:val="clear" w:color="auto" w:fill="auto"/>
            <w:vAlign w:val="center"/>
          </w:tcPr>
          <w:p w14:paraId="000019C7" w14:textId="77777777" w:rsidR="001638C8" w:rsidRPr="00EA73C3" w:rsidRDefault="00EE4084">
            <w:pPr>
              <w:spacing w:line="360" w:lineRule="auto"/>
              <w:jc w:val="center"/>
              <w:rPr>
                <w:sz w:val="16"/>
                <w:szCs w:val="16"/>
              </w:rPr>
            </w:pPr>
            <w:r w:rsidRPr="00EA73C3">
              <w:rPr>
                <w:sz w:val="16"/>
                <w:szCs w:val="16"/>
              </w:rPr>
              <w:t>1</w:t>
            </w:r>
          </w:p>
        </w:tc>
        <w:tc>
          <w:tcPr>
            <w:tcW w:w="531" w:type="dxa"/>
            <w:shd w:val="clear" w:color="auto" w:fill="auto"/>
            <w:vAlign w:val="center"/>
          </w:tcPr>
          <w:p w14:paraId="000019C8" w14:textId="77777777" w:rsidR="001638C8" w:rsidRPr="00EA73C3" w:rsidRDefault="00EE4084">
            <w:pPr>
              <w:spacing w:line="360" w:lineRule="auto"/>
              <w:jc w:val="center"/>
              <w:rPr>
                <w:sz w:val="16"/>
                <w:szCs w:val="16"/>
              </w:rPr>
            </w:pPr>
            <w:r w:rsidRPr="00EA73C3">
              <w:rPr>
                <w:sz w:val="16"/>
                <w:szCs w:val="16"/>
              </w:rPr>
              <w:t>1</w:t>
            </w:r>
          </w:p>
        </w:tc>
        <w:tc>
          <w:tcPr>
            <w:tcW w:w="823" w:type="dxa"/>
            <w:shd w:val="clear" w:color="auto" w:fill="auto"/>
            <w:vAlign w:val="center"/>
          </w:tcPr>
          <w:p w14:paraId="000019C9" w14:textId="77777777" w:rsidR="001638C8" w:rsidRPr="00EA73C3" w:rsidRDefault="00EE4084">
            <w:pPr>
              <w:spacing w:line="360" w:lineRule="auto"/>
              <w:jc w:val="center"/>
              <w:rPr>
                <w:sz w:val="16"/>
                <w:szCs w:val="16"/>
              </w:rPr>
            </w:pPr>
            <w:r w:rsidRPr="00EA73C3">
              <w:rPr>
                <w:sz w:val="16"/>
                <w:szCs w:val="16"/>
              </w:rPr>
              <w:t>3</w:t>
            </w:r>
          </w:p>
        </w:tc>
        <w:tc>
          <w:tcPr>
            <w:tcW w:w="424" w:type="dxa"/>
            <w:shd w:val="clear" w:color="auto" w:fill="auto"/>
            <w:vAlign w:val="center"/>
          </w:tcPr>
          <w:p w14:paraId="000019CA" w14:textId="77777777" w:rsidR="001638C8" w:rsidRPr="00EA73C3" w:rsidRDefault="00EE4084">
            <w:pPr>
              <w:spacing w:line="360" w:lineRule="auto"/>
              <w:jc w:val="center"/>
              <w:rPr>
                <w:sz w:val="16"/>
                <w:szCs w:val="16"/>
              </w:rPr>
            </w:pPr>
            <w:r w:rsidRPr="00EA73C3">
              <w:rPr>
                <w:sz w:val="16"/>
                <w:szCs w:val="16"/>
              </w:rPr>
              <w:t>1</w:t>
            </w:r>
          </w:p>
        </w:tc>
        <w:tc>
          <w:tcPr>
            <w:tcW w:w="439" w:type="dxa"/>
            <w:shd w:val="clear" w:color="auto" w:fill="auto"/>
            <w:vAlign w:val="center"/>
          </w:tcPr>
          <w:p w14:paraId="000019CB" w14:textId="77777777" w:rsidR="001638C8" w:rsidRPr="00EA73C3" w:rsidRDefault="00EE4084">
            <w:pPr>
              <w:spacing w:line="360" w:lineRule="auto"/>
              <w:jc w:val="center"/>
              <w:rPr>
                <w:sz w:val="16"/>
                <w:szCs w:val="16"/>
              </w:rPr>
            </w:pPr>
            <w:r w:rsidRPr="00EA73C3">
              <w:rPr>
                <w:sz w:val="16"/>
                <w:szCs w:val="16"/>
              </w:rPr>
              <w:t>-</w:t>
            </w:r>
          </w:p>
        </w:tc>
        <w:tc>
          <w:tcPr>
            <w:tcW w:w="593" w:type="dxa"/>
            <w:shd w:val="clear" w:color="auto" w:fill="auto"/>
            <w:vAlign w:val="center"/>
          </w:tcPr>
          <w:p w14:paraId="000019CC" w14:textId="77777777" w:rsidR="001638C8" w:rsidRPr="00EA73C3" w:rsidRDefault="00EE4084">
            <w:pPr>
              <w:spacing w:line="360" w:lineRule="auto"/>
              <w:jc w:val="center"/>
              <w:rPr>
                <w:sz w:val="16"/>
                <w:szCs w:val="16"/>
              </w:rPr>
            </w:pPr>
            <w:r w:rsidRPr="00EA73C3">
              <w:rPr>
                <w:sz w:val="16"/>
                <w:szCs w:val="16"/>
              </w:rPr>
              <w:t>1</w:t>
            </w:r>
          </w:p>
        </w:tc>
        <w:tc>
          <w:tcPr>
            <w:tcW w:w="522" w:type="dxa"/>
            <w:vAlign w:val="center"/>
          </w:tcPr>
          <w:p w14:paraId="000019CD" w14:textId="77777777" w:rsidR="001638C8" w:rsidRPr="00EA73C3" w:rsidRDefault="00EE4084">
            <w:pPr>
              <w:spacing w:line="360" w:lineRule="auto"/>
              <w:jc w:val="center"/>
              <w:rPr>
                <w:sz w:val="16"/>
                <w:szCs w:val="16"/>
              </w:rPr>
            </w:pPr>
            <w:r w:rsidRPr="00EA73C3">
              <w:rPr>
                <w:sz w:val="16"/>
                <w:szCs w:val="16"/>
              </w:rPr>
              <w:t>3</w:t>
            </w:r>
          </w:p>
        </w:tc>
      </w:tr>
      <w:tr w:rsidR="001638C8" w:rsidRPr="00EA73C3" w14:paraId="0D8533BB" w14:textId="77777777">
        <w:tc>
          <w:tcPr>
            <w:tcW w:w="1929" w:type="dxa"/>
            <w:shd w:val="clear" w:color="auto" w:fill="auto"/>
            <w:vAlign w:val="center"/>
          </w:tcPr>
          <w:p w14:paraId="000019CE" w14:textId="77777777" w:rsidR="001638C8" w:rsidRPr="00EA73C3" w:rsidRDefault="00EE4084">
            <w:pPr>
              <w:rPr>
                <w:sz w:val="16"/>
                <w:szCs w:val="16"/>
              </w:rPr>
            </w:pPr>
            <w:r w:rsidRPr="00EA73C3">
              <w:rPr>
                <w:sz w:val="16"/>
                <w:szCs w:val="16"/>
              </w:rPr>
              <w:t>Ilość odpadów</w:t>
            </w:r>
          </w:p>
        </w:tc>
        <w:tc>
          <w:tcPr>
            <w:tcW w:w="529" w:type="dxa"/>
            <w:shd w:val="clear" w:color="auto" w:fill="auto"/>
            <w:vAlign w:val="center"/>
          </w:tcPr>
          <w:p w14:paraId="000019CF" w14:textId="77777777" w:rsidR="001638C8" w:rsidRPr="00EA73C3" w:rsidRDefault="00EE4084">
            <w:pPr>
              <w:spacing w:line="360" w:lineRule="auto"/>
              <w:jc w:val="center"/>
              <w:rPr>
                <w:sz w:val="16"/>
                <w:szCs w:val="16"/>
              </w:rPr>
            </w:pPr>
            <w:r w:rsidRPr="00EA73C3">
              <w:rPr>
                <w:sz w:val="16"/>
                <w:szCs w:val="16"/>
              </w:rPr>
              <w:t>2</w:t>
            </w:r>
          </w:p>
        </w:tc>
        <w:tc>
          <w:tcPr>
            <w:tcW w:w="551" w:type="dxa"/>
            <w:shd w:val="clear" w:color="auto" w:fill="auto"/>
            <w:vAlign w:val="center"/>
          </w:tcPr>
          <w:p w14:paraId="000019D0" w14:textId="77777777" w:rsidR="001638C8" w:rsidRPr="00EA73C3" w:rsidRDefault="00EE4084">
            <w:pPr>
              <w:spacing w:line="360" w:lineRule="auto"/>
              <w:jc w:val="center"/>
              <w:rPr>
                <w:sz w:val="16"/>
                <w:szCs w:val="16"/>
              </w:rPr>
            </w:pPr>
            <w:r w:rsidRPr="00EA73C3">
              <w:rPr>
                <w:sz w:val="16"/>
                <w:szCs w:val="16"/>
              </w:rPr>
              <w:t>3</w:t>
            </w:r>
          </w:p>
        </w:tc>
        <w:tc>
          <w:tcPr>
            <w:tcW w:w="549" w:type="dxa"/>
            <w:shd w:val="clear" w:color="auto" w:fill="auto"/>
            <w:vAlign w:val="center"/>
          </w:tcPr>
          <w:p w14:paraId="000019D1" w14:textId="77777777" w:rsidR="001638C8" w:rsidRPr="00EA73C3" w:rsidRDefault="00EE4084">
            <w:pPr>
              <w:spacing w:line="360" w:lineRule="auto"/>
              <w:jc w:val="center"/>
              <w:rPr>
                <w:sz w:val="16"/>
                <w:szCs w:val="16"/>
              </w:rPr>
            </w:pPr>
            <w:r w:rsidRPr="00EA73C3">
              <w:rPr>
                <w:sz w:val="16"/>
                <w:szCs w:val="16"/>
              </w:rPr>
              <w:t>3</w:t>
            </w:r>
          </w:p>
        </w:tc>
        <w:tc>
          <w:tcPr>
            <w:tcW w:w="453" w:type="dxa"/>
            <w:shd w:val="clear" w:color="auto" w:fill="auto"/>
            <w:vAlign w:val="center"/>
          </w:tcPr>
          <w:p w14:paraId="000019D2" w14:textId="77777777" w:rsidR="001638C8" w:rsidRPr="00EA73C3" w:rsidRDefault="00EE4084">
            <w:pPr>
              <w:spacing w:line="360" w:lineRule="auto"/>
              <w:jc w:val="center"/>
              <w:rPr>
                <w:sz w:val="16"/>
                <w:szCs w:val="16"/>
              </w:rPr>
            </w:pPr>
            <w:r w:rsidRPr="00EA73C3">
              <w:rPr>
                <w:sz w:val="16"/>
                <w:szCs w:val="16"/>
              </w:rPr>
              <w:t>1</w:t>
            </w:r>
          </w:p>
        </w:tc>
        <w:tc>
          <w:tcPr>
            <w:tcW w:w="625" w:type="dxa"/>
            <w:shd w:val="clear" w:color="auto" w:fill="auto"/>
            <w:vAlign w:val="center"/>
          </w:tcPr>
          <w:p w14:paraId="000019D3" w14:textId="77777777" w:rsidR="001638C8" w:rsidRPr="00EA73C3" w:rsidRDefault="00EE4084">
            <w:pPr>
              <w:spacing w:line="360" w:lineRule="auto"/>
              <w:jc w:val="center"/>
              <w:rPr>
                <w:sz w:val="16"/>
                <w:szCs w:val="16"/>
              </w:rPr>
            </w:pPr>
            <w:r w:rsidRPr="00EA73C3">
              <w:rPr>
                <w:sz w:val="16"/>
                <w:szCs w:val="16"/>
              </w:rPr>
              <w:t>2</w:t>
            </w:r>
          </w:p>
        </w:tc>
        <w:tc>
          <w:tcPr>
            <w:tcW w:w="547" w:type="dxa"/>
            <w:shd w:val="clear" w:color="auto" w:fill="auto"/>
            <w:vAlign w:val="center"/>
          </w:tcPr>
          <w:p w14:paraId="000019D4" w14:textId="77777777" w:rsidR="001638C8" w:rsidRPr="00EA73C3" w:rsidRDefault="00EE4084">
            <w:pPr>
              <w:spacing w:line="360" w:lineRule="auto"/>
              <w:jc w:val="center"/>
              <w:rPr>
                <w:sz w:val="16"/>
                <w:szCs w:val="16"/>
              </w:rPr>
            </w:pPr>
            <w:r w:rsidRPr="00EA73C3">
              <w:rPr>
                <w:sz w:val="16"/>
                <w:szCs w:val="16"/>
              </w:rPr>
              <w:t>1</w:t>
            </w:r>
          </w:p>
        </w:tc>
        <w:tc>
          <w:tcPr>
            <w:tcW w:w="547" w:type="dxa"/>
            <w:shd w:val="clear" w:color="auto" w:fill="auto"/>
            <w:vAlign w:val="center"/>
          </w:tcPr>
          <w:p w14:paraId="000019D5" w14:textId="77777777" w:rsidR="001638C8" w:rsidRPr="00EA73C3" w:rsidRDefault="00EE4084">
            <w:pPr>
              <w:spacing w:line="360" w:lineRule="auto"/>
              <w:jc w:val="center"/>
              <w:rPr>
                <w:sz w:val="16"/>
                <w:szCs w:val="16"/>
              </w:rPr>
            </w:pPr>
            <w:r w:rsidRPr="00EA73C3">
              <w:rPr>
                <w:sz w:val="16"/>
                <w:szCs w:val="16"/>
              </w:rPr>
              <w:t>1</w:t>
            </w:r>
          </w:p>
        </w:tc>
        <w:tc>
          <w:tcPr>
            <w:tcW w:w="531" w:type="dxa"/>
            <w:shd w:val="clear" w:color="auto" w:fill="auto"/>
            <w:vAlign w:val="center"/>
          </w:tcPr>
          <w:p w14:paraId="000019D6" w14:textId="77777777" w:rsidR="001638C8" w:rsidRPr="00EA73C3" w:rsidRDefault="00EE4084">
            <w:pPr>
              <w:spacing w:line="360" w:lineRule="auto"/>
              <w:jc w:val="center"/>
              <w:rPr>
                <w:sz w:val="16"/>
                <w:szCs w:val="16"/>
              </w:rPr>
            </w:pPr>
            <w:r w:rsidRPr="00EA73C3">
              <w:rPr>
                <w:sz w:val="16"/>
                <w:szCs w:val="16"/>
              </w:rPr>
              <w:t>2</w:t>
            </w:r>
          </w:p>
        </w:tc>
        <w:tc>
          <w:tcPr>
            <w:tcW w:w="823" w:type="dxa"/>
            <w:shd w:val="clear" w:color="auto" w:fill="auto"/>
            <w:vAlign w:val="center"/>
          </w:tcPr>
          <w:p w14:paraId="000019D7" w14:textId="77777777" w:rsidR="001638C8" w:rsidRPr="00EA73C3" w:rsidRDefault="00EE4084">
            <w:pPr>
              <w:spacing w:line="360" w:lineRule="auto"/>
              <w:jc w:val="center"/>
              <w:rPr>
                <w:sz w:val="16"/>
                <w:szCs w:val="16"/>
              </w:rPr>
            </w:pPr>
            <w:r w:rsidRPr="00EA73C3">
              <w:rPr>
                <w:sz w:val="16"/>
                <w:szCs w:val="16"/>
              </w:rPr>
              <w:t>2</w:t>
            </w:r>
          </w:p>
        </w:tc>
        <w:tc>
          <w:tcPr>
            <w:tcW w:w="424" w:type="dxa"/>
            <w:shd w:val="clear" w:color="auto" w:fill="auto"/>
            <w:vAlign w:val="center"/>
          </w:tcPr>
          <w:p w14:paraId="000019D8" w14:textId="77777777" w:rsidR="001638C8" w:rsidRPr="00EA73C3" w:rsidRDefault="00EE4084">
            <w:pPr>
              <w:spacing w:line="360" w:lineRule="auto"/>
              <w:jc w:val="center"/>
              <w:rPr>
                <w:sz w:val="16"/>
                <w:szCs w:val="16"/>
              </w:rPr>
            </w:pPr>
            <w:r w:rsidRPr="00EA73C3">
              <w:rPr>
                <w:sz w:val="16"/>
                <w:szCs w:val="16"/>
              </w:rPr>
              <w:t>1</w:t>
            </w:r>
          </w:p>
        </w:tc>
        <w:tc>
          <w:tcPr>
            <w:tcW w:w="439" w:type="dxa"/>
            <w:shd w:val="clear" w:color="auto" w:fill="auto"/>
            <w:vAlign w:val="center"/>
          </w:tcPr>
          <w:p w14:paraId="000019D9" w14:textId="77777777" w:rsidR="001638C8" w:rsidRPr="00EA73C3" w:rsidRDefault="00EE4084">
            <w:pPr>
              <w:spacing w:line="360" w:lineRule="auto"/>
              <w:jc w:val="center"/>
              <w:rPr>
                <w:sz w:val="16"/>
                <w:szCs w:val="16"/>
              </w:rPr>
            </w:pPr>
            <w:r w:rsidRPr="00EA73C3">
              <w:rPr>
                <w:sz w:val="16"/>
                <w:szCs w:val="16"/>
              </w:rPr>
              <w:t>1</w:t>
            </w:r>
          </w:p>
        </w:tc>
        <w:tc>
          <w:tcPr>
            <w:tcW w:w="593" w:type="dxa"/>
            <w:shd w:val="clear" w:color="auto" w:fill="auto"/>
            <w:vAlign w:val="center"/>
          </w:tcPr>
          <w:p w14:paraId="000019DA" w14:textId="77777777" w:rsidR="001638C8" w:rsidRPr="00EA73C3" w:rsidRDefault="00EE4084">
            <w:pPr>
              <w:spacing w:line="360" w:lineRule="auto"/>
              <w:jc w:val="center"/>
              <w:rPr>
                <w:sz w:val="16"/>
                <w:szCs w:val="16"/>
              </w:rPr>
            </w:pPr>
            <w:r w:rsidRPr="00EA73C3">
              <w:rPr>
                <w:sz w:val="16"/>
                <w:szCs w:val="16"/>
              </w:rPr>
              <w:t>-</w:t>
            </w:r>
          </w:p>
        </w:tc>
        <w:tc>
          <w:tcPr>
            <w:tcW w:w="522" w:type="dxa"/>
            <w:vAlign w:val="center"/>
          </w:tcPr>
          <w:p w14:paraId="000019DB" w14:textId="77777777" w:rsidR="001638C8" w:rsidRPr="00EA73C3" w:rsidRDefault="00EE4084">
            <w:pPr>
              <w:spacing w:line="360" w:lineRule="auto"/>
              <w:jc w:val="center"/>
              <w:rPr>
                <w:sz w:val="16"/>
                <w:szCs w:val="16"/>
              </w:rPr>
            </w:pPr>
            <w:r w:rsidRPr="00EA73C3">
              <w:rPr>
                <w:sz w:val="16"/>
                <w:szCs w:val="16"/>
              </w:rPr>
              <w:t>3</w:t>
            </w:r>
          </w:p>
        </w:tc>
      </w:tr>
      <w:tr w:rsidR="001638C8" w:rsidRPr="00EA73C3" w14:paraId="4A1E3372" w14:textId="77777777">
        <w:tc>
          <w:tcPr>
            <w:tcW w:w="1929" w:type="dxa"/>
            <w:shd w:val="clear" w:color="auto" w:fill="auto"/>
            <w:vAlign w:val="center"/>
          </w:tcPr>
          <w:p w14:paraId="000019DC" w14:textId="77777777" w:rsidR="001638C8" w:rsidRPr="00EA73C3" w:rsidRDefault="00EE4084">
            <w:pPr>
              <w:rPr>
                <w:sz w:val="16"/>
                <w:szCs w:val="16"/>
              </w:rPr>
            </w:pPr>
            <w:r w:rsidRPr="00EA73C3">
              <w:rPr>
                <w:sz w:val="16"/>
                <w:szCs w:val="16"/>
              </w:rPr>
              <w:t>Wartości estetyczne</w:t>
            </w:r>
          </w:p>
        </w:tc>
        <w:tc>
          <w:tcPr>
            <w:tcW w:w="529" w:type="dxa"/>
            <w:shd w:val="clear" w:color="auto" w:fill="auto"/>
            <w:vAlign w:val="center"/>
          </w:tcPr>
          <w:p w14:paraId="000019DD" w14:textId="77777777" w:rsidR="001638C8" w:rsidRPr="00EA73C3" w:rsidRDefault="00EE4084">
            <w:pPr>
              <w:spacing w:line="360" w:lineRule="auto"/>
              <w:jc w:val="center"/>
              <w:rPr>
                <w:sz w:val="16"/>
                <w:szCs w:val="16"/>
              </w:rPr>
            </w:pPr>
            <w:r w:rsidRPr="00EA73C3">
              <w:rPr>
                <w:sz w:val="16"/>
                <w:szCs w:val="16"/>
              </w:rPr>
              <w:t>2</w:t>
            </w:r>
          </w:p>
        </w:tc>
        <w:tc>
          <w:tcPr>
            <w:tcW w:w="551" w:type="dxa"/>
            <w:shd w:val="clear" w:color="auto" w:fill="auto"/>
            <w:vAlign w:val="center"/>
          </w:tcPr>
          <w:p w14:paraId="000019DE" w14:textId="77777777" w:rsidR="001638C8" w:rsidRPr="00EA73C3" w:rsidRDefault="00EE4084">
            <w:pPr>
              <w:spacing w:line="360" w:lineRule="auto"/>
              <w:jc w:val="center"/>
              <w:rPr>
                <w:sz w:val="16"/>
                <w:szCs w:val="16"/>
              </w:rPr>
            </w:pPr>
            <w:r w:rsidRPr="00EA73C3">
              <w:rPr>
                <w:sz w:val="16"/>
                <w:szCs w:val="16"/>
              </w:rPr>
              <w:t>1</w:t>
            </w:r>
          </w:p>
        </w:tc>
        <w:tc>
          <w:tcPr>
            <w:tcW w:w="549" w:type="dxa"/>
            <w:shd w:val="clear" w:color="auto" w:fill="auto"/>
            <w:vAlign w:val="center"/>
          </w:tcPr>
          <w:p w14:paraId="000019DF" w14:textId="77777777" w:rsidR="001638C8" w:rsidRPr="00EA73C3" w:rsidRDefault="00EE4084">
            <w:pPr>
              <w:spacing w:line="360" w:lineRule="auto"/>
              <w:jc w:val="center"/>
              <w:rPr>
                <w:sz w:val="16"/>
                <w:szCs w:val="16"/>
              </w:rPr>
            </w:pPr>
            <w:r w:rsidRPr="00EA73C3">
              <w:rPr>
                <w:sz w:val="16"/>
                <w:szCs w:val="16"/>
              </w:rPr>
              <w:t>2</w:t>
            </w:r>
          </w:p>
        </w:tc>
        <w:tc>
          <w:tcPr>
            <w:tcW w:w="453" w:type="dxa"/>
            <w:shd w:val="clear" w:color="auto" w:fill="auto"/>
            <w:vAlign w:val="center"/>
          </w:tcPr>
          <w:p w14:paraId="000019E0" w14:textId="77777777" w:rsidR="001638C8" w:rsidRPr="00EA73C3" w:rsidRDefault="00EE4084">
            <w:pPr>
              <w:spacing w:line="360" w:lineRule="auto"/>
              <w:jc w:val="center"/>
              <w:rPr>
                <w:sz w:val="16"/>
                <w:szCs w:val="16"/>
              </w:rPr>
            </w:pPr>
            <w:r w:rsidRPr="00EA73C3">
              <w:rPr>
                <w:sz w:val="16"/>
                <w:szCs w:val="16"/>
              </w:rPr>
              <w:t>2</w:t>
            </w:r>
          </w:p>
        </w:tc>
        <w:tc>
          <w:tcPr>
            <w:tcW w:w="625" w:type="dxa"/>
            <w:shd w:val="clear" w:color="auto" w:fill="auto"/>
            <w:vAlign w:val="center"/>
          </w:tcPr>
          <w:p w14:paraId="000019E1" w14:textId="77777777" w:rsidR="001638C8" w:rsidRPr="00EA73C3" w:rsidRDefault="00EE4084">
            <w:pPr>
              <w:spacing w:line="360" w:lineRule="auto"/>
              <w:jc w:val="center"/>
              <w:rPr>
                <w:sz w:val="16"/>
                <w:szCs w:val="16"/>
              </w:rPr>
            </w:pPr>
            <w:r w:rsidRPr="00EA73C3">
              <w:rPr>
                <w:sz w:val="16"/>
                <w:szCs w:val="16"/>
              </w:rPr>
              <w:t>2</w:t>
            </w:r>
          </w:p>
        </w:tc>
        <w:tc>
          <w:tcPr>
            <w:tcW w:w="547" w:type="dxa"/>
            <w:shd w:val="clear" w:color="auto" w:fill="auto"/>
            <w:vAlign w:val="center"/>
          </w:tcPr>
          <w:p w14:paraId="000019E2" w14:textId="77777777" w:rsidR="001638C8" w:rsidRPr="00EA73C3" w:rsidRDefault="00EE4084">
            <w:pPr>
              <w:spacing w:line="360" w:lineRule="auto"/>
              <w:jc w:val="center"/>
              <w:rPr>
                <w:sz w:val="16"/>
                <w:szCs w:val="16"/>
              </w:rPr>
            </w:pPr>
            <w:r w:rsidRPr="00EA73C3">
              <w:rPr>
                <w:sz w:val="16"/>
                <w:szCs w:val="16"/>
              </w:rPr>
              <w:t>2</w:t>
            </w:r>
          </w:p>
        </w:tc>
        <w:tc>
          <w:tcPr>
            <w:tcW w:w="547" w:type="dxa"/>
            <w:shd w:val="clear" w:color="auto" w:fill="auto"/>
            <w:vAlign w:val="center"/>
          </w:tcPr>
          <w:p w14:paraId="000019E3" w14:textId="77777777" w:rsidR="001638C8" w:rsidRPr="00EA73C3" w:rsidRDefault="00EE4084">
            <w:pPr>
              <w:spacing w:line="360" w:lineRule="auto"/>
              <w:jc w:val="center"/>
              <w:rPr>
                <w:sz w:val="16"/>
                <w:szCs w:val="16"/>
              </w:rPr>
            </w:pPr>
            <w:r w:rsidRPr="00EA73C3">
              <w:rPr>
                <w:sz w:val="16"/>
                <w:szCs w:val="16"/>
              </w:rPr>
              <w:t>2</w:t>
            </w:r>
          </w:p>
        </w:tc>
        <w:tc>
          <w:tcPr>
            <w:tcW w:w="531" w:type="dxa"/>
            <w:shd w:val="clear" w:color="auto" w:fill="auto"/>
            <w:vAlign w:val="center"/>
          </w:tcPr>
          <w:p w14:paraId="000019E4" w14:textId="77777777" w:rsidR="001638C8" w:rsidRPr="00EA73C3" w:rsidRDefault="00EE4084">
            <w:pPr>
              <w:spacing w:line="360" w:lineRule="auto"/>
              <w:jc w:val="center"/>
              <w:rPr>
                <w:sz w:val="16"/>
                <w:szCs w:val="16"/>
              </w:rPr>
            </w:pPr>
            <w:r w:rsidRPr="00EA73C3">
              <w:rPr>
                <w:sz w:val="16"/>
                <w:szCs w:val="16"/>
              </w:rPr>
              <w:t>3</w:t>
            </w:r>
          </w:p>
        </w:tc>
        <w:tc>
          <w:tcPr>
            <w:tcW w:w="823" w:type="dxa"/>
            <w:shd w:val="clear" w:color="auto" w:fill="auto"/>
            <w:vAlign w:val="center"/>
          </w:tcPr>
          <w:p w14:paraId="000019E5" w14:textId="77777777" w:rsidR="001638C8" w:rsidRPr="00EA73C3" w:rsidRDefault="00EE4084">
            <w:pPr>
              <w:spacing w:line="360" w:lineRule="auto"/>
              <w:jc w:val="center"/>
              <w:rPr>
                <w:sz w:val="16"/>
                <w:szCs w:val="16"/>
              </w:rPr>
            </w:pPr>
            <w:r w:rsidRPr="00EA73C3">
              <w:rPr>
                <w:sz w:val="16"/>
                <w:szCs w:val="16"/>
              </w:rPr>
              <w:t>3</w:t>
            </w:r>
          </w:p>
        </w:tc>
        <w:tc>
          <w:tcPr>
            <w:tcW w:w="424" w:type="dxa"/>
            <w:shd w:val="clear" w:color="auto" w:fill="auto"/>
            <w:vAlign w:val="center"/>
          </w:tcPr>
          <w:p w14:paraId="000019E6" w14:textId="77777777" w:rsidR="001638C8" w:rsidRPr="00EA73C3" w:rsidRDefault="00EE4084">
            <w:pPr>
              <w:spacing w:line="360" w:lineRule="auto"/>
              <w:jc w:val="center"/>
              <w:rPr>
                <w:sz w:val="16"/>
                <w:szCs w:val="16"/>
              </w:rPr>
            </w:pPr>
            <w:r w:rsidRPr="00EA73C3">
              <w:rPr>
                <w:sz w:val="16"/>
                <w:szCs w:val="16"/>
              </w:rPr>
              <w:t>2</w:t>
            </w:r>
          </w:p>
        </w:tc>
        <w:tc>
          <w:tcPr>
            <w:tcW w:w="439" w:type="dxa"/>
            <w:shd w:val="clear" w:color="auto" w:fill="auto"/>
            <w:vAlign w:val="center"/>
          </w:tcPr>
          <w:p w14:paraId="000019E7" w14:textId="77777777" w:rsidR="001638C8" w:rsidRPr="00EA73C3" w:rsidRDefault="00EE4084">
            <w:pPr>
              <w:spacing w:line="360" w:lineRule="auto"/>
              <w:jc w:val="center"/>
              <w:rPr>
                <w:sz w:val="16"/>
                <w:szCs w:val="16"/>
              </w:rPr>
            </w:pPr>
            <w:r w:rsidRPr="00EA73C3">
              <w:rPr>
                <w:sz w:val="16"/>
                <w:szCs w:val="16"/>
              </w:rPr>
              <w:t>2</w:t>
            </w:r>
          </w:p>
        </w:tc>
        <w:tc>
          <w:tcPr>
            <w:tcW w:w="593" w:type="dxa"/>
            <w:shd w:val="clear" w:color="auto" w:fill="auto"/>
            <w:vAlign w:val="center"/>
          </w:tcPr>
          <w:p w14:paraId="000019E8" w14:textId="77777777" w:rsidR="001638C8" w:rsidRPr="00EA73C3" w:rsidRDefault="00EE4084">
            <w:pPr>
              <w:spacing w:line="360" w:lineRule="auto"/>
              <w:jc w:val="center"/>
              <w:rPr>
                <w:sz w:val="16"/>
                <w:szCs w:val="16"/>
              </w:rPr>
            </w:pPr>
            <w:r w:rsidRPr="00EA73C3">
              <w:rPr>
                <w:sz w:val="16"/>
                <w:szCs w:val="16"/>
              </w:rPr>
              <w:t>1</w:t>
            </w:r>
          </w:p>
        </w:tc>
        <w:tc>
          <w:tcPr>
            <w:tcW w:w="522" w:type="dxa"/>
            <w:vAlign w:val="center"/>
          </w:tcPr>
          <w:p w14:paraId="000019E9" w14:textId="77777777" w:rsidR="001638C8" w:rsidRPr="00EA73C3" w:rsidRDefault="00EE4084">
            <w:pPr>
              <w:spacing w:line="360" w:lineRule="auto"/>
              <w:jc w:val="center"/>
              <w:rPr>
                <w:sz w:val="16"/>
                <w:szCs w:val="16"/>
              </w:rPr>
            </w:pPr>
            <w:r w:rsidRPr="00EA73C3">
              <w:rPr>
                <w:sz w:val="16"/>
                <w:szCs w:val="16"/>
              </w:rPr>
              <w:t>-</w:t>
            </w:r>
          </w:p>
        </w:tc>
      </w:tr>
    </w:tbl>
    <w:p w14:paraId="000019EA" w14:textId="77777777" w:rsidR="001638C8" w:rsidRPr="00EA73C3" w:rsidRDefault="00EE4084">
      <w:pPr>
        <w:rPr>
          <w:sz w:val="18"/>
          <w:szCs w:val="18"/>
        </w:rPr>
      </w:pPr>
      <w:r w:rsidRPr="00EA73C3">
        <w:rPr>
          <w:sz w:val="18"/>
          <w:szCs w:val="18"/>
        </w:rPr>
        <w:t>Zastosowana skala powiązań określa: 1- brak, 2- nieistotne, 3- średnie, 4- duże, 5- bardzo duże</w:t>
      </w:r>
    </w:p>
    <w:p w14:paraId="000019EB" w14:textId="77777777" w:rsidR="001638C8" w:rsidRPr="00EA73C3" w:rsidRDefault="00EE4084">
      <w:pPr>
        <w:tabs>
          <w:tab w:val="left" w:pos="1902"/>
        </w:tabs>
        <w:rPr>
          <w:sz w:val="18"/>
          <w:szCs w:val="18"/>
        </w:rPr>
      </w:pPr>
      <w:r w:rsidRPr="00EA73C3">
        <w:rPr>
          <w:sz w:val="18"/>
          <w:szCs w:val="18"/>
        </w:rPr>
        <w:tab/>
      </w:r>
    </w:p>
    <w:p w14:paraId="000019EC" w14:textId="77777777" w:rsidR="001638C8" w:rsidRPr="00EA73C3" w:rsidRDefault="00EE4084">
      <w:pPr>
        <w:keepNext/>
        <w:pBdr>
          <w:top w:val="nil"/>
          <w:left w:val="nil"/>
          <w:bottom w:val="nil"/>
          <w:right w:val="nil"/>
          <w:between w:val="nil"/>
        </w:pBdr>
        <w:rPr>
          <w:rFonts w:eastAsia="Arial" w:cs="Arial"/>
          <w:color w:val="000000"/>
          <w:szCs w:val="22"/>
        </w:rPr>
      </w:pPr>
      <w:r w:rsidRPr="00EA73C3">
        <w:rPr>
          <w:rFonts w:eastAsia="Arial" w:cs="Arial"/>
          <w:color w:val="000000"/>
          <w:szCs w:val="22"/>
        </w:rPr>
        <w:t>Na podstawie przeprowadzonej analizy powiązań pomiędzy poszczególnymi oddziaływaniami można stwierdzić, iż oddziaływanie związane z inwestycją na poszczególne elementy składowe środowiska jest niewielkie.</w:t>
      </w:r>
    </w:p>
    <w:p w14:paraId="000019ED" w14:textId="77777777" w:rsidR="001638C8" w:rsidRPr="00EA73C3" w:rsidRDefault="00EE4084">
      <w:pPr>
        <w:rPr>
          <w:b/>
        </w:rPr>
      </w:pPr>
      <w:bookmarkStart w:id="245" w:name="_heading=h.2gb3jie" w:colFirst="0" w:colLast="0"/>
      <w:bookmarkEnd w:id="245"/>
      <w:r w:rsidRPr="00EA73C3">
        <w:t xml:space="preserve">Z analizy wynika, iż powiązania pomiędzy poszczególne elementy środowiska w większości należy uznać za nieistotne lub w ogóle nie występujące.   </w:t>
      </w:r>
    </w:p>
    <w:p w14:paraId="000019EE" w14:textId="77777777" w:rsidR="001638C8" w:rsidRPr="00EA73C3" w:rsidRDefault="00EE4084">
      <w:pPr>
        <w:pStyle w:val="Nagwek2"/>
        <w:ind w:firstLine="708"/>
      </w:pPr>
      <w:bookmarkStart w:id="246" w:name="_Toc85091306"/>
      <w:bookmarkStart w:id="247" w:name="_Toc101255574"/>
      <w:r w:rsidRPr="00EA73C3">
        <w:lastRenderedPageBreak/>
        <w:t>9.13. Ochrona interesu osób trzecich</w:t>
      </w:r>
      <w:bookmarkEnd w:id="246"/>
      <w:bookmarkEnd w:id="247"/>
      <w:r w:rsidRPr="00EA73C3">
        <w:t xml:space="preserve"> </w:t>
      </w:r>
    </w:p>
    <w:p w14:paraId="000019EF" w14:textId="77777777" w:rsidR="001638C8" w:rsidRPr="00EA73C3" w:rsidRDefault="00EE4084">
      <w:r w:rsidRPr="00EA73C3">
        <w:t xml:space="preserve">Według ustawy Prawo budowlane z dnia 7 lipca 1994 r. art. 5 ust. 2 Inwestor powinien projektować, budować, użytkować, utrzymywać obiekty budowlane w sposób zgodny </w:t>
      </w:r>
      <w:r w:rsidRPr="00EA73C3">
        <w:br/>
        <w:t xml:space="preserve">z obowiązującymi przepisami. Ponadto inwestycja nie będzie naruszać interesów osób trzecich. </w:t>
      </w:r>
    </w:p>
    <w:p w14:paraId="000019F0" w14:textId="77777777" w:rsidR="001638C8" w:rsidRPr="00EA73C3" w:rsidRDefault="00EE4084">
      <w:r w:rsidRPr="00EA73C3">
        <w:t>Ochrona interesów osób trzecich polega w szczególności na:</w:t>
      </w:r>
    </w:p>
    <w:p w14:paraId="000019F1" w14:textId="77777777" w:rsidR="001638C8" w:rsidRPr="00EA73C3" w:rsidRDefault="00EE4084" w:rsidP="00021ED5">
      <w:pPr>
        <w:numPr>
          <w:ilvl w:val="0"/>
          <w:numId w:val="18"/>
        </w:numPr>
      </w:pPr>
      <w:r w:rsidRPr="00EA73C3">
        <w:t>zapewnieniu dostępu do drogi publicznej,</w:t>
      </w:r>
    </w:p>
    <w:p w14:paraId="000019F2" w14:textId="6DC25EDE" w:rsidR="001638C8" w:rsidRPr="00EA73C3" w:rsidRDefault="00EE4084" w:rsidP="00021ED5">
      <w:pPr>
        <w:numPr>
          <w:ilvl w:val="0"/>
          <w:numId w:val="18"/>
        </w:numPr>
      </w:pPr>
      <w:r w:rsidRPr="00EA73C3">
        <w:t>ochronę przed pozbawieniem możliwości korzystania z wody, kanalizacji, energii elektrycznej i cieplnej oraz ze środków łączności, jak również dopływu światła dziennego do pomieszczeń przeznaczonych na pobyt ludzi,</w:t>
      </w:r>
    </w:p>
    <w:p w14:paraId="000019F3" w14:textId="77777777" w:rsidR="001638C8" w:rsidRPr="00EA73C3" w:rsidRDefault="00EE4084" w:rsidP="00021ED5">
      <w:pPr>
        <w:numPr>
          <w:ilvl w:val="0"/>
          <w:numId w:val="18"/>
        </w:numPr>
      </w:pPr>
      <w:r w:rsidRPr="00EA73C3">
        <w:t>ochronie przed uciążliwościami powodowanymi przez hałas, wibracje, zakłócenia elektryczne, promieniowanie,</w:t>
      </w:r>
    </w:p>
    <w:p w14:paraId="000019F4" w14:textId="77777777" w:rsidR="001638C8" w:rsidRPr="00EA73C3" w:rsidRDefault="00EE4084" w:rsidP="00021ED5">
      <w:pPr>
        <w:numPr>
          <w:ilvl w:val="0"/>
          <w:numId w:val="18"/>
        </w:numPr>
      </w:pPr>
      <w:r w:rsidRPr="00EA73C3">
        <w:t>ochronę przed zanieczyszczeniami powietrza, wody oraz gleby</w:t>
      </w:r>
    </w:p>
    <w:p w14:paraId="000019F5" w14:textId="77777777" w:rsidR="001638C8" w:rsidRPr="00EA73C3" w:rsidRDefault="00EE4084" w:rsidP="00021ED5">
      <w:pPr>
        <w:numPr>
          <w:ilvl w:val="0"/>
          <w:numId w:val="18"/>
        </w:numPr>
      </w:pPr>
      <w:r w:rsidRPr="00EA73C3">
        <w:t>takim użytkowaniu nieruchomości aby w nadmierny sposób nie ograniczać sposobu korzystania z nieruchomości sąsiednich.</w:t>
      </w:r>
    </w:p>
    <w:p w14:paraId="000019F6" w14:textId="45F8A5B6" w:rsidR="001638C8" w:rsidRPr="00EA73C3" w:rsidRDefault="00EE4084">
      <w:pPr>
        <w:widowControl w:val="0"/>
        <w:shd w:val="clear" w:color="auto" w:fill="FFFFFF"/>
        <w:ind w:left="5"/>
      </w:pPr>
      <w:r w:rsidRPr="00EA73C3">
        <w:rPr>
          <w:b/>
        </w:rPr>
        <w:t>Zamknięcie oddziaływania zamierzonej inwestycji w granicach terenu działek, do którego Inwestor posiada tytuł prawny (teren inwestycji),</w:t>
      </w:r>
      <w:r w:rsidRPr="00EA73C3">
        <w:t xml:space="preserve"> w zakresie ochrony akustycznej, dotrzymanie dopuszczalnych norm zanieczyszczeń poza terenem przedsięwzięcia, prawidłowa   gospodarka odpadami, opisana gospodarka wodno-ściekowa jak również przyjęte rozwiązania techniczno-organizacyjne, gwarantują ochronę interesów osób trzecich.</w:t>
      </w:r>
    </w:p>
    <w:p w14:paraId="000019F7" w14:textId="77777777" w:rsidR="001638C8" w:rsidRPr="00EA73C3" w:rsidRDefault="00EE4084">
      <w:pPr>
        <w:jc w:val="left"/>
        <w:rPr>
          <w:b/>
        </w:rPr>
      </w:pPr>
      <w:bookmarkStart w:id="248" w:name="_heading=h.3fg1ce0" w:colFirst="0" w:colLast="0"/>
      <w:bookmarkEnd w:id="248"/>
      <w:r w:rsidRPr="00EA73C3">
        <w:br w:type="page"/>
      </w:r>
    </w:p>
    <w:p w14:paraId="000019F8" w14:textId="77777777" w:rsidR="001638C8" w:rsidRPr="00EA73C3" w:rsidRDefault="00EE4084">
      <w:pPr>
        <w:pStyle w:val="Nagwek2"/>
        <w:ind w:firstLine="708"/>
      </w:pPr>
      <w:bookmarkStart w:id="249" w:name="_Toc85091307"/>
      <w:bookmarkStart w:id="250" w:name="_Toc101255575"/>
      <w:r w:rsidRPr="00EA73C3">
        <w:lastRenderedPageBreak/>
        <w:t>9.14. Możliwość transgranicznego oddziaływania planowanej inwestycji</w:t>
      </w:r>
      <w:bookmarkEnd w:id="249"/>
      <w:bookmarkEnd w:id="250"/>
    </w:p>
    <w:p w14:paraId="000019F9" w14:textId="77777777" w:rsidR="001638C8" w:rsidRPr="00EA73C3" w:rsidRDefault="00EE4084">
      <w:bookmarkStart w:id="251" w:name="_heading=h.4ekz59m" w:colFirst="0" w:colLast="0"/>
      <w:bookmarkEnd w:id="251"/>
      <w:r w:rsidRPr="00EA73C3">
        <w:t>Jak wynika z przeprowadzonej, szczegółowej oceny oddziaływania planowanej inwestycji na poszczególne elementy środowiska, oddziaływanie to ograniczy się do terenu objętego inwestycją. W związku z powyższym oraz z uwagi na fakt, iż teren planowanej inwestycji znajduje się w znacznej odległości od granicy państwa nie wystąpią zatem oddziaływania transgraniczne obiektu na środowisko w rozumieniu Konwencji z Espoo z 25 lutego 1991 r. oraz przepisów szczegółowych prawodawstwa krajowego.</w:t>
      </w:r>
    </w:p>
    <w:p w14:paraId="000019FA" w14:textId="77777777" w:rsidR="001638C8" w:rsidRPr="00EA73C3" w:rsidRDefault="00EE4084">
      <w:pPr>
        <w:pStyle w:val="Nagwek2"/>
        <w:ind w:firstLine="708"/>
      </w:pPr>
      <w:bookmarkStart w:id="252" w:name="_Toc85091308"/>
      <w:bookmarkStart w:id="253" w:name="_Toc101255576"/>
      <w:r w:rsidRPr="00EA73C3">
        <w:t>9.15. Możliwość wystąpienia poważnej awarii przemysłowej</w:t>
      </w:r>
      <w:bookmarkEnd w:id="252"/>
      <w:bookmarkEnd w:id="253"/>
    </w:p>
    <w:p w14:paraId="000019FB" w14:textId="77777777" w:rsidR="001638C8" w:rsidRPr="00EA73C3" w:rsidRDefault="00EE4084">
      <w:pPr>
        <w:rPr>
          <w:b/>
        </w:rPr>
      </w:pPr>
      <w:r w:rsidRPr="00EA73C3">
        <w:t>Analizy możliwości wystąpienia poważnej awarii przemysłowej dokonano w rozdziale 2.7. niniejszego raportu o oddziaływaniu na środowisko.</w:t>
      </w:r>
    </w:p>
    <w:p w14:paraId="000019FC" w14:textId="77777777" w:rsidR="001638C8" w:rsidRPr="00EA73C3" w:rsidRDefault="00EE4084">
      <w:pPr>
        <w:spacing w:after="200"/>
        <w:jc w:val="left"/>
        <w:rPr>
          <w:b/>
          <w:u w:val="single"/>
        </w:rPr>
      </w:pPr>
      <w:bookmarkStart w:id="254" w:name="_heading=h.18vjpp8" w:colFirst="0" w:colLast="0"/>
      <w:bookmarkEnd w:id="254"/>
      <w:r w:rsidRPr="00EA73C3">
        <w:br w:type="page"/>
      </w:r>
    </w:p>
    <w:p w14:paraId="000019FD" w14:textId="77777777" w:rsidR="001638C8" w:rsidRPr="00EA73C3" w:rsidRDefault="00EE4084">
      <w:pPr>
        <w:pStyle w:val="Nagwek1"/>
      </w:pPr>
      <w:bookmarkStart w:id="255" w:name="_Toc85091309"/>
      <w:bookmarkStart w:id="256" w:name="_Toc101255577"/>
      <w:r w:rsidRPr="00EA73C3">
        <w:lastRenderedPageBreak/>
        <w:t>10.  Uzasadnienie proponowanego przez wnioskodawcę wariantu</w:t>
      </w:r>
      <w:bookmarkEnd w:id="255"/>
      <w:bookmarkEnd w:id="256"/>
    </w:p>
    <w:p w14:paraId="000019FE" w14:textId="77777777" w:rsidR="001638C8" w:rsidRPr="00EA73C3" w:rsidRDefault="00EE4084">
      <w:pPr>
        <w:widowControl w:val="0"/>
        <w:rPr>
          <w:b/>
        </w:rPr>
      </w:pPr>
      <w:bookmarkStart w:id="257" w:name="_heading=h.280hiku" w:colFirst="0" w:colLast="0"/>
      <w:bookmarkEnd w:id="257"/>
      <w:r w:rsidRPr="00EA73C3">
        <w:rPr>
          <w:b/>
        </w:rPr>
        <w:t>Uzasadnienie proponowanego przez wnioskodawcę wariantu</w:t>
      </w:r>
    </w:p>
    <w:p w14:paraId="000019FF" w14:textId="77777777" w:rsidR="001638C8" w:rsidRPr="00EA73C3" w:rsidRDefault="00EE4084">
      <w:pPr>
        <w:rPr>
          <w:color w:val="000000"/>
        </w:rPr>
      </w:pPr>
      <w:r w:rsidRPr="00EA73C3">
        <w:rPr>
          <w:color w:val="000000"/>
        </w:rPr>
        <w:t xml:space="preserve">Uzasadnienie proponowanego przez wnioskodawcę wariantu opracowano z uwzględnieniem porównania oddziaływań analizowanych wariantów na (ludzi, rośliny, zwierzęta, grzyby </w:t>
      </w:r>
      <w:r w:rsidRPr="00EA73C3">
        <w:rPr>
          <w:color w:val="000000"/>
        </w:rPr>
        <w:br/>
        <w:t xml:space="preserve">i siedliska przyrodnicze, wodę i powietrze, powierzchnie ziemi, z uwzględnieniem ruchów masowych ziemi, krajobraz, dobra materialne, zabytki i krajobraz kulturowy, formy ochrony przyrody, w tym na cele i przedmiot ochrony obszarów Natura 2000, oraz ciągłość łączących je korytarzy ekologicznych, wzajemne oddziaływanie między nimi, oraz w oparciu </w:t>
      </w:r>
      <w:r w:rsidRPr="00EA73C3">
        <w:rPr>
          <w:color w:val="000000"/>
        </w:rPr>
        <w:br/>
        <w:t xml:space="preserve">o przewidywane oddziaływanie na środowisko analizowanych wariantów, w tym również </w:t>
      </w:r>
      <w:r w:rsidRPr="00EA73C3">
        <w:rPr>
          <w:color w:val="000000"/>
        </w:rPr>
        <w:br/>
        <w:t>w przypadku wystąpienia poważnej awarii przemysłowej i katastrofy naturalnej i budowlanej, klimat, możliwe transgraniczne oddziaływanie na środowisko.</w:t>
      </w:r>
    </w:p>
    <w:p w14:paraId="00001A00" w14:textId="77777777" w:rsidR="001638C8" w:rsidRPr="00EA73C3" w:rsidRDefault="00EE4084">
      <w:pPr>
        <w:rPr>
          <w:b/>
        </w:rPr>
      </w:pPr>
      <w:r w:rsidRPr="00EA73C3">
        <w:rPr>
          <w:b/>
        </w:rPr>
        <w:t>Zdrowie i życie ludzi</w:t>
      </w:r>
    </w:p>
    <w:p w14:paraId="00001A01" w14:textId="77777777" w:rsidR="001638C8" w:rsidRPr="00EA73C3" w:rsidRDefault="00EE4084">
      <w:r w:rsidRPr="00EA73C3">
        <w:t xml:space="preserve">Oceniając wpływ realizacji przedsięwzięcia na zdrowie i życie ludzi kluczową część oceny stanowią oddziaływania wynikające z: oddziaływania hałasu i zanieczyszczeń pyłowo - gazowych wprowadzanych do powietrza atmosferycznego, oddziaływania elektromagnetycznego, wpływu na dobra materialne i możliwość powstania konfliktów społecznych, oddziaływania na wody podziemne w tym i zabezpieczenie zaopatrzenia </w:t>
      </w:r>
      <w:r w:rsidRPr="00EA73C3">
        <w:br/>
        <w:t>w wodę ludności.</w:t>
      </w:r>
    </w:p>
    <w:p w14:paraId="00001A02" w14:textId="77777777" w:rsidR="001638C8" w:rsidRPr="00EA73C3" w:rsidRDefault="00EE4084">
      <w:pPr>
        <w:rPr>
          <w:b/>
        </w:rPr>
      </w:pPr>
      <w:r w:rsidRPr="00EA73C3">
        <w:rPr>
          <w:b/>
        </w:rPr>
        <w:t>a) W aspekcie oddziaływania hałasu</w:t>
      </w:r>
    </w:p>
    <w:p w14:paraId="00001A03" w14:textId="77777777" w:rsidR="001638C8" w:rsidRPr="00EA73C3" w:rsidRDefault="00EE4084">
      <w:r w:rsidRPr="00EA73C3">
        <w:t xml:space="preserve">Eksploatacja inwestycji nie będzie związana z efektem powstania ponadnormatywnego oddziaływania akustycznego na ludzi. Nawiązując do analizy akustycznej przeprowadzonej w raporcie zakłada się zastosowanie urządzeń minimalizujących oddziaływanie akustyczne, dając szansę na skuteczną ochronę przed ponadnormatywnym oddziaływaniem hałasu na terenach podlegających ochronie akustycznej. Zagospodarowanie terenu zakładu powiązane z wewnętrznymi układami komunikacyjnymi sprzyja minimalizacji emisji hałasu. </w:t>
      </w:r>
    </w:p>
    <w:p w14:paraId="00001A04" w14:textId="77777777" w:rsidR="001638C8" w:rsidRPr="00EA73C3" w:rsidRDefault="00EE4084">
      <w:pPr>
        <w:rPr>
          <w:b/>
        </w:rPr>
      </w:pPr>
      <w:r w:rsidRPr="00EA73C3">
        <w:rPr>
          <w:b/>
        </w:rPr>
        <w:t>b) W aspekcie oddziaływania zanieczyszczeń wprowadzanych do powietrza</w:t>
      </w:r>
    </w:p>
    <w:p w14:paraId="00001A05" w14:textId="77777777" w:rsidR="001638C8" w:rsidRPr="00EA73C3" w:rsidRDefault="00EE4084">
      <w:pPr>
        <w:widowControl w:val="0"/>
      </w:pPr>
      <w:r w:rsidRPr="00EA73C3">
        <w:t xml:space="preserve">Przeprowadzone obliczenia wielkości emisji zanieczyszczeń gazowych i pyłowych do powietrza dowodzą, iż wybrany wariant realizacji inwestycji nie będzie negatywnie oddziaływać na jakość powietrza. </w:t>
      </w:r>
    </w:p>
    <w:p w14:paraId="00001A06" w14:textId="77777777" w:rsidR="001638C8" w:rsidRPr="00EA73C3" w:rsidRDefault="00EE4084">
      <w:pPr>
        <w:rPr>
          <w:b/>
        </w:rPr>
      </w:pPr>
      <w:r w:rsidRPr="00EA73C3">
        <w:rPr>
          <w:b/>
        </w:rPr>
        <w:t xml:space="preserve">c) W aspekcie wpływu oddziaływań elektromagnetycznych </w:t>
      </w:r>
    </w:p>
    <w:p w14:paraId="00001A07" w14:textId="77777777" w:rsidR="001638C8" w:rsidRPr="00EA73C3" w:rsidRDefault="00EE4084">
      <w:r w:rsidRPr="00EA73C3">
        <w:t xml:space="preserve">Planowana inwestycja nie będzie generować pól elektromagnetycznych. </w:t>
      </w:r>
    </w:p>
    <w:p w14:paraId="00001A08" w14:textId="77777777" w:rsidR="001638C8" w:rsidRPr="00EA73C3" w:rsidRDefault="00EE4084">
      <w:pPr>
        <w:widowControl w:val="0"/>
        <w:rPr>
          <w:b/>
        </w:rPr>
      </w:pPr>
      <w:r w:rsidRPr="00EA73C3">
        <w:rPr>
          <w:b/>
        </w:rPr>
        <w:t>Gospodarka odpadami</w:t>
      </w:r>
    </w:p>
    <w:p w14:paraId="00001A09" w14:textId="77777777" w:rsidR="001638C8" w:rsidRPr="00EA73C3" w:rsidRDefault="00EE4084">
      <w:pPr>
        <w:widowControl w:val="0"/>
      </w:pPr>
      <w:r w:rsidRPr="00EA73C3">
        <w:t xml:space="preserve">Prawidłowo prowadzona gospodarka odpadami tzn. właściwie prowadzone procesy przetwarzania, odpowiednie magazynowanie odpadów oraz segregacja odpadów stwarzają warunki, przy których oddziaływanie na środowisko ograniczono do minimum. </w:t>
      </w:r>
    </w:p>
    <w:p w14:paraId="00001A0A" w14:textId="77777777" w:rsidR="001638C8" w:rsidRPr="00EA73C3" w:rsidRDefault="00EE4084">
      <w:pPr>
        <w:widowControl w:val="0"/>
      </w:pPr>
      <w:r w:rsidRPr="00EA73C3">
        <w:lastRenderedPageBreak/>
        <w:t>Przy każdym rodzaju działalności należy liczyć się z emisją odpadów, ważne jest natomiast ich prawidłowe magazynowanie i przekazywanie podmiotom do tego uprawnionym, co będzie miało miejsce w przypadku planowanego przedsięwzięcia.</w:t>
      </w:r>
    </w:p>
    <w:p w14:paraId="00001A0B" w14:textId="77777777" w:rsidR="001638C8" w:rsidRPr="00EA73C3" w:rsidRDefault="00EE4084">
      <w:pPr>
        <w:widowControl w:val="0"/>
        <w:rPr>
          <w:b/>
        </w:rPr>
      </w:pPr>
      <w:r w:rsidRPr="00EA73C3">
        <w:rPr>
          <w:b/>
        </w:rPr>
        <w:t>Wody powierzchniowe i podziemne</w:t>
      </w:r>
    </w:p>
    <w:p w14:paraId="00001A0C" w14:textId="77777777" w:rsidR="001638C8" w:rsidRPr="00EA73C3" w:rsidRDefault="00EE4084">
      <w:pPr>
        <w:widowControl w:val="0"/>
      </w:pPr>
      <w:r w:rsidRPr="00EA73C3">
        <w:t>Na terenie przedmiotowej instalacji będą powstawały ścieki, które kierowane będą do przyłączem do kanalizacji sanitarnej zbiorczej.</w:t>
      </w:r>
    </w:p>
    <w:p w14:paraId="00001A0D" w14:textId="77777777" w:rsidR="001638C8" w:rsidRPr="00EA73C3" w:rsidRDefault="00EE4084">
      <w:pPr>
        <w:widowControl w:val="0"/>
      </w:pPr>
      <w:r w:rsidRPr="00EA73C3">
        <w:t>Zastosowane rozwiązanie technologiczne gwarantują minimalizację ilości powstających ścieków oraz ich odpowiednie zagospodarowanie. funkcjonowanie nie spowoduje negatywnego wpływu na środowisko, można stwierdzić że migracja zanieczyszczeń do środowiska gruntowo-wodnego nie wystąpi.</w:t>
      </w:r>
    </w:p>
    <w:p w14:paraId="00001A0E" w14:textId="77777777" w:rsidR="001638C8" w:rsidRPr="00EA73C3" w:rsidRDefault="00EE4084">
      <w:pPr>
        <w:widowControl w:val="0"/>
        <w:rPr>
          <w:b/>
        </w:rPr>
      </w:pPr>
      <w:r w:rsidRPr="00EA73C3">
        <w:rPr>
          <w:b/>
        </w:rPr>
        <w:t>Fauna i flora (w tym grzyby) i siedliska przyrodnicze oraz formy ochrony przyrody</w:t>
      </w:r>
    </w:p>
    <w:p w14:paraId="00001A0F" w14:textId="77777777" w:rsidR="001638C8" w:rsidRPr="00EA73C3" w:rsidRDefault="00EE4084">
      <w:pPr>
        <w:widowControl w:val="0"/>
      </w:pPr>
      <w:r w:rsidRPr="00EA73C3">
        <w:t xml:space="preserve">Realizacja przedsięwzięcia w wariancie wybranym przez Inwestora nie będzie wiązała się z negatywnym oddziaływaniem na faunę, florę (w tym grzyby) i siedliska przyrodnicze oraz formy ochrony przyrody. </w:t>
      </w:r>
    </w:p>
    <w:p w14:paraId="00001A10" w14:textId="77777777" w:rsidR="001638C8" w:rsidRPr="00EA73C3" w:rsidRDefault="00EE4084">
      <w:pPr>
        <w:widowControl w:val="0"/>
        <w:rPr>
          <w:b/>
        </w:rPr>
      </w:pPr>
      <w:r w:rsidRPr="00EA73C3">
        <w:rPr>
          <w:b/>
        </w:rPr>
        <w:t>Powierzchnia ziemi, z uwzględnieniem ruchów masowych ziemi i krajobraz</w:t>
      </w:r>
    </w:p>
    <w:p w14:paraId="00001A11" w14:textId="77777777" w:rsidR="001638C8" w:rsidRPr="00EA73C3" w:rsidRDefault="00EE4084">
      <w:pPr>
        <w:widowControl w:val="0"/>
      </w:pPr>
      <w:r w:rsidRPr="00EA73C3">
        <w:t>Wszystkie posadzki oraz utwardzenia wykonane zostaną jako szczelne, w związku z czym nie przewiduje się zanieczyszczenia ziemi. Nie zmieni się również otaczający krajobraz, gdyż sposób użytkowania terenu będzie zgodny z przeznaczeniem i nie będzie wywierać na niego negatywnego wpływu. Realizacja planowanego przedsięwzięcia nie spowoduje ruchów masowych ziemi.</w:t>
      </w:r>
    </w:p>
    <w:p w14:paraId="00001A12" w14:textId="77777777" w:rsidR="001638C8" w:rsidRPr="00EA73C3" w:rsidRDefault="00EE4084">
      <w:pPr>
        <w:widowControl w:val="0"/>
        <w:rPr>
          <w:b/>
        </w:rPr>
      </w:pPr>
      <w:r w:rsidRPr="00EA73C3">
        <w:rPr>
          <w:b/>
        </w:rPr>
        <w:t xml:space="preserve">Dobra materialne, zabytki i krajobraz kulturowy </w:t>
      </w:r>
    </w:p>
    <w:p w14:paraId="00001A13" w14:textId="58634A88" w:rsidR="001638C8" w:rsidRPr="00EA73C3" w:rsidRDefault="00EE4084">
      <w:pPr>
        <w:widowControl w:val="0"/>
      </w:pPr>
      <w:r w:rsidRPr="00EA73C3">
        <w:t xml:space="preserve">Zarówno dobra materialne jak i zabytki kulturowe zostaną nienaruszone. Na terenie planowanego przedsięwzięcia nie występują zabytki chronione. </w:t>
      </w:r>
      <w:r w:rsidR="00EA73C3">
        <w:t>N</w:t>
      </w:r>
      <w:r w:rsidRPr="00EA73C3">
        <w:t xml:space="preserve">ie przewiduje się wpływu inwestycji na ten aspekt. </w:t>
      </w:r>
    </w:p>
    <w:p w14:paraId="00001A14" w14:textId="77777777" w:rsidR="001638C8" w:rsidRPr="00EA73C3" w:rsidRDefault="00EE4084">
      <w:pPr>
        <w:spacing w:before="240"/>
        <w:rPr>
          <w:b/>
        </w:rPr>
      </w:pPr>
      <w:r w:rsidRPr="00EA73C3">
        <w:rPr>
          <w:b/>
        </w:rPr>
        <w:t>Możliwość wystąpienia katastrofy naturalnej lub budowlanej</w:t>
      </w:r>
    </w:p>
    <w:p w14:paraId="00001A15" w14:textId="23CF5834" w:rsidR="001638C8" w:rsidRPr="00EA73C3" w:rsidRDefault="00EE4084">
      <w:pPr>
        <w:spacing w:before="240"/>
      </w:pPr>
      <w:r w:rsidRPr="00EA73C3">
        <w:t>Realizacja planowanego przedsięwzięcia związana jest z zastosowaniem nowoczesnych technologii i rozwiązań konstrukcyjnych. Wszystkie obiekty i urządzenia wchodzące w skład instalacji podlega</w:t>
      </w:r>
      <w:r w:rsidR="00EA73C3">
        <w:t>ć będą</w:t>
      </w:r>
      <w:r w:rsidRPr="00EA73C3">
        <w:t xml:space="preserve"> stałemu nadzorowi i kontroli, wszystkie awarie </w:t>
      </w:r>
      <w:r w:rsidR="00EA73C3">
        <w:t>będą</w:t>
      </w:r>
      <w:r w:rsidRPr="00EA73C3">
        <w:t xml:space="preserve"> na bieżąco usuwane. Rozwiązania gwarantują przystosowanie instalacji do zmieniającego się klimatu. Takie zasady postepowania zapobiegną możliwości wystąpienia katastrowy naturalnej lub budowlanej.</w:t>
      </w:r>
    </w:p>
    <w:p w14:paraId="00001A16" w14:textId="77777777" w:rsidR="001638C8" w:rsidRPr="00EA73C3" w:rsidRDefault="00EE4084">
      <w:pPr>
        <w:spacing w:before="240"/>
        <w:rPr>
          <w:b/>
        </w:rPr>
      </w:pPr>
      <w:r w:rsidRPr="00EA73C3">
        <w:rPr>
          <w:b/>
        </w:rPr>
        <w:t>Klimat</w:t>
      </w:r>
    </w:p>
    <w:p w14:paraId="00001A17" w14:textId="77777777" w:rsidR="001638C8" w:rsidRPr="00EA73C3" w:rsidRDefault="00EE4084">
      <w:pPr>
        <w:spacing w:before="240"/>
      </w:pPr>
      <w:r w:rsidRPr="00EA73C3">
        <w:lastRenderedPageBreak/>
        <w:t>Jak wykazano w raporcie, eksploatacji przedmiotowej inwestycji nie będzie źródłem ponadnormatywnej emisji zanieczyszczeń do środowiska, zatem nie przewiduje się wpływu przedsięwzięcia na klimat.</w:t>
      </w:r>
    </w:p>
    <w:p w14:paraId="00001A18" w14:textId="77777777" w:rsidR="001638C8" w:rsidRPr="00EA73C3" w:rsidRDefault="00EE4084">
      <w:pPr>
        <w:spacing w:before="240"/>
        <w:rPr>
          <w:b/>
        </w:rPr>
      </w:pPr>
      <w:r w:rsidRPr="00EA73C3">
        <w:rPr>
          <w:b/>
        </w:rPr>
        <w:t xml:space="preserve">Przystosowanie do zmian klimatu </w:t>
      </w:r>
    </w:p>
    <w:p w14:paraId="00001A19" w14:textId="77777777" w:rsidR="001638C8" w:rsidRPr="00EA73C3" w:rsidRDefault="00EE4084">
      <w:pPr>
        <w:spacing w:before="240"/>
      </w:pPr>
      <w:r w:rsidRPr="00EA73C3">
        <w:t>Rozwiązania zastosowane w zakładzie gwarantują przystosowanie instalacji do zmieniającego się klimatu. Takie zasady postepowania zapobiegną możliwości wystąpienia katastrowy naturalnej lub budowlanej.</w:t>
      </w:r>
    </w:p>
    <w:p w14:paraId="00001A1A" w14:textId="77777777" w:rsidR="001638C8" w:rsidRPr="00EA73C3" w:rsidRDefault="00EE4084">
      <w:pPr>
        <w:spacing w:before="240"/>
        <w:rPr>
          <w:b/>
        </w:rPr>
      </w:pPr>
      <w:r w:rsidRPr="00EA73C3">
        <w:rPr>
          <w:b/>
        </w:rPr>
        <w:t>Możliwość transgranicznego oddziaływania</w:t>
      </w:r>
    </w:p>
    <w:p w14:paraId="00001A1B" w14:textId="77777777" w:rsidR="001638C8" w:rsidRPr="00EA73C3" w:rsidRDefault="00EE4084">
      <w:pPr>
        <w:spacing w:before="240"/>
      </w:pPr>
      <w:r w:rsidRPr="00EA73C3">
        <w:t>Z uwagi na lokalizację planowanego przedsięwzięcia oraz fakt, iż zasięg oddziaływania ograniczy się do terenu zainwestowania, nie przewiduje się transgranicznego oddziaływania planowanego przedsięwzięcia.</w:t>
      </w:r>
    </w:p>
    <w:p w14:paraId="00001A1C" w14:textId="77777777" w:rsidR="001638C8" w:rsidRPr="00EA73C3" w:rsidRDefault="00EE4084">
      <w:pPr>
        <w:keepNext/>
        <w:pBdr>
          <w:top w:val="nil"/>
          <w:left w:val="nil"/>
          <w:bottom w:val="nil"/>
          <w:right w:val="nil"/>
          <w:between w:val="nil"/>
        </w:pBdr>
        <w:rPr>
          <w:rFonts w:eastAsia="Arial" w:cs="Arial"/>
          <w:color w:val="000000"/>
          <w:sz w:val="20"/>
          <w:szCs w:val="20"/>
        </w:rPr>
      </w:pPr>
      <w:r w:rsidRPr="00EA73C3">
        <w:rPr>
          <w:rFonts w:eastAsia="Arial" w:cs="Arial"/>
          <w:b/>
          <w:color w:val="000000"/>
          <w:sz w:val="20"/>
          <w:szCs w:val="20"/>
        </w:rPr>
        <w:t xml:space="preserve">Tabela 34   Szacowany stopień oddziaływania inwestycji na środowisko </w:t>
      </w:r>
    </w:p>
    <w:tbl>
      <w:tblPr>
        <w:tblStyle w:val="afff8"/>
        <w:tblW w:w="9062"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06"/>
        <w:gridCol w:w="2285"/>
        <w:gridCol w:w="1309"/>
        <w:gridCol w:w="2162"/>
      </w:tblGrid>
      <w:tr w:rsidR="001638C8" w:rsidRPr="00EA73C3" w14:paraId="03A88432" w14:textId="77777777">
        <w:trPr>
          <w:trHeight w:val="884"/>
        </w:trPr>
        <w:tc>
          <w:tcPr>
            <w:tcW w:w="3306" w:type="dxa"/>
            <w:vMerge w:val="restart"/>
            <w:shd w:val="clear" w:color="auto" w:fill="D9D9D9"/>
            <w:vAlign w:val="center"/>
          </w:tcPr>
          <w:p w14:paraId="00001A1D" w14:textId="77777777" w:rsidR="001638C8" w:rsidRPr="00EA73C3" w:rsidRDefault="00EE4084">
            <w:pPr>
              <w:keepNext/>
              <w:spacing w:before="40" w:after="40"/>
              <w:rPr>
                <w:b/>
                <w:sz w:val="18"/>
                <w:szCs w:val="18"/>
              </w:rPr>
            </w:pPr>
            <w:r w:rsidRPr="00EA73C3">
              <w:rPr>
                <w:b/>
                <w:sz w:val="18"/>
                <w:szCs w:val="18"/>
              </w:rPr>
              <w:t>Element środowiska poddany oddziaływaniu</w:t>
            </w:r>
          </w:p>
        </w:tc>
        <w:tc>
          <w:tcPr>
            <w:tcW w:w="5756" w:type="dxa"/>
            <w:gridSpan w:val="3"/>
            <w:shd w:val="clear" w:color="auto" w:fill="D9D9D9"/>
            <w:vAlign w:val="center"/>
          </w:tcPr>
          <w:p w14:paraId="00001A1E" w14:textId="77777777" w:rsidR="001638C8" w:rsidRPr="00EA73C3" w:rsidRDefault="00EE4084">
            <w:pPr>
              <w:keepNext/>
              <w:spacing w:before="40" w:after="40"/>
              <w:rPr>
                <w:b/>
                <w:sz w:val="18"/>
                <w:szCs w:val="18"/>
              </w:rPr>
            </w:pPr>
            <w:r w:rsidRPr="00EA73C3">
              <w:rPr>
                <w:b/>
                <w:sz w:val="18"/>
                <w:szCs w:val="18"/>
              </w:rPr>
              <w:t>Szacowany stopień oddziaływania</w:t>
            </w:r>
            <w:r w:rsidRPr="00EA73C3">
              <w:rPr>
                <w:b/>
                <w:sz w:val="18"/>
                <w:szCs w:val="18"/>
              </w:rPr>
              <w:br/>
              <w:t>na środowisko</w:t>
            </w:r>
          </w:p>
        </w:tc>
      </w:tr>
      <w:tr w:rsidR="001638C8" w:rsidRPr="00EA73C3" w14:paraId="72E4153A" w14:textId="77777777">
        <w:tc>
          <w:tcPr>
            <w:tcW w:w="3306" w:type="dxa"/>
            <w:vMerge/>
            <w:shd w:val="clear" w:color="auto" w:fill="D9D9D9"/>
            <w:vAlign w:val="center"/>
          </w:tcPr>
          <w:p w14:paraId="00001A21" w14:textId="77777777" w:rsidR="001638C8" w:rsidRPr="00EA73C3" w:rsidRDefault="001638C8">
            <w:pPr>
              <w:widowControl w:val="0"/>
              <w:pBdr>
                <w:top w:val="nil"/>
                <w:left w:val="nil"/>
                <w:bottom w:val="nil"/>
                <w:right w:val="nil"/>
                <w:between w:val="nil"/>
              </w:pBdr>
              <w:spacing w:after="0"/>
              <w:jc w:val="left"/>
              <w:rPr>
                <w:b/>
                <w:sz w:val="18"/>
                <w:szCs w:val="18"/>
              </w:rPr>
            </w:pPr>
          </w:p>
        </w:tc>
        <w:tc>
          <w:tcPr>
            <w:tcW w:w="2285" w:type="dxa"/>
            <w:shd w:val="clear" w:color="auto" w:fill="D9D9D9"/>
            <w:vAlign w:val="center"/>
          </w:tcPr>
          <w:p w14:paraId="00001A22" w14:textId="77777777" w:rsidR="001638C8" w:rsidRPr="00EA73C3" w:rsidRDefault="00EE4084">
            <w:pPr>
              <w:keepNext/>
              <w:spacing w:before="40" w:after="40"/>
              <w:rPr>
                <w:b/>
                <w:sz w:val="18"/>
                <w:szCs w:val="18"/>
              </w:rPr>
            </w:pPr>
            <w:r w:rsidRPr="00EA73C3">
              <w:rPr>
                <w:b/>
                <w:sz w:val="18"/>
                <w:szCs w:val="18"/>
              </w:rPr>
              <w:t>Prawdopodobieństwo</w:t>
            </w:r>
          </w:p>
          <w:p w14:paraId="00001A23" w14:textId="77777777" w:rsidR="001638C8" w:rsidRPr="00EA73C3" w:rsidRDefault="00EE4084">
            <w:pPr>
              <w:keepNext/>
              <w:spacing w:before="40" w:after="40"/>
              <w:rPr>
                <w:b/>
                <w:sz w:val="18"/>
                <w:szCs w:val="18"/>
              </w:rPr>
            </w:pPr>
            <w:r w:rsidRPr="00EA73C3">
              <w:rPr>
                <w:b/>
                <w:sz w:val="18"/>
                <w:szCs w:val="18"/>
              </w:rPr>
              <w:t>oddziaływania</w:t>
            </w:r>
          </w:p>
        </w:tc>
        <w:tc>
          <w:tcPr>
            <w:tcW w:w="1309" w:type="dxa"/>
            <w:shd w:val="clear" w:color="auto" w:fill="D9D9D9"/>
            <w:vAlign w:val="center"/>
          </w:tcPr>
          <w:p w14:paraId="00001A24" w14:textId="77777777" w:rsidR="001638C8" w:rsidRPr="00EA73C3" w:rsidRDefault="00EE4084">
            <w:pPr>
              <w:keepNext/>
              <w:spacing w:before="40" w:after="40"/>
              <w:rPr>
                <w:b/>
                <w:sz w:val="18"/>
                <w:szCs w:val="18"/>
              </w:rPr>
            </w:pPr>
            <w:r w:rsidRPr="00EA73C3">
              <w:rPr>
                <w:b/>
                <w:sz w:val="18"/>
                <w:szCs w:val="18"/>
              </w:rPr>
              <w:t>Skala oddziaływań</w:t>
            </w:r>
          </w:p>
        </w:tc>
        <w:tc>
          <w:tcPr>
            <w:tcW w:w="2162" w:type="dxa"/>
            <w:shd w:val="clear" w:color="auto" w:fill="D9D9D9"/>
            <w:vAlign w:val="center"/>
          </w:tcPr>
          <w:p w14:paraId="00001A25" w14:textId="77777777" w:rsidR="001638C8" w:rsidRPr="00EA73C3" w:rsidRDefault="00EE4084">
            <w:pPr>
              <w:keepNext/>
              <w:spacing w:before="40" w:after="40"/>
              <w:rPr>
                <w:b/>
                <w:sz w:val="18"/>
                <w:szCs w:val="18"/>
              </w:rPr>
            </w:pPr>
            <w:r w:rsidRPr="00EA73C3">
              <w:rPr>
                <w:b/>
                <w:sz w:val="18"/>
                <w:szCs w:val="18"/>
              </w:rPr>
              <w:t>Czas trwania/ekspozycji</w:t>
            </w:r>
          </w:p>
        </w:tc>
      </w:tr>
      <w:tr w:rsidR="001638C8" w:rsidRPr="00EA73C3" w14:paraId="330F5293" w14:textId="77777777">
        <w:tc>
          <w:tcPr>
            <w:tcW w:w="3306" w:type="dxa"/>
            <w:vAlign w:val="center"/>
          </w:tcPr>
          <w:p w14:paraId="00001A26" w14:textId="77777777" w:rsidR="001638C8" w:rsidRPr="00EA73C3" w:rsidRDefault="00EE4084">
            <w:pPr>
              <w:keepNext/>
              <w:spacing w:before="40" w:after="40"/>
              <w:rPr>
                <w:sz w:val="18"/>
                <w:szCs w:val="18"/>
              </w:rPr>
            </w:pPr>
            <w:r w:rsidRPr="00EA73C3">
              <w:rPr>
                <w:sz w:val="18"/>
                <w:szCs w:val="18"/>
              </w:rPr>
              <w:t>Jakość powietrza i warunki klimatyczne</w:t>
            </w:r>
          </w:p>
        </w:tc>
        <w:tc>
          <w:tcPr>
            <w:tcW w:w="2285" w:type="dxa"/>
            <w:vAlign w:val="center"/>
          </w:tcPr>
          <w:p w14:paraId="00001A27" w14:textId="77777777" w:rsidR="001638C8" w:rsidRPr="00EA73C3" w:rsidRDefault="00EE4084">
            <w:pPr>
              <w:rPr>
                <w:sz w:val="18"/>
                <w:szCs w:val="18"/>
              </w:rPr>
            </w:pPr>
            <w:r w:rsidRPr="00EA73C3">
              <w:rPr>
                <w:sz w:val="18"/>
                <w:szCs w:val="18"/>
              </w:rPr>
              <w:t>2</w:t>
            </w:r>
          </w:p>
        </w:tc>
        <w:tc>
          <w:tcPr>
            <w:tcW w:w="1309" w:type="dxa"/>
            <w:vAlign w:val="center"/>
          </w:tcPr>
          <w:p w14:paraId="00001A28" w14:textId="77777777" w:rsidR="001638C8" w:rsidRPr="00EA73C3" w:rsidRDefault="00EE4084">
            <w:pPr>
              <w:rPr>
                <w:sz w:val="18"/>
                <w:szCs w:val="18"/>
              </w:rPr>
            </w:pPr>
            <w:r w:rsidRPr="00EA73C3">
              <w:rPr>
                <w:sz w:val="18"/>
                <w:szCs w:val="18"/>
              </w:rPr>
              <w:t>2</w:t>
            </w:r>
          </w:p>
        </w:tc>
        <w:tc>
          <w:tcPr>
            <w:tcW w:w="2162" w:type="dxa"/>
            <w:vAlign w:val="center"/>
          </w:tcPr>
          <w:p w14:paraId="00001A29" w14:textId="77777777" w:rsidR="001638C8" w:rsidRPr="00EA73C3" w:rsidRDefault="00EE4084">
            <w:pPr>
              <w:rPr>
                <w:sz w:val="18"/>
                <w:szCs w:val="18"/>
              </w:rPr>
            </w:pPr>
            <w:r w:rsidRPr="00EA73C3">
              <w:rPr>
                <w:sz w:val="18"/>
                <w:szCs w:val="18"/>
              </w:rPr>
              <w:t>okresowy</w:t>
            </w:r>
          </w:p>
        </w:tc>
      </w:tr>
      <w:tr w:rsidR="001638C8" w:rsidRPr="00EA73C3" w14:paraId="6DDF98A8" w14:textId="77777777">
        <w:tc>
          <w:tcPr>
            <w:tcW w:w="3306" w:type="dxa"/>
            <w:vAlign w:val="center"/>
          </w:tcPr>
          <w:p w14:paraId="00001A2A" w14:textId="77777777" w:rsidR="001638C8" w:rsidRPr="00EA73C3" w:rsidRDefault="00EE4084">
            <w:pPr>
              <w:keepNext/>
              <w:spacing w:before="40" w:after="40"/>
              <w:rPr>
                <w:sz w:val="18"/>
                <w:szCs w:val="18"/>
              </w:rPr>
            </w:pPr>
            <w:r w:rsidRPr="00EA73C3">
              <w:rPr>
                <w:sz w:val="18"/>
                <w:szCs w:val="18"/>
              </w:rPr>
              <w:t>Gleby i złoża kopalin</w:t>
            </w:r>
          </w:p>
        </w:tc>
        <w:tc>
          <w:tcPr>
            <w:tcW w:w="2285" w:type="dxa"/>
            <w:vAlign w:val="center"/>
          </w:tcPr>
          <w:p w14:paraId="00001A2B" w14:textId="77777777" w:rsidR="001638C8" w:rsidRPr="00EA73C3" w:rsidRDefault="00EE4084">
            <w:pPr>
              <w:rPr>
                <w:sz w:val="18"/>
                <w:szCs w:val="18"/>
              </w:rPr>
            </w:pPr>
            <w:r w:rsidRPr="00EA73C3">
              <w:rPr>
                <w:sz w:val="18"/>
                <w:szCs w:val="18"/>
              </w:rPr>
              <w:t>1</w:t>
            </w:r>
          </w:p>
        </w:tc>
        <w:tc>
          <w:tcPr>
            <w:tcW w:w="1309" w:type="dxa"/>
            <w:vAlign w:val="center"/>
          </w:tcPr>
          <w:p w14:paraId="00001A2C" w14:textId="77777777" w:rsidR="001638C8" w:rsidRPr="00EA73C3" w:rsidRDefault="00EE4084">
            <w:pPr>
              <w:rPr>
                <w:sz w:val="18"/>
                <w:szCs w:val="18"/>
              </w:rPr>
            </w:pPr>
            <w:r w:rsidRPr="00EA73C3">
              <w:rPr>
                <w:sz w:val="18"/>
                <w:szCs w:val="18"/>
              </w:rPr>
              <w:t>1</w:t>
            </w:r>
          </w:p>
        </w:tc>
        <w:tc>
          <w:tcPr>
            <w:tcW w:w="2162" w:type="dxa"/>
            <w:vAlign w:val="center"/>
          </w:tcPr>
          <w:p w14:paraId="00001A2D" w14:textId="77777777" w:rsidR="001638C8" w:rsidRPr="00EA73C3" w:rsidRDefault="00EE4084">
            <w:pPr>
              <w:rPr>
                <w:sz w:val="18"/>
                <w:szCs w:val="18"/>
              </w:rPr>
            </w:pPr>
            <w:r w:rsidRPr="00EA73C3">
              <w:rPr>
                <w:sz w:val="18"/>
                <w:szCs w:val="18"/>
              </w:rPr>
              <w:t>okresowy</w:t>
            </w:r>
          </w:p>
        </w:tc>
      </w:tr>
      <w:tr w:rsidR="001638C8" w:rsidRPr="00EA73C3" w14:paraId="35F05B45" w14:textId="77777777">
        <w:tc>
          <w:tcPr>
            <w:tcW w:w="3306" w:type="dxa"/>
            <w:vAlign w:val="center"/>
          </w:tcPr>
          <w:p w14:paraId="00001A2E" w14:textId="77777777" w:rsidR="001638C8" w:rsidRPr="00EA73C3" w:rsidRDefault="00EE4084">
            <w:pPr>
              <w:keepNext/>
              <w:spacing w:before="40" w:after="40"/>
              <w:rPr>
                <w:sz w:val="18"/>
                <w:szCs w:val="18"/>
              </w:rPr>
            </w:pPr>
            <w:r w:rsidRPr="00EA73C3">
              <w:rPr>
                <w:sz w:val="18"/>
                <w:szCs w:val="18"/>
              </w:rPr>
              <w:t>Wody podziemne i warunki hydrologiczne</w:t>
            </w:r>
          </w:p>
        </w:tc>
        <w:tc>
          <w:tcPr>
            <w:tcW w:w="2285" w:type="dxa"/>
            <w:vAlign w:val="center"/>
          </w:tcPr>
          <w:p w14:paraId="00001A2F" w14:textId="77777777" w:rsidR="001638C8" w:rsidRPr="00EA73C3" w:rsidRDefault="00EE4084">
            <w:pPr>
              <w:rPr>
                <w:sz w:val="18"/>
                <w:szCs w:val="18"/>
              </w:rPr>
            </w:pPr>
            <w:r w:rsidRPr="00EA73C3">
              <w:rPr>
                <w:sz w:val="18"/>
                <w:szCs w:val="18"/>
              </w:rPr>
              <w:t>1</w:t>
            </w:r>
          </w:p>
        </w:tc>
        <w:tc>
          <w:tcPr>
            <w:tcW w:w="1309" w:type="dxa"/>
            <w:vAlign w:val="center"/>
          </w:tcPr>
          <w:p w14:paraId="00001A30" w14:textId="77777777" w:rsidR="001638C8" w:rsidRPr="00EA73C3" w:rsidRDefault="00EE4084">
            <w:pPr>
              <w:rPr>
                <w:sz w:val="18"/>
                <w:szCs w:val="18"/>
              </w:rPr>
            </w:pPr>
            <w:r w:rsidRPr="00EA73C3">
              <w:rPr>
                <w:sz w:val="18"/>
                <w:szCs w:val="18"/>
              </w:rPr>
              <w:t>1</w:t>
            </w:r>
          </w:p>
        </w:tc>
        <w:tc>
          <w:tcPr>
            <w:tcW w:w="2162" w:type="dxa"/>
            <w:vAlign w:val="center"/>
          </w:tcPr>
          <w:p w14:paraId="00001A31" w14:textId="77777777" w:rsidR="001638C8" w:rsidRPr="00EA73C3" w:rsidRDefault="00EE4084">
            <w:pPr>
              <w:rPr>
                <w:sz w:val="18"/>
                <w:szCs w:val="18"/>
              </w:rPr>
            </w:pPr>
            <w:r w:rsidRPr="00EA73C3">
              <w:rPr>
                <w:sz w:val="18"/>
                <w:szCs w:val="18"/>
              </w:rPr>
              <w:t>sporadyczny</w:t>
            </w:r>
          </w:p>
        </w:tc>
      </w:tr>
      <w:tr w:rsidR="001638C8" w:rsidRPr="00EA73C3" w14:paraId="60EA31D1" w14:textId="77777777">
        <w:tc>
          <w:tcPr>
            <w:tcW w:w="3306" w:type="dxa"/>
            <w:vAlign w:val="center"/>
          </w:tcPr>
          <w:p w14:paraId="00001A32" w14:textId="77777777" w:rsidR="001638C8" w:rsidRPr="00EA73C3" w:rsidRDefault="00EE4084">
            <w:pPr>
              <w:keepNext/>
              <w:spacing w:before="40" w:after="40"/>
              <w:rPr>
                <w:sz w:val="18"/>
                <w:szCs w:val="18"/>
              </w:rPr>
            </w:pPr>
            <w:r w:rsidRPr="00EA73C3">
              <w:rPr>
                <w:sz w:val="18"/>
                <w:szCs w:val="18"/>
              </w:rPr>
              <w:t>Wody powierzchniowe i warunki hydrologiczne</w:t>
            </w:r>
          </w:p>
        </w:tc>
        <w:tc>
          <w:tcPr>
            <w:tcW w:w="2285" w:type="dxa"/>
            <w:vAlign w:val="center"/>
          </w:tcPr>
          <w:p w14:paraId="00001A33" w14:textId="77777777" w:rsidR="001638C8" w:rsidRPr="00EA73C3" w:rsidRDefault="00EE4084">
            <w:pPr>
              <w:rPr>
                <w:sz w:val="18"/>
                <w:szCs w:val="18"/>
              </w:rPr>
            </w:pPr>
            <w:r w:rsidRPr="00EA73C3">
              <w:rPr>
                <w:sz w:val="18"/>
                <w:szCs w:val="18"/>
              </w:rPr>
              <w:t>1</w:t>
            </w:r>
          </w:p>
        </w:tc>
        <w:tc>
          <w:tcPr>
            <w:tcW w:w="1309" w:type="dxa"/>
            <w:vAlign w:val="center"/>
          </w:tcPr>
          <w:p w14:paraId="00001A34" w14:textId="77777777" w:rsidR="001638C8" w:rsidRPr="00EA73C3" w:rsidRDefault="00EE4084">
            <w:pPr>
              <w:rPr>
                <w:sz w:val="18"/>
                <w:szCs w:val="18"/>
              </w:rPr>
            </w:pPr>
            <w:r w:rsidRPr="00EA73C3">
              <w:rPr>
                <w:sz w:val="18"/>
                <w:szCs w:val="18"/>
              </w:rPr>
              <w:t>1</w:t>
            </w:r>
          </w:p>
        </w:tc>
        <w:tc>
          <w:tcPr>
            <w:tcW w:w="2162" w:type="dxa"/>
            <w:vAlign w:val="center"/>
          </w:tcPr>
          <w:p w14:paraId="00001A35" w14:textId="77777777" w:rsidR="001638C8" w:rsidRPr="00EA73C3" w:rsidRDefault="00EE4084">
            <w:pPr>
              <w:rPr>
                <w:sz w:val="18"/>
                <w:szCs w:val="18"/>
              </w:rPr>
            </w:pPr>
            <w:r w:rsidRPr="00EA73C3">
              <w:rPr>
                <w:sz w:val="18"/>
                <w:szCs w:val="18"/>
              </w:rPr>
              <w:t>okresowy</w:t>
            </w:r>
          </w:p>
        </w:tc>
      </w:tr>
      <w:tr w:rsidR="001638C8" w:rsidRPr="00EA73C3" w14:paraId="13861145" w14:textId="77777777">
        <w:tc>
          <w:tcPr>
            <w:tcW w:w="3306" w:type="dxa"/>
            <w:vAlign w:val="center"/>
          </w:tcPr>
          <w:p w14:paraId="00001A36" w14:textId="77777777" w:rsidR="001638C8" w:rsidRPr="00EA73C3" w:rsidRDefault="00EE4084">
            <w:pPr>
              <w:keepNext/>
              <w:spacing w:before="40" w:after="40"/>
              <w:rPr>
                <w:sz w:val="18"/>
                <w:szCs w:val="18"/>
              </w:rPr>
            </w:pPr>
            <w:r w:rsidRPr="00EA73C3">
              <w:rPr>
                <w:sz w:val="18"/>
                <w:szCs w:val="18"/>
              </w:rPr>
              <w:t>Klimat akustyczny</w:t>
            </w:r>
          </w:p>
        </w:tc>
        <w:tc>
          <w:tcPr>
            <w:tcW w:w="2285" w:type="dxa"/>
            <w:vAlign w:val="center"/>
          </w:tcPr>
          <w:p w14:paraId="00001A37" w14:textId="77777777" w:rsidR="001638C8" w:rsidRPr="00EA73C3" w:rsidRDefault="00EE4084">
            <w:pPr>
              <w:rPr>
                <w:sz w:val="18"/>
                <w:szCs w:val="18"/>
              </w:rPr>
            </w:pPr>
            <w:r w:rsidRPr="00EA73C3">
              <w:rPr>
                <w:sz w:val="18"/>
                <w:szCs w:val="18"/>
              </w:rPr>
              <w:t>2</w:t>
            </w:r>
          </w:p>
        </w:tc>
        <w:tc>
          <w:tcPr>
            <w:tcW w:w="1309" w:type="dxa"/>
            <w:vAlign w:val="center"/>
          </w:tcPr>
          <w:p w14:paraId="00001A38" w14:textId="77777777" w:rsidR="001638C8" w:rsidRPr="00EA73C3" w:rsidRDefault="00EE4084">
            <w:pPr>
              <w:rPr>
                <w:sz w:val="18"/>
                <w:szCs w:val="18"/>
              </w:rPr>
            </w:pPr>
            <w:r w:rsidRPr="00EA73C3">
              <w:rPr>
                <w:sz w:val="18"/>
                <w:szCs w:val="18"/>
              </w:rPr>
              <w:t>3</w:t>
            </w:r>
          </w:p>
        </w:tc>
        <w:tc>
          <w:tcPr>
            <w:tcW w:w="2162" w:type="dxa"/>
            <w:vAlign w:val="center"/>
          </w:tcPr>
          <w:p w14:paraId="00001A39" w14:textId="77777777" w:rsidR="001638C8" w:rsidRPr="00EA73C3" w:rsidRDefault="00EE4084">
            <w:pPr>
              <w:rPr>
                <w:sz w:val="18"/>
                <w:szCs w:val="18"/>
              </w:rPr>
            </w:pPr>
            <w:r w:rsidRPr="00EA73C3">
              <w:rPr>
                <w:sz w:val="18"/>
                <w:szCs w:val="18"/>
              </w:rPr>
              <w:t>stały</w:t>
            </w:r>
          </w:p>
        </w:tc>
      </w:tr>
      <w:tr w:rsidR="001638C8" w:rsidRPr="00EA73C3" w14:paraId="19513E97" w14:textId="77777777">
        <w:tc>
          <w:tcPr>
            <w:tcW w:w="3306" w:type="dxa"/>
            <w:vAlign w:val="center"/>
          </w:tcPr>
          <w:p w14:paraId="00001A3A" w14:textId="77777777" w:rsidR="001638C8" w:rsidRPr="00EA73C3" w:rsidRDefault="00EE4084">
            <w:pPr>
              <w:keepNext/>
              <w:spacing w:before="40" w:after="40"/>
              <w:rPr>
                <w:sz w:val="18"/>
                <w:szCs w:val="18"/>
              </w:rPr>
            </w:pPr>
            <w:r w:rsidRPr="00EA73C3">
              <w:rPr>
                <w:sz w:val="18"/>
                <w:szCs w:val="18"/>
              </w:rPr>
              <w:t>Krajobraz</w:t>
            </w:r>
          </w:p>
        </w:tc>
        <w:tc>
          <w:tcPr>
            <w:tcW w:w="2285" w:type="dxa"/>
            <w:vAlign w:val="center"/>
          </w:tcPr>
          <w:p w14:paraId="00001A3B" w14:textId="77777777" w:rsidR="001638C8" w:rsidRPr="00EA73C3" w:rsidRDefault="00EE4084">
            <w:pPr>
              <w:rPr>
                <w:sz w:val="18"/>
                <w:szCs w:val="18"/>
              </w:rPr>
            </w:pPr>
            <w:r w:rsidRPr="00EA73C3">
              <w:rPr>
                <w:sz w:val="18"/>
                <w:szCs w:val="18"/>
              </w:rPr>
              <w:t>3</w:t>
            </w:r>
          </w:p>
        </w:tc>
        <w:tc>
          <w:tcPr>
            <w:tcW w:w="1309" w:type="dxa"/>
            <w:vAlign w:val="center"/>
          </w:tcPr>
          <w:p w14:paraId="00001A3C" w14:textId="77777777" w:rsidR="001638C8" w:rsidRPr="00EA73C3" w:rsidRDefault="00EE4084">
            <w:pPr>
              <w:rPr>
                <w:sz w:val="18"/>
                <w:szCs w:val="18"/>
              </w:rPr>
            </w:pPr>
            <w:r w:rsidRPr="00EA73C3">
              <w:rPr>
                <w:sz w:val="18"/>
                <w:szCs w:val="18"/>
              </w:rPr>
              <w:t>2</w:t>
            </w:r>
          </w:p>
        </w:tc>
        <w:tc>
          <w:tcPr>
            <w:tcW w:w="2162" w:type="dxa"/>
            <w:vAlign w:val="center"/>
          </w:tcPr>
          <w:p w14:paraId="00001A3D" w14:textId="77777777" w:rsidR="001638C8" w:rsidRPr="00EA73C3" w:rsidRDefault="00EE4084">
            <w:pPr>
              <w:rPr>
                <w:sz w:val="18"/>
                <w:szCs w:val="18"/>
              </w:rPr>
            </w:pPr>
            <w:r w:rsidRPr="00EA73C3">
              <w:rPr>
                <w:sz w:val="18"/>
                <w:szCs w:val="18"/>
              </w:rPr>
              <w:t>stały</w:t>
            </w:r>
          </w:p>
        </w:tc>
      </w:tr>
      <w:tr w:rsidR="001638C8" w:rsidRPr="00EA73C3" w14:paraId="5CDAD503" w14:textId="77777777">
        <w:tc>
          <w:tcPr>
            <w:tcW w:w="3306" w:type="dxa"/>
            <w:vAlign w:val="center"/>
          </w:tcPr>
          <w:p w14:paraId="00001A3E" w14:textId="77777777" w:rsidR="001638C8" w:rsidRPr="00EA73C3" w:rsidRDefault="00EE4084">
            <w:pPr>
              <w:keepNext/>
              <w:spacing w:before="40" w:after="40"/>
              <w:rPr>
                <w:sz w:val="18"/>
                <w:szCs w:val="18"/>
              </w:rPr>
            </w:pPr>
            <w:r w:rsidRPr="00EA73C3">
              <w:rPr>
                <w:sz w:val="18"/>
                <w:szCs w:val="18"/>
              </w:rPr>
              <w:t>Funkcjonowanie ekosystemów</w:t>
            </w:r>
          </w:p>
        </w:tc>
        <w:tc>
          <w:tcPr>
            <w:tcW w:w="2285" w:type="dxa"/>
            <w:vAlign w:val="center"/>
          </w:tcPr>
          <w:p w14:paraId="00001A3F" w14:textId="77777777" w:rsidR="001638C8" w:rsidRPr="00EA73C3" w:rsidRDefault="00EE4084">
            <w:pPr>
              <w:rPr>
                <w:sz w:val="18"/>
                <w:szCs w:val="18"/>
              </w:rPr>
            </w:pPr>
            <w:r w:rsidRPr="00EA73C3">
              <w:rPr>
                <w:sz w:val="18"/>
                <w:szCs w:val="18"/>
              </w:rPr>
              <w:t>2</w:t>
            </w:r>
          </w:p>
        </w:tc>
        <w:tc>
          <w:tcPr>
            <w:tcW w:w="1309" w:type="dxa"/>
            <w:vAlign w:val="center"/>
          </w:tcPr>
          <w:p w14:paraId="00001A40" w14:textId="77777777" w:rsidR="001638C8" w:rsidRPr="00EA73C3" w:rsidRDefault="00EE4084">
            <w:pPr>
              <w:rPr>
                <w:sz w:val="18"/>
                <w:szCs w:val="18"/>
              </w:rPr>
            </w:pPr>
            <w:r w:rsidRPr="00EA73C3">
              <w:rPr>
                <w:sz w:val="18"/>
                <w:szCs w:val="18"/>
              </w:rPr>
              <w:t>2</w:t>
            </w:r>
          </w:p>
        </w:tc>
        <w:tc>
          <w:tcPr>
            <w:tcW w:w="2162" w:type="dxa"/>
            <w:vAlign w:val="center"/>
          </w:tcPr>
          <w:p w14:paraId="00001A41" w14:textId="77777777" w:rsidR="001638C8" w:rsidRPr="00EA73C3" w:rsidRDefault="00EE4084">
            <w:pPr>
              <w:rPr>
                <w:sz w:val="18"/>
                <w:szCs w:val="18"/>
              </w:rPr>
            </w:pPr>
            <w:r w:rsidRPr="00EA73C3">
              <w:rPr>
                <w:sz w:val="18"/>
                <w:szCs w:val="18"/>
              </w:rPr>
              <w:t>sporadyczny</w:t>
            </w:r>
          </w:p>
        </w:tc>
      </w:tr>
      <w:tr w:rsidR="001638C8" w:rsidRPr="00EA73C3" w14:paraId="522AA9BB" w14:textId="77777777">
        <w:tc>
          <w:tcPr>
            <w:tcW w:w="3306" w:type="dxa"/>
            <w:vAlign w:val="center"/>
          </w:tcPr>
          <w:p w14:paraId="00001A42" w14:textId="77777777" w:rsidR="001638C8" w:rsidRPr="00EA73C3" w:rsidRDefault="00EE4084">
            <w:pPr>
              <w:keepNext/>
              <w:spacing w:before="40" w:after="40"/>
              <w:rPr>
                <w:sz w:val="18"/>
                <w:szCs w:val="18"/>
              </w:rPr>
            </w:pPr>
            <w:r w:rsidRPr="00EA73C3">
              <w:rPr>
                <w:sz w:val="18"/>
                <w:szCs w:val="18"/>
              </w:rPr>
              <w:t>Dziedzictwo historyczne i kulturowe</w:t>
            </w:r>
          </w:p>
        </w:tc>
        <w:tc>
          <w:tcPr>
            <w:tcW w:w="2285" w:type="dxa"/>
            <w:vAlign w:val="center"/>
          </w:tcPr>
          <w:p w14:paraId="00001A43" w14:textId="77777777" w:rsidR="001638C8" w:rsidRPr="00EA73C3" w:rsidRDefault="00EE4084">
            <w:pPr>
              <w:rPr>
                <w:sz w:val="18"/>
                <w:szCs w:val="18"/>
              </w:rPr>
            </w:pPr>
            <w:r w:rsidRPr="00EA73C3">
              <w:rPr>
                <w:sz w:val="18"/>
                <w:szCs w:val="18"/>
              </w:rPr>
              <w:t>1</w:t>
            </w:r>
          </w:p>
        </w:tc>
        <w:tc>
          <w:tcPr>
            <w:tcW w:w="1309" w:type="dxa"/>
            <w:vAlign w:val="center"/>
          </w:tcPr>
          <w:p w14:paraId="00001A44" w14:textId="77777777" w:rsidR="001638C8" w:rsidRPr="00EA73C3" w:rsidRDefault="00EE4084">
            <w:pPr>
              <w:rPr>
                <w:sz w:val="18"/>
                <w:szCs w:val="18"/>
              </w:rPr>
            </w:pPr>
            <w:r w:rsidRPr="00EA73C3">
              <w:rPr>
                <w:sz w:val="18"/>
                <w:szCs w:val="18"/>
              </w:rPr>
              <w:t>1</w:t>
            </w:r>
          </w:p>
        </w:tc>
        <w:tc>
          <w:tcPr>
            <w:tcW w:w="2162" w:type="dxa"/>
            <w:vAlign w:val="center"/>
          </w:tcPr>
          <w:p w14:paraId="00001A45" w14:textId="77777777" w:rsidR="001638C8" w:rsidRPr="00EA73C3" w:rsidRDefault="00EE4084">
            <w:pPr>
              <w:rPr>
                <w:sz w:val="18"/>
                <w:szCs w:val="18"/>
              </w:rPr>
            </w:pPr>
            <w:r w:rsidRPr="00EA73C3">
              <w:rPr>
                <w:sz w:val="18"/>
                <w:szCs w:val="18"/>
              </w:rPr>
              <w:t>brak</w:t>
            </w:r>
          </w:p>
        </w:tc>
      </w:tr>
      <w:tr w:rsidR="001638C8" w:rsidRPr="00EA73C3" w14:paraId="49BE5C60" w14:textId="77777777">
        <w:tc>
          <w:tcPr>
            <w:tcW w:w="3306" w:type="dxa"/>
            <w:vAlign w:val="center"/>
          </w:tcPr>
          <w:p w14:paraId="00001A46" w14:textId="77777777" w:rsidR="001638C8" w:rsidRPr="00EA73C3" w:rsidRDefault="00EE4084">
            <w:pPr>
              <w:keepNext/>
              <w:spacing w:before="40" w:after="40"/>
              <w:rPr>
                <w:sz w:val="18"/>
                <w:szCs w:val="18"/>
              </w:rPr>
            </w:pPr>
            <w:r w:rsidRPr="00EA73C3">
              <w:rPr>
                <w:sz w:val="18"/>
                <w:szCs w:val="18"/>
              </w:rPr>
              <w:t>Zmiana użytkowania terenu</w:t>
            </w:r>
          </w:p>
        </w:tc>
        <w:tc>
          <w:tcPr>
            <w:tcW w:w="2285" w:type="dxa"/>
            <w:vAlign w:val="center"/>
          </w:tcPr>
          <w:p w14:paraId="00001A47" w14:textId="77777777" w:rsidR="001638C8" w:rsidRPr="00EA73C3" w:rsidRDefault="00EE4084">
            <w:pPr>
              <w:rPr>
                <w:sz w:val="18"/>
                <w:szCs w:val="18"/>
              </w:rPr>
            </w:pPr>
            <w:r w:rsidRPr="00EA73C3">
              <w:rPr>
                <w:sz w:val="18"/>
                <w:szCs w:val="18"/>
              </w:rPr>
              <w:t>1</w:t>
            </w:r>
          </w:p>
        </w:tc>
        <w:tc>
          <w:tcPr>
            <w:tcW w:w="1309" w:type="dxa"/>
            <w:vAlign w:val="center"/>
          </w:tcPr>
          <w:p w14:paraId="00001A48" w14:textId="77777777" w:rsidR="001638C8" w:rsidRPr="00EA73C3" w:rsidRDefault="00EE4084">
            <w:pPr>
              <w:rPr>
                <w:sz w:val="18"/>
                <w:szCs w:val="18"/>
              </w:rPr>
            </w:pPr>
            <w:r w:rsidRPr="00EA73C3">
              <w:rPr>
                <w:sz w:val="18"/>
                <w:szCs w:val="18"/>
              </w:rPr>
              <w:t>1</w:t>
            </w:r>
          </w:p>
        </w:tc>
        <w:tc>
          <w:tcPr>
            <w:tcW w:w="2162" w:type="dxa"/>
            <w:vAlign w:val="center"/>
          </w:tcPr>
          <w:p w14:paraId="00001A49" w14:textId="77777777" w:rsidR="001638C8" w:rsidRPr="00EA73C3" w:rsidRDefault="00EE4084">
            <w:pPr>
              <w:rPr>
                <w:sz w:val="18"/>
                <w:szCs w:val="18"/>
              </w:rPr>
            </w:pPr>
            <w:r w:rsidRPr="00EA73C3">
              <w:rPr>
                <w:sz w:val="18"/>
                <w:szCs w:val="18"/>
              </w:rPr>
              <w:t>stały</w:t>
            </w:r>
          </w:p>
        </w:tc>
      </w:tr>
    </w:tbl>
    <w:p w14:paraId="00001A4A" w14:textId="77777777" w:rsidR="001638C8" w:rsidRPr="00EA73C3" w:rsidRDefault="00EE4084">
      <w:pPr>
        <w:rPr>
          <w:i/>
          <w:sz w:val="18"/>
          <w:szCs w:val="18"/>
        </w:rPr>
      </w:pPr>
      <w:r w:rsidRPr="00EA73C3">
        <w:rPr>
          <w:sz w:val="18"/>
          <w:szCs w:val="18"/>
        </w:rPr>
        <w:t xml:space="preserve">* Stosowana skala powiązań: 1- brak, 2- nieistotne, 3- średnie, 4- duże, 5- bardzo duże, </w:t>
      </w:r>
      <w:r w:rsidRPr="00EA73C3">
        <w:rPr>
          <w:i/>
          <w:sz w:val="18"/>
          <w:szCs w:val="18"/>
        </w:rPr>
        <w:t>*opracowanie własne Eko-Projekt</w:t>
      </w:r>
    </w:p>
    <w:p w14:paraId="00001A4B" w14:textId="77777777" w:rsidR="001638C8" w:rsidRPr="00EA73C3" w:rsidRDefault="001638C8">
      <w:pPr>
        <w:rPr>
          <w:sz w:val="18"/>
          <w:szCs w:val="18"/>
        </w:rPr>
      </w:pPr>
    </w:p>
    <w:p w14:paraId="00001A4C" w14:textId="77777777" w:rsidR="001638C8" w:rsidRPr="00EA73C3" w:rsidRDefault="00EE4084">
      <w:pPr>
        <w:spacing w:after="200"/>
        <w:jc w:val="left"/>
        <w:rPr>
          <w:b/>
        </w:rPr>
      </w:pPr>
      <w:r w:rsidRPr="00EA73C3">
        <w:br w:type="page"/>
      </w:r>
    </w:p>
    <w:p w14:paraId="00001A4D" w14:textId="77777777" w:rsidR="001638C8" w:rsidRPr="00EA73C3" w:rsidRDefault="00EE4084">
      <w:pPr>
        <w:pStyle w:val="Nagwek1"/>
      </w:pPr>
      <w:bookmarkStart w:id="258" w:name="_Toc85091310"/>
      <w:bookmarkStart w:id="259" w:name="_Toc101255578"/>
      <w:r w:rsidRPr="00EA73C3">
        <w:lastRenderedPageBreak/>
        <w:t>11. Opis metod prognozowania zastosowanych przez wnioskodawcę oraz opis przewidywanych znaczących oddziaływań planowanego przedsięwzięcia na środowisko, obejmujący bezpośrednie, pośrednie, wtórne, skumulowane, krótko-, średnio- i długoterminowe, stałe i chwilowe oddziaływania na środowisko, wynikające z istnienia przedsięwzięcia, wykorzystywania zasobów środowiska, emisji</w:t>
      </w:r>
      <w:bookmarkEnd w:id="258"/>
      <w:bookmarkEnd w:id="259"/>
    </w:p>
    <w:p w14:paraId="00001A4E" w14:textId="77777777" w:rsidR="001638C8" w:rsidRPr="00EA73C3" w:rsidRDefault="00EE4084">
      <w:pPr>
        <w:pStyle w:val="Nagwek2"/>
        <w:spacing w:before="0"/>
        <w:ind w:firstLine="708"/>
      </w:pPr>
      <w:bookmarkStart w:id="260" w:name="_Toc85091311"/>
      <w:bookmarkStart w:id="261" w:name="_Toc101255579"/>
      <w:r w:rsidRPr="00EA73C3">
        <w:t>11.1. Opis metod prognozowania zastosowanych przez wnioskodawcę</w:t>
      </w:r>
      <w:bookmarkEnd w:id="260"/>
      <w:bookmarkEnd w:id="261"/>
    </w:p>
    <w:p w14:paraId="00001A4F" w14:textId="77777777" w:rsidR="001638C8" w:rsidRPr="00EA73C3" w:rsidRDefault="00EE4084">
      <w:pPr>
        <w:pStyle w:val="Nagwek3"/>
      </w:pPr>
      <w:bookmarkStart w:id="262" w:name="_Toc85091312"/>
      <w:bookmarkStart w:id="263" w:name="_Toc101255580"/>
      <w:r w:rsidRPr="00EA73C3">
        <w:t>11.1.1. Powietrze atmosferyczne</w:t>
      </w:r>
      <w:bookmarkEnd w:id="262"/>
      <w:bookmarkEnd w:id="263"/>
    </w:p>
    <w:p w14:paraId="00001A50" w14:textId="77777777" w:rsidR="001638C8" w:rsidRPr="00EA73C3" w:rsidRDefault="00EE4084">
      <w:bookmarkStart w:id="264" w:name="_heading=h.3kkl7fh" w:colFirst="0" w:colLast="0"/>
      <w:bookmarkEnd w:id="264"/>
      <w:r w:rsidRPr="00EA73C3">
        <w:t>Do obliczenia wielkości emisji wykorzystano wskaźniki emisji oraz dane przedstawione przez Inwestora. Obliczenia stanu zanieczyszczenia powietrza atmosferycznego w czasie eksploatacji inwestycji przeprowadzono według metodyki modelowania poziomów substancji w powietrzu określonej w Rozporządzeniu Ministra Środowiska z dnia 26 stycznia 2010 roku</w:t>
      </w:r>
      <w:r w:rsidRPr="00EA73C3">
        <w:rPr>
          <w:i/>
        </w:rPr>
        <w:t xml:space="preserve"> w sprawie poziomów odniesienia dla niektórych substancji w powietrzu </w:t>
      </w:r>
      <w:r w:rsidRPr="00EA73C3">
        <w:t xml:space="preserve">(Dz. U. 2010 Nr 16, poz. 87) za pomocą programu komputerowego "Operat FB" dla </w:t>
      </w:r>
      <w:proofErr w:type="gramStart"/>
      <w:r w:rsidRPr="00EA73C3">
        <w:t>Windows  v.6.6.5</w:t>
      </w:r>
      <w:proofErr w:type="gramEnd"/>
      <w:r w:rsidRPr="00EA73C3">
        <w:t xml:space="preserve"> </w:t>
      </w:r>
    </w:p>
    <w:p w14:paraId="00001A51" w14:textId="77777777" w:rsidR="001638C8" w:rsidRPr="00EA73C3" w:rsidRDefault="00EE4084">
      <w:pPr>
        <w:widowControl w:val="0"/>
        <w:shd w:val="clear" w:color="auto" w:fill="FFFFFF"/>
        <w:ind w:left="5"/>
      </w:pPr>
      <w:r w:rsidRPr="00EA73C3">
        <w:t>Na podstawie tych danych program ustala, jaki zakres obliczeń będzie stosowany dla poszczególnych zanieczyszczeń, wylicza stężenia maksymalne i średnie w poszczególnych punktach przyjętej siatki obliczeniowej, wyznacza punkty, w których występują przekroczenia wartości odniesienia określonych w stosunku do obowiązujących norm prawnych w tym zakresie.</w:t>
      </w:r>
    </w:p>
    <w:p w14:paraId="00001A52" w14:textId="77777777" w:rsidR="001638C8" w:rsidRPr="00EA73C3" w:rsidRDefault="00EE4084">
      <w:pPr>
        <w:widowControl w:val="0"/>
        <w:shd w:val="clear" w:color="auto" w:fill="FFFFFF"/>
      </w:pPr>
      <w:r w:rsidRPr="00EA73C3">
        <w:t>Obliczenia wykonuje się w zakresie pełnym bądź skróconym.</w:t>
      </w:r>
    </w:p>
    <w:p w14:paraId="00001A53" w14:textId="77777777" w:rsidR="001638C8" w:rsidRPr="00EA73C3" w:rsidRDefault="00EE4084" w:rsidP="009728F5">
      <w:pPr>
        <w:widowControl w:val="0"/>
        <w:numPr>
          <w:ilvl w:val="0"/>
          <w:numId w:val="47"/>
        </w:numPr>
        <w:shd w:val="clear" w:color="auto" w:fill="FFFFFF"/>
      </w:pPr>
      <w:r w:rsidRPr="00EA73C3">
        <w:rPr>
          <w:u w:val="single"/>
        </w:rPr>
        <w:t>zakres skrócony</w:t>
      </w:r>
      <w:r w:rsidRPr="00EA73C3">
        <w:t xml:space="preserve"> - jeżeli z obliczeń wstępnych, wykonanych zgodnie z pozycją 2.5</w:t>
      </w:r>
      <w:r w:rsidRPr="00EA73C3">
        <w:br/>
        <w:t>i 2.6, wynika, że spełnione są następujące warunki:</w:t>
      </w:r>
    </w:p>
    <w:p w14:paraId="00001A54" w14:textId="77777777" w:rsidR="001638C8" w:rsidRPr="00EA73C3" w:rsidRDefault="00EE4084" w:rsidP="009728F5">
      <w:pPr>
        <w:numPr>
          <w:ilvl w:val="0"/>
          <w:numId w:val="48"/>
        </w:numPr>
        <w:jc w:val="left"/>
      </w:pPr>
      <w:r w:rsidRPr="00EA73C3">
        <w:t>dla pojedynczego emitora lub zespołu emitorów, z których został utworzony emitor zastępczy:</w:t>
      </w:r>
    </w:p>
    <w:p w14:paraId="00001A55" w14:textId="77777777" w:rsidR="001638C8" w:rsidRPr="00EA73C3" w:rsidRDefault="007E4219">
      <w:pPr>
        <w:jc w:val="center"/>
      </w:pPr>
      <w:sdt>
        <w:sdtPr>
          <w:tag w:val="goog_rdk_16"/>
          <w:id w:val="1305814713"/>
        </w:sdtPr>
        <w:sdtEndPr/>
        <w:sdtContent>
          <w:r w:rsidR="00EE4084" w:rsidRPr="00EA73C3">
            <w:rPr>
              <w:rFonts w:ascii="Arial Unicode MS" w:eastAsia="Arial Unicode MS" w:hAnsi="Arial Unicode MS" w:cs="Arial Unicode MS"/>
            </w:rPr>
            <w:t xml:space="preserve">Smm ≤0,1x </w:t>
          </w:r>
          <w:proofErr w:type="gramStart"/>
          <w:r w:rsidR="00EE4084" w:rsidRPr="00EA73C3">
            <w:rPr>
              <w:rFonts w:ascii="Arial Unicode MS" w:eastAsia="Arial Unicode MS" w:hAnsi="Arial Unicode MS" w:cs="Arial Unicode MS"/>
            </w:rPr>
            <w:t>D,   </w:t>
          </w:r>
          <w:proofErr w:type="gramEnd"/>
          <w:r w:rsidR="00EE4084" w:rsidRPr="00EA73C3">
            <w:rPr>
              <w:rFonts w:ascii="Arial Unicode MS" w:eastAsia="Arial Unicode MS" w:hAnsi="Arial Unicode MS" w:cs="Arial Unicode MS"/>
            </w:rPr>
            <w:t>                         </w:t>
          </w:r>
          <w:r w:rsidR="00EE4084" w:rsidRPr="00EA73C3">
            <w:rPr>
              <w:rFonts w:ascii="Arial Unicode MS" w:eastAsia="Arial Unicode MS" w:hAnsi="Arial Unicode MS" w:cs="Arial Unicode MS"/>
            </w:rPr>
            <w:tab/>
          </w:r>
          <w:r w:rsidR="00EE4084" w:rsidRPr="00EA73C3">
            <w:rPr>
              <w:rFonts w:ascii="Arial Unicode MS" w:eastAsia="Arial Unicode MS" w:hAnsi="Arial Unicode MS" w:cs="Arial Unicode MS"/>
            </w:rPr>
            <w:tab/>
            <w:t> (3.1)</w:t>
          </w:r>
        </w:sdtContent>
      </w:sdt>
    </w:p>
    <w:p w14:paraId="00001A56" w14:textId="77777777" w:rsidR="001638C8" w:rsidRPr="00EA73C3" w:rsidRDefault="001638C8"/>
    <w:p w14:paraId="00001A57" w14:textId="77777777" w:rsidR="001638C8" w:rsidRPr="00EA73C3" w:rsidRDefault="00EE4084" w:rsidP="009728F5">
      <w:pPr>
        <w:numPr>
          <w:ilvl w:val="0"/>
          <w:numId w:val="48"/>
        </w:numPr>
        <w:jc w:val="left"/>
      </w:pPr>
      <w:r w:rsidRPr="00EA73C3">
        <w:t>dla zespołu emitorów:</w:t>
      </w:r>
    </w:p>
    <w:p w14:paraId="00001A58" w14:textId="77777777" w:rsidR="001638C8" w:rsidRPr="00EA73C3" w:rsidRDefault="007E4219">
      <w:pPr>
        <w:jc w:val="center"/>
      </w:pPr>
      <w:sdt>
        <w:sdtPr>
          <w:tag w:val="goog_rdk_17"/>
          <w:id w:val="-445699074"/>
        </w:sdtPr>
        <w:sdtEndPr/>
        <w:sdtContent>
          <w:r w:rsidR="00EE4084" w:rsidRPr="00EA73C3">
            <w:rPr>
              <w:rFonts w:ascii="Arial Unicode MS" w:eastAsia="Arial Unicode MS" w:hAnsi="Arial Unicode MS" w:cs="Arial Unicode MS"/>
            </w:rPr>
            <w:t xml:space="preserve">∑Smm ≤ 0,1x </w:t>
          </w:r>
          <w:proofErr w:type="gramStart"/>
          <w:r w:rsidR="00EE4084" w:rsidRPr="00EA73C3">
            <w:rPr>
              <w:rFonts w:ascii="Arial Unicode MS" w:eastAsia="Arial Unicode MS" w:hAnsi="Arial Unicode MS" w:cs="Arial Unicode MS"/>
            </w:rPr>
            <w:t>D,   </w:t>
          </w:r>
          <w:proofErr w:type="gramEnd"/>
          <w:r w:rsidR="00EE4084" w:rsidRPr="00EA73C3">
            <w:rPr>
              <w:rFonts w:ascii="Arial Unicode MS" w:eastAsia="Arial Unicode MS" w:hAnsi="Arial Unicode MS" w:cs="Arial Unicode MS"/>
            </w:rPr>
            <w:t>                         </w:t>
          </w:r>
          <w:r w:rsidR="00EE4084" w:rsidRPr="00EA73C3">
            <w:rPr>
              <w:rFonts w:ascii="Arial Unicode MS" w:eastAsia="Arial Unicode MS" w:hAnsi="Arial Unicode MS" w:cs="Arial Unicode MS"/>
            </w:rPr>
            <w:tab/>
            <w:t>(3.2)</w:t>
          </w:r>
        </w:sdtContent>
      </w:sdt>
    </w:p>
    <w:p w14:paraId="00001A59" w14:textId="77777777" w:rsidR="001638C8" w:rsidRPr="00EA73C3" w:rsidRDefault="001638C8"/>
    <w:p w14:paraId="00001A5A" w14:textId="77777777" w:rsidR="001638C8" w:rsidRPr="00EA73C3" w:rsidRDefault="00EE4084">
      <w:pPr>
        <w:ind w:left="708" w:firstLine="708"/>
      </w:pPr>
      <w:r w:rsidRPr="00EA73C3">
        <w:t>3) kryterium opadu pyłu</w:t>
      </w:r>
    </w:p>
    <w:p w14:paraId="00001A5B" w14:textId="77777777" w:rsidR="001638C8" w:rsidRPr="00EA73C3" w:rsidRDefault="00EE4084">
      <w:pPr>
        <w:ind w:firstLine="709"/>
      </w:pPr>
      <w:r w:rsidRPr="00EA73C3">
        <w:t>— na tym kończy się wymagane dla tego zakresu obliczenia. Jeżeli nie jest spełniony warunek określony w pkt 3, to należy wykonać obliczenia opadu substancji pyłowych w sieci obliczeniowej, z uwzględnieniem statystyki warunków meteorologicznych w celu sprawdzenia warunku:</w:t>
      </w:r>
    </w:p>
    <w:p w14:paraId="00001A5C" w14:textId="77777777" w:rsidR="001638C8" w:rsidRPr="00EA73C3" w:rsidRDefault="007E4219">
      <w:pPr>
        <w:jc w:val="center"/>
      </w:pPr>
      <w:sdt>
        <w:sdtPr>
          <w:tag w:val="goog_rdk_18"/>
          <w:id w:val="-287975064"/>
        </w:sdtPr>
        <w:sdtEndPr/>
        <w:sdtContent>
          <w:r w:rsidR="00EE4084" w:rsidRPr="00EA73C3">
            <w:rPr>
              <w:rFonts w:ascii="Arial Unicode MS" w:eastAsia="Arial Unicode MS" w:hAnsi="Arial Unicode MS" w:cs="Arial Unicode MS"/>
            </w:rPr>
            <w:t>O ≤ Dp – Rp</w:t>
          </w:r>
          <w:r w:rsidR="00EE4084" w:rsidRPr="00EA73C3">
            <w:rPr>
              <w:rFonts w:ascii="Arial Unicode MS" w:eastAsia="Arial Unicode MS" w:hAnsi="Arial Unicode MS" w:cs="Arial Unicode MS"/>
            </w:rPr>
            <w:tab/>
          </w:r>
          <w:r w:rsidR="00EE4084" w:rsidRPr="00EA73C3">
            <w:rPr>
              <w:rFonts w:ascii="Arial Unicode MS" w:eastAsia="Arial Unicode MS" w:hAnsi="Arial Unicode MS" w:cs="Arial Unicode MS"/>
            </w:rPr>
            <w:tab/>
          </w:r>
          <w:r w:rsidR="00EE4084" w:rsidRPr="00EA73C3">
            <w:rPr>
              <w:rFonts w:ascii="Arial Unicode MS" w:eastAsia="Arial Unicode MS" w:hAnsi="Arial Unicode MS" w:cs="Arial Unicode MS"/>
            </w:rPr>
            <w:tab/>
          </w:r>
          <w:r w:rsidR="00EE4084" w:rsidRPr="00EA73C3">
            <w:rPr>
              <w:rFonts w:ascii="Arial Unicode MS" w:eastAsia="Arial Unicode MS" w:hAnsi="Arial Unicode MS" w:cs="Arial Unicode MS"/>
            </w:rPr>
            <w:tab/>
            <w:t>(3.3)</w:t>
          </w:r>
        </w:sdtContent>
      </w:sdt>
    </w:p>
    <w:p w14:paraId="00001A5D" w14:textId="77777777" w:rsidR="001638C8" w:rsidRPr="00EA73C3" w:rsidRDefault="001638C8"/>
    <w:p w14:paraId="00001A5E" w14:textId="77777777" w:rsidR="001638C8" w:rsidRPr="00EA73C3" w:rsidRDefault="00EE4084" w:rsidP="009728F5">
      <w:pPr>
        <w:numPr>
          <w:ilvl w:val="0"/>
          <w:numId w:val="47"/>
        </w:numPr>
        <w:rPr>
          <w:u w:val="single"/>
        </w:rPr>
      </w:pPr>
      <w:r w:rsidRPr="00EA73C3">
        <w:rPr>
          <w:u w:val="single"/>
        </w:rPr>
        <w:t>zakres pełny - j</w:t>
      </w:r>
      <w:r w:rsidRPr="00EA73C3">
        <w:t>eżeli nie są spełnione warunki określone w pozycji 3.1 w pkt 1 i 2, to na całym obszarze, na którym dokonuje się obliczeń, należy obliczyć w sieci obliczeniowej rozkład maksymalnych stężeń substancji w powietrzu uśrednionych dla jednej godziny, z uwzględnieniem statystyki warunków meteorologicznych, aby sprawdzić, czy w każdym punkcie na powierzchni terenu został spełniony warunek:</w:t>
      </w:r>
    </w:p>
    <w:p w14:paraId="00001A5F" w14:textId="77777777" w:rsidR="001638C8" w:rsidRPr="00EA73C3" w:rsidRDefault="00EE4084">
      <w:pPr>
        <w:jc w:val="center"/>
        <w:rPr>
          <w:u w:val="single"/>
        </w:rPr>
      </w:pPr>
      <w:r w:rsidRPr="00EA73C3">
        <w:t>Smm &lt; D</w:t>
      </w:r>
      <w:proofErr w:type="gramStart"/>
      <w:r w:rsidRPr="00EA73C3">
        <w:rPr>
          <w:vertAlign w:val="subscript"/>
        </w:rPr>
        <w:t>1</w:t>
      </w:r>
      <w:r w:rsidRPr="00EA73C3">
        <w:t>,   </w:t>
      </w:r>
      <w:proofErr w:type="gramEnd"/>
      <w:r w:rsidRPr="00EA73C3">
        <w:t>                         </w:t>
      </w:r>
      <w:r w:rsidRPr="00EA73C3">
        <w:tab/>
      </w:r>
      <w:r w:rsidRPr="00EA73C3">
        <w:tab/>
        <w:t> (3.4)</w:t>
      </w:r>
    </w:p>
    <w:p w14:paraId="00001A60" w14:textId="77777777" w:rsidR="001638C8" w:rsidRPr="00EA73C3" w:rsidRDefault="00EE4084">
      <w:r w:rsidRPr="00EA73C3">
        <w:t>Jeżeli z powyższych obliczeń wynika, że dla zespołu emitorów jest spełniony warunek:</w:t>
      </w:r>
    </w:p>
    <w:p w14:paraId="00001A61" w14:textId="77777777" w:rsidR="001638C8" w:rsidRPr="00EA73C3" w:rsidRDefault="007E4219">
      <w:pPr>
        <w:jc w:val="center"/>
      </w:pPr>
      <w:sdt>
        <w:sdtPr>
          <w:tag w:val="goog_rdk_19"/>
          <w:id w:val="-550078213"/>
        </w:sdtPr>
        <w:sdtEndPr/>
        <w:sdtContent>
          <w:r w:rsidR="00EE4084" w:rsidRPr="00EA73C3">
            <w:rPr>
              <w:rFonts w:ascii="Arial Unicode MS" w:eastAsia="Arial Unicode MS" w:hAnsi="Arial Unicode MS" w:cs="Arial Unicode MS"/>
            </w:rPr>
            <w:t xml:space="preserve">Smm ≤0,1x </w:t>
          </w:r>
          <w:proofErr w:type="gramStart"/>
          <w:r w:rsidR="00EE4084" w:rsidRPr="00EA73C3">
            <w:rPr>
              <w:rFonts w:ascii="Arial Unicode MS" w:eastAsia="Arial Unicode MS" w:hAnsi="Arial Unicode MS" w:cs="Arial Unicode MS"/>
            </w:rPr>
            <w:t>D,   </w:t>
          </w:r>
          <w:proofErr w:type="gramEnd"/>
          <w:r w:rsidR="00EE4084" w:rsidRPr="00EA73C3">
            <w:rPr>
              <w:rFonts w:ascii="Arial Unicode MS" w:eastAsia="Arial Unicode MS" w:hAnsi="Arial Unicode MS" w:cs="Arial Unicode MS"/>
            </w:rPr>
            <w:t>                         </w:t>
          </w:r>
          <w:r w:rsidR="00EE4084" w:rsidRPr="00EA73C3">
            <w:rPr>
              <w:rFonts w:ascii="Arial Unicode MS" w:eastAsia="Arial Unicode MS" w:hAnsi="Arial Unicode MS" w:cs="Arial Unicode MS"/>
            </w:rPr>
            <w:tab/>
          </w:r>
          <w:r w:rsidR="00EE4084" w:rsidRPr="00EA73C3">
            <w:rPr>
              <w:rFonts w:ascii="Arial Unicode MS" w:eastAsia="Arial Unicode MS" w:hAnsi="Arial Unicode MS" w:cs="Arial Unicode MS"/>
            </w:rPr>
            <w:tab/>
            <w:t>(3.5)</w:t>
          </w:r>
        </w:sdtContent>
      </w:sdt>
    </w:p>
    <w:p w14:paraId="00001A62" w14:textId="77777777" w:rsidR="001638C8" w:rsidRPr="00EA73C3" w:rsidRDefault="001638C8"/>
    <w:p w14:paraId="00001A63" w14:textId="77777777" w:rsidR="001638C8" w:rsidRPr="00EA73C3" w:rsidRDefault="00EE4084">
      <w:r w:rsidRPr="00EA73C3">
        <w:t>- na tym kończy się obliczenia.</w:t>
      </w:r>
    </w:p>
    <w:p w14:paraId="00001A64" w14:textId="77777777" w:rsidR="001638C8" w:rsidRPr="00EA73C3" w:rsidRDefault="001638C8"/>
    <w:p w14:paraId="00001A65" w14:textId="77777777" w:rsidR="001638C8" w:rsidRPr="00EA73C3" w:rsidRDefault="00EE4084">
      <w:r w:rsidRPr="00EA73C3">
        <w:t>Natomiast dla zespołu emitorów, dla których nie jest spełniony warunek określony wzorem 3.5, lub dla pojedynczego emitora, dla którego nie jest spełniony warunek określony wzorem 3.1, należy obliczyć w sieci obliczeniowej rozkład stężeń substancji w powietrzu uśrednionych dla roku i sprawdzić, czy w każdym punkcie na powierzchni terenu został spełniony warunek:</w:t>
      </w:r>
    </w:p>
    <w:p w14:paraId="00001A66" w14:textId="77777777" w:rsidR="001638C8" w:rsidRPr="00EA73C3" w:rsidRDefault="007E4219">
      <w:pPr>
        <w:ind w:firstLine="709"/>
        <w:jc w:val="center"/>
      </w:pPr>
      <w:sdt>
        <w:sdtPr>
          <w:tag w:val="goog_rdk_20"/>
          <w:id w:val="-1572425532"/>
        </w:sdtPr>
        <w:sdtEndPr/>
        <w:sdtContent>
          <w:r w:rsidR="00EE4084" w:rsidRPr="00EA73C3">
            <w:rPr>
              <w:rFonts w:ascii="Arial Unicode MS" w:eastAsia="Arial Unicode MS" w:hAnsi="Arial Unicode MS" w:cs="Arial Unicode MS"/>
            </w:rPr>
            <w:t>Sa≤Da-R                              </w:t>
          </w:r>
          <w:r w:rsidR="00EE4084" w:rsidRPr="00EA73C3">
            <w:rPr>
              <w:rFonts w:ascii="Arial Unicode MS" w:eastAsia="Arial Unicode MS" w:hAnsi="Arial Unicode MS" w:cs="Arial Unicode MS"/>
            </w:rPr>
            <w:tab/>
          </w:r>
          <w:r w:rsidR="00EE4084" w:rsidRPr="00EA73C3">
            <w:rPr>
              <w:rFonts w:ascii="Arial Unicode MS" w:eastAsia="Arial Unicode MS" w:hAnsi="Arial Unicode MS" w:cs="Arial Unicode MS"/>
            </w:rPr>
            <w:tab/>
          </w:r>
          <w:r w:rsidR="00EE4084" w:rsidRPr="00EA73C3">
            <w:rPr>
              <w:rFonts w:ascii="Arial Unicode MS" w:eastAsia="Arial Unicode MS" w:hAnsi="Arial Unicode MS" w:cs="Arial Unicode MS"/>
            </w:rPr>
            <w:tab/>
            <w:t>(3.6)</w:t>
          </w:r>
        </w:sdtContent>
      </w:sdt>
    </w:p>
    <w:p w14:paraId="00001A67" w14:textId="77777777" w:rsidR="001638C8" w:rsidRPr="00EA73C3" w:rsidRDefault="001638C8">
      <w:pPr>
        <w:ind w:firstLine="709"/>
      </w:pPr>
    </w:p>
    <w:p w14:paraId="00001A68" w14:textId="77777777" w:rsidR="001638C8" w:rsidRPr="00EA73C3" w:rsidRDefault="00EE4084">
      <w:r w:rsidRPr="00EA73C3">
        <w:t xml:space="preserve">Dalsze obliczenia nie są wymagane, jeżeli jest spełniony warunek określony w pozycji 3.1 </w:t>
      </w:r>
      <w:r w:rsidRPr="00EA73C3">
        <w:br/>
        <w:t>w pkt 3, a w pobliżu emitorów nie znajdują się budynki wyższe niż parterowe.</w:t>
      </w:r>
    </w:p>
    <w:p w14:paraId="00001A69" w14:textId="77777777" w:rsidR="001638C8" w:rsidRPr="00EA73C3" w:rsidRDefault="00EE4084">
      <w:r w:rsidRPr="00EA73C3">
        <w:t xml:space="preserve">Jeżeli jednak nie jest spełniony warunek określony w pozycji </w:t>
      </w:r>
      <w:proofErr w:type="gramStart"/>
      <w:r w:rsidRPr="00EA73C3">
        <w:t>3.1  w</w:t>
      </w:r>
      <w:proofErr w:type="gramEnd"/>
      <w:r w:rsidRPr="00EA73C3">
        <w:t xml:space="preserve"> pkt 3, to należy wykonać obliczenia opadu substancji pyłowych w sieci obliczeniowej,  z uwzględnieniem statystyki warunków meteorologicznych w celu sprawdzenia warunku:</w:t>
      </w:r>
    </w:p>
    <w:p w14:paraId="00001A6A" w14:textId="77777777" w:rsidR="001638C8" w:rsidRPr="00EA73C3" w:rsidRDefault="007E4219">
      <w:pPr>
        <w:ind w:firstLine="709"/>
        <w:jc w:val="center"/>
      </w:pPr>
      <w:sdt>
        <w:sdtPr>
          <w:tag w:val="goog_rdk_21"/>
          <w:id w:val="-1540880797"/>
        </w:sdtPr>
        <w:sdtEndPr/>
        <w:sdtContent>
          <w:r w:rsidR="00EE4084" w:rsidRPr="00EA73C3">
            <w:rPr>
              <w:rFonts w:ascii="Arial Unicode MS" w:eastAsia="Arial Unicode MS" w:hAnsi="Arial Unicode MS" w:cs="Arial Unicode MS"/>
            </w:rPr>
            <w:t>Op≤Dp-Rp                              </w:t>
          </w:r>
          <w:r w:rsidR="00EE4084" w:rsidRPr="00EA73C3">
            <w:rPr>
              <w:rFonts w:ascii="Arial Unicode MS" w:eastAsia="Arial Unicode MS" w:hAnsi="Arial Unicode MS" w:cs="Arial Unicode MS"/>
            </w:rPr>
            <w:tab/>
          </w:r>
          <w:r w:rsidR="00EE4084" w:rsidRPr="00EA73C3">
            <w:rPr>
              <w:rFonts w:ascii="Arial Unicode MS" w:eastAsia="Arial Unicode MS" w:hAnsi="Arial Unicode MS" w:cs="Arial Unicode MS"/>
            </w:rPr>
            <w:tab/>
            <w:t>(3.7)</w:t>
          </w:r>
        </w:sdtContent>
      </w:sdt>
    </w:p>
    <w:p w14:paraId="00001A6B" w14:textId="77777777" w:rsidR="001638C8" w:rsidRPr="00EA73C3" w:rsidRDefault="001638C8">
      <w:pPr>
        <w:ind w:firstLine="709"/>
      </w:pPr>
    </w:p>
    <w:p w14:paraId="00001A6C" w14:textId="77777777" w:rsidR="001638C8" w:rsidRPr="00EA73C3" w:rsidRDefault="00EE4084">
      <w:r w:rsidRPr="00EA73C3">
        <w:t xml:space="preserve">Jeżeli w odległości od pojedynczego emitora lub któregoś z emitorów w zespole, mniejszej niż 10 h, znajdują się wyższe niż parterowe budynki mieszkalne lub biurowe, </w:t>
      </w:r>
      <w:r w:rsidRPr="00EA73C3">
        <w:br/>
        <w:t xml:space="preserve">a także budynki żłobków, przedszkoli, szkół, szpitali lub sanatoriów, to należy sprawdzić, czy budynki te nie są narażone na przekroczenia wartości odniesienia substancji w powietrzu lub </w:t>
      </w:r>
      <w:r w:rsidRPr="00EA73C3">
        <w:lastRenderedPageBreak/>
        <w:t>dopuszczalnych poziomów substancji w powietrzu. W tym celu należy obliczyć maksymalne stężenia substancji w powietrzu dla odpowiednich wysokości</w:t>
      </w:r>
    </w:p>
    <w:p w14:paraId="00001A6D" w14:textId="77777777" w:rsidR="001638C8" w:rsidRPr="00EA73C3" w:rsidRDefault="00EE4084">
      <w:r w:rsidRPr="00EA73C3">
        <w:t>Rozróżnia się następujące przypadki:</w:t>
      </w:r>
    </w:p>
    <w:p w14:paraId="00001A6E" w14:textId="77777777" w:rsidR="001638C8" w:rsidRPr="00EA73C3" w:rsidRDefault="00EE4084">
      <w:pPr>
        <w:ind w:firstLine="709"/>
      </w:pPr>
      <w:r w:rsidRPr="00EA73C3">
        <w:t>1) gdy geometryczna wysokość najniższego emitora w zespole jest nie mniejsza niż wysokość ostatniej kondygnacji budynku Z, obliczenia stężeń wykonuje się dla wysokości Z;</w:t>
      </w:r>
    </w:p>
    <w:p w14:paraId="00001A6F" w14:textId="77777777" w:rsidR="001638C8" w:rsidRPr="00EA73C3" w:rsidRDefault="00EE4084">
      <w:pPr>
        <w:ind w:firstLine="709"/>
      </w:pPr>
      <w:r w:rsidRPr="00EA73C3">
        <w:t>2) gdy geometryczna wysokość najniższego emitora w zespole jest mniejsza niż wysokość ostatniej kondygnacji budynku Z, obliczenia stężeń wykonuje się dla wysokości zmieniających się co 1m, począwszy od geometrycznej wysokości najniższego emitora do wysokości:</w:t>
      </w:r>
    </w:p>
    <w:p w14:paraId="00001A70" w14:textId="77777777" w:rsidR="001638C8" w:rsidRPr="00EA73C3" w:rsidRDefault="00EE4084">
      <w:pPr>
        <w:ind w:firstLine="709"/>
      </w:pPr>
      <w:r w:rsidRPr="00EA73C3">
        <w:t>a) Z, jeżeli H</w:t>
      </w:r>
      <w:r w:rsidRPr="00EA73C3">
        <w:rPr>
          <w:vertAlign w:val="subscript"/>
        </w:rPr>
        <w:t>max</w:t>
      </w:r>
      <w:sdt>
        <w:sdtPr>
          <w:tag w:val="goog_rdk_22"/>
          <w:id w:val="997616900"/>
        </w:sdtPr>
        <w:sdtEndPr/>
        <w:sdtContent>
          <w:r w:rsidRPr="00EA73C3">
            <w:rPr>
              <w:rFonts w:ascii="Arial Unicode MS" w:eastAsia="Arial Unicode MS" w:hAnsi="Arial Unicode MS" w:cs="Arial Unicode MS"/>
            </w:rPr>
            <w:t xml:space="preserve"> ≥ Z,</w:t>
          </w:r>
        </w:sdtContent>
      </w:sdt>
    </w:p>
    <w:p w14:paraId="00001A71" w14:textId="77777777" w:rsidR="001638C8" w:rsidRPr="00EA73C3" w:rsidRDefault="00EE4084">
      <w:pPr>
        <w:ind w:firstLine="709"/>
      </w:pPr>
      <w:r w:rsidRPr="00EA73C3">
        <w:t>b) H</w:t>
      </w:r>
      <w:r w:rsidRPr="00EA73C3">
        <w:rPr>
          <w:vertAlign w:val="subscript"/>
        </w:rPr>
        <w:t>max</w:t>
      </w:r>
      <w:r w:rsidRPr="00EA73C3">
        <w:t>, jeżeli H</w:t>
      </w:r>
      <w:r w:rsidRPr="00EA73C3">
        <w:rPr>
          <w:vertAlign w:val="subscript"/>
        </w:rPr>
        <w:t>max</w:t>
      </w:r>
      <w:r w:rsidRPr="00EA73C3">
        <w:t xml:space="preserve"> &lt; Z — gdzie:</w:t>
      </w:r>
    </w:p>
    <w:p w14:paraId="00001A72" w14:textId="77777777" w:rsidR="001638C8" w:rsidRPr="00EA73C3" w:rsidRDefault="00EE4084">
      <w:pPr>
        <w:ind w:firstLine="709"/>
      </w:pPr>
      <w:r w:rsidRPr="00EA73C3">
        <w:t>H</w:t>
      </w:r>
      <w:r w:rsidRPr="00EA73C3">
        <w:rPr>
          <w:vertAlign w:val="subscript"/>
        </w:rPr>
        <w:t>max</w:t>
      </w:r>
      <w:r w:rsidRPr="00EA73C3">
        <w:t xml:space="preserve"> — oznacza najwyższą efektywną wysokość emitora w zespole z obliczonych dla wszystkich sytuacji meteorologicznych.</w:t>
      </w:r>
    </w:p>
    <w:p w14:paraId="00001A73" w14:textId="77777777" w:rsidR="001638C8" w:rsidRPr="00EA73C3" w:rsidRDefault="00EE4084">
      <w:pPr>
        <w:ind w:firstLine="709"/>
      </w:pPr>
      <w:r w:rsidRPr="00EA73C3">
        <w:t>Wszystkie wartości stężeń obliczone ze względu na budynki znajdujące się w pobliżu emitorów nie mogą przekraczać wartości D.</w:t>
      </w:r>
    </w:p>
    <w:p w14:paraId="00001A74" w14:textId="77777777" w:rsidR="001638C8" w:rsidRPr="00EA73C3" w:rsidRDefault="00EE4084">
      <w:r w:rsidRPr="00EA73C3">
        <w:t xml:space="preserve">Częstość przekraczania wartości odniesienia lub dopuszczalnego poziomu substancji </w:t>
      </w:r>
      <w:r w:rsidRPr="00EA73C3">
        <w:br/>
        <w:t>w powietrzu należy obliczyć, jeżeli wartości stężeń obliczone ze względu na budynki znajdujące się w pobliżu emitorów przekraczają wartość D, lub nie jest spełniony warunek określony wzorem 3.4.</w:t>
      </w:r>
    </w:p>
    <w:p w14:paraId="00001A75" w14:textId="77777777" w:rsidR="001638C8" w:rsidRPr="00EA73C3" w:rsidRDefault="00EE4084">
      <w:pPr>
        <w:pStyle w:val="Nagwek3"/>
      </w:pPr>
      <w:bookmarkStart w:id="265" w:name="_Toc85091313"/>
      <w:bookmarkStart w:id="266" w:name="_Toc101255581"/>
      <w:r w:rsidRPr="00EA73C3">
        <w:t>11.1.2. Emisja hałasu</w:t>
      </w:r>
      <w:bookmarkEnd w:id="265"/>
      <w:bookmarkEnd w:id="266"/>
    </w:p>
    <w:p w14:paraId="00001A76" w14:textId="77777777" w:rsidR="001638C8" w:rsidRPr="00EA73C3" w:rsidRDefault="00EE4084">
      <w:bookmarkStart w:id="267" w:name="_heading=h.4jpj0b3" w:colFirst="0" w:colLast="0"/>
      <w:bookmarkEnd w:id="267"/>
      <w:r w:rsidRPr="00EA73C3">
        <w:t xml:space="preserve">Do analizy rozprzestrzeniania się hałasu stosowane są programy modelujące, przykładowo LEQProfessional, którego algorytm obliczeń oparto na normie PN-ISO 9613-2 oraz </w:t>
      </w:r>
      <w:r w:rsidRPr="00EA73C3">
        <w:br/>
        <w:t xml:space="preserve">o instrukcje ITB nr 308 oraz 338. Powyższa norma przedstawia matematycznie metody obliczania tłumienia hałasu w środowisku, aby można było przewidzieć poziom hałasu </w:t>
      </w:r>
      <w:r w:rsidRPr="00EA73C3">
        <w:br/>
        <w:t>w pewnej odległości od źródła lub źródeł hałasu. Dzięki tej metodzie można przewidzieć ekwiwalentny ciągły poziom dźwięku A, przy uwzględnieniu warunków pogodowych.</w:t>
      </w:r>
    </w:p>
    <w:p w14:paraId="00001A77" w14:textId="77777777" w:rsidR="001638C8" w:rsidRPr="00EA73C3" w:rsidRDefault="00EE4084">
      <w:r w:rsidRPr="00EA73C3">
        <w:t xml:space="preserve">W modelu obliczeniowym przyjęta jest zasada, że każde źródło jest punktowe </w:t>
      </w:r>
      <w:r w:rsidRPr="00EA73C3">
        <w:br/>
        <w:t>tzn. każdy z jego wymiarów liniowych (wysokość, długość, szerokość) jest mniejszy od połowy odległości między źródłem, a najbliższym punktem obserwacji. Źródła liniowe oraz powierzchniowe są zastępowane źródłami punktowymi w następujący sposób:</w:t>
      </w:r>
    </w:p>
    <w:p w14:paraId="00001A78" w14:textId="77777777" w:rsidR="001638C8" w:rsidRPr="00EA73C3" w:rsidRDefault="00EE4084" w:rsidP="009728F5">
      <w:pPr>
        <w:numPr>
          <w:ilvl w:val="0"/>
          <w:numId w:val="46"/>
        </w:numPr>
        <w:pBdr>
          <w:top w:val="nil"/>
          <w:left w:val="nil"/>
          <w:bottom w:val="nil"/>
          <w:right w:val="nil"/>
          <w:between w:val="nil"/>
        </w:pBdr>
        <w:spacing w:after="0"/>
        <w:rPr>
          <w:rFonts w:eastAsia="Arial" w:cs="Arial"/>
          <w:color w:val="000000"/>
          <w:szCs w:val="22"/>
        </w:rPr>
      </w:pPr>
      <w:r w:rsidRPr="00EA73C3">
        <w:rPr>
          <w:rFonts w:eastAsia="Arial" w:cs="Arial"/>
          <w:color w:val="000000"/>
          <w:szCs w:val="22"/>
        </w:rPr>
        <w:t>Źródła liniowe:</w:t>
      </w:r>
    </w:p>
    <w:p w14:paraId="00001A79" w14:textId="77777777" w:rsidR="001638C8" w:rsidRPr="00EA73C3" w:rsidRDefault="00EE4084">
      <w:pPr>
        <w:pBdr>
          <w:top w:val="nil"/>
          <w:left w:val="nil"/>
          <w:bottom w:val="nil"/>
          <w:right w:val="nil"/>
          <w:between w:val="nil"/>
        </w:pBdr>
        <w:spacing w:after="0"/>
        <w:ind w:left="720"/>
        <w:jc w:val="center"/>
        <w:rPr>
          <w:rFonts w:eastAsia="Arial" w:cs="Arial"/>
          <w:color w:val="000000"/>
          <w:szCs w:val="22"/>
        </w:rPr>
      </w:pPr>
      <w:r w:rsidRPr="00EA73C3">
        <w:rPr>
          <w:rFonts w:eastAsia="Arial" w:cs="Arial"/>
          <w:noProof/>
          <w:color w:val="000000"/>
          <w:szCs w:val="22"/>
        </w:rPr>
        <w:drawing>
          <wp:inline distT="0" distB="0" distL="0" distR="0" wp14:anchorId="43C9E4D0" wp14:editId="335BC59F">
            <wp:extent cx="1743075" cy="209550"/>
            <wp:effectExtent l="0" t="0" r="0" b="0"/>
            <wp:docPr id="9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2"/>
                    <a:srcRect/>
                    <a:stretch>
                      <a:fillRect/>
                    </a:stretch>
                  </pic:blipFill>
                  <pic:spPr>
                    <a:xfrm>
                      <a:off x="0" y="0"/>
                      <a:ext cx="1743075" cy="209550"/>
                    </a:xfrm>
                    <a:prstGeom prst="rect">
                      <a:avLst/>
                    </a:prstGeom>
                    <a:ln/>
                  </pic:spPr>
                </pic:pic>
              </a:graphicData>
            </a:graphic>
          </wp:inline>
        </w:drawing>
      </w:r>
    </w:p>
    <w:p w14:paraId="00001A7A" w14:textId="77777777" w:rsidR="001638C8" w:rsidRPr="00EA73C3" w:rsidRDefault="00EE4084">
      <w:pPr>
        <w:ind w:firstLine="708"/>
      </w:pPr>
      <w:r w:rsidRPr="00EA73C3">
        <w:t>Gdzie:</w:t>
      </w:r>
    </w:p>
    <w:p w14:paraId="00001A7B" w14:textId="77777777" w:rsidR="001638C8" w:rsidRPr="00EA73C3" w:rsidRDefault="00EE4084">
      <w:pPr>
        <w:ind w:firstLine="708"/>
      </w:pPr>
      <w:r w:rsidRPr="00EA73C3">
        <w:lastRenderedPageBreak/>
        <w:t>L</w:t>
      </w:r>
      <w:r w:rsidRPr="00EA73C3">
        <w:rPr>
          <w:vertAlign w:val="subscript"/>
        </w:rPr>
        <w:t>Wn</w:t>
      </w:r>
      <w:r w:rsidRPr="00EA73C3">
        <w:t xml:space="preserve"> – </w:t>
      </w:r>
      <w:r w:rsidRPr="00EA73C3">
        <w:tab/>
        <w:t>poziom mocy akustycznej źródła cząstkowego;</w:t>
      </w:r>
    </w:p>
    <w:p w14:paraId="00001A7C" w14:textId="77777777" w:rsidR="001638C8" w:rsidRPr="00EA73C3" w:rsidRDefault="00EE4084">
      <w:pPr>
        <w:ind w:left="1413" w:hanging="705"/>
      </w:pPr>
      <w:r w:rsidRPr="00EA73C3">
        <w:t>L</w:t>
      </w:r>
      <w:r w:rsidRPr="00EA73C3">
        <w:rPr>
          <w:vertAlign w:val="subscript"/>
        </w:rPr>
        <w:t>w</w:t>
      </w:r>
      <w:r w:rsidRPr="00EA73C3">
        <w:t xml:space="preserve"> – </w:t>
      </w:r>
      <w:r w:rsidRPr="00EA73C3">
        <w:tab/>
        <w:t>poziom mocy akustycznej całego źródła liniowego scharakteryzowany jako poziom mocy akustycznej L</w:t>
      </w:r>
      <w:r w:rsidRPr="00EA73C3">
        <w:rPr>
          <w:vertAlign w:val="subscript"/>
        </w:rPr>
        <w:t xml:space="preserve">WA </w:t>
      </w:r>
      <w:r w:rsidRPr="00EA73C3">
        <w:t>(dla krzywej korekcyjnej A) lub L</w:t>
      </w:r>
      <w:r w:rsidRPr="00EA73C3">
        <w:rPr>
          <w:vertAlign w:val="subscript"/>
        </w:rPr>
        <w:t>W</w:t>
      </w:r>
      <w:r w:rsidRPr="00EA73C3">
        <w:t xml:space="preserve"> (dla poszczególnych pasm częstotliwości);</w:t>
      </w:r>
    </w:p>
    <w:p w14:paraId="00001A7D" w14:textId="77777777" w:rsidR="001638C8" w:rsidRPr="00EA73C3" w:rsidRDefault="00EE4084">
      <w:pPr>
        <w:ind w:left="1413" w:hanging="705"/>
      </w:pPr>
      <w:r w:rsidRPr="00EA73C3">
        <w:t xml:space="preserve">n – </w:t>
      </w:r>
      <w:r w:rsidRPr="00EA73C3">
        <w:tab/>
        <w:t>liczba odcinków, na które należy podzielić źródła liniowe;</w:t>
      </w:r>
    </w:p>
    <w:p w14:paraId="00001A7E" w14:textId="77777777" w:rsidR="001638C8" w:rsidRPr="00EA73C3" w:rsidRDefault="00EE4084" w:rsidP="009728F5">
      <w:pPr>
        <w:numPr>
          <w:ilvl w:val="0"/>
          <w:numId w:val="46"/>
        </w:numPr>
        <w:pBdr>
          <w:top w:val="nil"/>
          <w:left w:val="nil"/>
          <w:bottom w:val="nil"/>
          <w:right w:val="nil"/>
          <w:between w:val="nil"/>
        </w:pBdr>
        <w:spacing w:after="0"/>
        <w:rPr>
          <w:rFonts w:eastAsia="Arial" w:cs="Arial"/>
          <w:color w:val="000000"/>
          <w:szCs w:val="22"/>
        </w:rPr>
      </w:pPr>
      <w:r w:rsidRPr="00EA73C3">
        <w:rPr>
          <w:rFonts w:eastAsia="Arial" w:cs="Arial"/>
          <w:color w:val="000000"/>
          <w:szCs w:val="22"/>
        </w:rPr>
        <w:t>Źródła powierzchniowe:</w:t>
      </w:r>
    </w:p>
    <w:p w14:paraId="00001A7F" w14:textId="77777777" w:rsidR="001638C8" w:rsidRPr="00EA73C3" w:rsidRDefault="00EE4084">
      <w:pPr>
        <w:pBdr>
          <w:top w:val="nil"/>
          <w:left w:val="nil"/>
          <w:bottom w:val="nil"/>
          <w:right w:val="nil"/>
          <w:between w:val="nil"/>
        </w:pBdr>
        <w:spacing w:after="0"/>
        <w:ind w:left="720"/>
        <w:jc w:val="center"/>
        <w:rPr>
          <w:rFonts w:eastAsia="Arial" w:cs="Arial"/>
          <w:color w:val="000000"/>
          <w:szCs w:val="22"/>
        </w:rPr>
      </w:pPr>
      <w:r w:rsidRPr="00EA73C3">
        <w:rPr>
          <w:rFonts w:eastAsia="Arial" w:cs="Arial"/>
          <w:noProof/>
          <w:color w:val="000000"/>
          <w:szCs w:val="22"/>
        </w:rPr>
        <w:drawing>
          <wp:inline distT="0" distB="0" distL="0" distR="0" wp14:anchorId="62B9383B" wp14:editId="76AF169B">
            <wp:extent cx="2409825" cy="209550"/>
            <wp:effectExtent l="0" t="0" r="0" b="0"/>
            <wp:docPr id="9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3"/>
                    <a:srcRect/>
                    <a:stretch>
                      <a:fillRect/>
                    </a:stretch>
                  </pic:blipFill>
                  <pic:spPr>
                    <a:xfrm>
                      <a:off x="0" y="0"/>
                      <a:ext cx="2409825" cy="209550"/>
                    </a:xfrm>
                    <a:prstGeom prst="rect">
                      <a:avLst/>
                    </a:prstGeom>
                    <a:ln/>
                  </pic:spPr>
                </pic:pic>
              </a:graphicData>
            </a:graphic>
          </wp:inline>
        </w:drawing>
      </w:r>
    </w:p>
    <w:p w14:paraId="00001A80" w14:textId="77777777" w:rsidR="001638C8" w:rsidRPr="00EA73C3" w:rsidRDefault="00EE4084">
      <w:pPr>
        <w:pBdr>
          <w:top w:val="nil"/>
          <w:left w:val="nil"/>
          <w:bottom w:val="nil"/>
          <w:right w:val="nil"/>
          <w:between w:val="nil"/>
        </w:pBdr>
        <w:spacing w:after="0"/>
        <w:ind w:left="720"/>
        <w:rPr>
          <w:rFonts w:eastAsia="Arial" w:cs="Arial"/>
          <w:color w:val="000000"/>
          <w:szCs w:val="22"/>
        </w:rPr>
      </w:pPr>
      <w:r w:rsidRPr="00EA73C3">
        <w:rPr>
          <w:rFonts w:eastAsia="Arial" w:cs="Arial"/>
          <w:color w:val="000000"/>
          <w:szCs w:val="22"/>
        </w:rPr>
        <w:t>Gdzie:</w:t>
      </w:r>
    </w:p>
    <w:p w14:paraId="00001A81" w14:textId="77777777" w:rsidR="001638C8" w:rsidRPr="00EA73C3" w:rsidRDefault="00EE4084">
      <w:pPr>
        <w:ind w:firstLine="708"/>
      </w:pPr>
      <w:r w:rsidRPr="00EA73C3">
        <w:t>L</w:t>
      </w:r>
      <w:r w:rsidRPr="00EA73C3">
        <w:rPr>
          <w:vertAlign w:val="subscript"/>
        </w:rPr>
        <w:t>Wn</w:t>
      </w:r>
      <w:r w:rsidRPr="00EA73C3">
        <w:t xml:space="preserve"> – </w:t>
      </w:r>
      <w:r w:rsidRPr="00EA73C3">
        <w:tab/>
        <w:t>poziom mocy akustycznej źródła cząstkowego;</w:t>
      </w:r>
    </w:p>
    <w:p w14:paraId="00001A82" w14:textId="77777777" w:rsidR="001638C8" w:rsidRPr="00EA73C3" w:rsidRDefault="00EE4084">
      <w:pPr>
        <w:pBdr>
          <w:top w:val="nil"/>
          <w:left w:val="nil"/>
          <w:bottom w:val="nil"/>
          <w:right w:val="nil"/>
          <w:between w:val="nil"/>
        </w:pBdr>
        <w:spacing w:after="0"/>
        <w:ind w:left="1410" w:hanging="690"/>
        <w:rPr>
          <w:rFonts w:eastAsia="Arial" w:cs="Arial"/>
          <w:color w:val="000000"/>
          <w:szCs w:val="22"/>
        </w:rPr>
      </w:pPr>
      <w:r w:rsidRPr="00EA73C3">
        <w:rPr>
          <w:rFonts w:eastAsia="Arial" w:cs="Arial"/>
          <w:color w:val="000000"/>
          <w:szCs w:val="22"/>
        </w:rPr>
        <w:t>L</w:t>
      </w:r>
      <w:r w:rsidRPr="00EA73C3">
        <w:rPr>
          <w:rFonts w:eastAsia="Arial" w:cs="Arial"/>
          <w:color w:val="000000"/>
          <w:szCs w:val="22"/>
          <w:vertAlign w:val="subscript"/>
        </w:rPr>
        <w:t>wew</w:t>
      </w:r>
      <w:r w:rsidRPr="00EA73C3">
        <w:rPr>
          <w:rFonts w:eastAsia="Arial" w:cs="Arial"/>
          <w:color w:val="000000"/>
          <w:szCs w:val="22"/>
        </w:rPr>
        <w:t xml:space="preserve"> – </w:t>
      </w:r>
      <w:r w:rsidRPr="00EA73C3">
        <w:rPr>
          <w:rFonts w:eastAsia="Arial" w:cs="Arial"/>
          <w:color w:val="000000"/>
          <w:szCs w:val="22"/>
        </w:rPr>
        <w:tab/>
        <w:t>poziom dźwięku A wewnątrz hali w odległości ok. 1 metra od każdej ściany i dachu;</w:t>
      </w:r>
    </w:p>
    <w:p w14:paraId="00001A83" w14:textId="77777777" w:rsidR="001638C8" w:rsidRPr="00EA73C3" w:rsidRDefault="00EE4084">
      <w:pPr>
        <w:pBdr>
          <w:top w:val="nil"/>
          <w:left w:val="nil"/>
          <w:bottom w:val="nil"/>
          <w:right w:val="nil"/>
          <w:between w:val="nil"/>
        </w:pBdr>
        <w:spacing w:after="0"/>
        <w:ind w:left="1410" w:hanging="690"/>
        <w:rPr>
          <w:rFonts w:eastAsia="Arial" w:cs="Arial"/>
          <w:color w:val="000000"/>
          <w:szCs w:val="22"/>
        </w:rPr>
      </w:pPr>
      <w:r w:rsidRPr="00EA73C3">
        <w:rPr>
          <w:rFonts w:eastAsia="Arial" w:cs="Arial"/>
          <w:color w:val="000000"/>
          <w:szCs w:val="22"/>
        </w:rPr>
        <w:t xml:space="preserve">S – </w:t>
      </w:r>
      <w:r w:rsidRPr="00EA73C3">
        <w:rPr>
          <w:rFonts w:eastAsia="Arial" w:cs="Arial"/>
          <w:color w:val="000000"/>
          <w:szCs w:val="22"/>
        </w:rPr>
        <w:tab/>
        <w:t>powierzchnia ściany/dachu;</w:t>
      </w:r>
    </w:p>
    <w:p w14:paraId="00001A84" w14:textId="77777777" w:rsidR="001638C8" w:rsidRPr="00EA73C3" w:rsidRDefault="00EE4084">
      <w:pPr>
        <w:pBdr>
          <w:top w:val="nil"/>
          <w:left w:val="nil"/>
          <w:bottom w:val="nil"/>
          <w:right w:val="nil"/>
          <w:between w:val="nil"/>
        </w:pBdr>
        <w:spacing w:after="0"/>
        <w:ind w:left="1410" w:hanging="690"/>
        <w:rPr>
          <w:rFonts w:eastAsia="Arial" w:cs="Arial"/>
          <w:color w:val="000000"/>
          <w:szCs w:val="22"/>
        </w:rPr>
      </w:pPr>
      <w:r w:rsidRPr="00EA73C3">
        <w:rPr>
          <w:rFonts w:eastAsia="Arial" w:cs="Arial"/>
          <w:color w:val="000000"/>
          <w:szCs w:val="22"/>
        </w:rPr>
        <w:t xml:space="preserve">R – </w:t>
      </w:r>
      <w:r w:rsidRPr="00EA73C3">
        <w:rPr>
          <w:rFonts w:eastAsia="Arial" w:cs="Arial"/>
          <w:color w:val="000000"/>
          <w:szCs w:val="22"/>
        </w:rPr>
        <w:tab/>
        <w:t>wypadkowa izolacyjność akustyczna całej ściany/dachu przedstawiona jako R</w:t>
      </w:r>
      <w:r w:rsidRPr="00EA73C3">
        <w:rPr>
          <w:rFonts w:eastAsia="Arial" w:cs="Arial"/>
          <w:color w:val="000000"/>
          <w:szCs w:val="22"/>
          <w:vertAlign w:val="subscript"/>
        </w:rPr>
        <w:t>A</w:t>
      </w:r>
      <w:r w:rsidRPr="00EA73C3">
        <w:rPr>
          <w:rFonts w:eastAsia="Arial" w:cs="Arial"/>
          <w:color w:val="000000"/>
          <w:szCs w:val="22"/>
        </w:rPr>
        <w:t>, z uwzględnieniem elementów o różnej izolacyjności (np. drzwi, okna).</w:t>
      </w:r>
    </w:p>
    <w:p w14:paraId="00001A85" w14:textId="77777777" w:rsidR="001638C8" w:rsidRPr="00EA73C3" w:rsidRDefault="00EE4084">
      <w:r w:rsidRPr="00EA73C3">
        <w:t>Źródła ruchome czyli różnego rodzaju pojazdy, zazwyczaj poruszające się w sposób niezorganizowany również można zamienić na zbiór zastępczych punktowych źródeł dźwięku wg zasady:</w:t>
      </w:r>
    </w:p>
    <w:p w14:paraId="00001A86" w14:textId="77777777" w:rsidR="001638C8" w:rsidRPr="00EA73C3" w:rsidRDefault="00EE4084">
      <w:pPr>
        <w:pBdr>
          <w:top w:val="nil"/>
          <w:left w:val="nil"/>
          <w:bottom w:val="nil"/>
          <w:right w:val="nil"/>
          <w:between w:val="nil"/>
        </w:pBdr>
        <w:spacing w:after="0"/>
        <w:ind w:left="720"/>
        <w:jc w:val="center"/>
        <w:rPr>
          <w:rFonts w:eastAsia="Arial" w:cs="Arial"/>
          <w:color w:val="000000"/>
          <w:szCs w:val="22"/>
        </w:rPr>
      </w:pPr>
      <w:r w:rsidRPr="00EA73C3">
        <w:rPr>
          <w:rFonts w:eastAsia="Arial" w:cs="Arial"/>
          <w:noProof/>
          <w:color w:val="000000"/>
          <w:szCs w:val="22"/>
        </w:rPr>
        <w:drawing>
          <wp:inline distT="0" distB="0" distL="0" distR="0" wp14:anchorId="36033D15" wp14:editId="354B2360">
            <wp:extent cx="2800350" cy="542925"/>
            <wp:effectExtent l="0" t="0" r="0" b="0"/>
            <wp:docPr id="9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4"/>
                    <a:srcRect/>
                    <a:stretch>
                      <a:fillRect/>
                    </a:stretch>
                  </pic:blipFill>
                  <pic:spPr>
                    <a:xfrm>
                      <a:off x="0" y="0"/>
                      <a:ext cx="2800350" cy="542925"/>
                    </a:xfrm>
                    <a:prstGeom prst="rect">
                      <a:avLst/>
                    </a:prstGeom>
                    <a:ln/>
                  </pic:spPr>
                </pic:pic>
              </a:graphicData>
            </a:graphic>
          </wp:inline>
        </w:drawing>
      </w:r>
    </w:p>
    <w:p w14:paraId="00001A87" w14:textId="77777777" w:rsidR="001638C8" w:rsidRPr="00EA73C3" w:rsidRDefault="00EE4084">
      <w:pPr>
        <w:pBdr>
          <w:top w:val="nil"/>
          <w:left w:val="nil"/>
          <w:bottom w:val="nil"/>
          <w:right w:val="nil"/>
          <w:between w:val="nil"/>
        </w:pBdr>
        <w:spacing w:after="0"/>
        <w:ind w:left="720"/>
        <w:rPr>
          <w:rFonts w:eastAsia="Arial" w:cs="Arial"/>
          <w:color w:val="000000"/>
          <w:szCs w:val="22"/>
        </w:rPr>
      </w:pPr>
      <w:r w:rsidRPr="00EA73C3">
        <w:rPr>
          <w:rFonts w:eastAsia="Arial" w:cs="Arial"/>
          <w:color w:val="000000"/>
          <w:szCs w:val="22"/>
        </w:rPr>
        <w:t>Gdzie:</w:t>
      </w:r>
    </w:p>
    <w:p w14:paraId="00001A88" w14:textId="77777777" w:rsidR="001638C8" w:rsidRPr="00EA73C3" w:rsidRDefault="00EE4084">
      <w:pPr>
        <w:pBdr>
          <w:top w:val="nil"/>
          <w:left w:val="nil"/>
          <w:bottom w:val="nil"/>
          <w:right w:val="nil"/>
          <w:between w:val="nil"/>
        </w:pBdr>
        <w:spacing w:after="0"/>
        <w:ind w:left="2124" w:hanging="1404"/>
        <w:rPr>
          <w:rFonts w:eastAsia="Arial" w:cs="Arial"/>
          <w:color w:val="000000"/>
          <w:szCs w:val="22"/>
        </w:rPr>
      </w:pPr>
      <w:r w:rsidRPr="00EA73C3">
        <w:rPr>
          <w:rFonts w:eastAsia="Arial" w:cs="Arial"/>
          <w:color w:val="000000"/>
          <w:szCs w:val="22"/>
        </w:rPr>
        <w:t>L</w:t>
      </w:r>
      <w:r w:rsidRPr="00EA73C3">
        <w:rPr>
          <w:rFonts w:eastAsia="Arial" w:cs="Arial"/>
          <w:color w:val="000000"/>
          <w:szCs w:val="22"/>
          <w:vertAlign w:val="subscript"/>
        </w:rPr>
        <w:t>Weqn</w:t>
      </w:r>
      <w:r w:rsidRPr="00EA73C3">
        <w:rPr>
          <w:rFonts w:eastAsia="Arial" w:cs="Arial"/>
          <w:color w:val="000000"/>
          <w:szCs w:val="22"/>
        </w:rPr>
        <w:t xml:space="preserve"> – </w:t>
      </w:r>
      <w:r w:rsidRPr="00EA73C3">
        <w:rPr>
          <w:rFonts w:eastAsia="Arial" w:cs="Arial"/>
          <w:color w:val="000000"/>
          <w:szCs w:val="22"/>
        </w:rPr>
        <w:tab/>
        <w:t>równoważny poziom mocy akustycznej n-tego pojazdu (ciężkiego lub lekkiego);</w:t>
      </w:r>
    </w:p>
    <w:p w14:paraId="00001A89" w14:textId="77777777" w:rsidR="001638C8" w:rsidRPr="00EA73C3" w:rsidRDefault="00EE4084">
      <w:pPr>
        <w:pBdr>
          <w:top w:val="nil"/>
          <w:left w:val="nil"/>
          <w:bottom w:val="nil"/>
          <w:right w:val="nil"/>
          <w:between w:val="nil"/>
        </w:pBdr>
        <w:spacing w:after="0"/>
        <w:ind w:left="720"/>
        <w:rPr>
          <w:rFonts w:eastAsia="Arial" w:cs="Arial"/>
          <w:color w:val="000000"/>
          <w:szCs w:val="22"/>
        </w:rPr>
      </w:pPr>
      <w:r w:rsidRPr="00EA73C3">
        <w:rPr>
          <w:rFonts w:eastAsia="Arial" w:cs="Arial"/>
          <w:color w:val="000000"/>
          <w:szCs w:val="22"/>
        </w:rPr>
        <w:t>L</w:t>
      </w:r>
      <w:r w:rsidRPr="00EA73C3">
        <w:rPr>
          <w:rFonts w:eastAsia="Arial" w:cs="Arial"/>
          <w:color w:val="000000"/>
          <w:szCs w:val="22"/>
          <w:vertAlign w:val="subscript"/>
        </w:rPr>
        <w:t>Wn</w:t>
      </w:r>
      <w:r w:rsidRPr="00EA73C3">
        <w:rPr>
          <w:rFonts w:eastAsia="Arial" w:cs="Arial"/>
          <w:color w:val="000000"/>
          <w:szCs w:val="22"/>
        </w:rPr>
        <w:t xml:space="preserve"> – </w:t>
      </w:r>
      <w:r w:rsidRPr="00EA73C3">
        <w:rPr>
          <w:rFonts w:eastAsia="Arial" w:cs="Arial"/>
          <w:color w:val="000000"/>
          <w:szCs w:val="22"/>
        </w:rPr>
        <w:tab/>
      </w:r>
      <w:r w:rsidRPr="00EA73C3">
        <w:rPr>
          <w:rFonts w:eastAsia="Arial" w:cs="Arial"/>
          <w:color w:val="000000"/>
          <w:szCs w:val="22"/>
        </w:rPr>
        <w:tab/>
        <w:t>poziom mocy akustycznej A danej operacji ruchowej;</w:t>
      </w:r>
    </w:p>
    <w:p w14:paraId="00001A8A" w14:textId="37DDA84A" w:rsidR="001638C8" w:rsidRPr="00EA73C3" w:rsidRDefault="00EE4084">
      <w:pPr>
        <w:pBdr>
          <w:top w:val="nil"/>
          <w:left w:val="nil"/>
          <w:bottom w:val="nil"/>
          <w:right w:val="nil"/>
          <w:between w:val="nil"/>
        </w:pBdr>
        <w:spacing w:after="0"/>
        <w:ind w:left="2124" w:hanging="1404"/>
        <w:rPr>
          <w:rFonts w:eastAsia="Arial" w:cs="Arial"/>
          <w:color w:val="000000"/>
          <w:szCs w:val="22"/>
        </w:rPr>
      </w:pPr>
      <w:r w:rsidRPr="00EA73C3">
        <w:rPr>
          <w:rFonts w:eastAsia="Arial" w:cs="Arial"/>
          <w:color w:val="000000"/>
          <w:szCs w:val="22"/>
        </w:rPr>
        <w:t>t</w:t>
      </w:r>
      <w:r w:rsidRPr="00EA73C3">
        <w:rPr>
          <w:rFonts w:eastAsia="Arial" w:cs="Arial"/>
          <w:color w:val="000000"/>
          <w:szCs w:val="22"/>
          <w:vertAlign w:val="subscript"/>
        </w:rPr>
        <w:t>i</w:t>
      </w:r>
      <w:r w:rsidRPr="00EA73C3">
        <w:rPr>
          <w:rFonts w:eastAsia="Arial" w:cs="Arial"/>
          <w:color w:val="000000"/>
          <w:szCs w:val="22"/>
        </w:rPr>
        <w:t xml:space="preserve"> – </w:t>
      </w:r>
      <w:r w:rsidRPr="00EA73C3">
        <w:rPr>
          <w:rFonts w:eastAsia="Arial" w:cs="Arial"/>
          <w:color w:val="000000"/>
          <w:szCs w:val="22"/>
        </w:rPr>
        <w:tab/>
        <w:t>czas trwania danej operacji ruchowej;</w:t>
      </w:r>
    </w:p>
    <w:p w14:paraId="00001A8B" w14:textId="77777777" w:rsidR="001638C8" w:rsidRPr="00EA73C3" w:rsidRDefault="00EE4084">
      <w:pPr>
        <w:pBdr>
          <w:top w:val="nil"/>
          <w:left w:val="nil"/>
          <w:bottom w:val="nil"/>
          <w:right w:val="nil"/>
          <w:between w:val="nil"/>
        </w:pBdr>
        <w:spacing w:after="0"/>
        <w:ind w:left="2124" w:hanging="1404"/>
        <w:rPr>
          <w:rFonts w:eastAsia="Arial" w:cs="Arial"/>
          <w:color w:val="000000"/>
          <w:szCs w:val="22"/>
        </w:rPr>
      </w:pPr>
      <w:r w:rsidRPr="00EA73C3">
        <w:rPr>
          <w:rFonts w:eastAsia="Arial" w:cs="Arial"/>
          <w:color w:val="000000"/>
          <w:szCs w:val="22"/>
        </w:rPr>
        <w:t xml:space="preserve">N – </w:t>
      </w:r>
      <w:r w:rsidRPr="00EA73C3">
        <w:rPr>
          <w:rFonts w:eastAsia="Arial" w:cs="Arial"/>
          <w:color w:val="000000"/>
          <w:szCs w:val="22"/>
        </w:rPr>
        <w:tab/>
        <w:t>liczba operacji w sumarycznym czasie T;</w:t>
      </w:r>
    </w:p>
    <w:p w14:paraId="00001A8C" w14:textId="77777777" w:rsidR="001638C8" w:rsidRPr="00EA73C3" w:rsidRDefault="00EE4084">
      <w:pPr>
        <w:pBdr>
          <w:top w:val="nil"/>
          <w:left w:val="nil"/>
          <w:bottom w:val="nil"/>
          <w:right w:val="nil"/>
          <w:between w:val="nil"/>
        </w:pBdr>
        <w:spacing w:after="0"/>
        <w:ind w:left="2124" w:hanging="1404"/>
        <w:rPr>
          <w:rFonts w:eastAsia="Arial" w:cs="Arial"/>
          <w:color w:val="000000"/>
          <w:szCs w:val="22"/>
        </w:rPr>
      </w:pPr>
      <w:r w:rsidRPr="00EA73C3">
        <w:rPr>
          <w:rFonts w:eastAsia="Arial" w:cs="Arial"/>
          <w:color w:val="000000"/>
          <w:szCs w:val="22"/>
        </w:rPr>
        <w:t xml:space="preserve">T – </w:t>
      </w:r>
      <w:r w:rsidRPr="00EA73C3">
        <w:rPr>
          <w:rFonts w:eastAsia="Arial" w:cs="Arial"/>
          <w:color w:val="000000"/>
          <w:szCs w:val="22"/>
        </w:rPr>
        <w:tab/>
        <w:t>czas oceny.</w:t>
      </w:r>
    </w:p>
    <w:p w14:paraId="00001A8D" w14:textId="77777777" w:rsidR="001638C8" w:rsidRPr="00EA73C3" w:rsidRDefault="00EE4084">
      <w:r w:rsidRPr="00EA73C3">
        <w:t>Program LEQProfessional w obliczeniach uwzględnia m.in.:</w:t>
      </w:r>
    </w:p>
    <w:p w14:paraId="00001A8E" w14:textId="77777777" w:rsidR="001638C8" w:rsidRPr="00EA73C3" w:rsidRDefault="00EE4084" w:rsidP="009728F5">
      <w:pPr>
        <w:numPr>
          <w:ilvl w:val="0"/>
          <w:numId w:val="46"/>
        </w:numPr>
        <w:pBdr>
          <w:top w:val="nil"/>
          <w:left w:val="nil"/>
          <w:bottom w:val="nil"/>
          <w:right w:val="nil"/>
          <w:between w:val="nil"/>
        </w:pBdr>
        <w:spacing w:after="0"/>
        <w:rPr>
          <w:rFonts w:eastAsia="Arial" w:cs="Arial"/>
          <w:color w:val="000000"/>
          <w:szCs w:val="22"/>
        </w:rPr>
      </w:pPr>
      <w:r w:rsidRPr="00EA73C3">
        <w:rPr>
          <w:rFonts w:eastAsia="Arial" w:cs="Arial"/>
          <w:color w:val="000000"/>
          <w:szCs w:val="22"/>
        </w:rPr>
        <w:t>odległość punktu imisji od źródła hałasu;</w:t>
      </w:r>
    </w:p>
    <w:p w14:paraId="00001A8F" w14:textId="77777777" w:rsidR="001638C8" w:rsidRPr="00EA73C3" w:rsidRDefault="00EE4084" w:rsidP="009728F5">
      <w:pPr>
        <w:numPr>
          <w:ilvl w:val="0"/>
          <w:numId w:val="46"/>
        </w:numPr>
        <w:pBdr>
          <w:top w:val="nil"/>
          <w:left w:val="nil"/>
          <w:bottom w:val="nil"/>
          <w:right w:val="nil"/>
          <w:between w:val="nil"/>
        </w:pBdr>
        <w:spacing w:after="0"/>
        <w:rPr>
          <w:rFonts w:eastAsia="Arial" w:cs="Arial"/>
          <w:color w:val="000000"/>
          <w:szCs w:val="22"/>
        </w:rPr>
      </w:pPr>
      <w:r w:rsidRPr="00EA73C3">
        <w:rPr>
          <w:rFonts w:eastAsia="Arial" w:cs="Arial"/>
          <w:color w:val="000000"/>
          <w:szCs w:val="22"/>
        </w:rPr>
        <w:t>wpływ pochłaniania dźwięku przez powietrze;</w:t>
      </w:r>
    </w:p>
    <w:p w14:paraId="00001A90" w14:textId="77777777" w:rsidR="001638C8" w:rsidRPr="00EA73C3" w:rsidRDefault="00EE4084" w:rsidP="009728F5">
      <w:pPr>
        <w:numPr>
          <w:ilvl w:val="0"/>
          <w:numId w:val="46"/>
        </w:numPr>
        <w:pBdr>
          <w:top w:val="nil"/>
          <w:left w:val="nil"/>
          <w:bottom w:val="nil"/>
          <w:right w:val="nil"/>
          <w:between w:val="nil"/>
        </w:pBdr>
        <w:spacing w:after="0"/>
        <w:rPr>
          <w:rFonts w:eastAsia="Arial" w:cs="Arial"/>
          <w:color w:val="000000"/>
          <w:szCs w:val="22"/>
        </w:rPr>
      </w:pPr>
      <w:r w:rsidRPr="00EA73C3">
        <w:rPr>
          <w:rFonts w:eastAsia="Arial" w:cs="Arial"/>
          <w:color w:val="000000"/>
          <w:szCs w:val="22"/>
        </w:rPr>
        <w:t>kierunkowość źródła;</w:t>
      </w:r>
    </w:p>
    <w:p w14:paraId="00001A91" w14:textId="77777777" w:rsidR="001638C8" w:rsidRPr="00EA73C3" w:rsidRDefault="00EE4084" w:rsidP="009728F5">
      <w:pPr>
        <w:numPr>
          <w:ilvl w:val="0"/>
          <w:numId w:val="46"/>
        </w:numPr>
        <w:pBdr>
          <w:top w:val="nil"/>
          <w:left w:val="nil"/>
          <w:bottom w:val="nil"/>
          <w:right w:val="nil"/>
          <w:between w:val="nil"/>
        </w:pBdr>
        <w:spacing w:after="0"/>
        <w:rPr>
          <w:rFonts w:eastAsia="Arial" w:cs="Arial"/>
          <w:color w:val="000000"/>
          <w:szCs w:val="22"/>
        </w:rPr>
      </w:pPr>
      <w:r w:rsidRPr="00EA73C3">
        <w:rPr>
          <w:rFonts w:eastAsia="Arial" w:cs="Arial"/>
          <w:color w:val="000000"/>
          <w:szCs w:val="22"/>
        </w:rPr>
        <w:t>tłumienie spowodowane rodzajem gruntu;</w:t>
      </w:r>
    </w:p>
    <w:p w14:paraId="00001A92" w14:textId="77777777" w:rsidR="001638C8" w:rsidRPr="00EA73C3" w:rsidRDefault="00EE4084" w:rsidP="009728F5">
      <w:pPr>
        <w:numPr>
          <w:ilvl w:val="0"/>
          <w:numId w:val="46"/>
        </w:numPr>
        <w:pBdr>
          <w:top w:val="nil"/>
          <w:left w:val="nil"/>
          <w:bottom w:val="nil"/>
          <w:right w:val="nil"/>
          <w:between w:val="nil"/>
        </w:pBdr>
        <w:spacing w:after="0"/>
        <w:rPr>
          <w:rFonts w:eastAsia="Arial" w:cs="Arial"/>
          <w:color w:val="000000"/>
          <w:szCs w:val="22"/>
        </w:rPr>
      </w:pPr>
      <w:r w:rsidRPr="00EA73C3">
        <w:rPr>
          <w:rFonts w:eastAsia="Arial" w:cs="Arial"/>
          <w:color w:val="000000"/>
          <w:szCs w:val="22"/>
        </w:rPr>
        <w:t>odbicia od przeszkód;</w:t>
      </w:r>
    </w:p>
    <w:p w14:paraId="00001A93" w14:textId="77777777" w:rsidR="001638C8" w:rsidRPr="00EA73C3" w:rsidRDefault="00EE4084" w:rsidP="009728F5">
      <w:pPr>
        <w:numPr>
          <w:ilvl w:val="0"/>
          <w:numId w:val="46"/>
        </w:numPr>
        <w:pBdr>
          <w:top w:val="nil"/>
          <w:left w:val="nil"/>
          <w:bottom w:val="nil"/>
          <w:right w:val="nil"/>
          <w:between w:val="nil"/>
        </w:pBdr>
        <w:spacing w:after="0"/>
        <w:rPr>
          <w:rFonts w:eastAsia="Arial" w:cs="Arial"/>
          <w:color w:val="000000"/>
          <w:szCs w:val="22"/>
        </w:rPr>
      </w:pPr>
      <w:r w:rsidRPr="00EA73C3">
        <w:rPr>
          <w:rFonts w:eastAsia="Arial" w:cs="Arial"/>
          <w:color w:val="000000"/>
          <w:szCs w:val="22"/>
        </w:rPr>
        <w:t>ekranowanie na napotkanych na drodze propagacji obiektach;</w:t>
      </w:r>
    </w:p>
    <w:p w14:paraId="00001A94" w14:textId="77777777" w:rsidR="001638C8" w:rsidRPr="00EA73C3" w:rsidRDefault="00EE4084" w:rsidP="009728F5">
      <w:pPr>
        <w:numPr>
          <w:ilvl w:val="0"/>
          <w:numId w:val="46"/>
        </w:numPr>
        <w:pBdr>
          <w:top w:val="nil"/>
          <w:left w:val="nil"/>
          <w:bottom w:val="nil"/>
          <w:right w:val="nil"/>
          <w:between w:val="nil"/>
        </w:pBdr>
        <w:spacing w:after="0"/>
        <w:rPr>
          <w:rFonts w:eastAsia="Arial" w:cs="Arial"/>
          <w:color w:val="000000"/>
          <w:szCs w:val="22"/>
        </w:rPr>
      </w:pPr>
      <w:r w:rsidRPr="00EA73C3">
        <w:rPr>
          <w:rFonts w:eastAsia="Arial" w:cs="Arial"/>
          <w:color w:val="000000"/>
          <w:szCs w:val="22"/>
        </w:rPr>
        <w:t>wpływ zieleni;</w:t>
      </w:r>
    </w:p>
    <w:p w14:paraId="00001A95" w14:textId="77777777" w:rsidR="001638C8" w:rsidRPr="00EA73C3" w:rsidRDefault="00EE4084" w:rsidP="009728F5">
      <w:pPr>
        <w:numPr>
          <w:ilvl w:val="0"/>
          <w:numId w:val="46"/>
        </w:numPr>
        <w:pBdr>
          <w:top w:val="nil"/>
          <w:left w:val="nil"/>
          <w:bottom w:val="nil"/>
          <w:right w:val="nil"/>
          <w:between w:val="nil"/>
        </w:pBdr>
        <w:spacing w:after="0"/>
        <w:rPr>
          <w:rFonts w:eastAsia="Arial" w:cs="Arial"/>
          <w:color w:val="000000"/>
          <w:szCs w:val="22"/>
        </w:rPr>
      </w:pPr>
      <w:r w:rsidRPr="00EA73C3">
        <w:rPr>
          <w:rFonts w:eastAsia="Arial" w:cs="Arial"/>
          <w:color w:val="000000"/>
          <w:szCs w:val="22"/>
        </w:rPr>
        <w:t>rodzaj gruntu;</w:t>
      </w:r>
    </w:p>
    <w:p w14:paraId="00001A96" w14:textId="77777777" w:rsidR="001638C8" w:rsidRPr="00EA73C3" w:rsidRDefault="00EE4084">
      <w:pPr>
        <w:ind w:left="357"/>
      </w:pPr>
      <w:r w:rsidRPr="00EA73C3">
        <w:lastRenderedPageBreak/>
        <w:t>oraz rozróżnia różnego typu źródła hałasu (liniowe, punktowe, powierzchniowe typu hala produkcyjna). Dokładność tej metody jest szacowana na 3 dB.</w:t>
      </w:r>
    </w:p>
    <w:p w14:paraId="00001A97" w14:textId="77777777" w:rsidR="001638C8" w:rsidRPr="00EA73C3" w:rsidRDefault="00EE4084">
      <w:pPr>
        <w:pStyle w:val="Nagwek3"/>
      </w:pPr>
      <w:bookmarkStart w:id="268" w:name="_Toc85091314"/>
      <w:bookmarkStart w:id="269" w:name="_Toc101255582"/>
      <w:r w:rsidRPr="00EA73C3">
        <w:t>11.1.3. Zrzuty ścieków</w:t>
      </w:r>
      <w:bookmarkEnd w:id="268"/>
      <w:bookmarkEnd w:id="269"/>
    </w:p>
    <w:p w14:paraId="00001A98" w14:textId="77777777" w:rsidR="001638C8" w:rsidRPr="00EA73C3" w:rsidRDefault="00EE4084">
      <w:pPr>
        <w:tabs>
          <w:tab w:val="left" w:pos="0"/>
        </w:tabs>
      </w:pPr>
      <w:r w:rsidRPr="00EA73C3">
        <w:t xml:space="preserve">Do określenia ilości ścieków bytowych wykorzystano dane przedstawione przez inwestora oraz metody obliczeń zawarte w Rozporządzeniu Ministra Infrastruktury </w:t>
      </w:r>
      <w:r w:rsidRPr="00EA73C3">
        <w:br/>
        <w:t>z dnia 14 stycznia 2002 roku</w:t>
      </w:r>
      <w:r w:rsidRPr="00EA73C3">
        <w:rPr>
          <w:i/>
        </w:rPr>
        <w:t xml:space="preserve"> w sprawie określenia przeciętnych norm zużycia wody </w:t>
      </w:r>
      <w:r w:rsidRPr="00EA73C3">
        <w:rPr>
          <w:i/>
        </w:rPr>
        <w:br/>
      </w:r>
      <w:r w:rsidRPr="00EA73C3">
        <w:t xml:space="preserve">(Dz.U. Nr 8, poz. 70). </w:t>
      </w:r>
    </w:p>
    <w:p w14:paraId="00001A99" w14:textId="77777777" w:rsidR="001638C8" w:rsidRPr="00EA73C3" w:rsidRDefault="00EE4084">
      <w:pPr>
        <w:pStyle w:val="Nagwek3"/>
      </w:pPr>
      <w:bookmarkStart w:id="270" w:name="_Toc85091315"/>
      <w:bookmarkStart w:id="271" w:name="_Toc101255583"/>
      <w:r w:rsidRPr="00EA73C3">
        <w:t>11.1.4. Gospodarka odpadami</w:t>
      </w:r>
      <w:bookmarkEnd w:id="270"/>
      <w:bookmarkEnd w:id="271"/>
    </w:p>
    <w:p w14:paraId="00001A9A" w14:textId="77777777" w:rsidR="001638C8" w:rsidRPr="00EA73C3" w:rsidRDefault="00EE4084">
      <w:r w:rsidRPr="00EA73C3">
        <w:t>Do określenia rodzajów i ilości powstających odpadów wykorzystano dane uzyskane od Inwestora a także na podstawie analizy przedmiotowej technologii oraz doświadczenia autorów raportu w zakresie gospodarki odpadami.</w:t>
      </w:r>
    </w:p>
    <w:p w14:paraId="00001A9B" w14:textId="77777777" w:rsidR="001638C8" w:rsidRPr="00EA73C3" w:rsidRDefault="00EE4084">
      <w:pPr>
        <w:pStyle w:val="Nagwek3"/>
      </w:pPr>
      <w:bookmarkStart w:id="272" w:name="_Toc85091316"/>
      <w:bookmarkStart w:id="273" w:name="_Toc101255584"/>
      <w:r w:rsidRPr="00EA73C3">
        <w:t>11.1.5. Zużycie wody</w:t>
      </w:r>
      <w:bookmarkEnd w:id="272"/>
      <w:bookmarkEnd w:id="273"/>
    </w:p>
    <w:p w14:paraId="00001A9C" w14:textId="77777777" w:rsidR="001638C8" w:rsidRPr="00EA73C3" w:rsidRDefault="00EE4084">
      <w:r w:rsidRPr="00EA73C3">
        <w:t>Zapotrzebowana na wodę do celów bytowych określono zgodnie z Rozporządzeniem Ministra Infrastruktury z dnia 14 stycznia 2002 roku w sprawie określenia przeciętnych norm zużycia wody (Dz. U. Nr 8, poz. 70) oraz informacji dostarczonych od Inwestora w odniesieniu do zapotrzebowania na wodę do celów technologicznych.</w:t>
      </w:r>
    </w:p>
    <w:p w14:paraId="00001A9D" w14:textId="77777777" w:rsidR="001638C8" w:rsidRPr="00EA73C3" w:rsidRDefault="00EE4084">
      <w:pPr>
        <w:spacing w:after="200"/>
        <w:jc w:val="left"/>
        <w:rPr>
          <w:b/>
        </w:rPr>
      </w:pPr>
      <w:bookmarkStart w:id="274" w:name="_heading=h.2d51dmb" w:colFirst="0" w:colLast="0"/>
      <w:bookmarkEnd w:id="274"/>
      <w:r w:rsidRPr="00EA73C3">
        <w:br w:type="page"/>
      </w:r>
    </w:p>
    <w:p w14:paraId="00001A9E" w14:textId="77777777" w:rsidR="001638C8" w:rsidRPr="00EA73C3" w:rsidRDefault="00EE4084">
      <w:pPr>
        <w:pStyle w:val="Nagwek2"/>
        <w:ind w:firstLine="708"/>
      </w:pPr>
      <w:bookmarkStart w:id="275" w:name="_Toc85091317"/>
      <w:bookmarkStart w:id="276" w:name="_Toc101255585"/>
      <w:r w:rsidRPr="00EA73C3">
        <w:lastRenderedPageBreak/>
        <w:t>11.2. Opis przewidywanych znaczących oddziaływań planowanego przedsięwzięcia na środowisko, obejmujący bezpośrednie, pośrednie, wtórne, skumulowane, krótko-, średnio- i długoterminowe, stałe i chwilowe oddziaływania na środowisko</w:t>
      </w:r>
      <w:bookmarkEnd w:id="275"/>
      <w:bookmarkEnd w:id="276"/>
    </w:p>
    <w:p w14:paraId="00001A9F" w14:textId="77777777" w:rsidR="001638C8" w:rsidRPr="00EA73C3" w:rsidRDefault="00EE4084">
      <w:r w:rsidRPr="00EA73C3">
        <w:t xml:space="preserve">Ocena bezpośredniego wpływu oddziaływania na środowisko opisywanego przedsięwzięcia polega na oszacowaniu jego wpływu na poszczególne elementy środowiska w trakcie użytkowania instalacji. </w:t>
      </w:r>
    </w:p>
    <w:p w14:paraId="00001AA0" w14:textId="77777777" w:rsidR="001638C8" w:rsidRPr="00EA73C3" w:rsidRDefault="00EE4084">
      <w:r w:rsidRPr="00EA73C3">
        <w:t xml:space="preserve">Wpływ pośredni inwestycji na środowisko został przedstawiony jako skutki spowodowane </w:t>
      </w:r>
      <w:r w:rsidRPr="00EA73C3">
        <w:br/>
        <w:t xml:space="preserve">w środowisku przez niewłaściwe postępowanie. </w:t>
      </w:r>
    </w:p>
    <w:p w14:paraId="00001AA1" w14:textId="77777777" w:rsidR="001638C8" w:rsidRPr="00EA73C3" w:rsidRDefault="00EE4084">
      <w:r w:rsidRPr="00EA73C3">
        <w:tab/>
      </w:r>
      <w:r w:rsidRPr="00EA73C3">
        <w:rPr>
          <w:b/>
        </w:rPr>
        <w:t>Skumulowane oddziaływanie</w:t>
      </w:r>
      <w:r w:rsidRPr="00EA73C3">
        <w:t xml:space="preserve"> instalacji, to sumaryczne obciążenie wszystkich elementów środowiska w krótkim czasie. </w:t>
      </w:r>
    </w:p>
    <w:p w14:paraId="00001AA2" w14:textId="77777777" w:rsidR="001638C8" w:rsidRPr="00EA73C3" w:rsidRDefault="00EE4084">
      <w:r w:rsidRPr="00EA73C3">
        <w:tab/>
      </w:r>
      <w:r w:rsidRPr="00EA73C3">
        <w:rPr>
          <w:b/>
        </w:rPr>
        <w:t xml:space="preserve">Stałe oddziaływanie </w:t>
      </w:r>
      <w:r w:rsidRPr="00EA73C3">
        <w:t xml:space="preserve">instalacji można określić na podstawie stałych parametrów procesów technologicznych powodujące jednakowe skutki w środowisku na przestrzeni dłuższego czasu. </w:t>
      </w:r>
    </w:p>
    <w:p w14:paraId="00001AA3" w14:textId="77777777" w:rsidR="001638C8" w:rsidRPr="00EA73C3" w:rsidRDefault="00EE4084">
      <w:r w:rsidRPr="00EA73C3">
        <w:tab/>
      </w:r>
      <w:r w:rsidRPr="00EA73C3">
        <w:rPr>
          <w:b/>
        </w:rPr>
        <w:t>Chwilowe oddziaływanie</w:t>
      </w:r>
      <w:r w:rsidRPr="00EA73C3">
        <w:t xml:space="preserve"> przedsięwzięcia na środowisko cechuje określenie emisji </w:t>
      </w:r>
      <w:r w:rsidRPr="00EA73C3">
        <w:br/>
        <w:t>w jednostce czasu. Korzystanie instalacji ze środowiska wynikać może z wykorzystywania jego zasobów, bądź z powstających emisji.</w:t>
      </w:r>
    </w:p>
    <w:p w14:paraId="00001AA4" w14:textId="77777777" w:rsidR="001638C8" w:rsidRPr="00EA73C3" w:rsidRDefault="00EE4084">
      <w:r w:rsidRPr="00EA73C3">
        <w:t xml:space="preserve">Bezpośrednim skutkiem wynikającym z istnienia przedsięwzięcia będą emisje </w:t>
      </w:r>
      <w:r w:rsidRPr="00EA73C3">
        <w:br/>
        <w:t xml:space="preserve">do środowiska oraz przekształcenia terenu pod względem przestrzenno – fizjograficznym. </w:t>
      </w:r>
    </w:p>
    <w:p w14:paraId="00001AA5" w14:textId="77777777" w:rsidR="001638C8" w:rsidRPr="00EA73C3" w:rsidRDefault="00EE4084">
      <w:pPr>
        <w:ind w:firstLine="708"/>
      </w:pPr>
      <w:r w:rsidRPr="00EA73C3">
        <w:rPr>
          <w:b/>
        </w:rPr>
        <w:t>Oddziaływanie średnioterminowe</w:t>
      </w:r>
      <w:r w:rsidRPr="00EA73C3">
        <w:t xml:space="preserve"> analizowanego przedsięwzięcia na środowisko wynikające z zanieczyszczenia powodowanego działalnością inwestycji polegać może przede wszystkim na powtarzaniu jednostkowych operacji związanych z dostawą i odbiorem surowców i gotowych produktów – emisją do powietrza ze spalania paliw (w czasie kilkunastu-kilkudziesięciu lat). Ten rodzaj zanieczyszczeń posiada jednak niewielki zasięg oddziaływań.</w:t>
      </w:r>
    </w:p>
    <w:p w14:paraId="00001AA6" w14:textId="77777777" w:rsidR="001638C8" w:rsidRPr="00EA73C3" w:rsidRDefault="00EE4084">
      <w:pPr>
        <w:pBdr>
          <w:top w:val="nil"/>
          <w:left w:val="nil"/>
          <w:bottom w:val="nil"/>
          <w:right w:val="nil"/>
          <w:between w:val="nil"/>
        </w:pBdr>
        <w:ind w:firstLine="708"/>
        <w:rPr>
          <w:rFonts w:eastAsia="Arial" w:cs="Arial"/>
          <w:color w:val="000000"/>
          <w:szCs w:val="22"/>
        </w:rPr>
      </w:pPr>
      <w:r w:rsidRPr="00EA73C3">
        <w:rPr>
          <w:rFonts w:eastAsia="Arial" w:cs="Arial"/>
          <w:b/>
          <w:color w:val="000000"/>
          <w:szCs w:val="22"/>
        </w:rPr>
        <w:t>Oddziaływaniem długoterminowym</w:t>
      </w:r>
      <w:r w:rsidRPr="00EA73C3">
        <w:rPr>
          <w:rFonts w:eastAsia="Arial" w:cs="Arial"/>
          <w:color w:val="000000"/>
          <w:szCs w:val="22"/>
        </w:rPr>
        <w:t xml:space="preserve"> wynikającym z funkcjonowania analizowanego zamierzenia inwestycyjnego będzie propagacja hałasu.</w:t>
      </w:r>
    </w:p>
    <w:p w14:paraId="00001AA7" w14:textId="77777777" w:rsidR="001638C8" w:rsidRPr="00EA73C3" w:rsidRDefault="00EE4084">
      <w:pPr>
        <w:shd w:val="clear" w:color="auto" w:fill="FFFFFF"/>
      </w:pPr>
      <w:r w:rsidRPr="00EA73C3">
        <w:t xml:space="preserve">Na podstawie powyższych analiz, można stwierdzić, iż rozpatrywane przedsięwzięcie nie będzie w perspektywie długoterminowej, powodowało przekroczeń dopuszczalnych poziomów hałasu na granicach terenów chronionych prawnie przed hałasem oraz </w:t>
      </w:r>
      <w:r w:rsidRPr="00EA73C3">
        <w:br/>
        <w:t xml:space="preserve">we wnętrzach budynków mieszkalnych. </w:t>
      </w:r>
    </w:p>
    <w:p w14:paraId="00001AA8" w14:textId="77777777" w:rsidR="001638C8" w:rsidRPr="00EA73C3" w:rsidRDefault="00EE4084">
      <w:pPr>
        <w:shd w:val="clear" w:color="auto" w:fill="FFFFFF"/>
      </w:pPr>
      <w:r w:rsidRPr="00EA73C3">
        <w:t xml:space="preserve">Ponadto oddziaływaniem długoterminowym będzie wprowadzanie zanieczyszczeń gazowych i pyłowych do powietrza atmosferycznego. Oddziaływanie będzie występowało na skutek prowadzonych procesów produkcyjnych. Przeprowadzona symulacja rozkładu stężeń wprowadzanych do powietrza zanieczyszczeń gazowych wykazała dotrzymanie wartości dopuszczalnych. </w:t>
      </w:r>
    </w:p>
    <w:p w14:paraId="00001AA9" w14:textId="77777777" w:rsidR="001638C8" w:rsidRPr="00EA73C3" w:rsidRDefault="00EE4084">
      <w:pPr>
        <w:pBdr>
          <w:top w:val="nil"/>
          <w:left w:val="nil"/>
          <w:bottom w:val="nil"/>
          <w:right w:val="nil"/>
          <w:between w:val="nil"/>
        </w:pBdr>
        <w:rPr>
          <w:rFonts w:eastAsia="Arial" w:cs="Arial"/>
          <w:color w:val="000000"/>
          <w:szCs w:val="22"/>
        </w:rPr>
      </w:pPr>
      <w:r w:rsidRPr="00EA73C3">
        <w:rPr>
          <w:rFonts w:eastAsia="Arial" w:cs="Arial"/>
          <w:color w:val="000000"/>
          <w:szCs w:val="22"/>
        </w:rPr>
        <w:lastRenderedPageBreak/>
        <w:t>Potencjalne długoterminowe oddziaływanie dotyczyć będzie wytwarzania odpadów – będą one powstawać podczas normalnej eksploatacji zakładu.</w:t>
      </w:r>
    </w:p>
    <w:p w14:paraId="00001AAA" w14:textId="77777777" w:rsidR="001638C8" w:rsidRPr="00EA73C3" w:rsidRDefault="00EE4084">
      <w:r w:rsidRPr="00EA73C3">
        <w:t xml:space="preserve">Nie wystąpi oddziaływanie długoterminowe planowanego zamierzenia na środowisko wynikające z emisji zanieczyszczeń do wód czy gruntu. </w:t>
      </w:r>
    </w:p>
    <w:p w14:paraId="00001AAB" w14:textId="77777777" w:rsidR="001638C8" w:rsidRPr="00EA73C3" w:rsidRDefault="00EE4084">
      <w:pPr>
        <w:rPr>
          <w:strike/>
        </w:rPr>
      </w:pPr>
      <w:r w:rsidRPr="00EA73C3">
        <w:t xml:space="preserve">Przewidywanym </w:t>
      </w:r>
      <w:r w:rsidRPr="00EA73C3">
        <w:rPr>
          <w:b/>
        </w:rPr>
        <w:t>oddziaływaniem wtórnym</w:t>
      </w:r>
      <w:r w:rsidRPr="00EA73C3">
        <w:t xml:space="preserve"> może być dalsze pogłębienie się antropopresji na terenie już przekształconym antropogenicznie. </w:t>
      </w:r>
    </w:p>
    <w:p w14:paraId="00001AAC" w14:textId="77777777" w:rsidR="001638C8" w:rsidRPr="00EA73C3" w:rsidRDefault="00EE4084">
      <w:r w:rsidRPr="00EA73C3">
        <w:t>W poniższych tabelach przedstawiono opis przewidywanych oddziaływań przedsięwzięcia na środowisko, prawdopodobieństwo oddziaływania, czas trwania, częstotliwość oraz odwracalność oddziaływań planowanej inwestycji.</w:t>
      </w:r>
    </w:p>
    <w:p w14:paraId="00001AAD" w14:textId="77777777" w:rsidR="001638C8" w:rsidRPr="00EA73C3" w:rsidRDefault="001638C8">
      <w:pPr>
        <w:ind w:firstLine="708"/>
      </w:pPr>
    </w:p>
    <w:p w14:paraId="00001AAE" w14:textId="77777777" w:rsidR="001638C8" w:rsidRPr="00EA73C3" w:rsidRDefault="00EE4084">
      <w:pPr>
        <w:spacing w:after="200"/>
        <w:jc w:val="left"/>
        <w:rPr>
          <w:b/>
          <w:sz w:val="20"/>
          <w:szCs w:val="20"/>
        </w:rPr>
      </w:pPr>
      <w:bookmarkStart w:id="277" w:name="_heading=h.3c9z6hx" w:colFirst="0" w:colLast="0"/>
      <w:bookmarkEnd w:id="277"/>
      <w:r w:rsidRPr="00EA73C3">
        <w:br w:type="page"/>
      </w:r>
    </w:p>
    <w:p w14:paraId="00001AAF" w14:textId="77777777" w:rsidR="001638C8" w:rsidRPr="00EA73C3" w:rsidRDefault="00EE4084">
      <w:pPr>
        <w:pBdr>
          <w:top w:val="nil"/>
          <w:left w:val="nil"/>
          <w:bottom w:val="nil"/>
          <w:right w:val="nil"/>
          <w:between w:val="nil"/>
        </w:pBdr>
        <w:rPr>
          <w:rFonts w:eastAsia="Arial" w:cs="Arial"/>
          <w:b/>
          <w:color w:val="000000"/>
          <w:sz w:val="20"/>
          <w:szCs w:val="20"/>
        </w:rPr>
      </w:pPr>
      <w:r w:rsidRPr="00EA73C3">
        <w:rPr>
          <w:rFonts w:eastAsia="Arial" w:cs="Arial"/>
          <w:b/>
          <w:color w:val="000000"/>
          <w:sz w:val="20"/>
          <w:szCs w:val="20"/>
        </w:rPr>
        <w:lastRenderedPageBreak/>
        <w:t>Tabela 35   Opis przewidywanych oddziaływań przedsięwzięcia na środowisko na etapie realizacji i likwidacji</w:t>
      </w:r>
    </w:p>
    <w:tbl>
      <w:tblPr>
        <w:tblStyle w:val="afff9"/>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7"/>
        <w:gridCol w:w="1318"/>
        <w:gridCol w:w="1272"/>
        <w:gridCol w:w="1276"/>
        <w:gridCol w:w="1276"/>
        <w:gridCol w:w="1329"/>
        <w:gridCol w:w="1365"/>
      </w:tblGrid>
      <w:tr w:rsidR="001638C8" w:rsidRPr="00EA73C3" w14:paraId="45E4FE83" w14:textId="77777777">
        <w:trPr>
          <w:trHeight w:val="1240"/>
        </w:trPr>
        <w:tc>
          <w:tcPr>
            <w:tcW w:w="1657" w:type="dxa"/>
            <w:shd w:val="clear" w:color="auto" w:fill="BFBFBF"/>
            <w:vAlign w:val="center"/>
          </w:tcPr>
          <w:p w14:paraId="00001AB0" w14:textId="77777777" w:rsidR="001638C8" w:rsidRPr="00EA73C3" w:rsidRDefault="00EE4084">
            <w:pPr>
              <w:jc w:val="right"/>
              <w:rPr>
                <w:b/>
                <w:sz w:val="16"/>
                <w:szCs w:val="16"/>
              </w:rPr>
            </w:pPr>
            <w:r w:rsidRPr="00EA73C3">
              <w:rPr>
                <w:b/>
                <w:sz w:val="16"/>
                <w:szCs w:val="16"/>
              </w:rPr>
              <w:t>Analiza wpływu inwestycji na poszczególne</w:t>
            </w:r>
          </w:p>
          <w:p w14:paraId="00001AB1" w14:textId="77777777" w:rsidR="001638C8" w:rsidRPr="00EA73C3" w:rsidRDefault="00EE4084">
            <w:pPr>
              <w:jc w:val="right"/>
              <w:rPr>
                <w:b/>
                <w:sz w:val="16"/>
                <w:szCs w:val="16"/>
              </w:rPr>
            </w:pPr>
            <w:r w:rsidRPr="00EA73C3">
              <w:rPr>
                <w:b/>
                <w:sz w:val="16"/>
                <w:szCs w:val="16"/>
              </w:rPr>
              <w:t>elementy</w:t>
            </w:r>
          </w:p>
          <w:p w14:paraId="00001AB2" w14:textId="77777777" w:rsidR="001638C8" w:rsidRPr="00EA73C3" w:rsidRDefault="00EE4084">
            <w:pPr>
              <w:jc w:val="right"/>
              <w:rPr>
                <w:b/>
                <w:sz w:val="16"/>
                <w:szCs w:val="16"/>
              </w:rPr>
            </w:pPr>
            <w:r w:rsidRPr="00EA73C3">
              <w:rPr>
                <w:b/>
                <w:sz w:val="16"/>
                <w:szCs w:val="16"/>
              </w:rPr>
              <w:t>środ.</w:t>
            </w:r>
          </w:p>
          <w:p w14:paraId="00001AB3" w14:textId="77777777" w:rsidR="001638C8" w:rsidRPr="00EA73C3" w:rsidRDefault="00EE4084">
            <w:pPr>
              <w:rPr>
                <w:b/>
                <w:sz w:val="16"/>
                <w:szCs w:val="16"/>
              </w:rPr>
            </w:pPr>
            <w:r w:rsidRPr="00EA73C3">
              <w:rPr>
                <w:b/>
                <w:sz w:val="16"/>
                <w:szCs w:val="16"/>
              </w:rPr>
              <w:t>Wpływy</w:t>
            </w:r>
          </w:p>
          <w:p w14:paraId="00001AB4" w14:textId="77777777" w:rsidR="001638C8" w:rsidRPr="00EA73C3" w:rsidRDefault="00EE4084">
            <w:pPr>
              <w:rPr>
                <w:b/>
                <w:sz w:val="16"/>
                <w:szCs w:val="16"/>
              </w:rPr>
            </w:pPr>
            <w:r w:rsidRPr="00EA73C3">
              <w:rPr>
                <w:b/>
                <w:sz w:val="16"/>
                <w:szCs w:val="16"/>
              </w:rPr>
              <w:t>wynikające z</w:t>
            </w:r>
          </w:p>
          <w:p w14:paraId="00001AB5" w14:textId="77777777" w:rsidR="001638C8" w:rsidRPr="00EA73C3" w:rsidRDefault="00EE4084">
            <w:pPr>
              <w:rPr>
                <w:b/>
                <w:sz w:val="16"/>
                <w:szCs w:val="16"/>
              </w:rPr>
            </w:pPr>
            <w:r w:rsidRPr="00EA73C3">
              <w:rPr>
                <w:b/>
                <w:sz w:val="16"/>
                <w:szCs w:val="16"/>
              </w:rPr>
              <w:t>realizacji inwestycji:</w:t>
            </w:r>
          </w:p>
        </w:tc>
        <w:tc>
          <w:tcPr>
            <w:tcW w:w="1318" w:type="dxa"/>
            <w:shd w:val="clear" w:color="auto" w:fill="BFBFBF"/>
            <w:vAlign w:val="center"/>
          </w:tcPr>
          <w:p w14:paraId="00001AB6" w14:textId="77777777" w:rsidR="001638C8" w:rsidRPr="00EA73C3" w:rsidRDefault="00EE4084">
            <w:pPr>
              <w:rPr>
                <w:b/>
                <w:sz w:val="16"/>
                <w:szCs w:val="16"/>
              </w:rPr>
            </w:pPr>
            <w:r w:rsidRPr="00EA73C3">
              <w:rPr>
                <w:b/>
                <w:sz w:val="16"/>
                <w:szCs w:val="16"/>
              </w:rPr>
              <w:t>Środowisko biologiczne (flora i fauna), Natura 2000</w:t>
            </w:r>
          </w:p>
        </w:tc>
        <w:tc>
          <w:tcPr>
            <w:tcW w:w="1272" w:type="dxa"/>
            <w:shd w:val="clear" w:color="auto" w:fill="BFBFBF"/>
            <w:vAlign w:val="center"/>
          </w:tcPr>
          <w:p w14:paraId="00001AB7" w14:textId="77777777" w:rsidR="001638C8" w:rsidRPr="00EA73C3" w:rsidRDefault="00EE4084">
            <w:pPr>
              <w:rPr>
                <w:b/>
                <w:sz w:val="16"/>
                <w:szCs w:val="16"/>
              </w:rPr>
            </w:pPr>
            <w:r w:rsidRPr="00EA73C3">
              <w:rPr>
                <w:b/>
                <w:sz w:val="16"/>
                <w:szCs w:val="16"/>
              </w:rPr>
              <w:t>Środowisko akustyczne</w:t>
            </w:r>
          </w:p>
        </w:tc>
        <w:tc>
          <w:tcPr>
            <w:tcW w:w="1276" w:type="dxa"/>
            <w:shd w:val="clear" w:color="auto" w:fill="BFBFBF"/>
            <w:vAlign w:val="center"/>
          </w:tcPr>
          <w:p w14:paraId="00001AB8" w14:textId="77777777" w:rsidR="001638C8" w:rsidRPr="00EA73C3" w:rsidRDefault="00EE4084">
            <w:pPr>
              <w:rPr>
                <w:b/>
                <w:sz w:val="16"/>
                <w:szCs w:val="16"/>
              </w:rPr>
            </w:pPr>
            <w:r w:rsidRPr="00EA73C3">
              <w:rPr>
                <w:b/>
                <w:sz w:val="16"/>
                <w:szCs w:val="16"/>
              </w:rPr>
              <w:t>Powietrze atmosferyczne i klimat</w:t>
            </w:r>
          </w:p>
        </w:tc>
        <w:tc>
          <w:tcPr>
            <w:tcW w:w="1276" w:type="dxa"/>
            <w:shd w:val="clear" w:color="auto" w:fill="BFBFBF"/>
            <w:vAlign w:val="center"/>
          </w:tcPr>
          <w:p w14:paraId="00001AB9" w14:textId="77777777" w:rsidR="001638C8" w:rsidRPr="00EA73C3" w:rsidRDefault="00EE4084">
            <w:pPr>
              <w:rPr>
                <w:b/>
                <w:sz w:val="16"/>
                <w:szCs w:val="16"/>
              </w:rPr>
            </w:pPr>
            <w:r w:rsidRPr="00EA73C3">
              <w:rPr>
                <w:b/>
                <w:sz w:val="16"/>
                <w:szCs w:val="16"/>
              </w:rPr>
              <w:t>Środowisko społeczno-historyczne i kulturowe</w:t>
            </w:r>
          </w:p>
        </w:tc>
        <w:tc>
          <w:tcPr>
            <w:tcW w:w="1329" w:type="dxa"/>
            <w:shd w:val="clear" w:color="auto" w:fill="BFBFBF"/>
            <w:vAlign w:val="center"/>
          </w:tcPr>
          <w:p w14:paraId="00001ABA" w14:textId="77777777" w:rsidR="001638C8" w:rsidRPr="00EA73C3" w:rsidRDefault="00EE4084">
            <w:pPr>
              <w:rPr>
                <w:b/>
                <w:sz w:val="16"/>
                <w:szCs w:val="16"/>
              </w:rPr>
            </w:pPr>
            <w:r w:rsidRPr="00EA73C3">
              <w:rPr>
                <w:b/>
                <w:sz w:val="16"/>
                <w:szCs w:val="16"/>
              </w:rPr>
              <w:t>Wody podziemne i gleby</w:t>
            </w:r>
          </w:p>
        </w:tc>
        <w:tc>
          <w:tcPr>
            <w:tcW w:w="1365" w:type="dxa"/>
            <w:shd w:val="clear" w:color="auto" w:fill="BFBFBF"/>
            <w:vAlign w:val="center"/>
          </w:tcPr>
          <w:p w14:paraId="00001ABB" w14:textId="77777777" w:rsidR="001638C8" w:rsidRPr="00EA73C3" w:rsidRDefault="00EE4084">
            <w:pPr>
              <w:rPr>
                <w:b/>
                <w:sz w:val="16"/>
                <w:szCs w:val="16"/>
              </w:rPr>
            </w:pPr>
            <w:r w:rsidRPr="00EA73C3">
              <w:rPr>
                <w:b/>
                <w:sz w:val="16"/>
                <w:szCs w:val="16"/>
              </w:rPr>
              <w:t>Wody powierzchniowe i warunki hydrologiczne</w:t>
            </w:r>
          </w:p>
        </w:tc>
      </w:tr>
      <w:tr w:rsidR="001638C8" w:rsidRPr="00EA73C3" w14:paraId="7D04C253" w14:textId="77777777">
        <w:trPr>
          <w:trHeight w:val="334"/>
        </w:trPr>
        <w:tc>
          <w:tcPr>
            <w:tcW w:w="1657" w:type="dxa"/>
            <w:shd w:val="clear" w:color="auto" w:fill="auto"/>
            <w:vAlign w:val="center"/>
          </w:tcPr>
          <w:p w14:paraId="00001ABC" w14:textId="77777777" w:rsidR="001638C8" w:rsidRPr="00EA73C3" w:rsidRDefault="00EE4084">
            <w:pPr>
              <w:rPr>
                <w:sz w:val="16"/>
                <w:szCs w:val="16"/>
              </w:rPr>
            </w:pPr>
            <w:r w:rsidRPr="00EA73C3">
              <w:rPr>
                <w:sz w:val="16"/>
                <w:szCs w:val="16"/>
              </w:rPr>
              <w:t>Ze względu na zasięg oddziaływań obejmują:</w:t>
            </w:r>
          </w:p>
          <w:p w14:paraId="00001ABD" w14:textId="77777777" w:rsidR="001638C8" w:rsidRPr="00EA73C3" w:rsidRDefault="00EE4084">
            <w:pPr>
              <w:rPr>
                <w:sz w:val="16"/>
                <w:szCs w:val="16"/>
              </w:rPr>
            </w:pPr>
            <w:r w:rsidRPr="00EA73C3">
              <w:rPr>
                <w:sz w:val="16"/>
                <w:szCs w:val="16"/>
              </w:rPr>
              <w:t>teren zakładu, rejon zakładu, miasto, gmina, województwo, region, kraj, transgraniczne</w:t>
            </w:r>
          </w:p>
        </w:tc>
        <w:tc>
          <w:tcPr>
            <w:tcW w:w="1318" w:type="dxa"/>
            <w:shd w:val="clear" w:color="auto" w:fill="auto"/>
            <w:vAlign w:val="center"/>
          </w:tcPr>
          <w:p w14:paraId="00001ABE" w14:textId="77777777" w:rsidR="001638C8" w:rsidRPr="00EA73C3" w:rsidRDefault="00EE4084">
            <w:pPr>
              <w:rPr>
                <w:sz w:val="16"/>
                <w:szCs w:val="16"/>
              </w:rPr>
            </w:pPr>
            <w:r w:rsidRPr="00EA73C3">
              <w:rPr>
                <w:sz w:val="16"/>
                <w:szCs w:val="16"/>
              </w:rPr>
              <w:t>Rejon inwestycji</w:t>
            </w:r>
          </w:p>
        </w:tc>
        <w:tc>
          <w:tcPr>
            <w:tcW w:w="1272" w:type="dxa"/>
            <w:shd w:val="clear" w:color="auto" w:fill="auto"/>
            <w:vAlign w:val="center"/>
          </w:tcPr>
          <w:p w14:paraId="00001ABF" w14:textId="77777777" w:rsidR="001638C8" w:rsidRPr="00EA73C3" w:rsidRDefault="00EE4084">
            <w:pPr>
              <w:jc w:val="center"/>
            </w:pPr>
            <w:r w:rsidRPr="00EA73C3">
              <w:rPr>
                <w:sz w:val="16"/>
                <w:szCs w:val="16"/>
              </w:rPr>
              <w:t>Rejon inwestycji</w:t>
            </w:r>
          </w:p>
        </w:tc>
        <w:tc>
          <w:tcPr>
            <w:tcW w:w="1276" w:type="dxa"/>
            <w:shd w:val="clear" w:color="auto" w:fill="auto"/>
            <w:vAlign w:val="center"/>
          </w:tcPr>
          <w:p w14:paraId="00001AC0" w14:textId="77777777" w:rsidR="001638C8" w:rsidRPr="00EA73C3" w:rsidRDefault="00EE4084">
            <w:pPr>
              <w:jc w:val="center"/>
            </w:pPr>
            <w:r w:rsidRPr="00EA73C3">
              <w:rPr>
                <w:sz w:val="16"/>
                <w:szCs w:val="16"/>
              </w:rPr>
              <w:t>Rejon inwestycji</w:t>
            </w:r>
          </w:p>
        </w:tc>
        <w:tc>
          <w:tcPr>
            <w:tcW w:w="1276" w:type="dxa"/>
            <w:shd w:val="clear" w:color="auto" w:fill="auto"/>
            <w:vAlign w:val="center"/>
          </w:tcPr>
          <w:p w14:paraId="00001AC1" w14:textId="77777777" w:rsidR="001638C8" w:rsidRPr="00EA73C3" w:rsidRDefault="00EE4084">
            <w:pPr>
              <w:jc w:val="center"/>
            </w:pPr>
            <w:r w:rsidRPr="00EA73C3">
              <w:rPr>
                <w:sz w:val="16"/>
                <w:szCs w:val="16"/>
              </w:rPr>
              <w:t>Rejon inwestycji</w:t>
            </w:r>
          </w:p>
        </w:tc>
        <w:tc>
          <w:tcPr>
            <w:tcW w:w="1329" w:type="dxa"/>
            <w:shd w:val="clear" w:color="auto" w:fill="auto"/>
            <w:vAlign w:val="center"/>
          </w:tcPr>
          <w:p w14:paraId="00001AC2" w14:textId="77777777" w:rsidR="001638C8" w:rsidRPr="00EA73C3" w:rsidRDefault="00EE4084">
            <w:pPr>
              <w:rPr>
                <w:sz w:val="16"/>
                <w:szCs w:val="16"/>
              </w:rPr>
            </w:pPr>
            <w:r w:rsidRPr="00EA73C3">
              <w:rPr>
                <w:sz w:val="16"/>
                <w:szCs w:val="16"/>
              </w:rPr>
              <w:t>Rejon inwestycji</w:t>
            </w:r>
          </w:p>
        </w:tc>
        <w:tc>
          <w:tcPr>
            <w:tcW w:w="1365" w:type="dxa"/>
            <w:shd w:val="clear" w:color="auto" w:fill="auto"/>
            <w:vAlign w:val="center"/>
          </w:tcPr>
          <w:p w14:paraId="00001AC3" w14:textId="77777777" w:rsidR="001638C8" w:rsidRPr="00EA73C3" w:rsidRDefault="00EE4084">
            <w:pPr>
              <w:rPr>
                <w:sz w:val="16"/>
                <w:szCs w:val="16"/>
              </w:rPr>
            </w:pPr>
            <w:r w:rsidRPr="00EA73C3">
              <w:rPr>
                <w:sz w:val="16"/>
                <w:szCs w:val="16"/>
              </w:rPr>
              <w:t>Rejon inwestycji</w:t>
            </w:r>
          </w:p>
        </w:tc>
      </w:tr>
      <w:tr w:rsidR="001638C8" w:rsidRPr="00EA73C3" w14:paraId="3A9FE915" w14:textId="77777777">
        <w:trPr>
          <w:trHeight w:val="334"/>
        </w:trPr>
        <w:tc>
          <w:tcPr>
            <w:tcW w:w="1657" w:type="dxa"/>
            <w:shd w:val="clear" w:color="auto" w:fill="auto"/>
            <w:vAlign w:val="center"/>
          </w:tcPr>
          <w:p w14:paraId="00001AC4" w14:textId="77777777" w:rsidR="001638C8" w:rsidRPr="00EA73C3" w:rsidRDefault="00EE4084">
            <w:pPr>
              <w:rPr>
                <w:sz w:val="16"/>
                <w:szCs w:val="16"/>
              </w:rPr>
            </w:pPr>
            <w:r w:rsidRPr="00EA73C3">
              <w:rPr>
                <w:sz w:val="16"/>
                <w:szCs w:val="16"/>
              </w:rPr>
              <w:t>Ze względu na czas trwania są:</w:t>
            </w:r>
          </w:p>
          <w:p w14:paraId="00001AC5" w14:textId="77777777" w:rsidR="001638C8" w:rsidRPr="00EA73C3" w:rsidRDefault="00EE4084">
            <w:pPr>
              <w:rPr>
                <w:sz w:val="16"/>
                <w:szCs w:val="16"/>
              </w:rPr>
            </w:pPr>
            <w:r w:rsidRPr="00EA73C3">
              <w:rPr>
                <w:sz w:val="16"/>
                <w:szCs w:val="16"/>
              </w:rPr>
              <w:t>krótkotrwałe, długotrwałe</w:t>
            </w:r>
          </w:p>
        </w:tc>
        <w:tc>
          <w:tcPr>
            <w:tcW w:w="1318" w:type="dxa"/>
            <w:shd w:val="clear" w:color="auto" w:fill="auto"/>
            <w:vAlign w:val="center"/>
          </w:tcPr>
          <w:p w14:paraId="00001AC6" w14:textId="77777777" w:rsidR="001638C8" w:rsidRPr="00EA73C3" w:rsidRDefault="00EE4084">
            <w:pPr>
              <w:rPr>
                <w:sz w:val="16"/>
                <w:szCs w:val="16"/>
              </w:rPr>
            </w:pPr>
            <w:r w:rsidRPr="00EA73C3">
              <w:rPr>
                <w:sz w:val="16"/>
                <w:szCs w:val="16"/>
              </w:rPr>
              <w:t>Krótkotrwałe</w:t>
            </w:r>
          </w:p>
        </w:tc>
        <w:tc>
          <w:tcPr>
            <w:tcW w:w="1272" w:type="dxa"/>
            <w:shd w:val="clear" w:color="auto" w:fill="auto"/>
            <w:vAlign w:val="center"/>
          </w:tcPr>
          <w:p w14:paraId="00001AC7" w14:textId="77777777" w:rsidR="001638C8" w:rsidRPr="00EA73C3" w:rsidRDefault="00EE4084">
            <w:pPr>
              <w:rPr>
                <w:sz w:val="16"/>
                <w:szCs w:val="16"/>
              </w:rPr>
            </w:pPr>
            <w:r w:rsidRPr="00EA73C3">
              <w:rPr>
                <w:sz w:val="16"/>
                <w:szCs w:val="16"/>
              </w:rPr>
              <w:t>Krótkotrwałe</w:t>
            </w:r>
          </w:p>
        </w:tc>
        <w:tc>
          <w:tcPr>
            <w:tcW w:w="1276" w:type="dxa"/>
            <w:shd w:val="clear" w:color="auto" w:fill="auto"/>
            <w:vAlign w:val="center"/>
          </w:tcPr>
          <w:p w14:paraId="00001AC8" w14:textId="77777777" w:rsidR="001638C8" w:rsidRPr="00EA73C3" w:rsidRDefault="00EE4084">
            <w:pPr>
              <w:rPr>
                <w:sz w:val="16"/>
                <w:szCs w:val="16"/>
              </w:rPr>
            </w:pPr>
            <w:r w:rsidRPr="00EA73C3">
              <w:rPr>
                <w:sz w:val="16"/>
                <w:szCs w:val="16"/>
              </w:rPr>
              <w:t>Krótkotrwałe</w:t>
            </w:r>
          </w:p>
        </w:tc>
        <w:tc>
          <w:tcPr>
            <w:tcW w:w="1276" w:type="dxa"/>
            <w:shd w:val="clear" w:color="auto" w:fill="auto"/>
            <w:vAlign w:val="center"/>
          </w:tcPr>
          <w:p w14:paraId="00001AC9" w14:textId="77777777" w:rsidR="001638C8" w:rsidRPr="00EA73C3" w:rsidRDefault="00EE4084">
            <w:pPr>
              <w:rPr>
                <w:sz w:val="16"/>
                <w:szCs w:val="16"/>
              </w:rPr>
            </w:pPr>
            <w:r w:rsidRPr="00EA73C3">
              <w:rPr>
                <w:sz w:val="16"/>
                <w:szCs w:val="16"/>
              </w:rPr>
              <w:t>Krótkotrwałe</w:t>
            </w:r>
          </w:p>
        </w:tc>
        <w:tc>
          <w:tcPr>
            <w:tcW w:w="1329" w:type="dxa"/>
            <w:shd w:val="clear" w:color="auto" w:fill="auto"/>
            <w:vAlign w:val="center"/>
          </w:tcPr>
          <w:p w14:paraId="00001ACA" w14:textId="77777777" w:rsidR="001638C8" w:rsidRPr="00EA73C3" w:rsidRDefault="00EE4084">
            <w:pPr>
              <w:rPr>
                <w:sz w:val="16"/>
                <w:szCs w:val="16"/>
              </w:rPr>
            </w:pPr>
            <w:r w:rsidRPr="00EA73C3">
              <w:rPr>
                <w:sz w:val="16"/>
                <w:szCs w:val="16"/>
              </w:rPr>
              <w:t>Krótkotrwałe</w:t>
            </w:r>
          </w:p>
        </w:tc>
        <w:tc>
          <w:tcPr>
            <w:tcW w:w="1365" w:type="dxa"/>
            <w:shd w:val="clear" w:color="auto" w:fill="auto"/>
            <w:vAlign w:val="center"/>
          </w:tcPr>
          <w:p w14:paraId="00001ACB" w14:textId="77777777" w:rsidR="001638C8" w:rsidRPr="00EA73C3" w:rsidRDefault="00EE4084">
            <w:pPr>
              <w:rPr>
                <w:sz w:val="16"/>
                <w:szCs w:val="16"/>
              </w:rPr>
            </w:pPr>
            <w:r w:rsidRPr="00EA73C3">
              <w:rPr>
                <w:sz w:val="16"/>
                <w:szCs w:val="16"/>
              </w:rPr>
              <w:t>Krótkotrwałe</w:t>
            </w:r>
          </w:p>
        </w:tc>
      </w:tr>
      <w:tr w:rsidR="001638C8" w:rsidRPr="00EA73C3" w14:paraId="23BD9915" w14:textId="77777777">
        <w:trPr>
          <w:trHeight w:val="292"/>
        </w:trPr>
        <w:tc>
          <w:tcPr>
            <w:tcW w:w="1657" w:type="dxa"/>
            <w:shd w:val="clear" w:color="auto" w:fill="auto"/>
            <w:vAlign w:val="center"/>
          </w:tcPr>
          <w:p w14:paraId="00001ACC" w14:textId="77777777" w:rsidR="001638C8" w:rsidRPr="00EA73C3" w:rsidRDefault="00EE4084">
            <w:pPr>
              <w:rPr>
                <w:sz w:val="16"/>
                <w:szCs w:val="16"/>
              </w:rPr>
            </w:pPr>
            <w:r w:rsidRPr="00EA73C3">
              <w:rPr>
                <w:sz w:val="16"/>
                <w:szCs w:val="16"/>
              </w:rPr>
              <w:t>Ze względu na prawdopodobieństwo wystąpienia są:</w:t>
            </w:r>
          </w:p>
          <w:p w14:paraId="00001ACD" w14:textId="77777777" w:rsidR="001638C8" w:rsidRPr="00EA73C3" w:rsidRDefault="00EE4084">
            <w:pPr>
              <w:rPr>
                <w:sz w:val="16"/>
                <w:szCs w:val="16"/>
              </w:rPr>
            </w:pPr>
            <w:r w:rsidRPr="00EA73C3">
              <w:rPr>
                <w:sz w:val="16"/>
                <w:szCs w:val="16"/>
              </w:rPr>
              <w:t>mało prawdop., prawdop., wysoce prawdop., oczywiste</w:t>
            </w:r>
          </w:p>
        </w:tc>
        <w:tc>
          <w:tcPr>
            <w:tcW w:w="1318" w:type="dxa"/>
            <w:shd w:val="clear" w:color="auto" w:fill="auto"/>
            <w:vAlign w:val="center"/>
          </w:tcPr>
          <w:p w14:paraId="00001ACE" w14:textId="77777777" w:rsidR="001638C8" w:rsidRPr="00EA73C3" w:rsidRDefault="00EE4084">
            <w:pPr>
              <w:rPr>
                <w:sz w:val="16"/>
                <w:szCs w:val="16"/>
              </w:rPr>
            </w:pPr>
            <w:r w:rsidRPr="00EA73C3">
              <w:rPr>
                <w:sz w:val="16"/>
                <w:szCs w:val="16"/>
              </w:rPr>
              <w:t>Mało prawdop.</w:t>
            </w:r>
          </w:p>
        </w:tc>
        <w:tc>
          <w:tcPr>
            <w:tcW w:w="1272" w:type="dxa"/>
            <w:shd w:val="clear" w:color="auto" w:fill="auto"/>
            <w:vAlign w:val="center"/>
          </w:tcPr>
          <w:p w14:paraId="00001ACF" w14:textId="77777777" w:rsidR="001638C8" w:rsidRPr="00EA73C3" w:rsidRDefault="00EE4084">
            <w:pPr>
              <w:rPr>
                <w:sz w:val="16"/>
                <w:szCs w:val="16"/>
              </w:rPr>
            </w:pPr>
            <w:r w:rsidRPr="00EA73C3">
              <w:rPr>
                <w:sz w:val="16"/>
                <w:szCs w:val="16"/>
              </w:rPr>
              <w:t>Oczywiste</w:t>
            </w:r>
          </w:p>
        </w:tc>
        <w:tc>
          <w:tcPr>
            <w:tcW w:w="1276" w:type="dxa"/>
            <w:shd w:val="clear" w:color="auto" w:fill="auto"/>
            <w:vAlign w:val="center"/>
          </w:tcPr>
          <w:p w14:paraId="00001AD0" w14:textId="77777777" w:rsidR="001638C8" w:rsidRPr="00EA73C3" w:rsidRDefault="00EE4084">
            <w:pPr>
              <w:rPr>
                <w:sz w:val="16"/>
                <w:szCs w:val="16"/>
              </w:rPr>
            </w:pPr>
            <w:r w:rsidRPr="00EA73C3">
              <w:rPr>
                <w:sz w:val="16"/>
                <w:szCs w:val="16"/>
              </w:rPr>
              <w:t>Oczywiste</w:t>
            </w:r>
          </w:p>
        </w:tc>
        <w:tc>
          <w:tcPr>
            <w:tcW w:w="1276" w:type="dxa"/>
            <w:shd w:val="clear" w:color="auto" w:fill="auto"/>
            <w:vAlign w:val="center"/>
          </w:tcPr>
          <w:p w14:paraId="00001AD1" w14:textId="77777777" w:rsidR="001638C8" w:rsidRPr="00EA73C3" w:rsidRDefault="00EE4084">
            <w:pPr>
              <w:rPr>
                <w:sz w:val="16"/>
                <w:szCs w:val="16"/>
              </w:rPr>
            </w:pPr>
            <w:r w:rsidRPr="00EA73C3">
              <w:rPr>
                <w:sz w:val="16"/>
                <w:szCs w:val="16"/>
              </w:rPr>
              <w:t>Mało prawdop.</w:t>
            </w:r>
          </w:p>
        </w:tc>
        <w:tc>
          <w:tcPr>
            <w:tcW w:w="1329" w:type="dxa"/>
            <w:shd w:val="clear" w:color="auto" w:fill="auto"/>
            <w:vAlign w:val="center"/>
          </w:tcPr>
          <w:p w14:paraId="00001AD2" w14:textId="77777777" w:rsidR="001638C8" w:rsidRPr="00EA73C3" w:rsidRDefault="00EE4084">
            <w:pPr>
              <w:rPr>
                <w:sz w:val="16"/>
                <w:szCs w:val="16"/>
              </w:rPr>
            </w:pPr>
            <w:r w:rsidRPr="00EA73C3">
              <w:rPr>
                <w:sz w:val="16"/>
                <w:szCs w:val="16"/>
              </w:rPr>
              <w:t>Mało prawdop.</w:t>
            </w:r>
          </w:p>
        </w:tc>
        <w:tc>
          <w:tcPr>
            <w:tcW w:w="1365" w:type="dxa"/>
            <w:shd w:val="clear" w:color="auto" w:fill="auto"/>
            <w:vAlign w:val="center"/>
          </w:tcPr>
          <w:p w14:paraId="00001AD3" w14:textId="77777777" w:rsidR="001638C8" w:rsidRPr="00EA73C3" w:rsidRDefault="00EE4084">
            <w:pPr>
              <w:rPr>
                <w:sz w:val="16"/>
                <w:szCs w:val="16"/>
              </w:rPr>
            </w:pPr>
            <w:r w:rsidRPr="00EA73C3">
              <w:rPr>
                <w:sz w:val="16"/>
                <w:szCs w:val="16"/>
              </w:rPr>
              <w:t>Mało prawdop.</w:t>
            </w:r>
          </w:p>
        </w:tc>
      </w:tr>
      <w:tr w:rsidR="001638C8" w:rsidRPr="00EA73C3" w14:paraId="3BA674EC" w14:textId="77777777">
        <w:trPr>
          <w:trHeight w:val="334"/>
        </w:trPr>
        <w:tc>
          <w:tcPr>
            <w:tcW w:w="1657" w:type="dxa"/>
            <w:shd w:val="clear" w:color="auto" w:fill="auto"/>
            <w:vAlign w:val="center"/>
          </w:tcPr>
          <w:p w14:paraId="00001AD4" w14:textId="77777777" w:rsidR="001638C8" w:rsidRPr="00EA73C3" w:rsidRDefault="00EE4084">
            <w:pPr>
              <w:rPr>
                <w:sz w:val="16"/>
                <w:szCs w:val="16"/>
              </w:rPr>
            </w:pPr>
            <w:r w:rsidRPr="00EA73C3">
              <w:rPr>
                <w:sz w:val="16"/>
                <w:szCs w:val="16"/>
              </w:rPr>
              <w:t>Ze względu na skutki:</w:t>
            </w:r>
          </w:p>
          <w:p w14:paraId="00001AD5" w14:textId="77777777" w:rsidR="001638C8" w:rsidRPr="00EA73C3" w:rsidRDefault="00EE4084">
            <w:pPr>
              <w:rPr>
                <w:sz w:val="16"/>
                <w:szCs w:val="16"/>
              </w:rPr>
            </w:pPr>
            <w:r w:rsidRPr="00EA73C3">
              <w:rPr>
                <w:sz w:val="16"/>
                <w:szCs w:val="16"/>
              </w:rPr>
              <w:t>izolowane, interaktywne, skumulowane</w:t>
            </w:r>
          </w:p>
        </w:tc>
        <w:tc>
          <w:tcPr>
            <w:tcW w:w="1318" w:type="dxa"/>
            <w:shd w:val="clear" w:color="auto" w:fill="auto"/>
            <w:vAlign w:val="center"/>
          </w:tcPr>
          <w:p w14:paraId="00001AD6" w14:textId="77777777" w:rsidR="001638C8" w:rsidRPr="00EA73C3" w:rsidRDefault="00EE4084">
            <w:pPr>
              <w:rPr>
                <w:sz w:val="16"/>
                <w:szCs w:val="16"/>
              </w:rPr>
            </w:pPr>
            <w:r w:rsidRPr="00EA73C3">
              <w:rPr>
                <w:sz w:val="16"/>
                <w:szCs w:val="16"/>
              </w:rPr>
              <w:t>Izolowane</w:t>
            </w:r>
          </w:p>
        </w:tc>
        <w:tc>
          <w:tcPr>
            <w:tcW w:w="1272" w:type="dxa"/>
            <w:shd w:val="clear" w:color="auto" w:fill="auto"/>
            <w:vAlign w:val="center"/>
          </w:tcPr>
          <w:p w14:paraId="00001AD7" w14:textId="77777777" w:rsidR="001638C8" w:rsidRPr="00EA73C3" w:rsidRDefault="00EE4084">
            <w:pPr>
              <w:rPr>
                <w:sz w:val="16"/>
                <w:szCs w:val="16"/>
              </w:rPr>
            </w:pPr>
            <w:r w:rsidRPr="00EA73C3">
              <w:rPr>
                <w:sz w:val="16"/>
                <w:szCs w:val="16"/>
              </w:rPr>
              <w:t>Izolowane</w:t>
            </w:r>
          </w:p>
        </w:tc>
        <w:tc>
          <w:tcPr>
            <w:tcW w:w="1276" w:type="dxa"/>
            <w:shd w:val="clear" w:color="auto" w:fill="auto"/>
            <w:vAlign w:val="center"/>
          </w:tcPr>
          <w:p w14:paraId="00001AD8" w14:textId="77777777" w:rsidR="001638C8" w:rsidRPr="00EA73C3" w:rsidRDefault="00EE4084">
            <w:pPr>
              <w:rPr>
                <w:sz w:val="16"/>
                <w:szCs w:val="16"/>
              </w:rPr>
            </w:pPr>
            <w:r w:rsidRPr="00EA73C3">
              <w:rPr>
                <w:sz w:val="16"/>
                <w:szCs w:val="16"/>
              </w:rPr>
              <w:t>Izolowane</w:t>
            </w:r>
          </w:p>
        </w:tc>
        <w:tc>
          <w:tcPr>
            <w:tcW w:w="1276" w:type="dxa"/>
            <w:shd w:val="clear" w:color="auto" w:fill="auto"/>
            <w:vAlign w:val="center"/>
          </w:tcPr>
          <w:p w14:paraId="00001AD9" w14:textId="77777777" w:rsidR="001638C8" w:rsidRPr="00EA73C3" w:rsidRDefault="00EE4084">
            <w:pPr>
              <w:rPr>
                <w:sz w:val="16"/>
                <w:szCs w:val="16"/>
              </w:rPr>
            </w:pPr>
            <w:r w:rsidRPr="00EA73C3">
              <w:rPr>
                <w:sz w:val="16"/>
                <w:szCs w:val="16"/>
              </w:rPr>
              <w:t>Izolowane</w:t>
            </w:r>
          </w:p>
        </w:tc>
        <w:tc>
          <w:tcPr>
            <w:tcW w:w="1329" w:type="dxa"/>
            <w:shd w:val="clear" w:color="auto" w:fill="auto"/>
            <w:vAlign w:val="center"/>
          </w:tcPr>
          <w:p w14:paraId="00001ADA" w14:textId="77777777" w:rsidR="001638C8" w:rsidRPr="00EA73C3" w:rsidRDefault="00EE4084">
            <w:pPr>
              <w:rPr>
                <w:sz w:val="16"/>
                <w:szCs w:val="16"/>
              </w:rPr>
            </w:pPr>
            <w:r w:rsidRPr="00EA73C3">
              <w:rPr>
                <w:sz w:val="16"/>
                <w:szCs w:val="16"/>
              </w:rPr>
              <w:t>Izolowane</w:t>
            </w:r>
          </w:p>
        </w:tc>
        <w:tc>
          <w:tcPr>
            <w:tcW w:w="1365" w:type="dxa"/>
            <w:shd w:val="clear" w:color="auto" w:fill="auto"/>
            <w:vAlign w:val="center"/>
          </w:tcPr>
          <w:p w14:paraId="00001ADB" w14:textId="77777777" w:rsidR="001638C8" w:rsidRPr="00EA73C3" w:rsidRDefault="00EE4084">
            <w:pPr>
              <w:rPr>
                <w:sz w:val="16"/>
                <w:szCs w:val="16"/>
              </w:rPr>
            </w:pPr>
            <w:r w:rsidRPr="00EA73C3">
              <w:rPr>
                <w:sz w:val="16"/>
                <w:szCs w:val="16"/>
              </w:rPr>
              <w:t>Izolowane</w:t>
            </w:r>
          </w:p>
        </w:tc>
      </w:tr>
      <w:tr w:rsidR="001638C8" w:rsidRPr="00EA73C3" w14:paraId="7BE067B5" w14:textId="77777777">
        <w:trPr>
          <w:trHeight w:val="334"/>
        </w:trPr>
        <w:tc>
          <w:tcPr>
            <w:tcW w:w="1657" w:type="dxa"/>
            <w:shd w:val="clear" w:color="auto" w:fill="auto"/>
            <w:vAlign w:val="center"/>
          </w:tcPr>
          <w:p w14:paraId="00001ADC" w14:textId="77777777" w:rsidR="001638C8" w:rsidRPr="00EA73C3" w:rsidRDefault="00EE4084">
            <w:pPr>
              <w:rPr>
                <w:sz w:val="16"/>
                <w:szCs w:val="16"/>
              </w:rPr>
            </w:pPr>
            <w:r w:rsidRPr="00EA73C3">
              <w:rPr>
                <w:sz w:val="16"/>
                <w:szCs w:val="16"/>
              </w:rPr>
              <w:t>Ze względu na odwracalność:</w:t>
            </w:r>
          </w:p>
          <w:p w14:paraId="00001ADD" w14:textId="77777777" w:rsidR="001638C8" w:rsidRPr="00EA73C3" w:rsidRDefault="00EE4084">
            <w:pPr>
              <w:rPr>
                <w:sz w:val="16"/>
                <w:szCs w:val="16"/>
              </w:rPr>
            </w:pPr>
            <w:r w:rsidRPr="00EA73C3">
              <w:rPr>
                <w:sz w:val="16"/>
                <w:szCs w:val="16"/>
              </w:rPr>
              <w:t>Odwracalne, nieodwracalne</w:t>
            </w:r>
          </w:p>
        </w:tc>
        <w:tc>
          <w:tcPr>
            <w:tcW w:w="1318" w:type="dxa"/>
            <w:shd w:val="clear" w:color="auto" w:fill="auto"/>
            <w:vAlign w:val="center"/>
          </w:tcPr>
          <w:p w14:paraId="00001ADE" w14:textId="77777777" w:rsidR="001638C8" w:rsidRPr="00EA73C3" w:rsidRDefault="00EE4084">
            <w:pPr>
              <w:rPr>
                <w:sz w:val="16"/>
                <w:szCs w:val="16"/>
              </w:rPr>
            </w:pPr>
            <w:r w:rsidRPr="00EA73C3">
              <w:rPr>
                <w:sz w:val="16"/>
                <w:szCs w:val="16"/>
              </w:rPr>
              <w:t>Odwracalne</w:t>
            </w:r>
          </w:p>
        </w:tc>
        <w:tc>
          <w:tcPr>
            <w:tcW w:w="1272" w:type="dxa"/>
            <w:shd w:val="clear" w:color="auto" w:fill="auto"/>
            <w:vAlign w:val="center"/>
          </w:tcPr>
          <w:p w14:paraId="00001ADF" w14:textId="77777777" w:rsidR="001638C8" w:rsidRPr="00EA73C3" w:rsidRDefault="00EE4084">
            <w:pPr>
              <w:rPr>
                <w:sz w:val="16"/>
                <w:szCs w:val="16"/>
              </w:rPr>
            </w:pPr>
            <w:r w:rsidRPr="00EA73C3">
              <w:rPr>
                <w:sz w:val="16"/>
                <w:szCs w:val="16"/>
              </w:rPr>
              <w:t>Odwracalne</w:t>
            </w:r>
          </w:p>
        </w:tc>
        <w:tc>
          <w:tcPr>
            <w:tcW w:w="1276" w:type="dxa"/>
            <w:shd w:val="clear" w:color="auto" w:fill="auto"/>
            <w:vAlign w:val="center"/>
          </w:tcPr>
          <w:p w14:paraId="00001AE0" w14:textId="77777777" w:rsidR="001638C8" w:rsidRPr="00EA73C3" w:rsidRDefault="00EE4084">
            <w:pPr>
              <w:rPr>
                <w:sz w:val="16"/>
                <w:szCs w:val="16"/>
              </w:rPr>
            </w:pPr>
            <w:r w:rsidRPr="00EA73C3">
              <w:rPr>
                <w:sz w:val="16"/>
                <w:szCs w:val="16"/>
              </w:rPr>
              <w:t>Odwracalne</w:t>
            </w:r>
          </w:p>
        </w:tc>
        <w:tc>
          <w:tcPr>
            <w:tcW w:w="1276" w:type="dxa"/>
            <w:shd w:val="clear" w:color="auto" w:fill="auto"/>
            <w:vAlign w:val="center"/>
          </w:tcPr>
          <w:p w14:paraId="00001AE1" w14:textId="77777777" w:rsidR="001638C8" w:rsidRPr="00EA73C3" w:rsidRDefault="00EE4084">
            <w:pPr>
              <w:rPr>
                <w:sz w:val="16"/>
                <w:szCs w:val="16"/>
              </w:rPr>
            </w:pPr>
            <w:r w:rsidRPr="00EA73C3">
              <w:rPr>
                <w:sz w:val="16"/>
                <w:szCs w:val="16"/>
              </w:rPr>
              <w:t>Odwracalne</w:t>
            </w:r>
          </w:p>
        </w:tc>
        <w:tc>
          <w:tcPr>
            <w:tcW w:w="1329" w:type="dxa"/>
            <w:shd w:val="clear" w:color="auto" w:fill="auto"/>
            <w:vAlign w:val="center"/>
          </w:tcPr>
          <w:p w14:paraId="00001AE2" w14:textId="77777777" w:rsidR="001638C8" w:rsidRPr="00EA73C3" w:rsidRDefault="00EE4084">
            <w:pPr>
              <w:rPr>
                <w:sz w:val="16"/>
                <w:szCs w:val="16"/>
              </w:rPr>
            </w:pPr>
            <w:r w:rsidRPr="00EA73C3">
              <w:rPr>
                <w:sz w:val="16"/>
                <w:szCs w:val="16"/>
              </w:rPr>
              <w:t>Odwracalne</w:t>
            </w:r>
          </w:p>
        </w:tc>
        <w:tc>
          <w:tcPr>
            <w:tcW w:w="1365" w:type="dxa"/>
            <w:shd w:val="clear" w:color="auto" w:fill="auto"/>
            <w:vAlign w:val="center"/>
          </w:tcPr>
          <w:p w14:paraId="00001AE3" w14:textId="77777777" w:rsidR="001638C8" w:rsidRPr="00EA73C3" w:rsidRDefault="00EE4084">
            <w:pPr>
              <w:rPr>
                <w:sz w:val="16"/>
                <w:szCs w:val="16"/>
              </w:rPr>
            </w:pPr>
            <w:r w:rsidRPr="00EA73C3">
              <w:rPr>
                <w:sz w:val="16"/>
                <w:szCs w:val="16"/>
              </w:rPr>
              <w:t>Odwracalne</w:t>
            </w:r>
          </w:p>
        </w:tc>
      </w:tr>
      <w:tr w:rsidR="001638C8" w:rsidRPr="00EA73C3" w14:paraId="6AF7931F" w14:textId="77777777">
        <w:trPr>
          <w:trHeight w:val="292"/>
        </w:trPr>
        <w:tc>
          <w:tcPr>
            <w:tcW w:w="1657" w:type="dxa"/>
            <w:shd w:val="clear" w:color="auto" w:fill="auto"/>
            <w:vAlign w:val="center"/>
          </w:tcPr>
          <w:p w14:paraId="00001AE4" w14:textId="77777777" w:rsidR="001638C8" w:rsidRPr="00EA73C3" w:rsidRDefault="00EE4084">
            <w:pPr>
              <w:rPr>
                <w:sz w:val="16"/>
                <w:szCs w:val="16"/>
              </w:rPr>
            </w:pPr>
            <w:r w:rsidRPr="00EA73C3">
              <w:rPr>
                <w:sz w:val="16"/>
                <w:szCs w:val="16"/>
              </w:rPr>
              <w:t>Wpływają na różne grupy społeczne:</w:t>
            </w:r>
          </w:p>
          <w:p w14:paraId="00001AE5" w14:textId="77777777" w:rsidR="001638C8" w:rsidRPr="00EA73C3" w:rsidRDefault="00EE4084">
            <w:pPr>
              <w:rPr>
                <w:sz w:val="16"/>
                <w:szCs w:val="16"/>
              </w:rPr>
            </w:pPr>
            <w:r w:rsidRPr="00EA73C3">
              <w:rPr>
                <w:sz w:val="16"/>
                <w:szCs w:val="16"/>
              </w:rPr>
              <w:t>Tak, nie, możliwe</w:t>
            </w:r>
          </w:p>
        </w:tc>
        <w:tc>
          <w:tcPr>
            <w:tcW w:w="1318" w:type="dxa"/>
            <w:shd w:val="clear" w:color="auto" w:fill="auto"/>
            <w:vAlign w:val="center"/>
          </w:tcPr>
          <w:p w14:paraId="00001AE6" w14:textId="77777777" w:rsidR="001638C8" w:rsidRPr="00EA73C3" w:rsidRDefault="00EE4084">
            <w:pPr>
              <w:rPr>
                <w:sz w:val="16"/>
                <w:szCs w:val="16"/>
              </w:rPr>
            </w:pPr>
            <w:r w:rsidRPr="00EA73C3">
              <w:rPr>
                <w:sz w:val="16"/>
                <w:szCs w:val="16"/>
              </w:rPr>
              <w:t>Możliwe</w:t>
            </w:r>
          </w:p>
        </w:tc>
        <w:tc>
          <w:tcPr>
            <w:tcW w:w="1272" w:type="dxa"/>
            <w:shd w:val="clear" w:color="auto" w:fill="auto"/>
            <w:vAlign w:val="center"/>
          </w:tcPr>
          <w:p w14:paraId="00001AE7" w14:textId="77777777" w:rsidR="001638C8" w:rsidRPr="00EA73C3" w:rsidRDefault="00EE4084">
            <w:pPr>
              <w:rPr>
                <w:sz w:val="16"/>
                <w:szCs w:val="16"/>
              </w:rPr>
            </w:pPr>
            <w:r w:rsidRPr="00EA73C3">
              <w:rPr>
                <w:sz w:val="16"/>
                <w:szCs w:val="16"/>
              </w:rPr>
              <w:t>Możliwe</w:t>
            </w:r>
          </w:p>
        </w:tc>
        <w:tc>
          <w:tcPr>
            <w:tcW w:w="1276" w:type="dxa"/>
            <w:shd w:val="clear" w:color="auto" w:fill="auto"/>
            <w:vAlign w:val="center"/>
          </w:tcPr>
          <w:p w14:paraId="00001AE8" w14:textId="77777777" w:rsidR="001638C8" w:rsidRPr="00EA73C3" w:rsidRDefault="00EE4084">
            <w:pPr>
              <w:rPr>
                <w:sz w:val="16"/>
                <w:szCs w:val="16"/>
              </w:rPr>
            </w:pPr>
            <w:r w:rsidRPr="00EA73C3">
              <w:rPr>
                <w:sz w:val="16"/>
                <w:szCs w:val="16"/>
              </w:rPr>
              <w:t>Możliwe</w:t>
            </w:r>
          </w:p>
        </w:tc>
        <w:tc>
          <w:tcPr>
            <w:tcW w:w="1276" w:type="dxa"/>
            <w:shd w:val="clear" w:color="auto" w:fill="auto"/>
            <w:vAlign w:val="center"/>
          </w:tcPr>
          <w:p w14:paraId="00001AE9" w14:textId="77777777" w:rsidR="001638C8" w:rsidRPr="00EA73C3" w:rsidRDefault="00EE4084">
            <w:pPr>
              <w:rPr>
                <w:sz w:val="16"/>
                <w:szCs w:val="16"/>
              </w:rPr>
            </w:pPr>
            <w:r w:rsidRPr="00EA73C3">
              <w:rPr>
                <w:sz w:val="16"/>
                <w:szCs w:val="16"/>
              </w:rPr>
              <w:t>Możliwe</w:t>
            </w:r>
          </w:p>
        </w:tc>
        <w:tc>
          <w:tcPr>
            <w:tcW w:w="1329" w:type="dxa"/>
            <w:shd w:val="clear" w:color="auto" w:fill="auto"/>
            <w:vAlign w:val="center"/>
          </w:tcPr>
          <w:p w14:paraId="00001AEA" w14:textId="77777777" w:rsidR="001638C8" w:rsidRPr="00EA73C3" w:rsidRDefault="00EE4084">
            <w:pPr>
              <w:rPr>
                <w:sz w:val="16"/>
                <w:szCs w:val="16"/>
              </w:rPr>
            </w:pPr>
            <w:r w:rsidRPr="00EA73C3">
              <w:rPr>
                <w:sz w:val="16"/>
                <w:szCs w:val="16"/>
              </w:rPr>
              <w:t>Możliwe</w:t>
            </w:r>
          </w:p>
        </w:tc>
        <w:tc>
          <w:tcPr>
            <w:tcW w:w="1365" w:type="dxa"/>
            <w:shd w:val="clear" w:color="auto" w:fill="auto"/>
            <w:vAlign w:val="center"/>
          </w:tcPr>
          <w:p w14:paraId="00001AEB" w14:textId="77777777" w:rsidR="001638C8" w:rsidRPr="00EA73C3" w:rsidRDefault="00EE4084">
            <w:pPr>
              <w:rPr>
                <w:sz w:val="16"/>
                <w:szCs w:val="16"/>
              </w:rPr>
            </w:pPr>
            <w:r w:rsidRPr="00EA73C3">
              <w:rPr>
                <w:sz w:val="16"/>
                <w:szCs w:val="16"/>
              </w:rPr>
              <w:t>Możliwe</w:t>
            </w:r>
          </w:p>
        </w:tc>
      </w:tr>
      <w:tr w:rsidR="001638C8" w:rsidRPr="00EA73C3" w14:paraId="36D3FC95" w14:textId="77777777">
        <w:trPr>
          <w:trHeight w:val="334"/>
        </w:trPr>
        <w:tc>
          <w:tcPr>
            <w:tcW w:w="1657" w:type="dxa"/>
            <w:shd w:val="clear" w:color="auto" w:fill="auto"/>
            <w:vAlign w:val="center"/>
          </w:tcPr>
          <w:p w14:paraId="00001AEC" w14:textId="77777777" w:rsidR="001638C8" w:rsidRPr="00EA73C3" w:rsidRDefault="00EE4084">
            <w:pPr>
              <w:rPr>
                <w:sz w:val="16"/>
                <w:szCs w:val="16"/>
              </w:rPr>
            </w:pPr>
            <w:r w:rsidRPr="00EA73C3">
              <w:rPr>
                <w:sz w:val="16"/>
                <w:szCs w:val="16"/>
              </w:rPr>
              <w:lastRenderedPageBreak/>
              <w:t>Mają charakter nadzwyczajnych zagrożeń środowiska:</w:t>
            </w:r>
          </w:p>
          <w:p w14:paraId="00001AED" w14:textId="77777777" w:rsidR="001638C8" w:rsidRPr="00EA73C3" w:rsidRDefault="00EE4084">
            <w:pPr>
              <w:rPr>
                <w:sz w:val="16"/>
                <w:szCs w:val="16"/>
              </w:rPr>
            </w:pPr>
            <w:r w:rsidRPr="00EA73C3">
              <w:rPr>
                <w:sz w:val="16"/>
                <w:szCs w:val="16"/>
              </w:rPr>
              <w:t>Tak, nie</w:t>
            </w:r>
          </w:p>
        </w:tc>
        <w:tc>
          <w:tcPr>
            <w:tcW w:w="1318" w:type="dxa"/>
            <w:shd w:val="clear" w:color="auto" w:fill="auto"/>
            <w:vAlign w:val="center"/>
          </w:tcPr>
          <w:p w14:paraId="00001AEE" w14:textId="77777777" w:rsidR="001638C8" w:rsidRPr="00EA73C3" w:rsidRDefault="00EE4084">
            <w:pPr>
              <w:jc w:val="center"/>
              <w:rPr>
                <w:sz w:val="16"/>
                <w:szCs w:val="16"/>
              </w:rPr>
            </w:pPr>
            <w:r w:rsidRPr="00EA73C3">
              <w:rPr>
                <w:sz w:val="16"/>
                <w:szCs w:val="16"/>
              </w:rPr>
              <w:t>Nie</w:t>
            </w:r>
          </w:p>
        </w:tc>
        <w:tc>
          <w:tcPr>
            <w:tcW w:w="1272" w:type="dxa"/>
            <w:shd w:val="clear" w:color="auto" w:fill="auto"/>
            <w:vAlign w:val="center"/>
          </w:tcPr>
          <w:p w14:paraId="00001AEF" w14:textId="77777777" w:rsidR="001638C8" w:rsidRPr="00EA73C3" w:rsidRDefault="00EE4084">
            <w:pPr>
              <w:jc w:val="center"/>
              <w:rPr>
                <w:sz w:val="16"/>
                <w:szCs w:val="16"/>
              </w:rPr>
            </w:pPr>
            <w:r w:rsidRPr="00EA73C3">
              <w:rPr>
                <w:sz w:val="16"/>
                <w:szCs w:val="16"/>
              </w:rPr>
              <w:t>Nie</w:t>
            </w:r>
          </w:p>
        </w:tc>
        <w:tc>
          <w:tcPr>
            <w:tcW w:w="1276" w:type="dxa"/>
            <w:shd w:val="clear" w:color="auto" w:fill="auto"/>
            <w:vAlign w:val="center"/>
          </w:tcPr>
          <w:p w14:paraId="00001AF0" w14:textId="77777777" w:rsidR="001638C8" w:rsidRPr="00EA73C3" w:rsidRDefault="00EE4084">
            <w:pPr>
              <w:jc w:val="center"/>
              <w:rPr>
                <w:sz w:val="16"/>
                <w:szCs w:val="16"/>
              </w:rPr>
            </w:pPr>
            <w:r w:rsidRPr="00EA73C3">
              <w:rPr>
                <w:sz w:val="16"/>
                <w:szCs w:val="16"/>
              </w:rPr>
              <w:t>Nie</w:t>
            </w:r>
          </w:p>
        </w:tc>
        <w:tc>
          <w:tcPr>
            <w:tcW w:w="1276" w:type="dxa"/>
            <w:shd w:val="clear" w:color="auto" w:fill="auto"/>
            <w:vAlign w:val="center"/>
          </w:tcPr>
          <w:p w14:paraId="00001AF1" w14:textId="77777777" w:rsidR="001638C8" w:rsidRPr="00EA73C3" w:rsidRDefault="00EE4084">
            <w:pPr>
              <w:jc w:val="center"/>
              <w:rPr>
                <w:sz w:val="16"/>
                <w:szCs w:val="16"/>
              </w:rPr>
            </w:pPr>
            <w:r w:rsidRPr="00EA73C3">
              <w:rPr>
                <w:sz w:val="16"/>
                <w:szCs w:val="16"/>
              </w:rPr>
              <w:t>Nie</w:t>
            </w:r>
          </w:p>
        </w:tc>
        <w:tc>
          <w:tcPr>
            <w:tcW w:w="1329" w:type="dxa"/>
            <w:shd w:val="clear" w:color="auto" w:fill="auto"/>
            <w:vAlign w:val="center"/>
          </w:tcPr>
          <w:p w14:paraId="00001AF2" w14:textId="77777777" w:rsidR="001638C8" w:rsidRPr="00EA73C3" w:rsidRDefault="00EE4084">
            <w:pPr>
              <w:jc w:val="center"/>
              <w:rPr>
                <w:sz w:val="16"/>
                <w:szCs w:val="16"/>
              </w:rPr>
            </w:pPr>
            <w:r w:rsidRPr="00EA73C3">
              <w:rPr>
                <w:sz w:val="16"/>
                <w:szCs w:val="16"/>
              </w:rPr>
              <w:t>Nie</w:t>
            </w:r>
          </w:p>
        </w:tc>
        <w:tc>
          <w:tcPr>
            <w:tcW w:w="1365" w:type="dxa"/>
            <w:shd w:val="clear" w:color="auto" w:fill="auto"/>
            <w:vAlign w:val="center"/>
          </w:tcPr>
          <w:p w14:paraId="00001AF3" w14:textId="77777777" w:rsidR="001638C8" w:rsidRPr="00EA73C3" w:rsidRDefault="00EE4084">
            <w:pPr>
              <w:jc w:val="center"/>
              <w:rPr>
                <w:sz w:val="16"/>
                <w:szCs w:val="16"/>
              </w:rPr>
            </w:pPr>
            <w:r w:rsidRPr="00EA73C3">
              <w:rPr>
                <w:sz w:val="16"/>
                <w:szCs w:val="16"/>
              </w:rPr>
              <w:t>Nie</w:t>
            </w:r>
          </w:p>
        </w:tc>
      </w:tr>
      <w:tr w:rsidR="001638C8" w:rsidRPr="00EA73C3" w14:paraId="7D8D9E64" w14:textId="77777777">
        <w:trPr>
          <w:trHeight w:val="334"/>
        </w:trPr>
        <w:tc>
          <w:tcPr>
            <w:tcW w:w="1657" w:type="dxa"/>
            <w:shd w:val="clear" w:color="auto" w:fill="auto"/>
            <w:vAlign w:val="center"/>
          </w:tcPr>
          <w:p w14:paraId="00001AF4" w14:textId="77777777" w:rsidR="001638C8" w:rsidRPr="00EA73C3" w:rsidRDefault="00EE4084">
            <w:pPr>
              <w:rPr>
                <w:sz w:val="16"/>
                <w:szCs w:val="16"/>
              </w:rPr>
            </w:pPr>
            <w:r w:rsidRPr="00EA73C3">
              <w:rPr>
                <w:sz w:val="16"/>
                <w:szCs w:val="16"/>
              </w:rPr>
              <w:t>Ze względu na zakres przestrzenny i czasowy:</w:t>
            </w:r>
          </w:p>
          <w:p w14:paraId="00001AF5" w14:textId="77777777" w:rsidR="001638C8" w:rsidRPr="00EA73C3" w:rsidRDefault="00EE4084">
            <w:pPr>
              <w:rPr>
                <w:sz w:val="16"/>
                <w:szCs w:val="16"/>
              </w:rPr>
            </w:pPr>
            <w:r w:rsidRPr="00EA73C3">
              <w:rPr>
                <w:sz w:val="16"/>
                <w:szCs w:val="16"/>
              </w:rPr>
              <w:t>Bezpośrednie, pośrednie</w:t>
            </w:r>
          </w:p>
        </w:tc>
        <w:tc>
          <w:tcPr>
            <w:tcW w:w="1318" w:type="dxa"/>
            <w:shd w:val="clear" w:color="auto" w:fill="auto"/>
            <w:vAlign w:val="center"/>
          </w:tcPr>
          <w:p w14:paraId="00001AF6" w14:textId="77777777" w:rsidR="001638C8" w:rsidRPr="00EA73C3" w:rsidRDefault="00EE4084">
            <w:pPr>
              <w:rPr>
                <w:sz w:val="16"/>
                <w:szCs w:val="16"/>
              </w:rPr>
            </w:pPr>
            <w:r w:rsidRPr="00EA73C3">
              <w:rPr>
                <w:sz w:val="16"/>
                <w:szCs w:val="16"/>
              </w:rPr>
              <w:t>Bezpośrednie</w:t>
            </w:r>
          </w:p>
        </w:tc>
        <w:tc>
          <w:tcPr>
            <w:tcW w:w="1272" w:type="dxa"/>
            <w:shd w:val="clear" w:color="auto" w:fill="auto"/>
            <w:vAlign w:val="center"/>
          </w:tcPr>
          <w:p w14:paraId="00001AF7" w14:textId="77777777" w:rsidR="001638C8" w:rsidRPr="00EA73C3" w:rsidRDefault="00EE4084">
            <w:pPr>
              <w:jc w:val="center"/>
            </w:pPr>
            <w:r w:rsidRPr="00EA73C3">
              <w:rPr>
                <w:sz w:val="16"/>
                <w:szCs w:val="16"/>
              </w:rPr>
              <w:t>Bezpośrednie</w:t>
            </w:r>
          </w:p>
        </w:tc>
        <w:tc>
          <w:tcPr>
            <w:tcW w:w="1276" w:type="dxa"/>
            <w:shd w:val="clear" w:color="auto" w:fill="auto"/>
            <w:vAlign w:val="center"/>
          </w:tcPr>
          <w:p w14:paraId="00001AF8" w14:textId="77777777" w:rsidR="001638C8" w:rsidRPr="00EA73C3" w:rsidRDefault="00EE4084">
            <w:pPr>
              <w:jc w:val="center"/>
            </w:pPr>
            <w:r w:rsidRPr="00EA73C3">
              <w:rPr>
                <w:sz w:val="16"/>
                <w:szCs w:val="16"/>
              </w:rPr>
              <w:t>Bezpośrednie</w:t>
            </w:r>
          </w:p>
        </w:tc>
        <w:tc>
          <w:tcPr>
            <w:tcW w:w="1276" w:type="dxa"/>
            <w:shd w:val="clear" w:color="auto" w:fill="auto"/>
            <w:vAlign w:val="center"/>
          </w:tcPr>
          <w:p w14:paraId="00001AF9" w14:textId="77777777" w:rsidR="001638C8" w:rsidRPr="00EA73C3" w:rsidRDefault="00EE4084">
            <w:pPr>
              <w:rPr>
                <w:sz w:val="16"/>
                <w:szCs w:val="16"/>
              </w:rPr>
            </w:pPr>
            <w:r w:rsidRPr="00EA73C3">
              <w:rPr>
                <w:sz w:val="16"/>
                <w:szCs w:val="16"/>
              </w:rPr>
              <w:t>Bezpośrednie</w:t>
            </w:r>
          </w:p>
        </w:tc>
        <w:tc>
          <w:tcPr>
            <w:tcW w:w="1329" w:type="dxa"/>
            <w:shd w:val="clear" w:color="auto" w:fill="auto"/>
            <w:vAlign w:val="center"/>
          </w:tcPr>
          <w:p w14:paraId="00001AFA" w14:textId="77777777" w:rsidR="001638C8" w:rsidRPr="00EA73C3" w:rsidRDefault="00EE4084">
            <w:pPr>
              <w:jc w:val="center"/>
              <w:rPr>
                <w:sz w:val="16"/>
                <w:szCs w:val="16"/>
              </w:rPr>
            </w:pPr>
            <w:r w:rsidRPr="00EA73C3">
              <w:rPr>
                <w:sz w:val="16"/>
                <w:szCs w:val="16"/>
              </w:rPr>
              <w:t>Bezpośrednie</w:t>
            </w:r>
          </w:p>
        </w:tc>
        <w:tc>
          <w:tcPr>
            <w:tcW w:w="1365" w:type="dxa"/>
            <w:shd w:val="clear" w:color="auto" w:fill="auto"/>
            <w:vAlign w:val="center"/>
          </w:tcPr>
          <w:p w14:paraId="00001AFB" w14:textId="77777777" w:rsidR="001638C8" w:rsidRPr="00EA73C3" w:rsidRDefault="00EE4084">
            <w:pPr>
              <w:jc w:val="center"/>
              <w:rPr>
                <w:sz w:val="16"/>
                <w:szCs w:val="16"/>
              </w:rPr>
            </w:pPr>
            <w:r w:rsidRPr="00EA73C3">
              <w:rPr>
                <w:sz w:val="16"/>
                <w:szCs w:val="16"/>
              </w:rPr>
              <w:t>Bezpośrednie</w:t>
            </w:r>
          </w:p>
        </w:tc>
      </w:tr>
      <w:tr w:rsidR="001638C8" w:rsidRPr="00EA73C3" w14:paraId="3D02605C" w14:textId="77777777">
        <w:trPr>
          <w:trHeight w:val="334"/>
        </w:trPr>
        <w:tc>
          <w:tcPr>
            <w:tcW w:w="1657" w:type="dxa"/>
            <w:shd w:val="clear" w:color="auto" w:fill="auto"/>
            <w:vAlign w:val="center"/>
          </w:tcPr>
          <w:p w14:paraId="00001AFC" w14:textId="77777777" w:rsidR="001638C8" w:rsidRPr="00EA73C3" w:rsidRDefault="00EE4084">
            <w:pPr>
              <w:rPr>
                <w:sz w:val="16"/>
                <w:szCs w:val="16"/>
              </w:rPr>
            </w:pPr>
            <w:r w:rsidRPr="00EA73C3">
              <w:rPr>
                <w:sz w:val="16"/>
                <w:szCs w:val="16"/>
              </w:rPr>
              <w:t>Znaczące na środowisko:</w:t>
            </w:r>
          </w:p>
          <w:p w14:paraId="00001AFD" w14:textId="77777777" w:rsidR="001638C8" w:rsidRPr="00EA73C3" w:rsidRDefault="00EE4084">
            <w:pPr>
              <w:rPr>
                <w:sz w:val="16"/>
                <w:szCs w:val="16"/>
              </w:rPr>
            </w:pPr>
            <w:r w:rsidRPr="00EA73C3">
              <w:rPr>
                <w:sz w:val="16"/>
                <w:szCs w:val="16"/>
              </w:rPr>
              <w:t>Tak, nie</w:t>
            </w:r>
          </w:p>
        </w:tc>
        <w:tc>
          <w:tcPr>
            <w:tcW w:w="1318" w:type="dxa"/>
            <w:shd w:val="clear" w:color="auto" w:fill="auto"/>
            <w:vAlign w:val="center"/>
          </w:tcPr>
          <w:p w14:paraId="00001AFE" w14:textId="77777777" w:rsidR="001638C8" w:rsidRPr="00EA73C3" w:rsidRDefault="00EE4084">
            <w:pPr>
              <w:jc w:val="center"/>
              <w:rPr>
                <w:sz w:val="16"/>
                <w:szCs w:val="16"/>
              </w:rPr>
            </w:pPr>
            <w:r w:rsidRPr="00EA73C3">
              <w:rPr>
                <w:sz w:val="16"/>
                <w:szCs w:val="16"/>
              </w:rPr>
              <w:t>Nie</w:t>
            </w:r>
          </w:p>
        </w:tc>
        <w:tc>
          <w:tcPr>
            <w:tcW w:w="1272" w:type="dxa"/>
            <w:shd w:val="clear" w:color="auto" w:fill="auto"/>
            <w:vAlign w:val="center"/>
          </w:tcPr>
          <w:p w14:paraId="00001AFF" w14:textId="77777777" w:rsidR="001638C8" w:rsidRPr="00EA73C3" w:rsidRDefault="00EE4084">
            <w:pPr>
              <w:jc w:val="center"/>
              <w:rPr>
                <w:sz w:val="16"/>
                <w:szCs w:val="16"/>
              </w:rPr>
            </w:pPr>
            <w:r w:rsidRPr="00EA73C3">
              <w:rPr>
                <w:sz w:val="16"/>
                <w:szCs w:val="16"/>
              </w:rPr>
              <w:t>Nie</w:t>
            </w:r>
          </w:p>
        </w:tc>
        <w:tc>
          <w:tcPr>
            <w:tcW w:w="1276" w:type="dxa"/>
            <w:shd w:val="clear" w:color="auto" w:fill="auto"/>
            <w:vAlign w:val="center"/>
          </w:tcPr>
          <w:p w14:paraId="00001B00" w14:textId="77777777" w:rsidR="001638C8" w:rsidRPr="00EA73C3" w:rsidRDefault="00EE4084">
            <w:pPr>
              <w:jc w:val="center"/>
              <w:rPr>
                <w:sz w:val="16"/>
                <w:szCs w:val="16"/>
              </w:rPr>
            </w:pPr>
            <w:r w:rsidRPr="00EA73C3">
              <w:rPr>
                <w:sz w:val="16"/>
                <w:szCs w:val="16"/>
              </w:rPr>
              <w:t>Nie</w:t>
            </w:r>
          </w:p>
        </w:tc>
        <w:tc>
          <w:tcPr>
            <w:tcW w:w="1276" w:type="dxa"/>
            <w:shd w:val="clear" w:color="auto" w:fill="auto"/>
            <w:vAlign w:val="center"/>
          </w:tcPr>
          <w:p w14:paraId="00001B01" w14:textId="77777777" w:rsidR="001638C8" w:rsidRPr="00EA73C3" w:rsidRDefault="00EE4084">
            <w:pPr>
              <w:jc w:val="center"/>
              <w:rPr>
                <w:sz w:val="16"/>
                <w:szCs w:val="16"/>
              </w:rPr>
            </w:pPr>
            <w:r w:rsidRPr="00EA73C3">
              <w:rPr>
                <w:sz w:val="16"/>
                <w:szCs w:val="16"/>
              </w:rPr>
              <w:t>Nie</w:t>
            </w:r>
          </w:p>
        </w:tc>
        <w:tc>
          <w:tcPr>
            <w:tcW w:w="1329" w:type="dxa"/>
            <w:shd w:val="clear" w:color="auto" w:fill="auto"/>
            <w:vAlign w:val="center"/>
          </w:tcPr>
          <w:p w14:paraId="00001B02" w14:textId="77777777" w:rsidR="001638C8" w:rsidRPr="00EA73C3" w:rsidRDefault="00EE4084">
            <w:pPr>
              <w:jc w:val="center"/>
              <w:rPr>
                <w:sz w:val="16"/>
                <w:szCs w:val="16"/>
              </w:rPr>
            </w:pPr>
            <w:r w:rsidRPr="00EA73C3">
              <w:rPr>
                <w:sz w:val="16"/>
                <w:szCs w:val="16"/>
              </w:rPr>
              <w:t>Nie</w:t>
            </w:r>
          </w:p>
        </w:tc>
        <w:tc>
          <w:tcPr>
            <w:tcW w:w="1365" w:type="dxa"/>
            <w:shd w:val="clear" w:color="auto" w:fill="auto"/>
            <w:vAlign w:val="center"/>
          </w:tcPr>
          <w:p w14:paraId="00001B03" w14:textId="77777777" w:rsidR="001638C8" w:rsidRPr="00EA73C3" w:rsidRDefault="00EE4084">
            <w:pPr>
              <w:jc w:val="center"/>
              <w:rPr>
                <w:sz w:val="16"/>
                <w:szCs w:val="16"/>
              </w:rPr>
            </w:pPr>
            <w:r w:rsidRPr="00EA73C3">
              <w:rPr>
                <w:sz w:val="16"/>
                <w:szCs w:val="16"/>
              </w:rPr>
              <w:t>Nie</w:t>
            </w:r>
          </w:p>
        </w:tc>
      </w:tr>
    </w:tbl>
    <w:p w14:paraId="00001B04" w14:textId="77777777" w:rsidR="001638C8" w:rsidRPr="00EA73C3" w:rsidRDefault="001638C8">
      <w:bookmarkStart w:id="278" w:name="_heading=h.4bewzdj" w:colFirst="0" w:colLast="0"/>
      <w:bookmarkEnd w:id="278"/>
    </w:p>
    <w:p w14:paraId="00001B05" w14:textId="77777777" w:rsidR="001638C8" w:rsidRPr="00EA73C3" w:rsidRDefault="00EE4084">
      <w:pPr>
        <w:spacing w:after="200"/>
        <w:jc w:val="left"/>
        <w:rPr>
          <w:b/>
          <w:sz w:val="20"/>
          <w:szCs w:val="20"/>
        </w:rPr>
      </w:pPr>
      <w:bookmarkStart w:id="279" w:name="_heading=h.2qk79lc" w:colFirst="0" w:colLast="0"/>
      <w:bookmarkEnd w:id="279"/>
      <w:r w:rsidRPr="00EA73C3">
        <w:br w:type="page"/>
      </w:r>
    </w:p>
    <w:p w14:paraId="00001B06" w14:textId="77777777" w:rsidR="001638C8" w:rsidRPr="00EA73C3" w:rsidRDefault="00EE4084">
      <w:pPr>
        <w:pBdr>
          <w:top w:val="nil"/>
          <w:left w:val="nil"/>
          <w:bottom w:val="nil"/>
          <w:right w:val="nil"/>
          <w:between w:val="nil"/>
        </w:pBdr>
        <w:rPr>
          <w:rFonts w:eastAsia="Arial" w:cs="Arial"/>
          <w:b/>
          <w:color w:val="000000"/>
          <w:sz w:val="20"/>
          <w:szCs w:val="20"/>
        </w:rPr>
      </w:pPr>
      <w:r w:rsidRPr="00EA73C3">
        <w:rPr>
          <w:rFonts w:eastAsia="Arial" w:cs="Arial"/>
          <w:b/>
          <w:color w:val="000000"/>
          <w:sz w:val="20"/>
          <w:szCs w:val="20"/>
        </w:rPr>
        <w:lastRenderedPageBreak/>
        <w:t>Tabela 36   Opis przewidywanych oddziaływań przedsięwzięcia na środowisko na etapie eksploatacji</w:t>
      </w:r>
    </w:p>
    <w:tbl>
      <w:tblPr>
        <w:tblStyle w:val="afff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123"/>
        <w:gridCol w:w="1195"/>
        <w:gridCol w:w="1337"/>
        <w:gridCol w:w="1123"/>
        <w:gridCol w:w="1070"/>
        <w:gridCol w:w="1452"/>
      </w:tblGrid>
      <w:tr w:rsidR="001638C8" w:rsidRPr="00EA73C3" w14:paraId="1F3770FB" w14:textId="77777777">
        <w:trPr>
          <w:trHeight w:val="1240"/>
        </w:trPr>
        <w:tc>
          <w:tcPr>
            <w:tcW w:w="1762" w:type="dxa"/>
            <w:shd w:val="clear" w:color="auto" w:fill="BFBFBF"/>
            <w:vAlign w:val="center"/>
          </w:tcPr>
          <w:p w14:paraId="00001B07" w14:textId="77777777" w:rsidR="001638C8" w:rsidRPr="00EA73C3" w:rsidRDefault="00EE4084">
            <w:pPr>
              <w:jc w:val="right"/>
              <w:rPr>
                <w:b/>
                <w:sz w:val="16"/>
                <w:szCs w:val="16"/>
              </w:rPr>
            </w:pPr>
            <w:r w:rsidRPr="00EA73C3">
              <w:rPr>
                <w:b/>
                <w:sz w:val="16"/>
                <w:szCs w:val="16"/>
              </w:rPr>
              <w:t>Analiza wpływu inwestycji na poszczególne</w:t>
            </w:r>
          </w:p>
          <w:p w14:paraId="00001B08" w14:textId="77777777" w:rsidR="001638C8" w:rsidRPr="00EA73C3" w:rsidRDefault="00EE4084">
            <w:pPr>
              <w:jc w:val="right"/>
              <w:rPr>
                <w:b/>
                <w:sz w:val="16"/>
                <w:szCs w:val="16"/>
              </w:rPr>
            </w:pPr>
            <w:r w:rsidRPr="00EA73C3">
              <w:rPr>
                <w:b/>
                <w:sz w:val="16"/>
                <w:szCs w:val="16"/>
              </w:rPr>
              <w:t>elementy</w:t>
            </w:r>
          </w:p>
          <w:p w14:paraId="00001B09" w14:textId="77777777" w:rsidR="001638C8" w:rsidRPr="00EA73C3" w:rsidRDefault="00EE4084">
            <w:pPr>
              <w:jc w:val="right"/>
              <w:rPr>
                <w:b/>
                <w:sz w:val="16"/>
                <w:szCs w:val="16"/>
              </w:rPr>
            </w:pPr>
            <w:r w:rsidRPr="00EA73C3">
              <w:rPr>
                <w:b/>
                <w:sz w:val="16"/>
                <w:szCs w:val="16"/>
              </w:rPr>
              <w:t>środ.</w:t>
            </w:r>
          </w:p>
          <w:p w14:paraId="00001B0A" w14:textId="77777777" w:rsidR="001638C8" w:rsidRPr="00EA73C3" w:rsidRDefault="00EE4084">
            <w:pPr>
              <w:rPr>
                <w:b/>
                <w:sz w:val="16"/>
                <w:szCs w:val="16"/>
              </w:rPr>
            </w:pPr>
            <w:r w:rsidRPr="00EA73C3">
              <w:rPr>
                <w:b/>
                <w:sz w:val="16"/>
                <w:szCs w:val="16"/>
              </w:rPr>
              <w:t>Wpływy</w:t>
            </w:r>
          </w:p>
          <w:p w14:paraId="00001B0B" w14:textId="77777777" w:rsidR="001638C8" w:rsidRPr="00EA73C3" w:rsidRDefault="00EE4084">
            <w:pPr>
              <w:rPr>
                <w:b/>
                <w:sz w:val="16"/>
                <w:szCs w:val="16"/>
              </w:rPr>
            </w:pPr>
            <w:r w:rsidRPr="00EA73C3">
              <w:rPr>
                <w:b/>
                <w:sz w:val="16"/>
                <w:szCs w:val="16"/>
              </w:rPr>
              <w:t>wynikające z</w:t>
            </w:r>
          </w:p>
          <w:p w14:paraId="00001B0C" w14:textId="77777777" w:rsidR="001638C8" w:rsidRPr="00EA73C3" w:rsidRDefault="00EE4084">
            <w:pPr>
              <w:rPr>
                <w:b/>
                <w:sz w:val="16"/>
                <w:szCs w:val="16"/>
              </w:rPr>
            </w:pPr>
            <w:r w:rsidRPr="00EA73C3">
              <w:rPr>
                <w:b/>
                <w:sz w:val="16"/>
                <w:szCs w:val="16"/>
              </w:rPr>
              <w:t>realizacji inwestycji:</w:t>
            </w:r>
          </w:p>
        </w:tc>
        <w:tc>
          <w:tcPr>
            <w:tcW w:w="1123" w:type="dxa"/>
            <w:shd w:val="clear" w:color="auto" w:fill="BFBFBF"/>
            <w:vAlign w:val="center"/>
          </w:tcPr>
          <w:p w14:paraId="00001B0D" w14:textId="77777777" w:rsidR="001638C8" w:rsidRPr="00EA73C3" w:rsidRDefault="00EE4084">
            <w:pPr>
              <w:rPr>
                <w:b/>
                <w:sz w:val="16"/>
                <w:szCs w:val="16"/>
              </w:rPr>
            </w:pPr>
            <w:r w:rsidRPr="00EA73C3">
              <w:rPr>
                <w:b/>
                <w:sz w:val="16"/>
                <w:szCs w:val="16"/>
              </w:rPr>
              <w:t>Środowisko biologiczne (flora i fauna), Natura 2000</w:t>
            </w:r>
          </w:p>
        </w:tc>
        <w:tc>
          <w:tcPr>
            <w:tcW w:w="1195" w:type="dxa"/>
            <w:shd w:val="clear" w:color="auto" w:fill="BFBFBF"/>
            <w:vAlign w:val="center"/>
          </w:tcPr>
          <w:p w14:paraId="00001B0E" w14:textId="77777777" w:rsidR="001638C8" w:rsidRPr="00EA73C3" w:rsidRDefault="00EE4084">
            <w:pPr>
              <w:rPr>
                <w:b/>
                <w:sz w:val="16"/>
                <w:szCs w:val="16"/>
              </w:rPr>
            </w:pPr>
            <w:r w:rsidRPr="00EA73C3">
              <w:rPr>
                <w:b/>
                <w:sz w:val="16"/>
                <w:szCs w:val="16"/>
              </w:rPr>
              <w:t>Środowisko akustyczne</w:t>
            </w:r>
          </w:p>
        </w:tc>
        <w:tc>
          <w:tcPr>
            <w:tcW w:w="1337" w:type="dxa"/>
            <w:shd w:val="clear" w:color="auto" w:fill="BFBFBF"/>
            <w:vAlign w:val="center"/>
          </w:tcPr>
          <w:p w14:paraId="00001B0F" w14:textId="77777777" w:rsidR="001638C8" w:rsidRPr="00EA73C3" w:rsidRDefault="00EE4084">
            <w:pPr>
              <w:rPr>
                <w:b/>
                <w:sz w:val="16"/>
                <w:szCs w:val="16"/>
              </w:rPr>
            </w:pPr>
            <w:r w:rsidRPr="00EA73C3">
              <w:rPr>
                <w:b/>
                <w:sz w:val="16"/>
                <w:szCs w:val="16"/>
              </w:rPr>
              <w:t>Powietrze atmosferyczne i klimat</w:t>
            </w:r>
          </w:p>
        </w:tc>
        <w:tc>
          <w:tcPr>
            <w:tcW w:w="1123" w:type="dxa"/>
            <w:shd w:val="clear" w:color="auto" w:fill="BFBFBF"/>
            <w:vAlign w:val="center"/>
          </w:tcPr>
          <w:p w14:paraId="00001B10" w14:textId="77777777" w:rsidR="001638C8" w:rsidRPr="00EA73C3" w:rsidRDefault="00EE4084">
            <w:pPr>
              <w:rPr>
                <w:b/>
                <w:sz w:val="16"/>
                <w:szCs w:val="16"/>
              </w:rPr>
            </w:pPr>
            <w:r w:rsidRPr="00EA73C3">
              <w:rPr>
                <w:b/>
                <w:sz w:val="16"/>
                <w:szCs w:val="16"/>
              </w:rPr>
              <w:t>Środowisko społeczno-historyczne i kulturowe</w:t>
            </w:r>
          </w:p>
        </w:tc>
        <w:tc>
          <w:tcPr>
            <w:tcW w:w="1070" w:type="dxa"/>
            <w:shd w:val="clear" w:color="auto" w:fill="BFBFBF"/>
            <w:vAlign w:val="center"/>
          </w:tcPr>
          <w:p w14:paraId="00001B11" w14:textId="77777777" w:rsidR="001638C8" w:rsidRPr="00EA73C3" w:rsidRDefault="00EE4084">
            <w:pPr>
              <w:rPr>
                <w:b/>
                <w:sz w:val="16"/>
                <w:szCs w:val="16"/>
              </w:rPr>
            </w:pPr>
            <w:r w:rsidRPr="00EA73C3">
              <w:rPr>
                <w:b/>
                <w:sz w:val="16"/>
                <w:szCs w:val="16"/>
              </w:rPr>
              <w:t>Wody podziemne i gleby</w:t>
            </w:r>
          </w:p>
        </w:tc>
        <w:tc>
          <w:tcPr>
            <w:tcW w:w="1452" w:type="dxa"/>
            <w:shd w:val="clear" w:color="auto" w:fill="BFBFBF"/>
            <w:vAlign w:val="center"/>
          </w:tcPr>
          <w:p w14:paraId="00001B12" w14:textId="77777777" w:rsidR="001638C8" w:rsidRPr="00EA73C3" w:rsidRDefault="00EE4084">
            <w:pPr>
              <w:rPr>
                <w:b/>
                <w:sz w:val="16"/>
                <w:szCs w:val="16"/>
              </w:rPr>
            </w:pPr>
            <w:r w:rsidRPr="00EA73C3">
              <w:rPr>
                <w:b/>
                <w:sz w:val="16"/>
                <w:szCs w:val="16"/>
              </w:rPr>
              <w:t>Wody powierzchniowe i warunki hydrologiczne</w:t>
            </w:r>
          </w:p>
        </w:tc>
      </w:tr>
      <w:tr w:rsidR="001638C8" w:rsidRPr="00EA73C3" w14:paraId="2CF61292" w14:textId="77777777">
        <w:trPr>
          <w:trHeight w:val="334"/>
        </w:trPr>
        <w:tc>
          <w:tcPr>
            <w:tcW w:w="1762" w:type="dxa"/>
            <w:shd w:val="clear" w:color="auto" w:fill="auto"/>
            <w:vAlign w:val="center"/>
          </w:tcPr>
          <w:p w14:paraId="00001B13" w14:textId="77777777" w:rsidR="001638C8" w:rsidRPr="00EA73C3" w:rsidRDefault="00EE4084">
            <w:pPr>
              <w:rPr>
                <w:sz w:val="16"/>
                <w:szCs w:val="16"/>
              </w:rPr>
            </w:pPr>
            <w:r w:rsidRPr="00EA73C3">
              <w:rPr>
                <w:sz w:val="16"/>
                <w:szCs w:val="16"/>
              </w:rPr>
              <w:t>Ze względu na zasięg oddziaływań obejmują:</w:t>
            </w:r>
          </w:p>
          <w:p w14:paraId="00001B14" w14:textId="77777777" w:rsidR="001638C8" w:rsidRPr="00EA73C3" w:rsidRDefault="00EE4084">
            <w:pPr>
              <w:rPr>
                <w:sz w:val="16"/>
                <w:szCs w:val="16"/>
              </w:rPr>
            </w:pPr>
            <w:r w:rsidRPr="00EA73C3">
              <w:rPr>
                <w:sz w:val="16"/>
                <w:szCs w:val="16"/>
              </w:rPr>
              <w:t>teren zakładu, rejon zakładu, miasto, gmina, województwo, region, kraj, transgraniczne</w:t>
            </w:r>
          </w:p>
        </w:tc>
        <w:tc>
          <w:tcPr>
            <w:tcW w:w="1123" w:type="dxa"/>
            <w:shd w:val="clear" w:color="auto" w:fill="auto"/>
            <w:vAlign w:val="center"/>
          </w:tcPr>
          <w:p w14:paraId="00001B15" w14:textId="77777777" w:rsidR="001638C8" w:rsidRPr="00EA73C3" w:rsidRDefault="00EE4084">
            <w:pPr>
              <w:jc w:val="center"/>
            </w:pPr>
            <w:r w:rsidRPr="00EA73C3">
              <w:rPr>
                <w:sz w:val="16"/>
                <w:szCs w:val="16"/>
              </w:rPr>
              <w:t>Rejon inwestycji</w:t>
            </w:r>
          </w:p>
        </w:tc>
        <w:tc>
          <w:tcPr>
            <w:tcW w:w="1195" w:type="dxa"/>
            <w:shd w:val="clear" w:color="auto" w:fill="auto"/>
            <w:vAlign w:val="center"/>
          </w:tcPr>
          <w:p w14:paraId="00001B16" w14:textId="77777777" w:rsidR="001638C8" w:rsidRPr="00EA73C3" w:rsidRDefault="00EE4084">
            <w:pPr>
              <w:jc w:val="center"/>
            </w:pPr>
            <w:r w:rsidRPr="00EA73C3">
              <w:rPr>
                <w:sz w:val="16"/>
                <w:szCs w:val="16"/>
              </w:rPr>
              <w:t>Rejon inwestycji</w:t>
            </w:r>
          </w:p>
        </w:tc>
        <w:tc>
          <w:tcPr>
            <w:tcW w:w="1337" w:type="dxa"/>
            <w:shd w:val="clear" w:color="auto" w:fill="auto"/>
            <w:vAlign w:val="center"/>
          </w:tcPr>
          <w:p w14:paraId="00001B17" w14:textId="77777777" w:rsidR="001638C8" w:rsidRPr="00EA73C3" w:rsidRDefault="00EE4084">
            <w:pPr>
              <w:jc w:val="center"/>
            </w:pPr>
            <w:r w:rsidRPr="00EA73C3">
              <w:rPr>
                <w:sz w:val="16"/>
                <w:szCs w:val="16"/>
              </w:rPr>
              <w:t>Rejon inwestycji</w:t>
            </w:r>
          </w:p>
        </w:tc>
        <w:tc>
          <w:tcPr>
            <w:tcW w:w="1123" w:type="dxa"/>
            <w:shd w:val="clear" w:color="auto" w:fill="auto"/>
            <w:vAlign w:val="center"/>
          </w:tcPr>
          <w:p w14:paraId="00001B18" w14:textId="77777777" w:rsidR="001638C8" w:rsidRPr="00EA73C3" w:rsidRDefault="00EE4084">
            <w:pPr>
              <w:jc w:val="center"/>
            </w:pPr>
            <w:r w:rsidRPr="00EA73C3">
              <w:rPr>
                <w:sz w:val="16"/>
                <w:szCs w:val="16"/>
              </w:rPr>
              <w:t>Rejon inwestycji</w:t>
            </w:r>
          </w:p>
        </w:tc>
        <w:tc>
          <w:tcPr>
            <w:tcW w:w="1070" w:type="dxa"/>
            <w:shd w:val="clear" w:color="auto" w:fill="auto"/>
            <w:vAlign w:val="center"/>
          </w:tcPr>
          <w:p w14:paraId="00001B19" w14:textId="77777777" w:rsidR="001638C8" w:rsidRPr="00EA73C3" w:rsidRDefault="00EE4084">
            <w:pPr>
              <w:jc w:val="center"/>
              <w:rPr>
                <w:sz w:val="16"/>
                <w:szCs w:val="16"/>
              </w:rPr>
            </w:pPr>
            <w:r w:rsidRPr="00EA73C3">
              <w:rPr>
                <w:sz w:val="16"/>
                <w:szCs w:val="16"/>
              </w:rPr>
              <w:t>Rejon inwestycji</w:t>
            </w:r>
          </w:p>
        </w:tc>
        <w:tc>
          <w:tcPr>
            <w:tcW w:w="1452" w:type="dxa"/>
            <w:shd w:val="clear" w:color="auto" w:fill="auto"/>
            <w:vAlign w:val="center"/>
          </w:tcPr>
          <w:p w14:paraId="00001B1A" w14:textId="77777777" w:rsidR="001638C8" w:rsidRPr="00EA73C3" w:rsidRDefault="00EE4084">
            <w:pPr>
              <w:jc w:val="center"/>
              <w:rPr>
                <w:sz w:val="16"/>
                <w:szCs w:val="16"/>
              </w:rPr>
            </w:pPr>
            <w:r w:rsidRPr="00EA73C3">
              <w:rPr>
                <w:sz w:val="16"/>
                <w:szCs w:val="16"/>
              </w:rPr>
              <w:t>Rejon inwestycji</w:t>
            </w:r>
          </w:p>
        </w:tc>
      </w:tr>
      <w:tr w:rsidR="001638C8" w:rsidRPr="00EA73C3" w14:paraId="77332628" w14:textId="77777777">
        <w:trPr>
          <w:trHeight w:val="334"/>
        </w:trPr>
        <w:tc>
          <w:tcPr>
            <w:tcW w:w="1762" w:type="dxa"/>
            <w:shd w:val="clear" w:color="auto" w:fill="auto"/>
            <w:vAlign w:val="center"/>
          </w:tcPr>
          <w:p w14:paraId="00001B1B" w14:textId="77777777" w:rsidR="001638C8" w:rsidRPr="00EA73C3" w:rsidRDefault="00EE4084">
            <w:pPr>
              <w:rPr>
                <w:sz w:val="16"/>
                <w:szCs w:val="16"/>
              </w:rPr>
            </w:pPr>
            <w:r w:rsidRPr="00EA73C3">
              <w:rPr>
                <w:sz w:val="16"/>
                <w:szCs w:val="16"/>
              </w:rPr>
              <w:t>Ze względu na czas trwania są:</w:t>
            </w:r>
          </w:p>
          <w:p w14:paraId="00001B1C" w14:textId="77777777" w:rsidR="001638C8" w:rsidRPr="00EA73C3" w:rsidRDefault="00EE4084">
            <w:pPr>
              <w:rPr>
                <w:sz w:val="16"/>
                <w:szCs w:val="16"/>
              </w:rPr>
            </w:pPr>
            <w:r w:rsidRPr="00EA73C3">
              <w:rPr>
                <w:sz w:val="16"/>
                <w:szCs w:val="16"/>
              </w:rPr>
              <w:t>krótkotrwałe, długotrwałe</w:t>
            </w:r>
          </w:p>
        </w:tc>
        <w:tc>
          <w:tcPr>
            <w:tcW w:w="1123" w:type="dxa"/>
            <w:shd w:val="clear" w:color="auto" w:fill="auto"/>
            <w:vAlign w:val="center"/>
          </w:tcPr>
          <w:p w14:paraId="00001B1D" w14:textId="77777777" w:rsidR="001638C8" w:rsidRPr="00EA73C3" w:rsidRDefault="00EE4084">
            <w:pPr>
              <w:jc w:val="center"/>
            </w:pPr>
            <w:r w:rsidRPr="00EA73C3">
              <w:rPr>
                <w:sz w:val="16"/>
                <w:szCs w:val="16"/>
              </w:rPr>
              <w:t>Długotrwałe</w:t>
            </w:r>
          </w:p>
        </w:tc>
        <w:tc>
          <w:tcPr>
            <w:tcW w:w="1195" w:type="dxa"/>
            <w:shd w:val="clear" w:color="auto" w:fill="auto"/>
            <w:vAlign w:val="center"/>
          </w:tcPr>
          <w:p w14:paraId="00001B1E" w14:textId="77777777" w:rsidR="001638C8" w:rsidRPr="00EA73C3" w:rsidRDefault="00EE4084">
            <w:pPr>
              <w:jc w:val="center"/>
            </w:pPr>
            <w:r w:rsidRPr="00EA73C3">
              <w:rPr>
                <w:sz w:val="16"/>
                <w:szCs w:val="16"/>
              </w:rPr>
              <w:t>Długotrwałe</w:t>
            </w:r>
          </w:p>
        </w:tc>
        <w:tc>
          <w:tcPr>
            <w:tcW w:w="1337" w:type="dxa"/>
            <w:shd w:val="clear" w:color="auto" w:fill="auto"/>
            <w:vAlign w:val="center"/>
          </w:tcPr>
          <w:p w14:paraId="00001B1F" w14:textId="77777777" w:rsidR="001638C8" w:rsidRPr="00EA73C3" w:rsidRDefault="00EE4084">
            <w:pPr>
              <w:jc w:val="center"/>
            </w:pPr>
            <w:r w:rsidRPr="00EA73C3">
              <w:rPr>
                <w:sz w:val="16"/>
                <w:szCs w:val="16"/>
              </w:rPr>
              <w:t>Długotrwałe</w:t>
            </w:r>
          </w:p>
        </w:tc>
        <w:tc>
          <w:tcPr>
            <w:tcW w:w="1123" w:type="dxa"/>
            <w:shd w:val="clear" w:color="auto" w:fill="auto"/>
            <w:vAlign w:val="center"/>
          </w:tcPr>
          <w:p w14:paraId="00001B20" w14:textId="77777777" w:rsidR="001638C8" w:rsidRPr="00EA73C3" w:rsidRDefault="00EE4084">
            <w:pPr>
              <w:jc w:val="center"/>
            </w:pPr>
            <w:r w:rsidRPr="00EA73C3">
              <w:rPr>
                <w:sz w:val="16"/>
                <w:szCs w:val="16"/>
              </w:rPr>
              <w:t>Długotrwałe</w:t>
            </w:r>
          </w:p>
        </w:tc>
        <w:tc>
          <w:tcPr>
            <w:tcW w:w="1070" w:type="dxa"/>
            <w:shd w:val="clear" w:color="auto" w:fill="auto"/>
            <w:vAlign w:val="center"/>
          </w:tcPr>
          <w:p w14:paraId="00001B21" w14:textId="77777777" w:rsidR="001638C8" w:rsidRPr="00EA73C3" w:rsidRDefault="00EE4084">
            <w:pPr>
              <w:jc w:val="center"/>
              <w:rPr>
                <w:sz w:val="16"/>
                <w:szCs w:val="16"/>
              </w:rPr>
            </w:pPr>
            <w:r w:rsidRPr="00EA73C3">
              <w:rPr>
                <w:sz w:val="16"/>
                <w:szCs w:val="16"/>
              </w:rPr>
              <w:t>Długotrwałe</w:t>
            </w:r>
          </w:p>
        </w:tc>
        <w:tc>
          <w:tcPr>
            <w:tcW w:w="1452" w:type="dxa"/>
            <w:shd w:val="clear" w:color="auto" w:fill="auto"/>
            <w:vAlign w:val="center"/>
          </w:tcPr>
          <w:p w14:paraId="00001B22" w14:textId="77777777" w:rsidR="001638C8" w:rsidRPr="00EA73C3" w:rsidRDefault="00EE4084">
            <w:pPr>
              <w:jc w:val="center"/>
              <w:rPr>
                <w:sz w:val="16"/>
                <w:szCs w:val="16"/>
              </w:rPr>
            </w:pPr>
            <w:r w:rsidRPr="00EA73C3">
              <w:rPr>
                <w:sz w:val="16"/>
                <w:szCs w:val="16"/>
              </w:rPr>
              <w:t>Długotrwałe</w:t>
            </w:r>
          </w:p>
        </w:tc>
      </w:tr>
      <w:tr w:rsidR="001638C8" w:rsidRPr="00EA73C3" w14:paraId="004BB270" w14:textId="77777777">
        <w:trPr>
          <w:trHeight w:val="292"/>
        </w:trPr>
        <w:tc>
          <w:tcPr>
            <w:tcW w:w="1762" w:type="dxa"/>
            <w:shd w:val="clear" w:color="auto" w:fill="auto"/>
            <w:vAlign w:val="center"/>
          </w:tcPr>
          <w:p w14:paraId="00001B23" w14:textId="77777777" w:rsidR="001638C8" w:rsidRPr="00EA73C3" w:rsidRDefault="00EE4084">
            <w:pPr>
              <w:rPr>
                <w:sz w:val="16"/>
                <w:szCs w:val="16"/>
              </w:rPr>
            </w:pPr>
            <w:r w:rsidRPr="00EA73C3">
              <w:rPr>
                <w:sz w:val="16"/>
                <w:szCs w:val="16"/>
              </w:rPr>
              <w:t>Ze względu na prawdopodobieństwo wystąpienia są:</w:t>
            </w:r>
          </w:p>
          <w:p w14:paraId="00001B24" w14:textId="77777777" w:rsidR="001638C8" w:rsidRPr="00EA73C3" w:rsidRDefault="00EE4084">
            <w:pPr>
              <w:rPr>
                <w:sz w:val="16"/>
                <w:szCs w:val="16"/>
              </w:rPr>
            </w:pPr>
            <w:r w:rsidRPr="00EA73C3">
              <w:rPr>
                <w:sz w:val="16"/>
                <w:szCs w:val="16"/>
              </w:rPr>
              <w:t>mało prawdop., prawdop., wysoce prawdop., oczywiste</w:t>
            </w:r>
          </w:p>
        </w:tc>
        <w:tc>
          <w:tcPr>
            <w:tcW w:w="1123" w:type="dxa"/>
            <w:shd w:val="clear" w:color="auto" w:fill="auto"/>
            <w:vAlign w:val="center"/>
          </w:tcPr>
          <w:p w14:paraId="00001B25" w14:textId="77777777" w:rsidR="001638C8" w:rsidRPr="00EA73C3" w:rsidRDefault="00EE4084">
            <w:pPr>
              <w:jc w:val="center"/>
              <w:rPr>
                <w:sz w:val="16"/>
                <w:szCs w:val="16"/>
              </w:rPr>
            </w:pPr>
            <w:r w:rsidRPr="00EA73C3">
              <w:rPr>
                <w:sz w:val="16"/>
                <w:szCs w:val="16"/>
              </w:rPr>
              <w:t>Mało prawdopod.</w:t>
            </w:r>
          </w:p>
        </w:tc>
        <w:tc>
          <w:tcPr>
            <w:tcW w:w="1195" w:type="dxa"/>
            <w:shd w:val="clear" w:color="auto" w:fill="auto"/>
            <w:vAlign w:val="center"/>
          </w:tcPr>
          <w:p w14:paraId="00001B26" w14:textId="77777777" w:rsidR="001638C8" w:rsidRPr="00EA73C3" w:rsidRDefault="00EE4084">
            <w:pPr>
              <w:jc w:val="center"/>
              <w:rPr>
                <w:sz w:val="16"/>
                <w:szCs w:val="16"/>
              </w:rPr>
            </w:pPr>
            <w:r w:rsidRPr="00EA73C3">
              <w:rPr>
                <w:sz w:val="16"/>
                <w:szCs w:val="16"/>
              </w:rPr>
              <w:t>Oczywiste</w:t>
            </w:r>
          </w:p>
        </w:tc>
        <w:tc>
          <w:tcPr>
            <w:tcW w:w="1337" w:type="dxa"/>
            <w:shd w:val="clear" w:color="auto" w:fill="auto"/>
            <w:vAlign w:val="center"/>
          </w:tcPr>
          <w:p w14:paraId="00001B27" w14:textId="77777777" w:rsidR="001638C8" w:rsidRPr="00EA73C3" w:rsidRDefault="00EE4084">
            <w:pPr>
              <w:jc w:val="center"/>
              <w:rPr>
                <w:sz w:val="16"/>
                <w:szCs w:val="16"/>
              </w:rPr>
            </w:pPr>
            <w:r w:rsidRPr="00EA73C3">
              <w:rPr>
                <w:sz w:val="16"/>
                <w:szCs w:val="16"/>
              </w:rPr>
              <w:t>Oczywiste</w:t>
            </w:r>
          </w:p>
        </w:tc>
        <w:tc>
          <w:tcPr>
            <w:tcW w:w="1123" w:type="dxa"/>
            <w:shd w:val="clear" w:color="auto" w:fill="auto"/>
            <w:vAlign w:val="center"/>
          </w:tcPr>
          <w:p w14:paraId="00001B28" w14:textId="77777777" w:rsidR="001638C8" w:rsidRPr="00EA73C3" w:rsidRDefault="00EE4084">
            <w:pPr>
              <w:jc w:val="center"/>
              <w:rPr>
                <w:sz w:val="16"/>
                <w:szCs w:val="16"/>
              </w:rPr>
            </w:pPr>
            <w:r w:rsidRPr="00EA73C3">
              <w:rPr>
                <w:sz w:val="16"/>
                <w:szCs w:val="16"/>
              </w:rPr>
              <w:t>Mało prawdopod.</w:t>
            </w:r>
          </w:p>
        </w:tc>
        <w:tc>
          <w:tcPr>
            <w:tcW w:w="1070" w:type="dxa"/>
            <w:shd w:val="clear" w:color="auto" w:fill="auto"/>
            <w:vAlign w:val="center"/>
          </w:tcPr>
          <w:p w14:paraId="00001B29" w14:textId="77777777" w:rsidR="001638C8" w:rsidRPr="00EA73C3" w:rsidRDefault="00EE4084">
            <w:pPr>
              <w:jc w:val="center"/>
              <w:rPr>
                <w:sz w:val="16"/>
                <w:szCs w:val="16"/>
              </w:rPr>
            </w:pPr>
            <w:r w:rsidRPr="00EA73C3">
              <w:rPr>
                <w:sz w:val="16"/>
                <w:szCs w:val="16"/>
              </w:rPr>
              <w:t>Mało prawdopod</w:t>
            </w:r>
          </w:p>
        </w:tc>
        <w:tc>
          <w:tcPr>
            <w:tcW w:w="1452" w:type="dxa"/>
            <w:shd w:val="clear" w:color="auto" w:fill="auto"/>
            <w:vAlign w:val="center"/>
          </w:tcPr>
          <w:p w14:paraId="00001B2A" w14:textId="77777777" w:rsidR="001638C8" w:rsidRPr="00EA73C3" w:rsidRDefault="00EE4084">
            <w:pPr>
              <w:jc w:val="center"/>
              <w:rPr>
                <w:sz w:val="16"/>
                <w:szCs w:val="16"/>
              </w:rPr>
            </w:pPr>
            <w:r w:rsidRPr="00EA73C3">
              <w:rPr>
                <w:sz w:val="16"/>
                <w:szCs w:val="16"/>
              </w:rPr>
              <w:t>Mało prawdopod</w:t>
            </w:r>
          </w:p>
        </w:tc>
      </w:tr>
      <w:tr w:rsidR="001638C8" w:rsidRPr="00EA73C3" w14:paraId="7309275C" w14:textId="77777777">
        <w:trPr>
          <w:trHeight w:val="334"/>
        </w:trPr>
        <w:tc>
          <w:tcPr>
            <w:tcW w:w="1762" w:type="dxa"/>
            <w:shd w:val="clear" w:color="auto" w:fill="auto"/>
            <w:vAlign w:val="center"/>
          </w:tcPr>
          <w:p w14:paraId="00001B2B" w14:textId="77777777" w:rsidR="001638C8" w:rsidRPr="00EA73C3" w:rsidRDefault="00EE4084">
            <w:pPr>
              <w:rPr>
                <w:sz w:val="16"/>
                <w:szCs w:val="16"/>
              </w:rPr>
            </w:pPr>
            <w:r w:rsidRPr="00EA73C3">
              <w:rPr>
                <w:sz w:val="16"/>
                <w:szCs w:val="16"/>
              </w:rPr>
              <w:t>Ze względu na skutki:</w:t>
            </w:r>
          </w:p>
          <w:p w14:paraId="00001B2C" w14:textId="77777777" w:rsidR="001638C8" w:rsidRPr="00EA73C3" w:rsidRDefault="00EE4084">
            <w:pPr>
              <w:rPr>
                <w:sz w:val="16"/>
                <w:szCs w:val="16"/>
              </w:rPr>
            </w:pPr>
            <w:r w:rsidRPr="00EA73C3">
              <w:rPr>
                <w:sz w:val="16"/>
                <w:szCs w:val="16"/>
              </w:rPr>
              <w:t>izolowane, interaktywne, skumulowane</w:t>
            </w:r>
          </w:p>
        </w:tc>
        <w:tc>
          <w:tcPr>
            <w:tcW w:w="1123" w:type="dxa"/>
            <w:shd w:val="clear" w:color="auto" w:fill="auto"/>
            <w:vAlign w:val="center"/>
          </w:tcPr>
          <w:p w14:paraId="00001B2D" w14:textId="77777777" w:rsidR="001638C8" w:rsidRPr="00EA73C3" w:rsidRDefault="00EE4084">
            <w:pPr>
              <w:jc w:val="center"/>
            </w:pPr>
            <w:r w:rsidRPr="00EA73C3">
              <w:rPr>
                <w:sz w:val="16"/>
                <w:szCs w:val="16"/>
              </w:rPr>
              <w:t>Izolowane</w:t>
            </w:r>
          </w:p>
        </w:tc>
        <w:tc>
          <w:tcPr>
            <w:tcW w:w="1195" w:type="dxa"/>
            <w:shd w:val="clear" w:color="auto" w:fill="auto"/>
            <w:vAlign w:val="center"/>
          </w:tcPr>
          <w:p w14:paraId="00001B2E" w14:textId="77777777" w:rsidR="001638C8" w:rsidRPr="00EA73C3" w:rsidRDefault="00EE4084">
            <w:pPr>
              <w:jc w:val="center"/>
            </w:pPr>
            <w:r w:rsidRPr="00EA73C3">
              <w:rPr>
                <w:sz w:val="16"/>
                <w:szCs w:val="16"/>
              </w:rPr>
              <w:t>Izolowane</w:t>
            </w:r>
          </w:p>
        </w:tc>
        <w:tc>
          <w:tcPr>
            <w:tcW w:w="1337" w:type="dxa"/>
            <w:shd w:val="clear" w:color="auto" w:fill="auto"/>
            <w:vAlign w:val="center"/>
          </w:tcPr>
          <w:p w14:paraId="00001B2F" w14:textId="77777777" w:rsidR="001638C8" w:rsidRPr="00EA73C3" w:rsidRDefault="00EE4084">
            <w:pPr>
              <w:jc w:val="center"/>
            </w:pPr>
            <w:r w:rsidRPr="00EA73C3">
              <w:rPr>
                <w:sz w:val="16"/>
                <w:szCs w:val="16"/>
              </w:rPr>
              <w:t>Izolowane</w:t>
            </w:r>
          </w:p>
        </w:tc>
        <w:tc>
          <w:tcPr>
            <w:tcW w:w="1123" w:type="dxa"/>
            <w:shd w:val="clear" w:color="auto" w:fill="auto"/>
            <w:vAlign w:val="center"/>
          </w:tcPr>
          <w:p w14:paraId="00001B30" w14:textId="77777777" w:rsidR="001638C8" w:rsidRPr="00EA73C3" w:rsidRDefault="00EE4084">
            <w:pPr>
              <w:jc w:val="center"/>
            </w:pPr>
            <w:r w:rsidRPr="00EA73C3">
              <w:rPr>
                <w:sz w:val="16"/>
                <w:szCs w:val="16"/>
              </w:rPr>
              <w:t>Izolowane</w:t>
            </w:r>
          </w:p>
        </w:tc>
        <w:tc>
          <w:tcPr>
            <w:tcW w:w="1070" w:type="dxa"/>
            <w:shd w:val="clear" w:color="auto" w:fill="auto"/>
            <w:vAlign w:val="center"/>
          </w:tcPr>
          <w:p w14:paraId="00001B31" w14:textId="77777777" w:rsidR="001638C8" w:rsidRPr="00EA73C3" w:rsidRDefault="00EE4084">
            <w:pPr>
              <w:jc w:val="center"/>
              <w:rPr>
                <w:sz w:val="16"/>
                <w:szCs w:val="16"/>
              </w:rPr>
            </w:pPr>
            <w:r w:rsidRPr="00EA73C3">
              <w:rPr>
                <w:sz w:val="16"/>
                <w:szCs w:val="16"/>
              </w:rPr>
              <w:t>Izolowane</w:t>
            </w:r>
          </w:p>
        </w:tc>
        <w:tc>
          <w:tcPr>
            <w:tcW w:w="1452" w:type="dxa"/>
            <w:shd w:val="clear" w:color="auto" w:fill="auto"/>
            <w:vAlign w:val="center"/>
          </w:tcPr>
          <w:p w14:paraId="00001B32" w14:textId="77777777" w:rsidR="001638C8" w:rsidRPr="00EA73C3" w:rsidRDefault="00EE4084">
            <w:pPr>
              <w:jc w:val="center"/>
              <w:rPr>
                <w:sz w:val="16"/>
                <w:szCs w:val="16"/>
              </w:rPr>
            </w:pPr>
            <w:r w:rsidRPr="00EA73C3">
              <w:rPr>
                <w:sz w:val="16"/>
                <w:szCs w:val="16"/>
              </w:rPr>
              <w:t>Izolowane</w:t>
            </w:r>
          </w:p>
        </w:tc>
      </w:tr>
      <w:tr w:rsidR="001638C8" w:rsidRPr="00EA73C3" w14:paraId="4137E8DD" w14:textId="77777777">
        <w:trPr>
          <w:trHeight w:val="334"/>
        </w:trPr>
        <w:tc>
          <w:tcPr>
            <w:tcW w:w="1762" w:type="dxa"/>
            <w:shd w:val="clear" w:color="auto" w:fill="auto"/>
            <w:vAlign w:val="center"/>
          </w:tcPr>
          <w:p w14:paraId="00001B33" w14:textId="77777777" w:rsidR="001638C8" w:rsidRPr="00EA73C3" w:rsidRDefault="00EE4084">
            <w:pPr>
              <w:rPr>
                <w:sz w:val="16"/>
                <w:szCs w:val="16"/>
              </w:rPr>
            </w:pPr>
            <w:r w:rsidRPr="00EA73C3">
              <w:rPr>
                <w:sz w:val="16"/>
                <w:szCs w:val="16"/>
              </w:rPr>
              <w:t>Ze względu na odwracalność:</w:t>
            </w:r>
          </w:p>
          <w:p w14:paraId="00001B34" w14:textId="77777777" w:rsidR="001638C8" w:rsidRPr="00EA73C3" w:rsidRDefault="00EE4084">
            <w:pPr>
              <w:rPr>
                <w:sz w:val="16"/>
                <w:szCs w:val="16"/>
              </w:rPr>
            </w:pPr>
            <w:r w:rsidRPr="00EA73C3">
              <w:rPr>
                <w:sz w:val="16"/>
                <w:szCs w:val="16"/>
              </w:rPr>
              <w:t>Odwracalne, nieodwracalne</w:t>
            </w:r>
          </w:p>
        </w:tc>
        <w:tc>
          <w:tcPr>
            <w:tcW w:w="1123" w:type="dxa"/>
            <w:shd w:val="clear" w:color="auto" w:fill="auto"/>
            <w:vAlign w:val="center"/>
          </w:tcPr>
          <w:p w14:paraId="00001B35" w14:textId="77777777" w:rsidR="001638C8" w:rsidRPr="00EA73C3" w:rsidRDefault="00EE4084">
            <w:pPr>
              <w:jc w:val="center"/>
              <w:rPr>
                <w:sz w:val="16"/>
                <w:szCs w:val="16"/>
              </w:rPr>
            </w:pPr>
            <w:r w:rsidRPr="00EA73C3">
              <w:rPr>
                <w:sz w:val="16"/>
                <w:szCs w:val="16"/>
              </w:rPr>
              <w:t>Odwracalne</w:t>
            </w:r>
          </w:p>
        </w:tc>
        <w:tc>
          <w:tcPr>
            <w:tcW w:w="1195" w:type="dxa"/>
            <w:shd w:val="clear" w:color="auto" w:fill="auto"/>
            <w:vAlign w:val="center"/>
          </w:tcPr>
          <w:p w14:paraId="00001B36" w14:textId="77777777" w:rsidR="001638C8" w:rsidRPr="00EA73C3" w:rsidRDefault="00EE4084">
            <w:pPr>
              <w:jc w:val="center"/>
              <w:rPr>
                <w:sz w:val="16"/>
                <w:szCs w:val="16"/>
              </w:rPr>
            </w:pPr>
            <w:r w:rsidRPr="00EA73C3">
              <w:rPr>
                <w:sz w:val="16"/>
                <w:szCs w:val="16"/>
              </w:rPr>
              <w:t>Odwracalne</w:t>
            </w:r>
          </w:p>
        </w:tc>
        <w:tc>
          <w:tcPr>
            <w:tcW w:w="1337" w:type="dxa"/>
            <w:shd w:val="clear" w:color="auto" w:fill="auto"/>
            <w:vAlign w:val="center"/>
          </w:tcPr>
          <w:p w14:paraId="00001B37" w14:textId="77777777" w:rsidR="001638C8" w:rsidRPr="00EA73C3" w:rsidRDefault="00EE4084">
            <w:pPr>
              <w:jc w:val="center"/>
              <w:rPr>
                <w:sz w:val="16"/>
                <w:szCs w:val="16"/>
              </w:rPr>
            </w:pPr>
            <w:r w:rsidRPr="00EA73C3">
              <w:rPr>
                <w:sz w:val="16"/>
                <w:szCs w:val="16"/>
              </w:rPr>
              <w:t>Odwracalne</w:t>
            </w:r>
          </w:p>
        </w:tc>
        <w:tc>
          <w:tcPr>
            <w:tcW w:w="1123" w:type="dxa"/>
            <w:shd w:val="clear" w:color="auto" w:fill="auto"/>
            <w:vAlign w:val="center"/>
          </w:tcPr>
          <w:p w14:paraId="00001B38" w14:textId="77777777" w:rsidR="001638C8" w:rsidRPr="00EA73C3" w:rsidRDefault="00EE4084">
            <w:pPr>
              <w:jc w:val="center"/>
              <w:rPr>
                <w:sz w:val="16"/>
                <w:szCs w:val="16"/>
              </w:rPr>
            </w:pPr>
            <w:r w:rsidRPr="00EA73C3">
              <w:rPr>
                <w:sz w:val="16"/>
                <w:szCs w:val="16"/>
              </w:rPr>
              <w:t>Odwracalne</w:t>
            </w:r>
          </w:p>
        </w:tc>
        <w:tc>
          <w:tcPr>
            <w:tcW w:w="1070" w:type="dxa"/>
            <w:shd w:val="clear" w:color="auto" w:fill="auto"/>
            <w:vAlign w:val="center"/>
          </w:tcPr>
          <w:p w14:paraId="00001B39" w14:textId="77777777" w:rsidR="001638C8" w:rsidRPr="00EA73C3" w:rsidRDefault="00EE4084">
            <w:pPr>
              <w:jc w:val="center"/>
              <w:rPr>
                <w:sz w:val="16"/>
                <w:szCs w:val="16"/>
              </w:rPr>
            </w:pPr>
            <w:r w:rsidRPr="00EA73C3">
              <w:rPr>
                <w:sz w:val="16"/>
                <w:szCs w:val="16"/>
              </w:rPr>
              <w:t>Odwracalne</w:t>
            </w:r>
          </w:p>
        </w:tc>
        <w:tc>
          <w:tcPr>
            <w:tcW w:w="1452" w:type="dxa"/>
            <w:shd w:val="clear" w:color="auto" w:fill="auto"/>
            <w:vAlign w:val="center"/>
          </w:tcPr>
          <w:p w14:paraId="00001B3A" w14:textId="77777777" w:rsidR="001638C8" w:rsidRPr="00EA73C3" w:rsidRDefault="00EE4084">
            <w:pPr>
              <w:jc w:val="center"/>
              <w:rPr>
                <w:sz w:val="16"/>
                <w:szCs w:val="16"/>
              </w:rPr>
            </w:pPr>
            <w:r w:rsidRPr="00EA73C3">
              <w:rPr>
                <w:sz w:val="16"/>
                <w:szCs w:val="16"/>
              </w:rPr>
              <w:t>Odwracalne</w:t>
            </w:r>
          </w:p>
        </w:tc>
      </w:tr>
      <w:tr w:rsidR="001638C8" w:rsidRPr="00EA73C3" w14:paraId="18ED327D" w14:textId="77777777">
        <w:trPr>
          <w:trHeight w:val="292"/>
        </w:trPr>
        <w:tc>
          <w:tcPr>
            <w:tcW w:w="1762" w:type="dxa"/>
            <w:shd w:val="clear" w:color="auto" w:fill="auto"/>
            <w:vAlign w:val="center"/>
          </w:tcPr>
          <w:p w14:paraId="00001B3B" w14:textId="77777777" w:rsidR="001638C8" w:rsidRPr="00EA73C3" w:rsidRDefault="00EE4084">
            <w:pPr>
              <w:rPr>
                <w:sz w:val="16"/>
                <w:szCs w:val="16"/>
              </w:rPr>
            </w:pPr>
            <w:r w:rsidRPr="00EA73C3">
              <w:rPr>
                <w:sz w:val="16"/>
                <w:szCs w:val="16"/>
              </w:rPr>
              <w:t>Wpływają na różne grupy społeczne:</w:t>
            </w:r>
          </w:p>
          <w:p w14:paraId="00001B3C" w14:textId="77777777" w:rsidR="001638C8" w:rsidRPr="00EA73C3" w:rsidRDefault="00EE4084">
            <w:pPr>
              <w:rPr>
                <w:sz w:val="16"/>
                <w:szCs w:val="16"/>
              </w:rPr>
            </w:pPr>
            <w:r w:rsidRPr="00EA73C3">
              <w:rPr>
                <w:sz w:val="16"/>
                <w:szCs w:val="16"/>
              </w:rPr>
              <w:t>Tak, nie, możliwe</w:t>
            </w:r>
          </w:p>
        </w:tc>
        <w:tc>
          <w:tcPr>
            <w:tcW w:w="1123" w:type="dxa"/>
            <w:shd w:val="clear" w:color="auto" w:fill="auto"/>
            <w:vAlign w:val="center"/>
          </w:tcPr>
          <w:p w14:paraId="00001B3D" w14:textId="77777777" w:rsidR="001638C8" w:rsidRPr="00EA73C3" w:rsidRDefault="00EE4084">
            <w:pPr>
              <w:jc w:val="center"/>
              <w:rPr>
                <w:sz w:val="16"/>
                <w:szCs w:val="16"/>
              </w:rPr>
            </w:pPr>
            <w:r w:rsidRPr="00EA73C3">
              <w:rPr>
                <w:sz w:val="16"/>
                <w:szCs w:val="16"/>
              </w:rPr>
              <w:t>Możliwe</w:t>
            </w:r>
          </w:p>
        </w:tc>
        <w:tc>
          <w:tcPr>
            <w:tcW w:w="1195" w:type="dxa"/>
            <w:shd w:val="clear" w:color="auto" w:fill="auto"/>
            <w:vAlign w:val="center"/>
          </w:tcPr>
          <w:p w14:paraId="00001B3E" w14:textId="77777777" w:rsidR="001638C8" w:rsidRPr="00EA73C3" w:rsidRDefault="00EE4084">
            <w:pPr>
              <w:jc w:val="center"/>
              <w:rPr>
                <w:sz w:val="16"/>
                <w:szCs w:val="16"/>
              </w:rPr>
            </w:pPr>
            <w:r w:rsidRPr="00EA73C3">
              <w:rPr>
                <w:sz w:val="16"/>
                <w:szCs w:val="16"/>
              </w:rPr>
              <w:t>Możliwe</w:t>
            </w:r>
          </w:p>
        </w:tc>
        <w:tc>
          <w:tcPr>
            <w:tcW w:w="1337" w:type="dxa"/>
            <w:shd w:val="clear" w:color="auto" w:fill="auto"/>
            <w:vAlign w:val="center"/>
          </w:tcPr>
          <w:p w14:paraId="00001B3F" w14:textId="77777777" w:rsidR="001638C8" w:rsidRPr="00EA73C3" w:rsidRDefault="00EE4084">
            <w:pPr>
              <w:jc w:val="center"/>
              <w:rPr>
                <w:sz w:val="16"/>
                <w:szCs w:val="16"/>
              </w:rPr>
            </w:pPr>
            <w:r w:rsidRPr="00EA73C3">
              <w:rPr>
                <w:sz w:val="16"/>
                <w:szCs w:val="16"/>
              </w:rPr>
              <w:t>Możliwe</w:t>
            </w:r>
          </w:p>
        </w:tc>
        <w:tc>
          <w:tcPr>
            <w:tcW w:w="1123" w:type="dxa"/>
            <w:shd w:val="clear" w:color="auto" w:fill="auto"/>
            <w:vAlign w:val="center"/>
          </w:tcPr>
          <w:p w14:paraId="00001B40" w14:textId="77777777" w:rsidR="001638C8" w:rsidRPr="00EA73C3" w:rsidRDefault="00EE4084">
            <w:pPr>
              <w:jc w:val="center"/>
              <w:rPr>
                <w:sz w:val="16"/>
                <w:szCs w:val="16"/>
              </w:rPr>
            </w:pPr>
            <w:r w:rsidRPr="00EA73C3">
              <w:rPr>
                <w:sz w:val="16"/>
                <w:szCs w:val="16"/>
              </w:rPr>
              <w:t>Możliwe</w:t>
            </w:r>
          </w:p>
        </w:tc>
        <w:tc>
          <w:tcPr>
            <w:tcW w:w="1070" w:type="dxa"/>
            <w:shd w:val="clear" w:color="auto" w:fill="auto"/>
            <w:vAlign w:val="center"/>
          </w:tcPr>
          <w:p w14:paraId="00001B41" w14:textId="77777777" w:rsidR="001638C8" w:rsidRPr="00EA73C3" w:rsidRDefault="00EE4084">
            <w:pPr>
              <w:jc w:val="center"/>
              <w:rPr>
                <w:sz w:val="16"/>
                <w:szCs w:val="16"/>
              </w:rPr>
            </w:pPr>
            <w:r w:rsidRPr="00EA73C3">
              <w:rPr>
                <w:sz w:val="16"/>
                <w:szCs w:val="16"/>
              </w:rPr>
              <w:t>Możliwe</w:t>
            </w:r>
          </w:p>
        </w:tc>
        <w:tc>
          <w:tcPr>
            <w:tcW w:w="1452" w:type="dxa"/>
            <w:shd w:val="clear" w:color="auto" w:fill="auto"/>
            <w:vAlign w:val="center"/>
          </w:tcPr>
          <w:p w14:paraId="00001B42" w14:textId="77777777" w:rsidR="001638C8" w:rsidRPr="00EA73C3" w:rsidRDefault="00EE4084">
            <w:pPr>
              <w:jc w:val="center"/>
              <w:rPr>
                <w:sz w:val="16"/>
                <w:szCs w:val="16"/>
              </w:rPr>
            </w:pPr>
            <w:r w:rsidRPr="00EA73C3">
              <w:rPr>
                <w:sz w:val="16"/>
                <w:szCs w:val="16"/>
              </w:rPr>
              <w:t>Możliwe</w:t>
            </w:r>
          </w:p>
        </w:tc>
      </w:tr>
      <w:tr w:rsidR="001638C8" w:rsidRPr="00EA73C3" w14:paraId="5EB6B4D5" w14:textId="77777777">
        <w:trPr>
          <w:trHeight w:val="334"/>
        </w:trPr>
        <w:tc>
          <w:tcPr>
            <w:tcW w:w="1762" w:type="dxa"/>
            <w:shd w:val="clear" w:color="auto" w:fill="auto"/>
            <w:vAlign w:val="center"/>
          </w:tcPr>
          <w:p w14:paraId="00001B43" w14:textId="77777777" w:rsidR="001638C8" w:rsidRPr="00EA73C3" w:rsidRDefault="00EE4084">
            <w:pPr>
              <w:rPr>
                <w:sz w:val="16"/>
                <w:szCs w:val="16"/>
              </w:rPr>
            </w:pPr>
            <w:r w:rsidRPr="00EA73C3">
              <w:rPr>
                <w:sz w:val="16"/>
                <w:szCs w:val="16"/>
              </w:rPr>
              <w:t>Mają charakter nadzwyczajnych zagrożeń środowiska:</w:t>
            </w:r>
          </w:p>
          <w:p w14:paraId="00001B44" w14:textId="77777777" w:rsidR="001638C8" w:rsidRPr="00EA73C3" w:rsidRDefault="00EE4084">
            <w:pPr>
              <w:rPr>
                <w:sz w:val="16"/>
                <w:szCs w:val="16"/>
              </w:rPr>
            </w:pPr>
            <w:r w:rsidRPr="00EA73C3">
              <w:rPr>
                <w:sz w:val="16"/>
                <w:szCs w:val="16"/>
              </w:rPr>
              <w:lastRenderedPageBreak/>
              <w:t>Tak, nie</w:t>
            </w:r>
          </w:p>
        </w:tc>
        <w:tc>
          <w:tcPr>
            <w:tcW w:w="1123" w:type="dxa"/>
            <w:shd w:val="clear" w:color="auto" w:fill="auto"/>
            <w:vAlign w:val="center"/>
          </w:tcPr>
          <w:p w14:paraId="00001B45" w14:textId="77777777" w:rsidR="001638C8" w:rsidRPr="00EA73C3" w:rsidRDefault="00EE4084">
            <w:pPr>
              <w:jc w:val="center"/>
              <w:rPr>
                <w:sz w:val="16"/>
                <w:szCs w:val="16"/>
              </w:rPr>
            </w:pPr>
            <w:r w:rsidRPr="00EA73C3">
              <w:rPr>
                <w:sz w:val="16"/>
                <w:szCs w:val="16"/>
              </w:rPr>
              <w:lastRenderedPageBreak/>
              <w:t>Nie</w:t>
            </w:r>
          </w:p>
        </w:tc>
        <w:tc>
          <w:tcPr>
            <w:tcW w:w="1195" w:type="dxa"/>
            <w:shd w:val="clear" w:color="auto" w:fill="auto"/>
            <w:vAlign w:val="center"/>
          </w:tcPr>
          <w:p w14:paraId="00001B46" w14:textId="77777777" w:rsidR="001638C8" w:rsidRPr="00EA73C3" w:rsidRDefault="00EE4084">
            <w:pPr>
              <w:jc w:val="center"/>
              <w:rPr>
                <w:sz w:val="16"/>
                <w:szCs w:val="16"/>
              </w:rPr>
            </w:pPr>
            <w:r w:rsidRPr="00EA73C3">
              <w:rPr>
                <w:sz w:val="16"/>
                <w:szCs w:val="16"/>
              </w:rPr>
              <w:t>Nie</w:t>
            </w:r>
          </w:p>
        </w:tc>
        <w:tc>
          <w:tcPr>
            <w:tcW w:w="1337" w:type="dxa"/>
            <w:shd w:val="clear" w:color="auto" w:fill="auto"/>
            <w:vAlign w:val="center"/>
          </w:tcPr>
          <w:p w14:paraId="00001B47" w14:textId="77777777" w:rsidR="001638C8" w:rsidRPr="00EA73C3" w:rsidRDefault="00EE4084">
            <w:pPr>
              <w:jc w:val="center"/>
              <w:rPr>
                <w:sz w:val="16"/>
                <w:szCs w:val="16"/>
              </w:rPr>
            </w:pPr>
            <w:r w:rsidRPr="00EA73C3">
              <w:rPr>
                <w:sz w:val="16"/>
                <w:szCs w:val="16"/>
              </w:rPr>
              <w:t>Nie</w:t>
            </w:r>
          </w:p>
        </w:tc>
        <w:tc>
          <w:tcPr>
            <w:tcW w:w="1123" w:type="dxa"/>
            <w:shd w:val="clear" w:color="auto" w:fill="auto"/>
            <w:vAlign w:val="center"/>
          </w:tcPr>
          <w:p w14:paraId="00001B48" w14:textId="77777777" w:rsidR="001638C8" w:rsidRPr="00EA73C3" w:rsidRDefault="00EE4084">
            <w:pPr>
              <w:jc w:val="center"/>
              <w:rPr>
                <w:sz w:val="16"/>
                <w:szCs w:val="16"/>
              </w:rPr>
            </w:pPr>
            <w:r w:rsidRPr="00EA73C3">
              <w:rPr>
                <w:sz w:val="16"/>
                <w:szCs w:val="16"/>
              </w:rPr>
              <w:t>Nie</w:t>
            </w:r>
          </w:p>
        </w:tc>
        <w:tc>
          <w:tcPr>
            <w:tcW w:w="1070" w:type="dxa"/>
            <w:shd w:val="clear" w:color="auto" w:fill="auto"/>
            <w:vAlign w:val="center"/>
          </w:tcPr>
          <w:p w14:paraId="00001B49" w14:textId="77777777" w:rsidR="001638C8" w:rsidRPr="00EA73C3" w:rsidRDefault="00EE4084">
            <w:pPr>
              <w:jc w:val="center"/>
              <w:rPr>
                <w:sz w:val="16"/>
                <w:szCs w:val="16"/>
              </w:rPr>
            </w:pPr>
            <w:r w:rsidRPr="00EA73C3">
              <w:rPr>
                <w:sz w:val="16"/>
                <w:szCs w:val="16"/>
              </w:rPr>
              <w:t>Nie</w:t>
            </w:r>
          </w:p>
        </w:tc>
        <w:tc>
          <w:tcPr>
            <w:tcW w:w="1452" w:type="dxa"/>
            <w:shd w:val="clear" w:color="auto" w:fill="auto"/>
            <w:vAlign w:val="center"/>
          </w:tcPr>
          <w:p w14:paraId="00001B4A" w14:textId="77777777" w:rsidR="001638C8" w:rsidRPr="00EA73C3" w:rsidRDefault="00EE4084">
            <w:pPr>
              <w:jc w:val="center"/>
              <w:rPr>
                <w:sz w:val="16"/>
                <w:szCs w:val="16"/>
              </w:rPr>
            </w:pPr>
            <w:r w:rsidRPr="00EA73C3">
              <w:rPr>
                <w:sz w:val="16"/>
                <w:szCs w:val="16"/>
              </w:rPr>
              <w:t>Nie</w:t>
            </w:r>
          </w:p>
        </w:tc>
      </w:tr>
      <w:tr w:rsidR="001638C8" w:rsidRPr="00EA73C3" w14:paraId="22443DE6" w14:textId="77777777">
        <w:trPr>
          <w:trHeight w:val="334"/>
        </w:trPr>
        <w:tc>
          <w:tcPr>
            <w:tcW w:w="1762" w:type="dxa"/>
            <w:shd w:val="clear" w:color="auto" w:fill="auto"/>
            <w:vAlign w:val="center"/>
          </w:tcPr>
          <w:p w14:paraId="00001B4B" w14:textId="77777777" w:rsidR="001638C8" w:rsidRPr="00EA73C3" w:rsidRDefault="00EE4084">
            <w:pPr>
              <w:rPr>
                <w:sz w:val="16"/>
                <w:szCs w:val="16"/>
              </w:rPr>
            </w:pPr>
            <w:r w:rsidRPr="00EA73C3">
              <w:rPr>
                <w:sz w:val="16"/>
                <w:szCs w:val="16"/>
              </w:rPr>
              <w:t>Ze względu na zakres przestrzenny i czasowy:</w:t>
            </w:r>
          </w:p>
          <w:p w14:paraId="00001B4C" w14:textId="77777777" w:rsidR="001638C8" w:rsidRPr="00EA73C3" w:rsidRDefault="00EE4084">
            <w:pPr>
              <w:rPr>
                <w:sz w:val="16"/>
                <w:szCs w:val="16"/>
              </w:rPr>
            </w:pPr>
            <w:r w:rsidRPr="00EA73C3">
              <w:rPr>
                <w:sz w:val="16"/>
                <w:szCs w:val="16"/>
              </w:rPr>
              <w:t>Bezpośrednie, pośrednie</w:t>
            </w:r>
          </w:p>
        </w:tc>
        <w:tc>
          <w:tcPr>
            <w:tcW w:w="1123" w:type="dxa"/>
            <w:shd w:val="clear" w:color="auto" w:fill="auto"/>
            <w:vAlign w:val="center"/>
          </w:tcPr>
          <w:p w14:paraId="00001B4D" w14:textId="77777777" w:rsidR="001638C8" w:rsidRPr="00EA73C3" w:rsidRDefault="00EE4084">
            <w:pPr>
              <w:jc w:val="center"/>
              <w:rPr>
                <w:sz w:val="16"/>
                <w:szCs w:val="16"/>
              </w:rPr>
            </w:pPr>
            <w:r w:rsidRPr="00EA73C3">
              <w:rPr>
                <w:sz w:val="16"/>
                <w:szCs w:val="16"/>
              </w:rPr>
              <w:t>Pośrednie</w:t>
            </w:r>
          </w:p>
        </w:tc>
        <w:tc>
          <w:tcPr>
            <w:tcW w:w="1195" w:type="dxa"/>
            <w:shd w:val="clear" w:color="auto" w:fill="auto"/>
            <w:vAlign w:val="center"/>
          </w:tcPr>
          <w:p w14:paraId="00001B4E" w14:textId="77777777" w:rsidR="001638C8" w:rsidRPr="00EA73C3" w:rsidRDefault="00EE4084">
            <w:pPr>
              <w:jc w:val="center"/>
              <w:rPr>
                <w:sz w:val="16"/>
                <w:szCs w:val="16"/>
              </w:rPr>
            </w:pPr>
            <w:r w:rsidRPr="00EA73C3">
              <w:rPr>
                <w:sz w:val="16"/>
                <w:szCs w:val="16"/>
              </w:rPr>
              <w:t>Bezpośrednie</w:t>
            </w:r>
          </w:p>
        </w:tc>
        <w:tc>
          <w:tcPr>
            <w:tcW w:w="1337" w:type="dxa"/>
            <w:shd w:val="clear" w:color="auto" w:fill="auto"/>
            <w:vAlign w:val="center"/>
          </w:tcPr>
          <w:p w14:paraId="00001B4F" w14:textId="77777777" w:rsidR="001638C8" w:rsidRPr="00EA73C3" w:rsidRDefault="00EE4084">
            <w:pPr>
              <w:jc w:val="center"/>
              <w:rPr>
                <w:sz w:val="16"/>
                <w:szCs w:val="16"/>
              </w:rPr>
            </w:pPr>
            <w:r w:rsidRPr="00EA73C3">
              <w:rPr>
                <w:sz w:val="16"/>
                <w:szCs w:val="16"/>
              </w:rPr>
              <w:t>Bezpośrednie</w:t>
            </w:r>
          </w:p>
        </w:tc>
        <w:tc>
          <w:tcPr>
            <w:tcW w:w="1123" w:type="dxa"/>
            <w:shd w:val="clear" w:color="auto" w:fill="auto"/>
            <w:vAlign w:val="center"/>
          </w:tcPr>
          <w:p w14:paraId="00001B50" w14:textId="77777777" w:rsidR="001638C8" w:rsidRPr="00EA73C3" w:rsidRDefault="00EE4084">
            <w:pPr>
              <w:jc w:val="center"/>
              <w:rPr>
                <w:sz w:val="16"/>
                <w:szCs w:val="16"/>
              </w:rPr>
            </w:pPr>
            <w:r w:rsidRPr="00EA73C3">
              <w:rPr>
                <w:sz w:val="16"/>
                <w:szCs w:val="16"/>
              </w:rPr>
              <w:t>Pośrednie</w:t>
            </w:r>
          </w:p>
        </w:tc>
        <w:tc>
          <w:tcPr>
            <w:tcW w:w="1070" w:type="dxa"/>
            <w:shd w:val="clear" w:color="auto" w:fill="auto"/>
            <w:vAlign w:val="center"/>
          </w:tcPr>
          <w:p w14:paraId="00001B51" w14:textId="77777777" w:rsidR="001638C8" w:rsidRPr="00EA73C3" w:rsidRDefault="00EE4084">
            <w:pPr>
              <w:jc w:val="center"/>
              <w:rPr>
                <w:sz w:val="16"/>
                <w:szCs w:val="16"/>
              </w:rPr>
            </w:pPr>
            <w:r w:rsidRPr="00EA73C3">
              <w:rPr>
                <w:sz w:val="16"/>
                <w:szCs w:val="16"/>
              </w:rPr>
              <w:t>Pośrednie</w:t>
            </w:r>
          </w:p>
        </w:tc>
        <w:tc>
          <w:tcPr>
            <w:tcW w:w="1452" w:type="dxa"/>
            <w:shd w:val="clear" w:color="auto" w:fill="auto"/>
            <w:vAlign w:val="center"/>
          </w:tcPr>
          <w:p w14:paraId="00001B52" w14:textId="77777777" w:rsidR="001638C8" w:rsidRPr="00EA73C3" w:rsidRDefault="00EE4084">
            <w:pPr>
              <w:jc w:val="center"/>
              <w:rPr>
                <w:sz w:val="16"/>
                <w:szCs w:val="16"/>
              </w:rPr>
            </w:pPr>
            <w:r w:rsidRPr="00EA73C3">
              <w:rPr>
                <w:sz w:val="16"/>
                <w:szCs w:val="16"/>
              </w:rPr>
              <w:t>Pośrednie</w:t>
            </w:r>
          </w:p>
        </w:tc>
      </w:tr>
      <w:tr w:rsidR="001638C8" w:rsidRPr="00EA73C3" w14:paraId="2F077753" w14:textId="77777777">
        <w:trPr>
          <w:trHeight w:val="334"/>
        </w:trPr>
        <w:tc>
          <w:tcPr>
            <w:tcW w:w="1762" w:type="dxa"/>
            <w:shd w:val="clear" w:color="auto" w:fill="auto"/>
            <w:vAlign w:val="center"/>
          </w:tcPr>
          <w:p w14:paraId="00001B53" w14:textId="77777777" w:rsidR="001638C8" w:rsidRPr="00EA73C3" w:rsidRDefault="00EE4084">
            <w:pPr>
              <w:rPr>
                <w:sz w:val="16"/>
                <w:szCs w:val="16"/>
              </w:rPr>
            </w:pPr>
            <w:r w:rsidRPr="00EA73C3">
              <w:rPr>
                <w:sz w:val="16"/>
                <w:szCs w:val="16"/>
              </w:rPr>
              <w:t>Znaczące na środowisko:</w:t>
            </w:r>
          </w:p>
          <w:p w14:paraId="00001B54" w14:textId="77777777" w:rsidR="001638C8" w:rsidRPr="00EA73C3" w:rsidRDefault="00EE4084">
            <w:pPr>
              <w:rPr>
                <w:sz w:val="16"/>
                <w:szCs w:val="16"/>
              </w:rPr>
            </w:pPr>
            <w:r w:rsidRPr="00EA73C3">
              <w:rPr>
                <w:sz w:val="16"/>
                <w:szCs w:val="16"/>
              </w:rPr>
              <w:t>Tak, nie</w:t>
            </w:r>
          </w:p>
        </w:tc>
        <w:tc>
          <w:tcPr>
            <w:tcW w:w="1123" w:type="dxa"/>
            <w:shd w:val="clear" w:color="auto" w:fill="auto"/>
            <w:vAlign w:val="center"/>
          </w:tcPr>
          <w:p w14:paraId="00001B55" w14:textId="77777777" w:rsidR="001638C8" w:rsidRPr="00EA73C3" w:rsidRDefault="00EE4084">
            <w:pPr>
              <w:jc w:val="center"/>
              <w:rPr>
                <w:sz w:val="16"/>
                <w:szCs w:val="16"/>
              </w:rPr>
            </w:pPr>
            <w:r w:rsidRPr="00EA73C3">
              <w:rPr>
                <w:sz w:val="16"/>
                <w:szCs w:val="16"/>
              </w:rPr>
              <w:t>Nie</w:t>
            </w:r>
          </w:p>
        </w:tc>
        <w:tc>
          <w:tcPr>
            <w:tcW w:w="1195" w:type="dxa"/>
            <w:shd w:val="clear" w:color="auto" w:fill="auto"/>
            <w:vAlign w:val="center"/>
          </w:tcPr>
          <w:p w14:paraId="00001B56" w14:textId="77777777" w:rsidR="001638C8" w:rsidRPr="00EA73C3" w:rsidRDefault="00EE4084">
            <w:pPr>
              <w:jc w:val="center"/>
              <w:rPr>
                <w:sz w:val="16"/>
                <w:szCs w:val="16"/>
              </w:rPr>
            </w:pPr>
            <w:r w:rsidRPr="00EA73C3">
              <w:rPr>
                <w:sz w:val="16"/>
                <w:szCs w:val="16"/>
              </w:rPr>
              <w:t>Nie</w:t>
            </w:r>
          </w:p>
        </w:tc>
        <w:tc>
          <w:tcPr>
            <w:tcW w:w="1337" w:type="dxa"/>
            <w:shd w:val="clear" w:color="auto" w:fill="auto"/>
            <w:vAlign w:val="center"/>
          </w:tcPr>
          <w:p w14:paraId="00001B57" w14:textId="77777777" w:rsidR="001638C8" w:rsidRPr="00EA73C3" w:rsidRDefault="00EE4084">
            <w:pPr>
              <w:jc w:val="center"/>
              <w:rPr>
                <w:sz w:val="16"/>
                <w:szCs w:val="16"/>
              </w:rPr>
            </w:pPr>
            <w:r w:rsidRPr="00EA73C3">
              <w:rPr>
                <w:sz w:val="16"/>
                <w:szCs w:val="16"/>
              </w:rPr>
              <w:t>Nie</w:t>
            </w:r>
          </w:p>
        </w:tc>
        <w:tc>
          <w:tcPr>
            <w:tcW w:w="1123" w:type="dxa"/>
            <w:shd w:val="clear" w:color="auto" w:fill="auto"/>
            <w:vAlign w:val="center"/>
          </w:tcPr>
          <w:p w14:paraId="00001B58" w14:textId="77777777" w:rsidR="001638C8" w:rsidRPr="00EA73C3" w:rsidRDefault="00EE4084">
            <w:pPr>
              <w:jc w:val="center"/>
              <w:rPr>
                <w:sz w:val="16"/>
                <w:szCs w:val="16"/>
              </w:rPr>
            </w:pPr>
            <w:r w:rsidRPr="00EA73C3">
              <w:rPr>
                <w:sz w:val="16"/>
                <w:szCs w:val="16"/>
              </w:rPr>
              <w:t>Nie</w:t>
            </w:r>
          </w:p>
        </w:tc>
        <w:tc>
          <w:tcPr>
            <w:tcW w:w="1070" w:type="dxa"/>
            <w:shd w:val="clear" w:color="auto" w:fill="auto"/>
            <w:vAlign w:val="center"/>
          </w:tcPr>
          <w:p w14:paraId="00001B59" w14:textId="77777777" w:rsidR="001638C8" w:rsidRPr="00EA73C3" w:rsidRDefault="00EE4084">
            <w:pPr>
              <w:jc w:val="center"/>
              <w:rPr>
                <w:sz w:val="16"/>
                <w:szCs w:val="16"/>
              </w:rPr>
            </w:pPr>
            <w:r w:rsidRPr="00EA73C3">
              <w:rPr>
                <w:sz w:val="16"/>
                <w:szCs w:val="16"/>
              </w:rPr>
              <w:t>Nie</w:t>
            </w:r>
          </w:p>
        </w:tc>
        <w:tc>
          <w:tcPr>
            <w:tcW w:w="1452" w:type="dxa"/>
            <w:shd w:val="clear" w:color="auto" w:fill="auto"/>
            <w:vAlign w:val="center"/>
          </w:tcPr>
          <w:p w14:paraId="00001B5A" w14:textId="77777777" w:rsidR="001638C8" w:rsidRPr="00EA73C3" w:rsidRDefault="00EE4084">
            <w:pPr>
              <w:jc w:val="center"/>
              <w:rPr>
                <w:sz w:val="16"/>
                <w:szCs w:val="16"/>
              </w:rPr>
            </w:pPr>
            <w:r w:rsidRPr="00EA73C3">
              <w:rPr>
                <w:sz w:val="16"/>
                <w:szCs w:val="16"/>
              </w:rPr>
              <w:t>Nie</w:t>
            </w:r>
          </w:p>
        </w:tc>
      </w:tr>
    </w:tbl>
    <w:p w14:paraId="00001B5B" w14:textId="77777777" w:rsidR="001638C8" w:rsidRPr="00EA73C3" w:rsidRDefault="001638C8">
      <w:pPr>
        <w:keepNext/>
        <w:pBdr>
          <w:top w:val="nil"/>
          <w:left w:val="nil"/>
          <w:bottom w:val="nil"/>
          <w:right w:val="nil"/>
          <w:between w:val="nil"/>
        </w:pBdr>
        <w:spacing w:before="60"/>
        <w:rPr>
          <w:rFonts w:eastAsia="Arial" w:cs="Arial"/>
          <w:b/>
          <w:color w:val="000000"/>
          <w:sz w:val="20"/>
          <w:szCs w:val="20"/>
        </w:rPr>
      </w:pPr>
      <w:bookmarkStart w:id="280" w:name="_heading=h.3pp52gy" w:colFirst="0" w:colLast="0"/>
      <w:bookmarkEnd w:id="280"/>
    </w:p>
    <w:p w14:paraId="00001B5C" w14:textId="77777777" w:rsidR="001638C8" w:rsidRPr="00EA73C3" w:rsidRDefault="00EE4084">
      <w:pPr>
        <w:spacing w:after="200"/>
        <w:jc w:val="left"/>
      </w:pPr>
      <w:r w:rsidRPr="00EA73C3">
        <w:t xml:space="preserve">Ocena wpływu inwestycji na poszczególne komponenty środowiska została przeprowadzona na podstawie informacji uzyskanych od prowadzącego instalację, dokumentacji projektowej oraz w oparciu o własne doświadczenie w tej dziedzinie. </w:t>
      </w:r>
    </w:p>
    <w:p w14:paraId="00001B5D" w14:textId="77777777" w:rsidR="001638C8" w:rsidRPr="00EA73C3" w:rsidRDefault="00EE4084">
      <w:pPr>
        <w:widowControl w:val="0"/>
        <w:pBdr>
          <w:top w:val="nil"/>
          <w:left w:val="nil"/>
          <w:bottom w:val="nil"/>
          <w:right w:val="nil"/>
          <w:between w:val="nil"/>
        </w:pBdr>
        <w:spacing w:after="0"/>
        <w:rPr>
          <w:rFonts w:eastAsia="Arial" w:cs="Arial"/>
          <w:color w:val="000000"/>
          <w:szCs w:val="22"/>
        </w:rPr>
      </w:pPr>
      <w:r w:rsidRPr="00EA73C3">
        <w:rPr>
          <w:rFonts w:eastAsia="Arial" w:cs="Arial"/>
          <w:color w:val="000000"/>
          <w:szCs w:val="22"/>
        </w:rPr>
        <w:t xml:space="preserve">Ponadto w fazie eksploatacji inwestycji proponuje się monitoring, który polegał będzie przede wszystkim na okresowym sprawdzaniu stanu technicznego i szczelności urządzeń technicznych, które warunkują m.in. nieprzenikanie substancji zanieczyszczających do środowiska gruntowo-wodnego. </w:t>
      </w:r>
    </w:p>
    <w:p w14:paraId="00001B5E" w14:textId="77777777" w:rsidR="001638C8" w:rsidRPr="00EA73C3" w:rsidRDefault="001638C8">
      <w:pPr>
        <w:widowControl w:val="0"/>
        <w:pBdr>
          <w:top w:val="nil"/>
          <w:left w:val="nil"/>
          <w:bottom w:val="nil"/>
          <w:right w:val="nil"/>
          <w:between w:val="nil"/>
        </w:pBdr>
        <w:spacing w:after="0"/>
        <w:ind w:firstLine="708"/>
        <w:rPr>
          <w:rFonts w:eastAsia="Arial" w:cs="Arial"/>
          <w:color w:val="000000"/>
          <w:szCs w:val="22"/>
        </w:rPr>
      </w:pPr>
    </w:p>
    <w:p w14:paraId="00001B5F" w14:textId="77777777" w:rsidR="001638C8" w:rsidRPr="00EA73C3" w:rsidRDefault="001638C8">
      <w:pPr>
        <w:widowControl w:val="0"/>
        <w:pBdr>
          <w:top w:val="nil"/>
          <w:left w:val="nil"/>
          <w:bottom w:val="nil"/>
          <w:right w:val="nil"/>
          <w:between w:val="nil"/>
        </w:pBdr>
        <w:spacing w:after="0"/>
        <w:ind w:firstLine="708"/>
        <w:rPr>
          <w:rFonts w:eastAsia="Arial" w:cs="Arial"/>
          <w:color w:val="000000"/>
          <w:szCs w:val="22"/>
        </w:rPr>
      </w:pPr>
    </w:p>
    <w:p w14:paraId="00001B60" w14:textId="77777777" w:rsidR="001638C8" w:rsidRPr="00EA73C3" w:rsidRDefault="001638C8">
      <w:pPr>
        <w:widowControl w:val="0"/>
        <w:pBdr>
          <w:top w:val="nil"/>
          <w:left w:val="nil"/>
          <w:bottom w:val="nil"/>
          <w:right w:val="nil"/>
          <w:between w:val="nil"/>
        </w:pBdr>
        <w:spacing w:after="0"/>
        <w:ind w:firstLine="708"/>
        <w:rPr>
          <w:rFonts w:eastAsia="Arial" w:cs="Arial"/>
          <w:color w:val="000000"/>
          <w:szCs w:val="22"/>
        </w:rPr>
      </w:pPr>
    </w:p>
    <w:p w14:paraId="00001B61" w14:textId="77777777" w:rsidR="001638C8" w:rsidRPr="00EA73C3" w:rsidRDefault="001638C8">
      <w:pPr>
        <w:widowControl w:val="0"/>
        <w:pBdr>
          <w:top w:val="nil"/>
          <w:left w:val="nil"/>
          <w:bottom w:val="nil"/>
          <w:right w:val="nil"/>
          <w:between w:val="nil"/>
        </w:pBdr>
        <w:spacing w:after="0"/>
        <w:ind w:firstLine="708"/>
        <w:rPr>
          <w:rFonts w:eastAsia="Arial" w:cs="Arial"/>
          <w:color w:val="000000"/>
          <w:szCs w:val="22"/>
        </w:rPr>
      </w:pPr>
    </w:p>
    <w:p w14:paraId="00001B62" w14:textId="77777777" w:rsidR="001638C8" w:rsidRPr="00EA73C3" w:rsidRDefault="001638C8">
      <w:pPr>
        <w:widowControl w:val="0"/>
        <w:pBdr>
          <w:top w:val="nil"/>
          <w:left w:val="nil"/>
          <w:bottom w:val="nil"/>
          <w:right w:val="nil"/>
          <w:between w:val="nil"/>
        </w:pBdr>
        <w:spacing w:after="0"/>
        <w:ind w:firstLine="708"/>
        <w:rPr>
          <w:rFonts w:eastAsia="Arial" w:cs="Arial"/>
          <w:color w:val="000000"/>
          <w:szCs w:val="22"/>
        </w:rPr>
      </w:pPr>
    </w:p>
    <w:p w14:paraId="00001B63" w14:textId="77777777" w:rsidR="001638C8" w:rsidRPr="00EA73C3" w:rsidRDefault="001638C8">
      <w:pPr>
        <w:widowControl w:val="0"/>
        <w:pBdr>
          <w:top w:val="nil"/>
          <w:left w:val="nil"/>
          <w:bottom w:val="nil"/>
          <w:right w:val="nil"/>
          <w:between w:val="nil"/>
        </w:pBdr>
        <w:spacing w:after="0"/>
        <w:ind w:firstLine="708"/>
        <w:rPr>
          <w:rFonts w:eastAsia="Arial" w:cs="Arial"/>
          <w:color w:val="000000"/>
          <w:szCs w:val="22"/>
        </w:rPr>
      </w:pPr>
    </w:p>
    <w:p w14:paraId="00001B64" w14:textId="77777777" w:rsidR="001638C8" w:rsidRPr="00EA73C3" w:rsidRDefault="001638C8">
      <w:pPr>
        <w:widowControl w:val="0"/>
        <w:pBdr>
          <w:top w:val="nil"/>
          <w:left w:val="nil"/>
          <w:bottom w:val="nil"/>
          <w:right w:val="nil"/>
          <w:between w:val="nil"/>
        </w:pBdr>
        <w:spacing w:after="0"/>
        <w:ind w:firstLine="708"/>
        <w:rPr>
          <w:rFonts w:eastAsia="Arial" w:cs="Arial"/>
          <w:color w:val="000000"/>
          <w:szCs w:val="22"/>
        </w:rPr>
      </w:pPr>
    </w:p>
    <w:p w14:paraId="00001B65" w14:textId="77777777" w:rsidR="001638C8" w:rsidRPr="00EA73C3" w:rsidRDefault="001638C8">
      <w:pPr>
        <w:widowControl w:val="0"/>
        <w:pBdr>
          <w:top w:val="nil"/>
          <w:left w:val="nil"/>
          <w:bottom w:val="nil"/>
          <w:right w:val="nil"/>
          <w:between w:val="nil"/>
        </w:pBdr>
        <w:spacing w:after="0"/>
        <w:ind w:firstLine="708"/>
        <w:rPr>
          <w:rFonts w:eastAsia="Arial" w:cs="Arial"/>
          <w:color w:val="000000"/>
          <w:szCs w:val="22"/>
        </w:rPr>
      </w:pPr>
    </w:p>
    <w:p w14:paraId="00001B66" w14:textId="77777777" w:rsidR="001638C8" w:rsidRPr="00EA73C3" w:rsidRDefault="001638C8">
      <w:pPr>
        <w:widowControl w:val="0"/>
        <w:pBdr>
          <w:top w:val="nil"/>
          <w:left w:val="nil"/>
          <w:bottom w:val="nil"/>
          <w:right w:val="nil"/>
          <w:between w:val="nil"/>
        </w:pBdr>
        <w:spacing w:after="0"/>
        <w:ind w:firstLine="708"/>
        <w:rPr>
          <w:rFonts w:eastAsia="Arial" w:cs="Arial"/>
          <w:color w:val="000000"/>
          <w:szCs w:val="22"/>
        </w:rPr>
      </w:pPr>
    </w:p>
    <w:p w14:paraId="00001B67" w14:textId="77777777" w:rsidR="001638C8" w:rsidRPr="00EA73C3" w:rsidRDefault="001638C8">
      <w:pPr>
        <w:widowControl w:val="0"/>
        <w:pBdr>
          <w:top w:val="nil"/>
          <w:left w:val="nil"/>
          <w:bottom w:val="nil"/>
          <w:right w:val="nil"/>
          <w:between w:val="nil"/>
        </w:pBdr>
        <w:spacing w:after="0"/>
        <w:ind w:firstLine="708"/>
        <w:rPr>
          <w:rFonts w:eastAsia="Arial" w:cs="Arial"/>
          <w:color w:val="000000"/>
          <w:szCs w:val="22"/>
        </w:rPr>
      </w:pPr>
    </w:p>
    <w:p w14:paraId="00001B68" w14:textId="77777777" w:rsidR="001638C8" w:rsidRPr="00EA73C3" w:rsidRDefault="001638C8">
      <w:pPr>
        <w:widowControl w:val="0"/>
        <w:pBdr>
          <w:top w:val="nil"/>
          <w:left w:val="nil"/>
          <w:bottom w:val="nil"/>
          <w:right w:val="nil"/>
          <w:between w:val="nil"/>
        </w:pBdr>
        <w:spacing w:after="0"/>
        <w:ind w:firstLine="708"/>
        <w:rPr>
          <w:rFonts w:eastAsia="Arial" w:cs="Arial"/>
          <w:color w:val="000000"/>
          <w:szCs w:val="22"/>
        </w:rPr>
      </w:pPr>
    </w:p>
    <w:p w14:paraId="00001B69" w14:textId="77777777" w:rsidR="001638C8" w:rsidRPr="00EA73C3" w:rsidRDefault="001638C8">
      <w:pPr>
        <w:widowControl w:val="0"/>
        <w:pBdr>
          <w:top w:val="nil"/>
          <w:left w:val="nil"/>
          <w:bottom w:val="nil"/>
          <w:right w:val="nil"/>
          <w:between w:val="nil"/>
        </w:pBdr>
        <w:spacing w:after="0"/>
        <w:ind w:firstLine="708"/>
        <w:rPr>
          <w:rFonts w:eastAsia="Arial" w:cs="Arial"/>
          <w:color w:val="000000"/>
          <w:szCs w:val="22"/>
        </w:rPr>
      </w:pPr>
    </w:p>
    <w:p w14:paraId="00001B6A" w14:textId="77777777" w:rsidR="001638C8" w:rsidRPr="00EA73C3" w:rsidRDefault="001638C8">
      <w:pPr>
        <w:widowControl w:val="0"/>
        <w:pBdr>
          <w:top w:val="nil"/>
          <w:left w:val="nil"/>
          <w:bottom w:val="nil"/>
          <w:right w:val="nil"/>
          <w:between w:val="nil"/>
        </w:pBdr>
        <w:spacing w:after="0"/>
        <w:ind w:firstLine="708"/>
        <w:rPr>
          <w:rFonts w:eastAsia="Arial" w:cs="Arial"/>
          <w:color w:val="000000"/>
          <w:szCs w:val="22"/>
        </w:rPr>
      </w:pPr>
    </w:p>
    <w:p w14:paraId="00001B6B" w14:textId="77777777" w:rsidR="001638C8" w:rsidRPr="00EA73C3" w:rsidRDefault="001638C8">
      <w:pPr>
        <w:widowControl w:val="0"/>
        <w:pBdr>
          <w:top w:val="nil"/>
          <w:left w:val="nil"/>
          <w:bottom w:val="nil"/>
          <w:right w:val="nil"/>
          <w:between w:val="nil"/>
        </w:pBdr>
        <w:spacing w:after="0"/>
        <w:ind w:firstLine="708"/>
        <w:rPr>
          <w:rFonts w:eastAsia="Arial" w:cs="Arial"/>
          <w:color w:val="000000"/>
          <w:szCs w:val="22"/>
        </w:rPr>
      </w:pPr>
    </w:p>
    <w:p w14:paraId="00001B6C" w14:textId="77777777" w:rsidR="001638C8" w:rsidRPr="00EA73C3" w:rsidRDefault="001638C8">
      <w:pPr>
        <w:widowControl w:val="0"/>
        <w:pBdr>
          <w:top w:val="nil"/>
          <w:left w:val="nil"/>
          <w:bottom w:val="nil"/>
          <w:right w:val="nil"/>
          <w:between w:val="nil"/>
        </w:pBdr>
        <w:spacing w:after="0"/>
        <w:ind w:firstLine="708"/>
        <w:rPr>
          <w:rFonts w:eastAsia="Arial" w:cs="Arial"/>
          <w:color w:val="000000"/>
          <w:szCs w:val="22"/>
        </w:rPr>
      </w:pPr>
    </w:p>
    <w:p w14:paraId="00001B6D" w14:textId="77777777" w:rsidR="001638C8" w:rsidRPr="00EA73C3" w:rsidRDefault="001638C8">
      <w:pPr>
        <w:widowControl w:val="0"/>
        <w:pBdr>
          <w:top w:val="nil"/>
          <w:left w:val="nil"/>
          <w:bottom w:val="nil"/>
          <w:right w:val="nil"/>
          <w:between w:val="nil"/>
        </w:pBdr>
        <w:ind w:firstLine="708"/>
        <w:rPr>
          <w:rFonts w:eastAsia="Arial" w:cs="Arial"/>
          <w:color w:val="000000"/>
          <w:szCs w:val="22"/>
        </w:rPr>
      </w:pPr>
    </w:p>
    <w:p w14:paraId="00001B6E" w14:textId="77777777" w:rsidR="001638C8" w:rsidRPr="00111763" w:rsidRDefault="00EE4084">
      <w:pPr>
        <w:spacing w:after="200"/>
        <w:jc w:val="left"/>
        <w:rPr>
          <w:b/>
          <w:sz w:val="20"/>
          <w:szCs w:val="20"/>
          <w:highlight w:val="yellow"/>
        </w:rPr>
      </w:pPr>
      <w:bookmarkStart w:id="281" w:name="_heading=h.24ufcor" w:colFirst="0" w:colLast="0"/>
      <w:bookmarkEnd w:id="281"/>
      <w:r w:rsidRPr="00EA73C3">
        <w:br w:type="page"/>
      </w:r>
    </w:p>
    <w:p w14:paraId="00001B6F" w14:textId="77777777" w:rsidR="001638C8" w:rsidRPr="00EA73C3" w:rsidRDefault="00EE4084">
      <w:pPr>
        <w:rPr>
          <w:b/>
          <w:sz w:val="20"/>
          <w:szCs w:val="20"/>
        </w:rPr>
      </w:pPr>
      <w:r w:rsidRPr="00EA73C3">
        <w:rPr>
          <w:b/>
          <w:sz w:val="20"/>
          <w:szCs w:val="20"/>
        </w:rPr>
        <w:lastRenderedPageBreak/>
        <w:t>Tabela 37   Opis przewidywanych znaczących oddziaływań planowanego przedsięwzięcia na środowisko na etapie funkcjonowania</w:t>
      </w:r>
    </w:p>
    <w:tbl>
      <w:tblPr>
        <w:tblStyle w:val="afffb"/>
        <w:tblW w:w="916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
        <w:gridCol w:w="3095"/>
        <w:gridCol w:w="5504"/>
      </w:tblGrid>
      <w:tr w:rsidR="001638C8" w:rsidRPr="00EA73C3" w14:paraId="4C796BAA" w14:textId="77777777">
        <w:tc>
          <w:tcPr>
            <w:tcW w:w="569" w:type="dxa"/>
            <w:shd w:val="clear" w:color="auto" w:fill="D9D9D9"/>
            <w:vAlign w:val="center"/>
          </w:tcPr>
          <w:p w14:paraId="00001B70" w14:textId="77777777" w:rsidR="001638C8" w:rsidRPr="00EA73C3" w:rsidRDefault="00EE4084">
            <w:pPr>
              <w:keepNext/>
              <w:spacing w:before="40" w:after="40"/>
              <w:jc w:val="center"/>
              <w:rPr>
                <w:b/>
                <w:sz w:val="18"/>
                <w:szCs w:val="18"/>
              </w:rPr>
            </w:pPr>
            <w:r w:rsidRPr="00EA73C3">
              <w:rPr>
                <w:b/>
                <w:sz w:val="18"/>
                <w:szCs w:val="18"/>
              </w:rPr>
              <w:t>Lp.</w:t>
            </w:r>
          </w:p>
        </w:tc>
        <w:tc>
          <w:tcPr>
            <w:tcW w:w="3095" w:type="dxa"/>
            <w:shd w:val="clear" w:color="auto" w:fill="D9D9D9"/>
            <w:vAlign w:val="center"/>
          </w:tcPr>
          <w:p w14:paraId="00001B71" w14:textId="77777777" w:rsidR="001638C8" w:rsidRPr="00EA73C3" w:rsidRDefault="00EE4084">
            <w:pPr>
              <w:keepNext/>
              <w:spacing w:before="40" w:after="40"/>
              <w:jc w:val="center"/>
              <w:rPr>
                <w:b/>
                <w:sz w:val="18"/>
                <w:szCs w:val="18"/>
              </w:rPr>
            </w:pPr>
            <w:r w:rsidRPr="00EA73C3">
              <w:rPr>
                <w:b/>
                <w:sz w:val="18"/>
                <w:szCs w:val="18"/>
              </w:rPr>
              <w:t>Zakres oddziaływania inwestycji</w:t>
            </w:r>
          </w:p>
        </w:tc>
        <w:tc>
          <w:tcPr>
            <w:tcW w:w="5504" w:type="dxa"/>
            <w:shd w:val="clear" w:color="auto" w:fill="D9D9D9"/>
            <w:vAlign w:val="center"/>
          </w:tcPr>
          <w:p w14:paraId="00001B72" w14:textId="77777777" w:rsidR="001638C8" w:rsidRPr="00EA73C3" w:rsidRDefault="00EE4084">
            <w:pPr>
              <w:keepNext/>
              <w:spacing w:before="40" w:after="40"/>
              <w:jc w:val="center"/>
              <w:rPr>
                <w:b/>
                <w:sz w:val="18"/>
                <w:szCs w:val="18"/>
              </w:rPr>
            </w:pPr>
            <w:r w:rsidRPr="00EA73C3">
              <w:rPr>
                <w:b/>
                <w:sz w:val="18"/>
                <w:szCs w:val="18"/>
              </w:rPr>
              <w:t>Charakter oddziaływania</w:t>
            </w:r>
          </w:p>
        </w:tc>
      </w:tr>
      <w:tr w:rsidR="001638C8" w:rsidRPr="00EA73C3" w14:paraId="692441A8" w14:textId="77777777">
        <w:tc>
          <w:tcPr>
            <w:tcW w:w="569" w:type="dxa"/>
            <w:vAlign w:val="center"/>
          </w:tcPr>
          <w:p w14:paraId="00001B73" w14:textId="77777777" w:rsidR="001638C8" w:rsidRPr="00EA73C3" w:rsidRDefault="001638C8" w:rsidP="009728F5">
            <w:pPr>
              <w:keepNext/>
              <w:numPr>
                <w:ilvl w:val="0"/>
                <w:numId w:val="43"/>
              </w:numPr>
              <w:pBdr>
                <w:top w:val="nil"/>
                <w:left w:val="nil"/>
                <w:bottom w:val="nil"/>
                <w:right w:val="nil"/>
                <w:between w:val="nil"/>
              </w:pBdr>
              <w:spacing w:before="40" w:after="40"/>
              <w:rPr>
                <w:rFonts w:eastAsia="Arial" w:cs="Arial"/>
                <w:color w:val="000000"/>
                <w:sz w:val="18"/>
                <w:szCs w:val="18"/>
              </w:rPr>
            </w:pPr>
          </w:p>
        </w:tc>
        <w:tc>
          <w:tcPr>
            <w:tcW w:w="3095" w:type="dxa"/>
            <w:vAlign w:val="center"/>
          </w:tcPr>
          <w:p w14:paraId="00001B74" w14:textId="77777777" w:rsidR="001638C8" w:rsidRPr="00EA73C3" w:rsidRDefault="00EE4084">
            <w:pPr>
              <w:keepNext/>
              <w:spacing w:before="40" w:after="40"/>
              <w:rPr>
                <w:sz w:val="18"/>
                <w:szCs w:val="18"/>
              </w:rPr>
            </w:pPr>
            <w:r w:rsidRPr="00EA73C3">
              <w:rPr>
                <w:sz w:val="18"/>
                <w:szCs w:val="18"/>
              </w:rPr>
              <w:t>powierzchnia ziemi i gleby</w:t>
            </w:r>
          </w:p>
        </w:tc>
        <w:tc>
          <w:tcPr>
            <w:tcW w:w="5504" w:type="dxa"/>
            <w:vAlign w:val="center"/>
          </w:tcPr>
          <w:p w14:paraId="00001B75" w14:textId="77777777" w:rsidR="001638C8" w:rsidRPr="00EA73C3" w:rsidRDefault="00EE4084">
            <w:pPr>
              <w:keepNext/>
              <w:spacing w:before="40" w:after="40"/>
              <w:rPr>
                <w:sz w:val="18"/>
                <w:szCs w:val="18"/>
              </w:rPr>
            </w:pPr>
            <w:r w:rsidRPr="00EA73C3">
              <w:rPr>
                <w:sz w:val="18"/>
                <w:szCs w:val="18"/>
              </w:rPr>
              <w:t>Prawidłowa eksploatacja przedsięwzięcia praktycznie nie będzie oddziaływać na powierzchnię ziemi. Na teren zakładu będą wpuszczane tylko pojazdy sprawne pod względem technicznym, aby zapobiec potencjalnemu zagrożeniu zanieczyszczenia substancjami ropopochodnymi środowiska wodno-gruntowego. Pojazdy będą poruszać się po trasach utwardzonych. Dodatkowo zakład wyposażony będzie w sorbenty do usuwania substancji ropopochodnych. Takie zabezpieczenia gwarantują minimalizację negatywnego oddziaływania na powierzchnię ziemi i gleby.</w:t>
            </w:r>
          </w:p>
        </w:tc>
      </w:tr>
      <w:tr w:rsidR="001638C8" w:rsidRPr="00EA73C3" w14:paraId="2EF7AF43" w14:textId="77777777">
        <w:trPr>
          <w:trHeight w:val="511"/>
        </w:trPr>
        <w:tc>
          <w:tcPr>
            <w:tcW w:w="569" w:type="dxa"/>
            <w:vAlign w:val="center"/>
          </w:tcPr>
          <w:p w14:paraId="00001B76" w14:textId="77777777" w:rsidR="001638C8" w:rsidRPr="00EA73C3" w:rsidRDefault="001638C8" w:rsidP="009728F5">
            <w:pPr>
              <w:keepNext/>
              <w:numPr>
                <w:ilvl w:val="0"/>
                <w:numId w:val="43"/>
              </w:numPr>
              <w:pBdr>
                <w:top w:val="nil"/>
                <w:left w:val="nil"/>
                <w:bottom w:val="nil"/>
                <w:right w:val="nil"/>
                <w:between w:val="nil"/>
              </w:pBdr>
              <w:spacing w:before="40" w:after="40"/>
              <w:rPr>
                <w:rFonts w:eastAsia="Arial" w:cs="Arial"/>
                <w:color w:val="000000"/>
                <w:sz w:val="18"/>
                <w:szCs w:val="18"/>
              </w:rPr>
            </w:pPr>
          </w:p>
        </w:tc>
        <w:tc>
          <w:tcPr>
            <w:tcW w:w="3095" w:type="dxa"/>
            <w:vAlign w:val="center"/>
          </w:tcPr>
          <w:p w14:paraId="00001B77" w14:textId="77777777" w:rsidR="001638C8" w:rsidRPr="00EA73C3" w:rsidRDefault="00EE4084">
            <w:pPr>
              <w:keepNext/>
              <w:spacing w:before="40" w:after="40"/>
              <w:rPr>
                <w:sz w:val="18"/>
                <w:szCs w:val="18"/>
              </w:rPr>
            </w:pPr>
            <w:r w:rsidRPr="00EA73C3">
              <w:rPr>
                <w:sz w:val="18"/>
                <w:szCs w:val="18"/>
              </w:rPr>
              <w:t>wody powierzchniowe</w:t>
            </w:r>
          </w:p>
        </w:tc>
        <w:tc>
          <w:tcPr>
            <w:tcW w:w="5504" w:type="dxa"/>
            <w:vAlign w:val="center"/>
          </w:tcPr>
          <w:p w14:paraId="00001B78" w14:textId="4B90AD8D" w:rsidR="001638C8" w:rsidRPr="00EA73C3" w:rsidRDefault="00EE4084">
            <w:pPr>
              <w:spacing w:before="40" w:after="40"/>
              <w:rPr>
                <w:sz w:val="18"/>
                <w:szCs w:val="18"/>
              </w:rPr>
            </w:pPr>
            <w:r w:rsidRPr="00EA73C3">
              <w:rPr>
                <w:sz w:val="18"/>
                <w:szCs w:val="18"/>
              </w:rPr>
              <w:t>Prawidłowa eksploatacja przedsięwzięcia nie będzie miała wpływu na wody powierzchniowe</w:t>
            </w:r>
          </w:p>
        </w:tc>
      </w:tr>
      <w:tr w:rsidR="001638C8" w:rsidRPr="00EA73C3" w14:paraId="6F0B6006" w14:textId="77777777">
        <w:tc>
          <w:tcPr>
            <w:tcW w:w="569" w:type="dxa"/>
            <w:vAlign w:val="center"/>
          </w:tcPr>
          <w:p w14:paraId="00001B79" w14:textId="77777777" w:rsidR="001638C8" w:rsidRPr="00EA73C3" w:rsidRDefault="001638C8" w:rsidP="009728F5">
            <w:pPr>
              <w:keepNext/>
              <w:numPr>
                <w:ilvl w:val="0"/>
                <w:numId w:val="43"/>
              </w:numPr>
              <w:pBdr>
                <w:top w:val="nil"/>
                <w:left w:val="nil"/>
                <w:bottom w:val="nil"/>
                <w:right w:val="nil"/>
                <w:between w:val="nil"/>
              </w:pBdr>
              <w:spacing w:before="40" w:after="40"/>
              <w:rPr>
                <w:rFonts w:eastAsia="Arial" w:cs="Arial"/>
                <w:color w:val="000000"/>
                <w:sz w:val="18"/>
                <w:szCs w:val="18"/>
              </w:rPr>
            </w:pPr>
          </w:p>
        </w:tc>
        <w:tc>
          <w:tcPr>
            <w:tcW w:w="3095" w:type="dxa"/>
            <w:vAlign w:val="center"/>
          </w:tcPr>
          <w:p w14:paraId="00001B7A" w14:textId="77777777" w:rsidR="001638C8" w:rsidRPr="00EA73C3" w:rsidRDefault="00EE4084">
            <w:pPr>
              <w:keepNext/>
              <w:spacing w:before="40" w:after="40"/>
              <w:rPr>
                <w:sz w:val="18"/>
                <w:szCs w:val="18"/>
              </w:rPr>
            </w:pPr>
            <w:r w:rsidRPr="00EA73C3">
              <w:rPr>
                <w:sz w:val="18"/>
                <w:szCs w:val="18"/>
              </w:rPr>
              <w:t>wody podziemne</w:t>
            </w:r>
          </w:p>
        </w:tc>
        <w:tc>
          <w:tcPr>
            <w:tcW w:w="5504" w:type="dxa"/>
            <w:vAlign w:val="center"/>
          </w:tcPr>
          <w:p w14:paraId="00001B7B" w14:textId="085ECCA6" w:rsidR="001638C8" w:rsidRPr="00EA73C3" w:rsidRDefault="00EE4084">
            <w:pPr>
              <w:keepNext/>
              <w:spacing w:before="40" w:after="40"/>
              <w:rPr>
                <w:sz w:val="18"/>
                <w:szCs w:val="18"/>
              </w:rPr>
            </w:pPr>
            <w:r w:rsidRPr="00EA73C3">
              <w:rPr>
                <w:sz w:val="18"/>
                <w:szCs w:val="18"/>
              </w:rPr>
              <w:t>Prawidłowa eksploatacja przedsięwzięcia nie będzie miała wpływu na wody podziemne</w:t>
            </w:r>
          </w:p>
        </w:tc>
      </w:tr>
      <w:tr w:rsidR="001638C8" w:rsidRPr="00EA73C3" w14:paraId="226FB959" w14:textId="77777777">
        <w:tc>
          <w:tcPr>
            <w:tcW w:w="569" w:type="dxa"/>
            <w:vAlign w:val="center"/>
          </w:tcPr>
          <w:p w14:paraId="00001B7C" w14:textId="77777777" w:rsidR="001638C8" w:rsidRPr="00EA73C3" w:rsidRDefault="001638C8" w:rsidP="009728F5">
            <w:pPr>
              <w:keepNext/>
              <w:numPr>
                <w:ilvl w:val="0"/>
                <w:numId w:val="43"/>
              </w:numPr>
              <w:pBdr>
                <w:top w:val="nil"/>
                <w:left w:val="nil"/>
                <w:bottom w:val="nil"/>
                <w:right w:val="nil"/>
                <w:between w:val="nil"/>
              </w:pBdr>
              <w:spacing w:before="40" w:after="40"/>
              <w:rPr>
                <w:rFonts w:eastAsia="Arial" w:cs="Arial"/>
                <w:color w:val="000000"/>
                <w:sz w:val="18"/>
                <w:szCs w:val="18"/>
              </w:rPr>
            </w:pPr>
          </w:p>
        </w:tc>
        <w:tc>
          <w:tcPr>
            <w:tcW w:w="3095" w:type="dxa"/>
            <w:vAlign w:val="center"/>
          </w:tcPr>
          <w:p w14:paraId="00001B7D" w14:textId="77777777" w:rsidR="001638C8" w:rsidRPr="00EA73C3" w:rsidRDefault="00EE4084">
            <w:pPr>
              <w:keepNext/>
              <w:spacing w:before="40" w:after="40"/>
              <w:rPr>
                <w:sz w:val="18"/>
                <w:szCs w:val="18"/>
              </w:rPr>
            </w:pPr>
            <w:r w:rsidRPr="00EA73C3">
              <w:rPr>
                <w:sz w:val="18"/>
                <w:szCs w:val="18"/>
              </w:rPr>
              <w:t>powietrze</w:t>
            </w:r>
          </w:p>
        </w:tc>
        <w:tc>
          <w:tcPr>
            <w:tcW w:w="5504" w:type="dxa"/>
            <w:vAlign w:val="center"/>
          </w:tcPr>
          <w:p w14:paraId="00001B7E" w14:textId="77777777" w:rsidR="001638C8" w:rsidRPr="00EA73C3" w:rsidRDefault="00EE4084">
            <w:pPr>
              <w:keepNext/>
              <w:spacing w:before="40" w:after="40"/>
              <w:rPr>
                <w:sz w:val="18"/>
                <w:szCs w:val="18"/>
              </w:rPr>
            </w:pPr>
            <w:r w:rsidRPr="00EA73C3">
              <w:rPr>
                <w:sz w:val="18"/>
                <w:szCs w:val="18"/>
              </w:rPr>
              <w:t xml:space="preserve">Szczegółową charakterystykę wpływu inwestycji na powietrze opisano w raporcie. Emisja pochodzić będzie głównie z procesów technologicznych i transportu.  Planowane przedsięwzięcie zakłada zastosowanie urządzeń ograniczających emisję do powietrza, co nie będzie powodowało pogorszenia stanu jakości powietrza poza terenem, do którego Inwestor posiada tytuł prawny. </w:t>
            </w:r>
          </w:p>
        </w:tc>
      </w:tr>
      <w:tr w:rsidR="001638C8" w:rsidRPr="00EA73C3" w14:paraId="332645DA" w14:textId="77777777">
        <w:tc>
          <w:tcPr>
            <w:tcW w:w="569" w:type="dxa"/>
            <w:vAlign w:val="center"/>
          </w:tcPr>
          <w:p w14:paraId="00001B7F" w14:textId="77777777" w:rsidR="001638C8" w:rsidRPr="00EA73C3" w:rsidRDefault="001638C8" w:rsidP="009728F5">
            <w:pPr>
              <w:keepNext/>
              <w:numPr>
                <w:ilvl w:val="0"/>
                <w:numId w:val="43"/>
              </w:numPr>
              <w:pBdr>
                <w:top w:val="nil"/>
                <w:left w:val="nil"/>
                <w:bottom w:val="nil"/>
                <w:right w:val="nil"/>
                <w:between w:val="nil"/>
              </w:pBdr>
              <w:spacing w:before="40" w:after="40"/>
              <w:rPr>
                <w:rFonts w:eastAsia="Arial" w:cs="Arial"/>
                <w:color w:val="000000"/>
                <w:sz w:val="18"/>
                <w:szCs w:val="18"/>
              </w:rPr>
            </w:pPr>
          </w:p>
        </w:tc>
        <w:tc>
          <w:tcPr>
            <w:tcW w:w="3095" w:type="dxa"/>
            <w:vAlign w:val="center"/>
          </w:tcPr>
          <w:p w14:paraId="00001B80" w14:textId="77777777" w:rsidR="001638C8" w:rsidRPr="00EA73C3" w:rsidRDefault="00EE4084">
            <w:pPr>
              <w:keepNext/>
              <w:spacing w:before="40" w:after="40"/>
              <w:rPr>
                <w:sz w:val="18"/>
                <w:szCs w:val="18"/>
              </w:rPr>
            </w:pPr>
            <w:r w:rsidRPr="00EA73C3">
              <w:rPr>
                <w:sz w:val="18"/>
                <w:szCs w:val="18"/>
              </w:rPr>
              <w:t>klimat akustyczny</w:t>
            </w:r>
          </w:p>
        </w:tc>
        <w:tc>
          <w:tcPr>
            <w:tcW w:w="5504" w:type="dxa"/>
            <w:vAlign w:val="center"/>
          </w:tcPr>
          <w:p w14:paraId="00001B81" w14:textId="77777777" w:rsidR="001638C8" w:rsidRPr="00EA73C3" w:rsidRDefault="00EE4084">
            <w:pPr>
              <w:keepNext/>
              <w:spacing w:before="40" w:after="40"/>
              <w:rPr>
                <w:sz w:val="18"/>
                <w:szCs w:val="18"/>
              </w:rPr>
            </w:pPr>
            <w:r w:rsidRPr="00EA73C3">
              <w:rPr>
                <w:sz w:val="18"/>
                <w:szCs w:val="18"/>
              </w:rPr>
              <w:t>W raporcie wykonano dokładną analizę wpływu inwestycji na klimat akustyczny. W jej wyniku, stwierdzono, że planowana inwestycja nie będzie miała negatywnego wpływu na istniejący klimat akustyczny.</w:t>
            </w:r>
          </w:p>
        </w:tc>
      </w:tr>
      <w:tr w:rsidR="001638C8" w:rsidRPr="00EA73C3" w14:paraId="5E5290B7" w14:textId="77777777">
        <w:tc>
          <w:tcPr>
            <w:tcW w:w="569" w:type="dxa"/>
            <w:shd w:val="clear" w:color="auto" w:fill="auto"/>
            <w:vAlign w:val="center"/>
          </w:tcPr>
          <w:p w14:paraId="00001B82" w14:textId="77777777" w:rsidR="001638C8" w:rsidRPr="00EA73C3" w:rsidRDefault="001638C8" w:rsidP="009728F5">
            <w:pPr>
              <w:keepNext/>
              <w:numPr>
                <w:ilvl w:val="0"/>
                <w:numId w:val="43"/>
              </w:numPr>
              <w:pBdr>
                <w:top w:val="nil"/>
                <w:left w:val="nil"/>
                <w:bottom w:val="nil"/>
                <w:right w:val="nil"/>
                <w:between w:val="nil"/>
              </w:pBdr>
              <w:spacing w:before="40" w:after="40"/>
              <w:rPr>
                <w:rFonts w:eastAsia="Arial" w:cs="Arial"/>
                <w:color w:val="000000"/>
                <w:sz w:val="18"/>
                <w:szCs w:val="18"/>
              </w:rPr>
            </w:pPr>
          </w:p>
        </w:tc>
        <w:tc>
          <w:tcPr>
            <w:tcW w:w="3095" w:type="dxa"/>
            <w:shd w:val="clear" w:color="auto" w:fill="auto"/>
            <w:vAlign w:val="center"/>
          </w:tcPr>
          <w:p w14:paraId="00001B83" w14:textId="77777777" w:rsidR="001638C8" w:rsidRPr="00EA73C3" w:rsidRDefault="00EE4084">
            <w:pPr>
              <w:keepNext/>
              <w:spacing w:before="40" w:after="40"/>
              <w:rPr>
                <w:sz w:val="18"/>
                <w:szCs w:val="18"/>
              </w:rPr>
            </w:pPr>
            <w:r w:rsidRPr="00EA73C3">
              <w:rPr>
                <w:sz w:val="18"/>
                <w:szCs w:val="18"/>
              </w:rPr>
              <w:t>szatę roślinną</w:t>
            </w:r>
          </w:p>
        </w:tc>
        <w:tc>
          <w:tcPr>
            <w:tcW w:w="5504" w:type="dxa"/>
            <w:shd w:val="clear" w:color="auto" w:fill="auto"/>
            <w:vAlign w:val="center"/>
          </w:tcPr>
          <w:p w14:paraId="00001B84" w14:textId="742F299B" w:rsidR="001638C8" w:rsidRPr="00EA73C3" w:rsidRDefault="00EE4084">
            <w:pPr>
              <w:keepNext/>
              <w:spacing w:before="40" w:after="40"/>
              <w:rPr>
                <w:sz w:val="18"/>
                <w:szCs w:val="18"/>
              </w:rPr>
            </w:pPr>
            <w:r w:rsidRPr="00EA73C3">
              <w:rPr>
                <w:sz w:val="18"/>
                <w:szCs w:val="18"/>
              </w:rPr>
              <w:t xml:space="preserve">Teren inwestycji nie wykazuje wartości przyrodniczych. </w:t>
            </w:r>
          </w:p>
        </w:tc>
      </w:tr>
      <w:tr w:rsidR="001638C8" w:rsidRPr="00EA73C3" w14:paraId="20869220" w14:textId="77777777">
        <w:trPr>
          <w:trHeight w:val="445"/>
        </w:trPr>
        <w:tc>
          <w:tcPr>
            <w:tcW w:w="569" w:type="dxa"/>
            <w:vAlign w:val="center"/>
          </w:tcPr>
          <w:p w14:paraId="00001B85" w14:textId="77777777" w:rsidR="001638C8" w:rsidRPr="00EA73C3" w:rsidRDefault="001638C8" w:rsidP="009728F5">
            <w:pPr>
              <w:keepNext/>
              <w:numPr>
                <w:ilvl w:val="0"/>
                <w:numId w:val="43"/>
              </w:numPr>
              <w:pBdr>
                <w:top w:val="nil"/>
                <w:left w:val="nil"/>
                <w:bottom w:val="nil"/>
                <w:right w:val="nil"/>
                <w:between w:val="nil"/>
              </w:pBdr>
              <w:spacing w:before="40" w:after="40"/>
              <w:rPr>
                <w:rFonts w:eastAsia="Arial" w:cs="Arial"/>
                <w:color w:val="000000"/>
                <w:sz w:val="18"/>
                <w:szCs w:val="18"/>
              </w:rPr>
            </w:pPr>
          </w:p>
        </w:tc>
        <w:tc>
          <w:tcPr>
            <w:tcW w:w="3095" w:type="dxa"/>
            <w:vAlign w:val="center"/>
          </w:tcPr>
          <w:p w14:paraId="00001B86" w14:textId="77777777" w:rsidR="001638C8" w:rsidRPr="00EA73C3" w:rsidRDefault="00EE4084">
            <w:pPr>
              <w:keepNext/>
              <w:spacing w:before="40" w:after="40"/>
              <w:rPr>
                <w:sz w:val="18"/>
                <w:szCs w:val="18"/>
              </w:rPr>
            </w:pPr>
            <w:r w:rsidRPr="00EA73C3">
              <w:rPr>
                <w:sz w:val="18"/>
                <w:szCs w:val="18"/>
              </w:rPr>
              <w:t>na ludzi</w:t>
            </w:r>
          </w:p>
        </w:tc>
        <w:tc>
          <w:tcPr>
            <w:tcW w:w="5504" w:type="dxa"/>
            <w:vAlign w:val="center"/>
          </w:tcPr>
          <w:p w14:paraId="00001B87" w14:textId="77777777" w:rsidR="001638C8" w:rsidRPr="00EA73C3" w:rsidRDefault="00EE4084">
            <w:pPr>
              <w:keepNext/>
              <w:spacing w:before="40" w:after="40"/>
              <w:rPr>
                <w:sz w:val="18"/>
                <w:szCs w:val="18"/>
              </w:rPr>
            </w:pPr>
            <w:r w:rsidRPr="00EA73C3">
              <w:rPr>
                <w:sz w:val="18"/>
                <w:szCs w:val="18"/>
              </w:rPr>
              <w:t xml:space="preserve">Realizacja inwestycji nie będzie w sposób negatywny oddziaływać na ludzi. </w:t>
            </w:r>
          </w:p>
        </w:tc>
      </w:tr>
    </w:tbl>
    <w:p w14:paraId="00001B88" w14:textId="77777777" w:rsidR="001638C8" w:rsidRPr="00EA73C3" w:rsidRDefault="001638C8">
      <w:pPr>
        <w:rPr>
          <w:b/>
          <w:i/>
        </w:rPr>
      </w:pPr>
    </w:p>
    <w:p w14:paraId="00001B89" w14:textId="77777777" w:rsidR="001638C8" w:rsidRPr="00EA73C3" w:rsidRDefault="001638C8"/>
    <w:p w14:paraId="00001B8A" w14:textId="77777777" w:rsidR="001638C8" w:rsidRPr="00EA73C3" w:rsidRDefault="001638C8"/>
    <w:p w14:paraId="00001B8B" w14:textId="77777777" w:rsidR="001638C8" w:rsidRPr="00111763" w:rsidRDefault="00EE4084">
      <w:pPr>
        <w:spacing w:after="200"/>
        <w:jc w:val="left"/>
        <w:rPr>
          <w:b/>
          <w:highlight w:val="yellow"/>
        </w:rPr>
      </w:pPr>
      <w:r w:rsidRPr="00111763">
        <w:rPr>
          <w:highlight w:val="yellow"/>
        </w:rPr>
        <w:br w:type="page"/>
      </w:r>
    </w:p>
    <w:p w14:paraId="00001B8C" w14:textId="77777777" w:rsidR="001638C8" w:rsidRPr="00EA73C3" w:rsidRDefault="00EE4084">
      <w:pPr>
        <w:pStyle w:val="Nagwek1"/>
      </w:pPr>
      <w:bookmarkStart w:id="282" w:name="_Toc85091318"/>
      <w:bookmarkStart w:id="283" w:name="_Toc101255586"/>
      <w:r w:rsidRPr="00EA73C3">
        <w:lastRenderedPageBreak/>
        <w:t xml:space="preserve">12. Opis przewidywanych działań mających na celu zapobieganie lub ograniczanie negatywnych oddziaływań na środowisko, mających na celu unikanie, zapobieganie, ograniczanie lub kompensację przyrodniczą negatywnych oddziaływań na środowisko, w szczególności na formy ochrony przyrody, o których mowa w art. 6 ust. 1 ustawy </w:t>
      </w:r>
      <w:r w:rsidRPr="00EA73C3">
        <w:br/>
        <w:t>z dnia 16 kwietnia 2004 r. o ochronie przyrody, w tym na cele i przedmiot ochrony obszaru Natura 2000, oraz ciągłość łączących je korytarzy ekologicznych, wraz z oceną ich skuteczności odpowiednio na etapach realizacji, eksploatacji i likwidacji przedsięwzięcia</w:t>
      </w:r>
      <w:bookmarkEnd w:id="282"/>
      <w:bookmarkEnd w:id="283"/>
    </w:p>
    <w:p w14:paraId="00001B8D" w14:textId="30872484" w:rsidR="001638C8" w:rsidRPr="00EA73C3" w:rsidRDefault="00EE4084">
      <w:pPr>
        <w:pStyle w:val="Nagwek2"/>
        <w:spacing w:line="276" w:lineRule="auto"/>
        <w:ind w:firstLine="708"/>
      </w:pPr>
      <w:bookmarkStart w:id="284" w:name="_Toc85091319"/>
      <w:bookmarkStart w:id="285" w:name="_Toc101255587"/>
      <w:r w:rsidRPr="00EA73C3">
        <w:t xml:space="preserve">12.1. Minimalizacja negatywnego oddziaływania planowanej inwestycji </w:t>
      </w:r>
      <w:r w:rsidRPr="00EA73C3">
        <w:br/>
        <w:t>w odniesieniu do ochrony powietrza, emisji odpadów, emisji hałasu, ochrony środowiska wodno – gruntowego</w:t>
      </w:r>
      <w:bookmarkEnd w:id="284"/>
      <w:bookmarkEnd w:id="285"/>
    </w:p>
    <w:p w14:paraId="00001B8E" w14:textId="77777777" w:rsidR="001638C8" w:rsidRPr="00EA73C3" w:rsidRDefault="00EE4084">
      <w:r w:rsidRPr="00EA73C3">
        <w:t xml:space="preserve">Przewiduje się następujące działania minimalizujące negatywne oddziaływanie planowanego przedsięwzięcia inwestycyjnego: </w:t>
      </w:r>
    </w:p>
    <w:p w14:paraId="00001B8F" w14:textId="77777777" w:rsidR="001638C8" w:rsidRPr="00EA73C3" w:rsidRDefault="00EE4084">
      <w:pPr>
        <w:rPr>
          <w:b/>
          <w:i/>
          <w:u w:val="single"/>
        </w:rPr>
      </w:pPr>
      <w:r w:rsidRPr="00EA73C3">
        <w:rPr>
          <w:b/>
          <w:i/>
          <w:u w:val="single"/>
        </w:rPr>
        <w:t>Na etapie realizacji</w:t>
      </w:r>
    </w:p>
    <w:p w14:paraId="00001B90" w14:textId="77777777" w:rsidR="001638C8" w:rsidRPr="00EA73C3" w:rsidRDefault="00EE4084" w:rsidP="00021ED5">
      <w:pPr>
        <w:numPr>
          <w:ilvl w:val="0"/>
          <w:numId w:val="16"/>
        </w:numPr>
        <w:tabs>
          <w:tab w:val="left" w:pos="567"/>
        </w:tabs>
        <w:ind w:left="567" w:hanging="425"/>
      </w:pPr>
      <w:r w:rsidRPr="00EA73C3">
        <w:t>plac budowy oraz drogi dojazdowe zorganizowane będą w taki sposób, aby zapobiec wtórnej emisji pyłu (przykładowo: zraszanie terenu w okresie bezdeszczowym, ograniczenie prędkości pojazdów);</w:t>
      </w:r>
    </w:p>
    <w:p w14:paraId="00001B91" w14:textId="77777777" w:rsidR="001638C8" w:rsidRPr="00EA73C3" w:rsidRDefault="00EE4084" w:rsidP="00021ED5">
      <w:pPr>
        <w:numPr>
          <w:ilvl w:val="0"/>
          <w:numId w:val="16"/>
        </w:numPr>
        <w:tabs>
          <w:tab w:val="left" w:pos="567"/>
        </w:tabs>
        <w:ind w:left="567" w:hanging="425"/>
      </w:pPr>
      <w:r w:rsidRPr="00EA73C3">
        <w:t>wszelkie podejmowane na etapie budowy działania będą wykonywane w sposób zabezpieczający grunt i ziemię przed zanieczyszczeniem;</w:t>
      </w:r>
    </w:p>
    <w:p w14:paraId="00001B92" w14:textId="77777777" w:rsidR="001638C8" w:rsidRPr="00EA73C3" w:rsidRDefault="00EE4084" w:rsidP="00021ED5">
      <w:pPr>
        <w:numPr>
          <w:ilvl w:val="0"/>
          <w:numId w:val="16"/>
        </w:numPr>
        <w:tabs>
          <w:tab w:val="left" w:pos="567"/>
        </w:tabs>
        <w:ind w:left="567" w:hanging="425"/>
      </w:pPr>
      <w:r w:rsidRPr="00EA73C3">
        <w:t xml:space="preserve">przekazywanie odpadów w pierwszej kolejności do odzysku a następnie </w:t>
      </w:r>
      <w:r w:rsidRPr="00EA73C3">
        <w:br/>
        <w:t>do unieszkodliwiania traktując składowanie, jako ostateczność;</w:t>
      </w:r>
    </w:p>
    <w:p w14:paraId="00001B93" w14:textId="77777777" w:rsidR="001638C8" w:rsidRPr="00EA73C3" w:rsidRDefault="00EE4084" w:rsidP="00021ED5">
      <w:pPr>
        <w:numPr>
          <w:ilvl w:val="0"/>
          <w:numId w:val="16"/>
        </w:numPr>
        <w:tabs>
          <w:tab w:val="left" w:pos="567"/>
        </w:tabs>
        <w:ind w:left="567" w:hanging="425"/>
      </w:pPr>
      <w:r w:rsidRPr="00EA73C3">
        <w:t xml:space="preserve">w fazie realizacji inwestycji zapewnione będzie zorganizowane gromadzenie </w:t>
      </w:r>
      <w:r w:rsidRPr="00EA73C3">
        <w:br/>
        <w:t>w zbiornikach szczelnych ścieków socjalno – bytowych, z zachowaniem warunków ochrony środowiska gruntowo – wodnego;</w:t>
      </w:r>
    </w:p>
    <w:p w14:paraId="00001B94" w14:textId="77777777" w:rsidR="001638C8" w:rsidRPr="00EA73C3" w:rsidRDefault="00EE4084" w:rsidP="00021ED5">
      <w:pPr>
        <w:numPr>
          <w:ilvl w:val="0"/>
          <w:numId w:val="16"/>
        </w:numPr>
        <w:tabs>
          <w:tab w:val="left" w:pos="567"/>
        </w:tabs>
        <w:ind w:left="567" w:hanging="425"/>
      </w:pPr>
      <w:r w:rsidRPr="00EA73C3">
        <w:t>w celu ochrony środowiska gruntowo-wodnego w rejonie planowanej inwestycji, będą zastosowane odpowiednie środki organizacyjno – techniczne w celu ograniczenia/eliminacji niekontrolowanego zanieczyszczenia tj.:</w:t>
      </w:r>
    </w:p>
    <w:p w14:paraId="00001B95" w14:textId="77777777" w:rsidR="001638C8" w:rsidRPr="00EA73C3" w:rsidRDefault="00EE4084" w:rsidP="009728F5">
      <w:pPr>
        <w:numPr>
          <w:ilvl w:val="0"/>
          <w:numId w:val="44"/>
        </w:numPr>
        <w:tabs>
          <w:tab w:val="left" w:pos="1134"/>
        </w:tabs>
        <w:ind w:left="1440"/>
      </w:pPr>
      <w:r w:rsidRPr="00EA73C3">
        <w:t>pojemniki z chemikaliami i olejami napędowymi znajdujące się na placu budowy będą zabezpieczone przed uszkodzeniami,</w:t>
      </w:r>
    </w:p>
    <w:p w14:paraId="00001B96" w14:textId="77777777" w:rsidR="001638C8" w:rsidRPr="00EA73C3" w:rsidRDefault="00EE4084" w:rsidP="009728F5">
      <w:pPr>
        <w:numPr>
          <w:ilvl w:val="0"/>
          <w:numId w:val="44"/>
        </w:numPr>
        <w:tabs>
          <w:tab w:val="left" w:pos="1134"/>
        </w:tabs>
        <w:ind w:left="1440"/>
      </w:pPr>
      <w:r w:rsidRPr="00EA73C3">
        <w:t>pracownicy budowlani zostaną przeszkoleni/poinstruowani o zakazie wylewania jakichkolwiek chemikaliów, a także zanieczyszczonej wody wprost do ziemi.</w:t>
      </w:r>
    </w:p>
    <w:p w14:paraId="00001B97" w14:textId="77777777" w:rsidR="001638C8" w:rsidRPr="00EA73C3" w:rsidRDefault="00EE4084" w:rsidP="009728F5">
      <w:pPr>
        <w:numPr>
          <w:ilvl w:val="0"/>
          <w:numId w:val="44"/>
        </w:numPr>
        <w:tabs>
          <w:tab w:val="left" w:pos="1134"/>
        </w:tabs>
        <w:ind w:left="1440"/>
      </w:pPr>
      <w:r w:rsidRPr="00EA73C3">
        <w:t xml:space="preserve">magazynowanie materiałów budowlanych w wyznaczonym miejscu </w:t>
      </w:r>
    </w:p>
    <w:p w14:paraId="00001B98" w14:textId="77777777" w:rsidR="001638C8" w:rsidRPr="00EA73C3" w:rsidRDefault="00EE4084" w:rsidP="009728F5">
      <w:pPr>
        <w:numPr>
          <w:ilvl w:val="0"/>
          <w:numId w:val="44"/>
        </w:numPr>
        <w:tabs>
          <w:tab w:val="left" w:pos="1134"/>
        </w:tabs>
        <w:ind w:left="1440"/>
      </w:pPr>
      <w:r w:rsidRPr="00EA73C3">
        <w:lastRenderedPageBreak/>
        <w:t>utwardzenie dróg dojazdowych, lokalizacja parkingu pojazdów budowlanych na istniejących utwardzonych placach, co zapewni ochronę środowiska przed ropopochodnymi pochodzącymi z awarii sprzętu budowlanego.</w:t>
      </w:r>
    </w:p>
    <w:p w14:paraId="00001B99" w14:textId="77777777" w:rsidR="001638C8" w:rsidRPr="00EA73C3" w:rsidRDefault="00EE4084" w:rsidP="009728F5">
      <w:pPr>
        <w:numPr>
          <w:ilvl w:val="0"/>
          <w:numId w:val="44"/>
        </w:numPr>
        <w:tabs>
          <w:tab w:val="left" w:pos="1134"/>
        </w:tabs>
        <w:ind w:left="1440"/>
      </w:pPr>
      <w:r w:rsidRPr="00EA73C3">
        <w:t>wypadku wycieku substancji ropopochodnych np. na skutek awarii sprzętu budowlanego umożliwią ich bezpieczne zebranie i zmagazynowanie do czasu odebrania ich przez podmiot zajmujący się ich profesjonalną utylizacją.</w:t>
      </w:r>
    </w:p>
    <w:p w14:paraId="00001B9A" w14:textId="77777777" w:rsidR="001638C8" w:rsidRPr="00EA73C3" w:rsidRDefault="00EE4084">
      <w:pPr>
        <w:ind w:firstLine="709"/>
      </w:pPr>
      <w:r w:rsidRPr="00EA73C3">
        <w:rPr>
          <w:b/>
        </w:rPr>
        <w:t>Sposób organizacji placu budowy:</w:t>
      </w:r>
    </w:p>
    <w:p w14:paraId="00001B9B" w14:textId="77777777" w:rsidR="001638C8" w:rsidRPr="00EA73C3" w:rsidRDefault="00EE4084">
      <w:r w:rsidRPr="00EA73C3">
        <w:t>Biorąc pod uwagę obowiązujące przepisy prawne etap budowy instalacji objętej wnioskiem wymaga objęcia monitoringiem następujących elementów:</w:t>
      </w:r>
    </w:p>
    <w:p w14:paraId="00001B9C" w14:textId="4D8DEA43" w:rsidR="001638C8" w:rsidRPr="00EA73C3" w:rsidRDefault="00EE4084" w:rsidP="00021ED5">
      <w:pPr>
        <w:numPr>
          <w:ilvl w:val="0"/>
          <w:numId w:val="14"/>
        </w:numPr>
        <w:pBdr>
          <w:top w:val="nil"/>
          <w:left w:val="nil"/>
          <w:bottom w:val="nil"/>
          <w:right w:val="nil"/>
          <w:between w:val="nil"/>
        </w:pBdr>
        <w:rPr>
          <w:rFonts w:eastAsia="Arial" w:cs="Arial"/>
          <w:color w:val="000000"/>
          <w:szCs w:val="22"/>
        </w:rPr>
      </w:pPr>
      <w:r w:rsidRPr="00EA73C3">
        <w:rPr>
          <w:rFonts w:eastAsia="Arial" w:cs="Arial"/>
          <w:color w:val="000000"/>
          <w:szCs w:val="22"/>
        </w:rPr>
        <w:t>monitorowanie oddziaływań środowiskowych zidentyfikowanych w niniejszym raporcie w odniesieniu do etapu budowy;</w:t>
      </w:r>
    </w:p>
    <w:p w14:paraId="00001B9D" w14:textId="77777777" w:rsidR="001638C8" w:rsidRPr="00EA73C3" w:rsidRDefault="00EE4084" w:rsidP="00021ED5">
      <w:pPr>
        <w:numPr>
          <w:ilvl w:val="0"/>
          <w:numId w:val="14"/>
        </w:numPr>
        <w:pBdr>
          <w:top w:val="nil"/>
          <w:left w:val="nil"/>
          <w:bottom w:val="nil"/>
          <w:right w:val="nil"/>
          <w:between w:val="nil"/>
        </w:pBdr>
        <w:rPr>
          <w:rFonts w:eastAsia="Arial" w:cs="Arial"/>
          <w:color w:val="000000"/>
          <w:szCs w:val="22"/>
        </w:rPr>
      </w:pPr>
      <w:r w:rsidRPr="00EA73C3">
        <w:rPr>
          <w:rFonts w:eastAsia="Arial" w:cs="Arial"/>
          <w:color w:val="000000"/>
          <w:szCs w:val="22"/>
        </w:rPr>
        <w:t>kontrola sposobu składowania i przechowywania materiałów oraz uporządkowanie miejsc składowania po zakończeniu robót;</w:t>
      </w:r>
    </w:p>
    <w:p w14:paraId="00001B9E" w14:textId="77777777" w:rsidR="001638C8" w:rsidRPr="00EA73C3" w:rsidRDefault="00EE4084" w:rsidP="00021ED5">
      <w:pPr>
        <w:numPr>
          <w:ilvl w:val="0"/>
          <w:numId w:val="14"/>
        </w:numPr>
        <w:pBdr>
          <w:top w:val="nil"/>
          <w:left w:val="nil"/>
          <w:bottom w:val="nil"/>
          <w:right w:val="nil"/>
          <w:between w:val="nil"/>
        </w:pBdr>
        <w:rPr>
          <w:rFonts w:eastAsia="Arial" w:cs="Arial"/>
          <w:color w:val="000000"/>
          <w:szCs w:val="22"/>
        </w:rPr>
      </w:pPr>
      <w:r w:rsidRPr="00EA73C3">
        <w:rPr>
          <w:rFonts w:eastAsia="Arial" w:cs="Arial"/>
          <w:color w:val="000000"/>
          <w:szCs w:val="22"/>
        </w:rPr>
        <w:t>monitorowanie prawidłowego przebiegu prac rozbiórkowych i ziemnych;</w:t>
      </w:r>
    </w:p>
    <w:p w14:paraId="00001B9F" w14:textId="77777777" w:rsidR="001638C8" w:rsidRPr="00EA73C3" w:rsidRDefault="00EE4084" w:rsidP="00021ED5">
      <w:pPr>
        <w:numPr>
          <w:ilvl w:val="0"/>
          <w:numId w:val="14"/>
        </w:numPr>
        <w:pBdr>
          <w:top w:val="nil"/>
          <w:left w:val="nil"/>
          <w:bottom w:val="nil"/>
          <w:right w:val="nil"/>
          <w:between w:val="nil"/>
        </w:pBdr>
        <w:rPr>
          <w:rFonts w:eastAsia="Arial" w:cs="Arial"/>
          <w:color w:val="000000"/>
          <w:szCs w:val="22"/>
        </w:rPr>
      </w:pPr>
      <w:r w:rsidRPr="00EA73C3">
        <w:rPr>
          <w:rFonts w:eastAsia="Arial" w:cs="Arial"/>
          <w:color w:val="000000"/>
          <w:szCs w:val="22"/>
        </w:rPr>
        <w:t>kontrola prowadzonych prac pod kątem przestrzegania przepisów bhp;</w:t>
      </w:r>
    </w:p>
    <w:p w14:paraId="00001BA0" w14:textId="77777777" w:rsidR="001638C8" w:rsidRPr="00EA73C3" w:rsidRDefault="00EE4084" w:rsidP="00021ED5">
      <w:pPr>
        <w:numPr>
          <w:ilvl w:val="0"/>
          <w:numId w:val="14"/>
        </w:numPr>
        <w:pBdr>
          <w:top w:val="nil"/>
          <w:left w:val="nil"/>
          <w:bottom w:val="nil"/>
          <w:right w:val="nil"/>
          <w:between w:val="nil"/>
        </w:pBdr>
        <w:rPr>
          <w:rFonts w:eastAsia="Arial" w:cs="Arial"/>
          <w:color w:val="000000"/>
          <w:szCs w:val="22"/>
        </w:rPr>
      </w:pPr>
      <w:r w:rsidRPr="00EA73C3">
        <w:rPr>
          <w:rFonts w:eastAsia="Arial" w:cs="Arial"/>
          <w:color w:val="000000"/>
          <w:szCs w:val="22"/>
        </w:rPr>
        <w:t>akceptowanie materiałów budowlanych i instalacyjnych, urządzeń i dostaw przewidzianych przez wykonawcę robót budowlanych, kontrola dokumentów jakości, deklaracji zgodności oraz certyfikatów zgodnie z dostarczoną przez zamawiającego procedurą;</w:t>
      </w:r>
    </w:p>
    <w:p w14:paraId="00001BA1" w14:textId="77777777" w:rsidR="001638C8" w:rsidRPr="00EA73C3" w:rsidRDefault="00EE4084" w:rsidP="00021ED5">
      <w:pPr>
        <w:numPr>
          <w:ilvl w:val="0"/>
          <w:numId w:val="14"/>
        </w:numPr>
        <w:pBdr>
          <w:top w:val="nil"/>
          <w:left w:val="nil"/>
          <w:bottom w:val="nil"/>
          <w:right w:val="nil"/>
          <w:between w:val="nil"/>
        </w:pBdr>
        <w:rPr>
          <w:rFonts w:eastAsia="Arial" w:cs="Arial"/>
          <w:color w:val="000000"/>
          <w:szCs w:val="22"/>
        </w:rPr>
      </w:pPr>
      <w:r w:rsidRPr="00EA73C3">
        <w:rPr>
          <w:rFonts w:eastAsia="Arial" w:cs="Arial"/>
          <w:color w:val="000000"/>
          <w:szCs w:val="22"/>
        </w:rPr>
        <w:t xml:space="preserve">kontrola, czy ustalenia zawarte w niniejszym opracowaniu są zgodne z rzeczywistością, poprzez monitoring zmian środowiska. </w:t>
      </w:r>
    </w:p>
    <w:p w14:paraId="00001BA2" w14:textId="77777777" w:rsidR="001638C8" w:rsidRPr="00EA73C3" w:rsidRDefault="00EE4084">
      <w:pPr>
        <w:pBdr>
          <w:top w:val="nil"/>
          <w:left w:val="nil"/>
          <w:bottom w:val="nil"/>
          <w:right w:val="nil"/>
          <w:between w:val="nil"/>
        </w:pBdr>
        <w:rPr>
          <w:rFonts w:eastAsia="Arial" w:cs="Arial"/>
          <w:color w:val="000000"/>
          <w:szCs w:val="22"/>
        </w:rPr>
      </w:pPr>
      <w:r w:rsidRPr="00EA73C3">
        <w:rPr>
          <w:rFonts w:eastAsia="Arial" w:cs="Arial"/>
          <w:color w:val="000000"/>
          <w:szCs w:val="22"/>
        </w:rPr>
        <w:t>Kontrola, o której mowa w powyższym punkcie powinna dotyczyć w szczególności:</w:t>
      </w:r>
    </w:p>
    <w:p w14:paraId="00001BA3" w14:textId="77777777" w:rsidR="001638C8" w:rsidRPr="00EA73C3" w:rsidRDefault="00EE4084" w:rsidP="009728F5">
      <w:pPr>
        <w:numPr>
          <w:ilvl w:val="0"/>
          <w:numId w:val="45"/>
        </w:numPr>
        <w:pBdr>
          <w:top w:val="nil"/>
          <w:left w:val="nil"/>
          <w:bottom w:val="nil"/>
          <w:right w:val="nil"/>
          <w:between w:val="nil"/>
        </w:pBdr>
        <w:ind w:left="1069" w:hanging="1069"/>
        <w:rPr>
          <w:rFonts w:eastAsia="Arial" w:cs="Arial"/>
          <w:color w:val="000000"/>
          <w:szCs w:val="22"/>
        </w:rPr>
      </w:pPr>
      <w:r w:rsidRPr="00EA73C3">
        <w:rPr>
          <w:rFonts w:eastAsia="Arial" w:cs="Arial"/>
          <w:color w:val="000000"/>
          <w:szCs w:val="22"/>
        </w:rPr>
        <w:t>prawidłowego zorganizowania zaplecza budowy;</w:t>
      </w:r>
    </w:p>
    <w:p w14:paraId="00001BA4" w14:textId="77777777" w:rsidR="001638C8" w:rsidRPr="00EA73C3" w:rsidRDefault="00EE4084" w:rsidP="009728F5">
      <w:pPr>
        <w:numPr>
          <w:ilvl w:val="0"/>
          <w:numId w:val="45"/>
        </w:numPr>
        <w:pBdr>
          <w:top w:val="nil"/>
          <w:left w:val="nil"/>
          <w:bottom w:val="nil"/>
          <w:right w:val="nil"/>
          <w:between w:val="nil"/>
        </w:pBdr>
        <w:ind w:left="1069" w:hanging="1069"/>
        <w:rPr>
          <w:rFonts w:eastAsia="Arial" w:cs="Arial"/>
          <w:color w:val="000000"/>
          <w:szCs w:val="22"/>
        </w:rPr>
      </w:pPr>
      <w:r w:rsidRPr="00EA73C3">
        <w:rPr>
          <w:rFonts w:eastAsia="Arial" w:cs="Arial"/>
          <w:color w:val="000000"/>
          <w:szCs w:val="22"/>
        </w:rPr>
        <w:t>prawidłowej lokalizacji placu budowy;</w:t>
      </w:r>
    </w:p>
    <w:p w14:paraId="00001BA5" w14:textId="77777777" w:rsidR="001638C8" w:rsidRPr="00EA73C3" w:rsidRDefault="00EE4084" w:rsidP="009728F5">
      <w:pPr>
        <w:numPr>
          <w:ilvl w:val="0"/>
          <w:numId w:val="45"/>
        </w:numPr>
        <w:pBdr>
          <w:top w:val="nil"/>
          <w:left w:val="nil"/>
          <w:bottom w:val="nil"/>
          <w:right w:val="nil"/>
          <w:between w:val="nil"/>
        </w:pBdr>
        <w:ind w:left="1069" w:hanging="1069"/>
        <w:rPr>
          <w:rFonts w:eastAsia="Arial" w:cs="Arial"/>
          <w:color w:val="000000"/>
          <w:szCs w:val="22"/>
        </w:rPr>
      </w:pPr>
      <w:r w:rsidRPr="00EA73C3">
        <w:rPr>
          <w:rFonts w:eastAsia="Arial" w:cs="Arial"/>
          <w:color w:val="000000"/>
          <w:szCs w:val="22"/>
        </w:rPr>
        <w:t>prawidłowego magazynowania odpadów;</w:t>
      </w:r>
    </w:p>
    <w:p w14:paraId="00001BA6" w14:textId="77777777" w:rsidR="001638C8" w:rsidRPr="00EA73C3" w:rsidRDefault="00EE4084" w:rsidP="009728F5">
      <w:pPr>
        <w:numPr>
          <w:ilvl w:val="0"/>
          <w:numId w:val="45"/>
        </w:numPr>
        <w:pBdr>
          <w:top w:val="nil"/>
          <w:left w:val="nil"/>
          <w:bottom w:val="nil"/>
          <w:right w:val="nil"/>
          <w:between w:val="nil"/>
        </w:pBdr>
        <w:ind w:left="1069" w:hanging="1069"/>
        <w:rPr>
          <w:rFonts w:eastAsia="Arial" w:cs="Arial"/>
          <w:color w:val="000000"/>
          <w:szCs w:val="22"/>
        </w:rPr>
      </w:pPr>
      <w:r w:rsidRPr="00EA73C3">
        <w:rPr>
          <w:rFonts w:eastAsia="Arial" w:cs="Arial"/>
          <w:color w:val="000000"/>
          <w:szCs w:val="22"/>
        </w:rPr>
        <w:t>prawidłowej lokalizacji składowania materiałów budowlanych;</w:t>
      </w:r>
    </w:p>
    <w:p w14:paraId="00001BA7" w14:textId="77777777" w:rsidR="001638C8" w:rsidRPr="00EA73C3" w:rsidRDefault="00EE4084" w:rsidP="009728F5">
      <w:pPr>
        <w:numPr>
          <w:ilvl w:val="0"/>
          <w:numId w:val="45"/>
        </w:numPr>
        <w:pBdr>
          <w:top w:val="nil"/>
          <w:left w:val="nil"/>
          <w:bottom w:val="nil"/>
          <w:right w:val="nil"/>
          <w:between w:val="nil"/>
        </w:pBdr>
        <w:ind w:left="1069" w:hanging="1069"/>
        <w:rPr>
          <w:rFonts w:eastAsia="Arial" w:cs="Arial"/>
          <w:color w:val="000000"/>
          <w:szCs w:val="22"/>
        </w:rPr>
      </w:pPr>
      <w:r w:rsidRPr="00EA73C3">
        <w:rPr>
          <w:rFonts w:eastAsia="Arial" w:cs="Arial"/>
          <w:color w:val="000000"/>
          <w:szCs w:val="22"/>
        </w:rPr>
        <w:t>gospodarowania odpadami;</w:t>
      </w:r>
    </w:p>
    <w:p w14:paraId="00001BA8" w14:textId="77777777" w:rsidR="001638C8" w:rsidRPr="00EA73C3" w:rsidRDefault="00EE4084" w:rsidP="009728F5">
      <w:pPr>
        <w:numPr>
          <w:ilvl w:val="0"/>
          <w:numId w:val="45"/>
        </w:numPr>
        <w:pBdr>
          <w:top w:val="nil"/>
          <w:left w:val="nil"/>
          <w:bottom w:val="nil"/>
          <w:right w:val="nil"/>
          <w:between w:val="nil"/>
        </w:pBdr>
        <w:ind w:left="1069" w:hanging="1069"/>
        <w:rPr>
          <w:rFonts w:eastAsia="Arial" w:cs="Arial"/>
          <w:color w:val="000000"/>
          <w:szCs w:val="22"/>
        </w:rPr>
      </w:pPr>
      <w:r w:rsidRPr="00EA73C3">
        <w:rPr>
          <w:rFonts w:eastAsia="Arial" w:cs="Arial"/>
          <w:color w:val="000000"/>
          <w:szCs w:val="22"/>
        </w:rPr>
        <w:t>ruchu pojazdów na placu budowy i transportu ciężarowego;</w:t>
      </w:r>
    </w:p>
    <w:p w14:paraId="00001BA9" w14:textId="77777777" w:rsidR="001638C8" w:rsidRPr="00EA73C3" w:rsidRDefault="00EE4084" w:rsidP="009728F5">
      <w:pPr>
        <w:numPr>
          <w:ilvl w:val="0"/>
          <w:numId w:val="45"/>
        </w:numPr>
        <w:pBdr>
          <w:top w:val="nil"/>
          <w:left w:val="nil"/>
          <w:bottom w:val="nil"/>
          <w:right w:val="nil"/>
          <w:between w:val="nil"/>
        </w:pBdr>
        <w:ind w:left="1069" w:hanging="1069"/>
        <w:rPr>
          <w:rFonts w:eastAsia="Arial" w:cs="Arial"/>
          <w:b/>
          <w:color w:val="000000"/>
          <w:szCs w:val="22"/>
        </w:rPr>
      </w:pPr>
      <w:r w:rsidRPr="00EA73C3">
        <w:rPr>
          <w:rFonts w:eastAsia="Arial" w:cs="Arial"/>
          <w:color w:val="000000"/>
          <w:szCs w:val="22"/>
        </w:rPr>
        <w:t>demontażu i przywracania do stanu pierwotnego zaplecza i placu budowy.</w:t>
      </w:r>
    </w:p>
    <w:p w14:paraId="00001BAA" w14:textId="77777777" w:rsidR="001638C8" w:rsidRPr="00EA73C3" w:rsidRDefault="00EE4084">
      <w:r w:rsidRPr="00EA73C3">
        <w:rPr>
          <w:b/>
        </w:rPr>
        <w:t>Teren budowy lub robót</w:t>
      </w:r>
      <w:r w:rsidRPr="00EA73C3">
        <w:t xml:space="preserve"> powinien być, w miarę potrzeby, ogrodzony. Ogrodzenie powinno być wykonane tak, aby nie stwarzało zagrożenia dla ludzi. Jeżeli ogrodzenie terenu budowy lub robót nie jest możliwe, należy oznakować granice terenu za pomocą tablic </w:t>
      </w:r>
      <w:r w:rsidRPr="00EA73C3">
        <w:lastRenderedPageBreak/>
        <w:t xml:space="preserve">ostrzegawczych, a w razie potrzeby zapewnić stały nadzór. Prawidłowa lokalizacja placu powinna zapewniać najlepszego układu organizacyjno – technicznego na budowie z zachowaniem bezpieczeństwa i higieny </w:t>
      </w:r>
      <w:proofErr w:type="gramStart"/>
      <w:r w:rsidRPr="00EA73C3">
        <w:t>pracy .</w:t>
      </w:r>
      <w:proofErr w:type="gramEnd"/>
    </w:p>
    <w:p w14:paraId="00001BAB" w14:textId="77777777" w:rsidR="001638C8" w:rsidRPr="00EA73C3" w:rsidRDefault="00EE4084">
      <w:pPr>
        <w:rPr>
          <w:strike/>
        </w:rPr>
      </w:pPr>
      <w:r w:rsidRPr="00EA73C3">
        <w:t xml:space="preserve">Drogi dojazdowe powinny mieć utwardzoną nawierzchnię i być oznakowane. </w:t>
      </w:r>
    </w:p>
    <w:p w14:paraId="00001BAC" w14:textId="77777777" w:rsidR="001638C8" w:rsidRPr="00EA73C3" w:rsidRDefault="00EE4084">
      <w:r w:rsidRPr="00EA73C3">
        <w:rPr>
          <w:b/>
        </w:rPr>
        <w:t>Prawidłowe składowanie materiałów budowlanych</w:t>
      </w:r>
      <w:r w:rsidRPr="00EA73C3">
        <w:t xml:space="preserve"> powinno odbywać się tylko w wyznaczonych miejscach odpowiednio wyrównanych do poziomu, utwardzonych i odwodnionych, w sposób zabezpieczający przed przewróceniem, zsunięciem lub rozsunięciem się stosów materiałów. </w:t>
      </w:r>
    </w:p>
    <w:p w14:paraId="00001BAD" w14:textId="77777777" w:rsidR="001638C8" w:rsidRPr="00EA73C3" w:rsidRDefault="00EE4084">
      <w:r w:rsidRPr="00EA73C3">
        <w:t xml:space="preserve">Substancje i preparaty niebezpieczne przechowuje się i przemieszcza na terenie budowy </w:t>
      </w:r>
      <w:r w:rsidRPr="00EA73C3">
        <w:br/>
        <w:t>w opakowaniach producenta. W pomieszczeniach magazynowych umieszcza się tablice określające dopuszczalne obciążenie regałów magazynowych, a także dopuszczalne obciążenie powierzchni stropu. Materiały sypkie, takie jak piasek i żwir, powinny być przechowywane w pryzmach z zachowaniem kąta stoku naturalnego tych materiałów. Materiały drobnicowe należy układać w stosy o wysokości nieprzekraczającej 2 m. Materiały workowane należy układać krzyżowo do wysokości najwyżej 10 warstw. Prefabrykaty powinny być układane zgodnie z instrukcją producenta. Opieranie składowanych materiałów lub wyrobów o płoty, słupy napowietrznych linii elektroenergetycznych, konstrukcje wsporcze sieci trakcyjnej lub ściany obiektu budowlanego, jest zabronione. Wchodzenie i schodzenie ze stosu utworzonego ze składowanych materiałów lub wyrobów jest dopuszczalne wyłącznie przy użyciu drabiny lub schodni. Podczas mechanicznego załadunku lub rozładunku materiałów lub wyrobów, przemieszczanie ich nad ludźmi lub kabiną, w której znajduje się kierowca, jest zabronione. Na czas wykonywania tych czynności kierowca jest obowiązany opuścić kabinę.</w:t>
      </w:r>
    </w:p>
    <w:p w14:paraId="00001BAE" w14:textId="77777777" w:rsidR="001638C8" w:rsidRPr="00EA73C3" w:rsidRDefault="00EE4084">
      <w:r w:rsidRPr="00EA73C3">
        <w:t xml:space="preserve">Na budowie trzeba też wyznaczyć miejsce do składowania odpadów zgodnie z przepisami szczegółowymi ustawy o odpadach. </w:t>
      </w:r>
    </w:p>
    <w:p w14:paraId="00001BAF" w14:textId="77777777" w:rsidR="001638C8" w:rsidRPr="00EA73C3" w:rsidRDefault="00EE4084">
      <w:r w:rsidRPr="00EA73C3">
        <w:t>Monitoring oddziaływań środowiskowych na etapie budowy opierał się będzie na prowadzeniu przez kierownika budowy bieżącej kontroli i nadzoru wykonywanych przez niego prac budowlanych zgodnie z przepisami ochrony środowiska.</w:t>
      </w:r>
    </w:p>
    <w:p w14:paraId="00001BB0" w14:textId="77777777" w:rsidR="001638C8" w:rsidRPr="00EA73C3" w:rsidRDefault="00EE4084">
      <w:pPr>
        <w:rPr>
          <w:b/>
          <w:i/>
          <w:u w:val="single"/>
        </w:rPr>
      </w:pPr>
      <w:bookmarkStart w:id="286" w:name="_heading=h.434ayfz" w:colFirst="0" w:colLast="0"/>
      <w:bookmarkEnd w:id="286"/>
      <w:r w:rsidRPr="00EA73C3">
        <w:rPr>
          <w:b/>
          <w:i/>
          <w:u w:val="single"/>
        </w:rPr>
        <w:t>Na etapie eksploatacji</w:t>
      </w:r>
    </w:p>
    <w:p w14:paraId="00001BB1" w14:textId="77777777" w:rsidR="001638C8" w:rsidRPr="00EA73C3" w:rsidRDefault="00EE4084">
      <w:pPr>
        <w:spacing w:before="120"/>
        <w:rPr>
          <w:b/>
        </w:rPr>
      </w:pPr>
      <w:r w:rsidRPr="00EA73C3">
        <w:rPr>
          <w:b/>
          <w:u w:val="single"/>
        </w:rPr>
        <w:t>W zakładzie przewidziane zostały rozwiązania w kierunku zapewnienia wysokiego poziomu oszczędności energetycznej</w:t>
      </w:r>
      <w:r w:rsidRPr="00EA73C3">
        <w:rPr>
          <w:b/>
        </w:rPr>
        <w:t>. W tym celu projektuje się:</w:t>
      </w:r>
    </w:p>
    <w:p w14:paraId="00001BB2" w14:textId="77777777" w:rsidR="001638C8" w:rsidRPr="00EA73C3" w:rsidRDefault="00EE4084" w:rsidP="00021ED5">
      <w:pPr>
        <w:widowControl w:val="0"/>
        <w:numPr>
          <w:ilvl w:val="0"/>
          <w:numId w:val="17"/>
        </w:numPr>
        <w:spacing w:before="40" w:after="40"/>
        <w:ind w:left="595" w:hanging="357"/>
      </w:pPr>
      <w:r w:rsidRPr="00EA73C3">
        <w:t xml:space="preserve">materiały i urządzenia posiadające aktualne dopuszczenia do stosowania </w:t>
      </w:r>
      <w:r w:rsidRPr="00EA73C3">
        <w:br/>
        <w:t xml:space="preserve">w budownictwie spełniające wszelkie wymagania </w:t>
      </w:r>
      <w:proofErr w:type="gramStart"/>
      <w:r w:rsidRPr="00EA73C3">
        <w:t>odnośnie</w:t>
      </w:r>
      <w:proofErr w:type="gramEnd"/>
      <w:r w:rsidRPr="00EA73C3">
        <w:t xml:space="preserve"> sprawności energetycznej,</w:t>
      </w:r>
    </w:p>
    <w:p w14:paraId="00001BB3" w14:textId="77777777" w:rsidR="001638C8" w:rsidRPr="00EA73C3" w:rsidRDefault="00EE4084" w:rsidP="00021ED5">
      <w:pPr>
        <w:widowControl w:val="0"/>
        <w:numPr>
          <w:ilvl w:val="0"/>
          <w:numId w:val="17"/>
        </w:numPr>
        <w:spacing w:before="40" w:after="40"/>
        <w:ind w:left="595" w:hanging="357"/>
      </w:pPr>
      <w:r w:rsidRPr="00EA73C3">
        <w:t>układ regulacji automatyki umożliwiający okresowe obniżenie parametrów zadanych instalacji uwzględniając okresy wyłączenia instalacji z normalnego użytkowania,</w:t>
      </w:r>
    </w:p>
    <w:p w14:paraId="00001BB4" w14:textId="77777777" w:rsidR="001638C8" w:rsidRPr="00EA73C3" w:rsidRDefault="00EE4084" w:rsidP="00021ED5">
      <w:pPr>
        <w:widowControl w:val="0"/>
        <w:numPr>
          <w:ilvl w:val="0"/>
          <w:numId w:val="17"/>
        </w:numPr>
        <w:spacing w:before="40" w:after="40"/>
        <w:ind w:left="595" w:hanging="357"/>
      </w:pPr>
      <w:r w:rsidRPr="00EA73C3">
        <w:t>system automatyki i sterowania oraz monitoringu systemów wraz z detekcją stanów awaryjnych dla optymalnej pracy wszystkich urządzeń,</w:t>
      </w:r>
    </w:p>
    <w:p w14:paraId="00001BB5" w14:textId="77777777" w:rsidR="001638C8" w:rsidRPr="00EA73C3" w:rsidRDefault="00EE4084" w:rsidP="00021ED5">
      <w:pPr>
        <w:widowControl w:val="0"/>
        <w:numPr>
          <w:ilvl w:val="0"/>
          <w:numId w:val="17"/>
        </w:numPr>
        <w:spacing w:before="40" w:after="40"/>
        <w:ind w:left="595" w:hanging="357"/>
      </w:pPr>
      <w:r w:rsidRPr="00EA73C3">
        <w:lastRenderedPageBreak/>
        <w:t>wyposażenie w energooszczędne oświetlenie.</w:t>
      </w:r>
    </w:p>
    <w:p w14:paraId="00001BB6" w14:textId="77777777" w:rsidR="001638C8" w:rsidRPr="00EA73C3" w:rsidRDefault="00EE4084">
      <w:pPr>
        <w:spacing w:before="120"/>
      </w:pPr>
      <w:r w:rsidRPr="00EA73C3">
        <w:t xml:space="preserve">Ponadto w analizowanym zakładzie prowadzony będzie rejestr aspektów środowiskowych, między innymi rejestry zużycia czynników energetycznych, surowców i paliw. </w:t>
      </w:r>
    </w:p>
    <w:p w14:paraId="00001BB8" w14:textId="77CD465F" w:rsidR="001638C8" w:rsidRPr="00EA73C3" w:rsidRDefault="00EE4084" w:rsidP="00EA73C3">
      <w:pPr>
        <w:spacing w:after="200"/>
        <w:jc w:val="left"/>
        <w:rPr>
          <w:b/>
          <w:u w:val="single"/>
        </w:rPr>
      </w:pPr>
      <w:r w:rsidRPr="00EA73C3">
        <w:rPr>
          <w:b/>
          <w:u w:val="single"/>
        </w:rPr>
        <w:t>W celu zminimalizowania oddziaływania omawianej inwestycji na klimat akustyczny planuje się:</w:t>
      </w:r>
    </w:p>
    <w:p w14:paraId="00001BB9" w14:textId="77777777" w:rsidR="001638C8" w:rsidRPr="00EA73C3" w:rsidRDefault="00EE4084" w:rsidP="009728F5">
      <w:pPr>
        <w:numPr>
          <w:ilvl w:val="0"/>
          <w:numId w:val="75"/>
        </w:numPr>
        <w:pBdr>
          <w:top w:val="nil"/>
          <w:left w:val="nil"/>
          <w:bottom w:val="nil"/>
          <w:right w:val="nil"/>
          <w:between w:val="nil"/>
        </w:pBdr>
        <w:spacing w:after="0"/>
        <w:ind w:hanging="360"/>
        <w:rPr>
          <w:color w:val="000000"/>
        </w:rPr>
      </w:pPr>
      <w:r w:rsidRPr="00EA73C3">
        <w:rPr>
          <w:color w:val="000000"/>
        </w:rPr>
        <w:t>ograniczeniu ruchu pojazdów do niezbędnego minimum,</w:t>
      </w:r>
    </w:p>
    <w:p w14:paraId="00001BBA" w14:textId="77777777" w:rsidR="001638C8" w:rsidRPr="00EA73C3" w:rsidRDefault="00EE4084" w:rsidP="009728F5">
      <w:pPr>
        <w:numPr>
          <w:ilvl w:val="0"/>
          <w:numId w:val="75"/>
        </w:numPr>
        <w:pBdr>
          <w:top w:val="nil"/>
          <w:left w:val="nil"/>
          <w:bottom w:val="nil"/>
          <w:right w:val="nil"/>
          <w:between w:val="nil"/>
        </w:pBdr>
        <w:spacing w:after="0"/>
        <w:ind w:hanging="360"/>
        <w:rPr>
          <w:color w:val="000000"/>
        </w:rPr>
      </w:pPr>
      <w:r w:rsidRPr="00EA73C3">
        <w:rPr>
          <w:color w:val="000000"/>
        </w:rPr>
        <w:t>wyłączaniu silników pojazdów ciężarowych w czasie postoju i załadunku,</w:t>
      </w:r>
    </w:p>
    <w:p w14:paraId="00001BBB" w14:textId="77777777" w:rsidR="001638C8" w:rsidRPr="00EA73C3" w:rsidRDefault="00EE4084" w:rsidP="009728F5">
      <w:pPr>
        <w:numPr>
          <w:ilvl w:val="0"/>
          <w:numId w:val="75"/>
        </w:numPr>
        <w:pBdr>
          <w:top w:val="nil"/>
          <w:left w:val="nil"/>
          <w:bottom w:val="nil"/>
          <w:right w:val="nil"/>
          <w:between w:val="nil"/>
        </w:pBdr>
        <w:ind w:hanging="360"/>
        <w:rPr>
          <w:color w:val="000000"/>
        </w:rPr>
      </w:pPr>
      <w:r w:rsidRPr="00EA73C3">
        <w:rPr>
          <w:color w:val="000000"/>
        </w:rPr>
        <w:t>utrzymywaniu wszystkich urządzeń mechanicznych w wysokiej sprawności technicznej.</w:t>
      </w:r>
    </w:p>
    <w:p w14:paraId="00001BBC" w14:textId="77777777" w:rsidR="001638C8" w:rsidRPr="00EA73C3" w:rsidRDefault="00EE4084">
      <w:pPr>
        <w:spacing w:before="120"/>
        <w:rPr>
          <w:b/>
          <w:u w:val="single"/>
        </w:rPr>
      </w:pPr>
      <w:r w:rsidRPr="00EA73C3">
        <w:rPr>
          <w:b/>
          <w:u w:val="single"/>
        </w:rPr>
        <w:t>W celu zminimalizowania oddziaływania omawianej inwestycji na stan powietrza atmosferycznego planuje się:</w:t>
      </w:r>
    </w:p>
    <w:p w14:paraId="00001BBD" w14:textId="77777777" w:rsidR="001638C8" w:rsidRPr="00EA73C3" w:rsidRDefault="00EE4084" w:rsidP="00021ED5">
      <w:pPr>
        <w:widowControl w:val="0"/>
        <w:numPr>
          <w:ilvl w:val="0"/>
          <w:numId w:val="17"/>
        </w:numPr>
        <w:spacing w:before="40" w:after="40"/>
        <w:ind w:left="595" w:hanging="357"/>
      </w:pPr>
      <w:r w:rsidRPr="00EA73C3">
        <w:t>utrzymywać wszelkie urządzenia powodujące emisję zanieczyszczeń w dobrym stanie technicznym i pełnej sprawności,</w:t>
      </w:r>
    </w:p>
    <w:p w14:paraId="00001BBE" w14:textId="77777777" w:rsidR="001638C8" w:rsidRPr="00EA73C3" w:rsidRDefault="00EE4084" w:rsidP="00021ED5">
      <w:pPr>
        <w:widowControl w:val="0"/>
        <w:numPr>
          <w:ilvl w:val="0"/>
          <w:numId w:val="17"/>
        </w:numPr>
        <w:spacing w:before="40" w:after="40"/>
        <w:ind w:left="595" w:hanging="357"/>
      </w:pPr>
      <w:r w:rsidRPr="00EA73C3">
        <w:t>ograniczenie tras przejazdów pojazdów.</w:t>
      </w:r>
    </w:p>
    <w:p w14:paraId="00001BBF" w14:textId="77777777" w:rsidR="001638C8" w:rsidRPr="00EA73C3" w:rsidRDefault="00EE4084">
      <w:pPr>
        <w:spacing w:before="120"/>
        <w:rPr>
          <w:b/>
          <w:u w:val="single"/>
        </w:rPr>
      </w:pPr>
      <w:r w:rsidRPr="00EA73C3">
        <w:rPr>
          <w:b/>
          <w:u w:val="single"/>
        </w:rPr>
        <w:t>W celu zminimalizowania oddziaływania omawianej inwestycji w zakresie gospodarki odpadami zakłada się:</w:t>
      </w:r>
    </w:p>
    <w:p w14:paraId="00001BC0" w14:textId="5860DBD6" w:rsidR="001638C8" w:rsidRPr="00EA73C3" w:rsidRDefault="00EE4084" w:rsidP="00021ED5">
      <w:pPr>
        <w:numPr>
          <w:ilvl w:val="0"/>
          <w:numId w:val="17"/>
        </w:numPr>
      </w:pPr>
      <w:r w:rsidRPr="00EA73C3">
        <w:t>stosowanie materiałów o małej szkodliwości dla środowiska,</w:t>
      </w:r>
    </w:p>
    <w:p w14:paraId="00001BC1" w14:textId="16DE963C" w:rsidR="001638C8" w:rsidRPr="00EA73C3" w:rsidRDefault="00EE4084" w:rsidP="00021ED5">
      <w:pPr>
        <w:numPr>
          <w:ilvl w:val="0"/>
          <w:numId w:val="17"/>
        </w:numPr>
      </w:pPr>
      <w:r w:rsidRPr="00EA73C3">
        <w:t>systematyczne kontrole, przeglądy i modernizacje maszyn oraz usuwanie drobnych usterek będą na bieżąco w celu niedopuszczania do szybkiego zużycia urządzeń,</w:t>
      </w:r>
    </w:p>
    <w:p w14:paraId="00001BC2" w14:textId="77777777" w:rsidR="001638C8" w:rsidRPr="00EA73C3" w:rsidRDefault="00EE4084" w:rsidP="00021ED5">
      <w:pPr>
        <w:numPr>
          <w:ilvl w:val="0"/>
          <w:numId w:val="17"/>
        </w:numPr>
      </w:pPr>
      <w:r w:rsidRPr="00EA73C3">
        <w:t xml:space="preserve">optymalne planowanie zakupów, co ogranicza ryzyko powstawania nadwyżek </w:t>
      </w:r>
      <w:r w:rsidRPr="00EA73C3">
        <w:br/>
        <w:t>i pozbywanie się materiałów,</w:t>
      </w:r>
    </w:p>
    <w:p w14:paraId="00001BC3" w14:textId="77777777" w:rsidR="001638C8" w:rsidRPr="00EA73C3" w:rsidRDefault="00EE4084" w:rsidP="00021ED5">
      <w:pPr>
        <w:numPr>
          <w:ilvl w:val="0"/>
          <w:numId w:val="17"/>
        </w:numPr>
      </w:pPr>
      <w:r w:rsidRPr="00EA73C3">
        <w:t>stosowanie zwrotnych opakowań zbiorczych,</w:t>
      </w:r>
    </w:p>
    <w:p w14:paraId="00001BC4" w14:textId="77777777" w:rsidR="001638C8" w:rsidRPr="00EA73C3" w:rsidRDefault="00EE4084" w:rsidP="00021ED5">
      <w:pPr>
        <w:numPr>
          <w:ilvl w:val="0"/>
          <w:numId w:val="17"/>
        </w:numPr>
      </w:pPr>
      <w:r w:rsidRPr="00EA73C3">
        <w:t>prowadzenie edukacja ekologiczna kadry pracowniczej,</w:t>
      </w:r>
    </w:p>
    <w:p w14:paraId="00001BC5" w14:textId="74362814" w:rsidR="001638C8" w:rsidRPr="00EA73C3" w:rsidRDefault="00EE4084" w:rsidP="00021ED5">
      <w:pPr>
        <w:numPr>
          <w:ilvl w:val="0"/>
          <w:numId w:val="17"/>
        </w:numPr>
      </w:pPr>
      <w:r w:rsidRPr="00EA73C3">
        <w:t>stosowanie segregacji odpadów i niedopuszczanie do mieszania się różnych rodzajów odpadów,</w:t>
      </w:r>
    </w:p>
    <w:p w14:paraId="00001BC6" w14:textId="77777777" w:rsidR="001638C8" w:rsidRPr="00EA73C3" w:rsidRDefault="00EE4084" w:rsidP="00021ED5">
      <w:pPr>
        <w:numPr>
          <w:ilvl w:val="0"/>
          <w:numId w:val="17"/>
        </w:numPr>
      </w:pPr>
      <w:r w:rsidRPr="00EA73C3">
        <w:t>magazynowanie odpadów w sposób nieoddziaływujący negatywnie na środowisko.</w:t>
      </w:r>
    </w:p>
    <w:p w14:paraId="00001BC7" w14:textId="77777777" w:rsidR="001638C8" w:rsidRPr="00EA73C3" w:rsidRDefault="00EE4084">
      <w:pPr>
        <w:spacing w:before="120"/>
        <w:rPr>
          <w:b/>
          <w:u w:val="single"/>
        </w:rPr>
      </w:pPr>
      <w:r w:rsidRPr="00EA73C3">
        <w:rPr>
          <w:b/>
          <w:u w:val="single"/>
        </w:rPr>
        <w:t>W celu zminimalizowania oddziaływania omawianego Zakładu w zakresie gospodarki wodno – ściekowej zakłada się:</w:t>
      </w:r>
    </w:p>
    <w:p w14:paraId="00001BC8" w14:textId="77777777" w:rsidR="001638C8" w:rsidRPr="00EA73C3" w:rsidRDefault="00EE4084" w:rsidP="00021ED5">
      <w:pPr>
        <w:widowControl w:val="0"/>
        <w:numPr>
          <w:ilvl w:val="0"/>
          <w:numId w:val="17"/>
        </w:numPr>
        <w:spacing w:before="40" w:after="40"/>
        <w:ind w:left="595" w:hanging="357"/>
      </w:pPr>
      <w:r w:rsidRPr="00EA73C3">
        <w:t>prowadzenie oszczędnej gospodarki wodnej,</w:t>
      </w:r>
    </w:p>
    <w:p w14:paraId="00001BC9" w14:textId="77777777" w:rsidR="001638C8" w:rsidRPr="00EA73C3" w:rsidRDefault="00EE4084" w:rsidP="00021ED5">
      <w:pPr>
        <w:widowControl w:val="0"/>
        <w:numPr>
          <w:ilvl w:val="0"/>
          <w:numId w:val="17"/>
        </w:numPr>
        <w:spacing w:before="40" w:after="40"/>
        <w:ind w:left="595" w:hanging="357"/>
      </w:pPr>
      <w:r w:rsidRPr="00EA73C3">
        <w:t>odprowadzanie ścieków do kanalizacji po uprzednim podczyszczeniu w zakładowej oczyszczalni ścieków</w:t>
      </w:r>
    </w:p>
    <w:p w14:paraId="00001BCA" w14:textId="77777777" w:rsidR="001638C8" w:rsidRPr="00EA73C3" w:rsidRDefault="00EE4084" w:rsidP="00021ED5">
      <w:pPr>
        <w:widowControl w:val="0"/>
        <w:numPr>
          <w:ilvl w:val="0"/>
          <w:numId w:val="17"/>
        </w:numPr>
        <w:spacing w:before="40" w:after="40"/>
        <w:ind w:left="595" w:hanging="357"/>
      </w:pPr>
      <w:r w:rsidRPr="00EA73C3">
        <w:t xml:space="preserve">zapobieganie zanieczyszczeniu wód opadowych i roztopowych poprzez stalą kontrolę stanu czystości nawierzchni terenu utwardzonego. </w:t>
      </w:r>
    </w:p>
    <w:p w14:paraId="00001BCB" w14:textId="77777777" w:rsidR="001638C8" w:rsidRPr="00EA73C3" w:rsidRDefault="00EE4084">
      <w:pPr>
        <w:rPr>
          <w:b/>
          <w:i/>
          <w:u w:val="single"/>
        </w:rPr>
      </w:pPr>
      <w:r w:rsidRPr="00EA73C3">
        <w:rPr>
          <w:b/>
          <w:i/>
          <w:u w:val="single"/>
        </w:rPr>
        <w:t>Na etapie likwidacji przedsięwzięcia</w:t>
      </w:r>
    </w:p>
    <w:p w14:paraId="00001BCC" w14:textId="77777777" w:rsidR="001638C8" w:rsidRPr="00EA73C3" w:rsidRDefault="00EE4084">
      <w:r w:rsidRPr="00EA73C3">
        <w:lastRenderedPageBreak/>
        <w:t>Działania zmierzające do ograniczania wpływu na środowisko na etapie likwidacji polegały będą na:</w:t>
      </w:r>
    </w:p>
    <w:p w14:paraId="00001BCD" w14:textId="5CAC6E84" w:rsidR="001638C8" w:rsidRPr="00EA73C3" w:rsidRDefault="00EE4084" w:rsidP="00021ED5">
      <w:pPr>
        <w:numPr>
          <w:ilvl w:val="0"/>
          <w:numId w:val="14"/>
        </w:numPr>
        <w:pBdr>
          <w:top w:val="nil"/>
          <w:left w:val="nil"/>
          <w:bottom w:val="nil"/>
          <w:right w:val="nil"/>
          <w:between w:val="nil"/>
        </w:pBdr>
        <w:rPr>
          <w:rFonts w:eastAsia="Arial" w:cs="Arial"/>
          <w:color w:val="000000"/>
          <w:szCs w:val="22"/>
        </w:rPr>
      </w:pPr>
      <w:r w:rsidRPr="00EA73C3">
        <w:rPr>
          <w:rFonts w:eastAsia="Arial" w:cs="Arial"/>
          <w:color w:val="000000"/>
          <w:szCs w:val="22"/>
        </w:rPr>
        <w:t>monitorowaniu oddziaływań środowiskowych zidentyfikowanych w niniejszym raporcie w odniesieniu do etapu likwidacji;</w:t>
      </w:r>
    </w:p>
    <w:p w14:paraId="00001BCE" w14:textId="77777777" w:rsidR="001638C8" w:rsidRPr="00EA73C3" w:rsidRDefault="00EE4084" w:rsidP="00021ED5">
      <w:pPr>
        <w:numPr>
          <w:ilvl w:val="0"/>
          <w:numId w:val="14"/>
        </w:numPr>
        <w:pBdr>
          <w:top w:val="nil"/>
          <w:left w:val="nil"/>
          <w:bottom w:val="nil"/>
          <w:right w:val="nil"/>
          <w:between w:val="nil"/>
        </w:pBdr>
        <w:rPr>
          <w:rFonts w:eastAsia="Arial" w:cs="Arial"/>
          <w:color w:val="000000"/>
          <w:szCs w:val="22"/>
        </w:rPr>
      </w:pPr>
      <w:r w:rsidRPr="00EA73C3">
        <w:rPr>
          <w:rFonts w:eastAsia="Arial" w:cs="Arial"/>
          <w:color w:val="000000"/>
          <w:szCs w:val="22"/>
        </w:rPr>
        <w:t>kontrola sposobu składowania i przechowywania materiałów oraz uporządkowanie miejsc składowania po zakończeniu robót;</w:t>
      </w:r>
    </w:p>
    <w:p w14:paraId="00001BCF" w14:textId="77777777" w:rsidR="001638C8" w:rsidRPr="00EA73C3" w:rsidRDefault="00EE4084" w:rsidP="00021ED5">
      <w:pPr>
        <w:numPr>
          <w:ilvl w:val="0"/>
          <w:numId w:val="14"/>
        </w:numPr>
        <w:pBdr>
          <w:top w:val="nil"/>
          <w:left w:val="nil"/>
          <w:bottom w:val="nil"/>
          <w:right w:val="nil"/>
          <w:between w:val="nil"/>
        </w:pBdr>
        <w:rPr>
          <w:rFonts w:eastAsia="Arial" w:cs="Arial"/>
          <w:color w:val="000000"/>
          <w:szCs w:val="22"/>
        </w:rPr>
      </w:pPr>
      <w:r w:rsidRPr="00EA73C3">
        <w:rPr>
          <w:rFonts w:eastAsia="Arial" w:cs="Arial"/>
          <w:color w:val="000000"/>
          <w:szCs w:val="22"/>
        </w:rPr>
        <w:t>monitorowanie prawidłowego przebiegu prac ziemnych;</w:t>
      </w:r>
    </w:p>
    <w:p w14:paraId="00001BD0" w14:textId="77777777" w:rsidR="001638C8" w:rsidRPr="00EA73C3" w:rsidRDefault="00EE4084" w:rsidP="00021ED5">
      <w:pPr>
        <w:numPr>
          <w:ilvl w:val="0"/>
          <w:numId w:val="14"/>
        </w:numPr>
        <w:pBdr>
          <w:top w:val="nil"/>
          <w:left w:val="nil"/>
          <w:bottom w:val="nil"/>
          <w:right w:val="nil"/>
          <w:between w:val="nil"/>
        </w:pBdr>
        <w:rPr>
          <w:rFonts w:eastAsia="Arial" w:cs="Arial"/>
          <w:color w:val="000000"/>
          <w:szCs w:val="22"/>
        </w:rPr>
      </w:pPr>
      <w:r w:rsidRPr="00EA73C3">
        <w:rPr>
          <w:rFonts w:eastAsia="Arial" w:cs="Arial"/>
          <w:color w:val="000000"/>
          <w:szCs w:val="22"/>
        </w:rPr>
        <w:t>kontrola prowadzonych prac pod kątem przestrzegania przepisów bhp;</w:t>
      </w:r>
    </w:p>
    <w:p w14:paraId="00001BD1" w14:textId="77777777" w:rsidR="001638C8" w:rsidRPr="00EA73C3" w:rsidRDefault="00EE4084" w:rsidP="00021ED5">
      <w:pPr>
        <w:numPr>
          <w:ilvl w:val="0"/>
          <w:numId w:val="14"/>
        </w:numPr>
        <w:pBdr>
          <w:top w:val="nil"/>
          <w:left w:val="nil"/>
          <w:bottom w:val="nil"/>
          <w:right w:val="nil"/>
          <w:between w:val="nil"/>
        </w:pBdr>
        <w:rPr>
          <w:rFonts w:eastAsia="Arial" w:cs="Arial"/>
          <w:color w:val="000000"/>
          <w:szCs w:val="22"/>
        </w:rPr>
      </w:pPr>
      <w:r w:rsidRPr="00EA73C3">
        <w:rPr>
          <w:rFonts w:eastAsia="Arial" w:cs="Arial"/>
          <w:color w:val="000000"/>
          <w:szCs w:val="22"/>
        </w:rPr>
        <w:t xml:space="preserve">kontrola, czy ustalenia zawarte w niniejszym opracowaniu są zgodne z rzeczywistością, poprzez monitoring zmian środowiska. </w:t>
      </w:r>
    </w:p>
    <w:p w14:paraId="00001BD2" w14:textId="77777777" w:rsidR="001638C8" w:rsidRPr="00EA73C3" w:rsidRDefault="00EE4084">
      <w:pPr>
        <w:pBdr>
          <w:top w:val="nil"/>
          <w:left w:val="nil"/>
          <w:bottom w:val="nil"/>
          <w:right w:val="nil"/>
          <w:between w:val="nil"/>
        </w:pBdr>
        <w:rPr>
          <w:rFonts w:eastAsia="Arial" w:cs="Arial"/>
          <w:color w:val="000000"/>
          <w:szCs w:val="22"/>
        </w:rPr>
      </w:pPr>
      <w:r w:rsidRPr="00EA73C3">
        <w:rPr>
          <w:rFonts w:eastAsia="Arial" w:cs="Arial"/>
          <w:color w:val="000000"/>
          <w:szCs w:val="22"/>
        </w:rPr>
        <w:t>Kontrola, o której mowa w powyższym punkcie powinna dotyczyć w szczególności:</w:t>
      </w:r>
    </w:p>
    <w:p w14:paraId="00001BD3" w14:textId="77777777" w:rsidR="001638C8" w:rsidRPr="00EA73C3" w:rsidRDefault="00EE4084" w:rsidP="009728F5">
      <w:pPr>
        <w:numPr>
          <w:ilvl w:val="0"/>
          <w:numId w:val="45"/>
        </w:numPr>
        <w:pBdr>
          <w:top w:val="nil"/>
          <w:left w:val="nil"/>
          <w:bottom w:val="nil"/>
          <w:right w:val="nil"/>
          <w:between w:val="nil"/>
        </w:pBdr>
        <w:ind w:left="1069"/>
        <w:rPr>
          <w:rFonts w:eastAsia="Arial" w:cs="Arial"/>
          <w:color w:val="000000"/>
          <w:szCs w:val="22"/>
        </w:rPr>
      </w:pPr>
      <w:r w:rsidRPr="00EA73C3">
        <w:rPr>
          <w:rFonts w:eastAsia="Arial" w:cs="Arial"/>
          <w:color w:val="000000"/>
          <w:szCs w:val="22"/>
        </w:rPr>
        <w:t>prawidłowego zorganizowania zaplecza technicznego;</w:t>
      </w:r>
    </w:p>
    <w:p w14:paraId="00001BD4" w14:textId="77777777" w:rsidR="001638C8" w:rsidRPr="00EA73C3" w:rsidRDefault="00EE4084" w:rsidP="009728F5">
      <w:pPr>
        <w:numPr>
          <w:ilvl w:val="0"/>
          <w:numId w:val="45"/>
        </w:numPr>
        <w:pBdr>
          <w:top w:val="nil"/>
          <w:left w:val="nil"/>
          <w:bottom w:val="nil"/>
          <w:right w:val="nil"/>
          <w:between w:val="nil"/>
        </w:pBdr>
        <w:ind w:left="1069"/>
        <w:rPr>
          <w:rFonts w:eastAsia="Arial" w:cs="Arial"/>
          <w:color w:val="000000"/>
          <w:szCs w:val="22"/>
        </w:rPr>
      </w:pPr>
      <w:r w:rsidRPr="00EA73C3">
        <w:rPr>
          <w:rFonts w:eastAsia="Arial" w:cs="Arial"/>
          <w:color w:val="000000"/>
          <w:szCs w:val="22"/>
        </w:rPr>
        <w:t>prawidłowego magazynowania odpadów;</w:t>
      </w:r>
    </w:p>
    <w:p w14:paraId="00001BD5" w14:textId="77777777" w:rsidR="001638C8" w:rsidRPr="00EA73C3" w:rsidRDefault="00EE4084" w:rsidP="009728F5">
      <w:pPr>
        <w:numPr>
          <w:ilvl w:val="0"/>
          <w:numId w:val="45"/>
        </w:numPr>
        <w:pBdr>
          <w:top w:val="nil"/>
          <w:left w:val="nil"/>
          <w:bottom w:val="nil"/>
          <w:right w:val="nil"/>
          <w:between w:val="nil"/>
        </w:pBdr>
        <w:ind w:left="1069"/>
        <w:rPr>
          <w:rFonts w:eastAsia="Arial" w:cs="Arial"/>
          <w:color w:val="000000"/>
          <w:szCs w:val="22"/>
        </w:rPr>
      </w:pPr>
      <w:r w:rsidRPr="00EA73C3">
        <w:rPr>
          <w:rFonts w:eastAsia="Arial" w:cs="Arial"/>
          <w:color w:val="000000"/>
          <w:szCs w:val="22"/>
        </w:rPr>
        <w:t>prawidłowego gospodarowania odpadami;</w:t>
      </w:r>
    </w:p>
    <w:p w14:paraId="00001BD6" w14:textId="77777777" w:rsidR="001638C8" w:rsidRPr="00EA73C3" w:rsidRDefault="00EE4084" w:rsidP="009728F5">
      <w:pPr>
        <w:numPr>
          <w:ilvl w:val="0"/>
          <w:numId w:val="45"/>
        </w:numPr>
        <w:pBdr>
          <w:top w:val="nil"/>
          <w:left w:val="nil"/>
          <w:bottom w:val="nil"/>
          <w:right w:val="nil"/>
          <w:between w:val="nil"/>
        </w:pBdr>
        <w:ind w:left="1069"/>
        <w:rPr>
          <w:rFonts w:eastAsia="Arial" w:cs="Arial"/>
          <w:color w:val="000000"/>
          <w:szCs w:val="22"/>
        </w:rPr>
      </w:pPr>
      <w:r w:rsidRPr="00EA73C3">
        <w:rPr>
          <w:rFonts w:eastAsia="Arial" w:cs="Arial"/>
          <w:color w:val="000000"/>
          <w:szCs w:val="22"/>
        </w:rPr>
        <w:t>ruchu pojazdów na terenie obiektu i transportu ciężarowego;</w:t>
      </w:r>
    </w:p>
    <w:p w14:paraId="00001BD7" w14:textId="77777777" w:rsidR="001638C8" w:rsidRPr="00EA73C3" w:rsidRDefault="00EE4084" w:rsidP="009728F5">
      <w:pPr>
        <w:numPr>
          <w:ilvl w:val="0"/>
          <w:numId w:val="45"/>
        </w:numPr>
        <w:pBdr>
          <w:top w:val="nil"/>
          <w:left w:val="nil"/>
          <w:bottom w:val="nil"/>
          <w:right w:val="nil"/>
          <w:between w:val="nil"/>
        </w:pBdr>
        <w:ind w:left="1069"/>
        <w:rPr>
          <w:rFonts w:eastAsia="Arial" w:cs="Arial"/>
          <w:color w:val="000000"/>
          <w:szCs w:val="22"/>
        </w:rPr>
      </w:pPr>
      <w:r w:rsidRPr="00EA73C3">
        <w:rPr>
          <w:rFonts w:eastAsia="Arial" w:cs="Arial"/>
          <w:color w:val="000000"/>
          <w:szCs w:val="22"/>
        </w:rPr>
        <w:t xml:space="preserve">demontażu i przywracania do stanu pierwotnego. </w:t>
      </w:r>
    </w:p>
    <w:p w14:paraId="00001BD8" w14:textId="77777777" w:rsidR="001638C8" w:rsidRPr="00EA73C3" w:rsidRDefault="00EE4084">
      <w:pPr>
        <w:spacing w:after="200"/>
        <w:jc w:val="left"/>
        <w:rPr>
          <w:b/>
          <w:u w:val="single"/>
        </w:rPr>
      </w:pPr>
      <w:bookmarkStart w:id="287" w:name="_heading=h.2i9l8ns" w:colFirst="0" w:colLast="0"/>
      <w:bookmarkEnd w:id="287"/>
      <w:r w:rsidRPr="00EA73C3">
        <w:br w:type="page"/>
      </w:r>
    </w:p>
    <w:p w14:paraId="00001BD9" w14:textId="5E18A37B" w:rsidR="001638C8" w:rsidRPr="00EA73C3" w:rsidRDefault="00EE4084">
      <w:pPr>
        <w:pStyle w:val="Nagwek1"/>
      </w:pPr>
      <w:bookmarkStart w:id="288" w:name="_Toc85091320"/>
      <w:bookmarkStart w:id="289" w:name="_Toc101255588"/>
      <w:r w:rsidRPr="00EA73C3">
        <w:lastRenderedPageBreak/>
        <w:t xml:space="preserve">13. Porównanie zastosowanej w ramach planowanej inwestycji technologii </w:t>
      </w:r>
      <w:r w:rsidRPr="00EA73C3">
        <w:br/>
        <w:t>z technologią, o której mowa w art. 143 Ustawy Prawo Ochrony Środowiska</w:t>
      </w:r>
      <w:bookmarkEnd w:id="288"/>
      <w:bookmarkEnd w:id="289"/>
    </w:p>
    <w:p w14:paraId="00001BDA" w14:textId="77777777" w:rsidR="001638C8" w:rsidRPr="00EA73C3" w:rsidRDefault="00EE4084">
      <w:r w:rsidRPr="00EA73C3">
        <w:t xml:space="preserve">Technologia stosowana w nowo uruchamianych lub zmienianych w sposób istotny instalacjach i urządzeniach powinna spełniać wymagania, przy których określaniu uwzględnia się </w:t>
      </w:r>
      <w:r w:rsidRPr="00EA73C3">
        <w:br/>
        <w:t>w szczególności:</w:t>
      </w:r>
    </w:p>
    <w:p w14:paraId="00001BDB" w14:textId="77777777" w:rsidR="001638C8" w:rsidRPr="00EA73C3" w:rsidRDefault="00EE4084" w:rsidP="00021ED5">
      <w:pPr>
        <w:numPr>
          <w:ilvl w:val="0"/>
          <w:numId w:val="30"/>
        </w:numPr>
        <w:tabs>
          <w:tab w:val="left" w:pos="1440"/>
        </w:tabs>
      </w:pPr>
      <w:r w:rsidRPr="00EA73C3">
        <w:t>stosowanie substancji o małym potencjale zagrożeń;</w:t>
      </w:r>
    </w:p>
    <w:p w14:paraId="00001BDC" w14:textId="77777777" w:rsidR="001638C8" w:rsidRPr="00EA73C3" w:rsidRDefault="00EE4084" w:rsidP="00021ED5">
      <w:pPr>
        <w:numPr>
          <w:ilvl w:val="0"/>
          <w:numId w:val="30"/>
        </w:numPr>
        <w:tabs>
          <w:tab w:val="left" w:pos="1440"/>
        </w:tabs>
      </w:pPr>
      <w:r w:rsidRPr="00EA73C3">
        <w:t>efektywne wytwarzanie oraz wykorzystanie energii;</w:t>
      </w:r>
    </w:p>
    <w:p w14:paraId="00001BDD" w14:textId="77777777" w:rsidR="001638C8" w:rsidRPr="00EA73C3" w:rsidRDefault="00EE4084" w:rsidP="00021ED5">
      <w:pPr>
        <w:numPr>
          <w:ilvl w:val="0"/>
          <w:numId w:val="30"/>
        </w:numPr>
        <w:tabs>
          <w:tab w:val="left" w:pos="1440"/>
        </w:tabs>
      </w:pPr>
      <w:r w:rsidRPr="00EA73C3">
        <w:t>zapewnienie racjonalnego zużycia wody i innych surowców oraz materiałów i paliw;</w:t>
      </w:r>
    </w:p>
    <w:p w14:paraId="00001BDE" w14:textId="77777777" w:rsidR="001638C8" w:rsidRPr="00EA73C3" w:rsidRDefault="00EE4084" w:rsidP="00021ED5">
      <w:pPr>
        <w:numPr>
          <w:ilvl w:val="0"/>
          <w:numId w:val="30"/>
        </w:numPr>
        <w:tabs>
          <w:tab w:val="left" w:pos="1440"/>
        </w:tabs>
      </w:pPr>
      <w:r w:rsidRPr="00EA73C3">
        <w:t>stosowanie technologii bezodpadowych i małoodpadowych oraz możliwość odzysku powstających odpadów;</w:t>
      </w:r>
    </w:p>
    <w:p w14:paraId="00001BDF" w14:textId="77777777" w:rsidR="001638C8" w:rsidRPr="00EA73C3" w:rsidRDefault="00EE4084" w:rsidP="00021ED5">
      <w:pPr>
        <w:numPr>
          <w:ilvl w:val="0"/>
          <w:numId w:val="30"/>
        </w:numPr>
        <w:tabs>
          <w:tab w:val="left" w:pos="1440"/>
        </w:tabs>
      </w:pPr>
      <w:r w:rsidRPr="00EA73C3">
        <w:t>rodzaj, zasięg oraz wielkość emisji;</w:t>
      </w:r>
    </w:p>
    <w:p w14:paraId="00001BE0" w14:textId="77777777" w:rsidR="001638C8" w:rsidRPr="00EA73C3" w:rsidRDefault="00EE4084" w:rsidP="00021ED5">
      <w:pPr>
        <w:numPr>
          <w:ilvl w:val="0"/>
          <w:numId w:val="30"/>
        </w:numPr>
        <w:tabs>
          <w:tab w:val="left" w:pos="1440"/>
        </w:tabs>
      </w:pPr>
      <w:r w:rsidRPr="00EA73C3">
        <w:t>wykorzystywanie porównywalnych procesów i metod, które zostały skutecznie zastosowane w skali przemysłowej;</w:t>
      </w:r>
    </w:p>
    <w:p w14:paraId="00001BE1" w14:textId="77777777" w:rsidR="001638C8" w:rsidRPr="00EA73C3" w:rsidRDefault="00EE4084" w:rsidP="00021ED5">
      <w:pPr>
        <w:numPr>
          <w:ilvl w:val="0"/>
          <w:numId w:val="30"/>
        </w:numPr>
        <w:tabs>
          <w:tab w:val="left" w:pos="1440"/>
        </w:tabs>
      </w:pPr>
      <w:r w:rsidRPr="00EA73C3">
        <w:t>postęp naukowo-techniczny;</w:t>
      </w:r>
    </w:p>
    <w:p w14:paraId="00001BE2" w14:textId="77777777" w:rsidR="001638C8" w:rsidRPr="00EA73C3" w:rsidRDefault="00EE4084">
      <w:r w:rsidRPr="00EA73C3">
        <w:t xml:space="preserve">Spełnianie wymogów ochrony środowiska wynikających z najlepszych dostępnych technik (BAT) jest warunkiem koniecznym dla uzyskania decyzji administracyjnych z zakresu ochrony środowiska dla nowych i istniejących instalacji (art. 204 ust.1 ustawy z dnia 27 kwietnia 2001 r. Przy ustalaniu wymagań BAT należy brać pod uwagę szereg kryteriów wymienionych </w:t>
      </w:r>
      <w:r w:rsidRPr="00EA73C3">
        <w:br/>
        <w:t xml:space="preserve">w przepisach prawnych, wśród których niepoślednią rolę odgrywa czas, jaki upłynął od momentu, w którym dana instalacja została oddana do użytku (patrz Aneks IV do Dyrektywy IPPC), a także czas, jaki jest niezbędny na wdrożenie najlepszych dostępnych technik (art.207 w/w ustawy POŚ). </w:t>
      </w:r>
    </w:p>
    <w:p w14:paraId="00001BE3" w14:textId="77777777" w:rsidR="001638C8" w:rsidRPr="00EA73C3" w:rsidRDefault="00EE4084">
      <w:r w:rsidRPr="00EA73C3">
        <w:t xml:space="preserve">Zgodnie z definicją zawartą w ustawie - Prawo ochrony środowiska - najlepsza dostępna technika oznacza najbardziej efektywny oraz zaawansowany poziom rozwoju technologii </w:t>
      </w:r>
      <w:r w:rsidRPr="00EA73C3">
        <w:br/>
        <w:t>i metod prowadzenia danej działalności, wykorzystywany jako podstawa ustalania granicznych wielkości emisyjnych, mających na celu eliminowanie emisji, lub jeżeli nie jest to praktycznie możliwe, ograniczanie emisji i wpływu na środowisko jako całość, z tym, że technika oznacza zarówno stosowaną technologię, jak i sposób, w jaki dana instalacja jest projektowana, wykonywana, eksploatowana oraz likwidowana. W części raportu poświęconej analizie oddziaływania inwestycji na środowisko przedstawiono metody ochrony środowiska uwzględniające poszczególne jego składowe.</w:t>
      </w:r>
    </w:p>
    <w:p w14:paraId="00001BE4" w14:textId="77777777" w:rsidR="001638C8" w:rsidRPr="00EA73C3" w:rsidRDefault="00EE4084">
      <w:r w:rsidRPr="00EA73C3">
        <w:t xml:space="preserve">Technologia stosowana w przedmiotowym przedsięwzięciu spełniać będzie wymagania dotyczące najlepszych dostępnych technologii – BAT (Best Available Techniques) określonych dla danego rodzaju prowadzonej działalności w dokumentach referencyjnych. </w:t>
      </w:r>
    </w:p>
    <w:p w14:paraId="00001BE7" w14:textId="77777777" w:rsidR="001638C8" w:rsidRPr="00EA73C3" w:rsidRDefault="00EE4084">
      <w:pPr>
        <w:spacing w:after="200"/>
      </w:pPr>
      <w:r w:rsidRPr="00EA73C3">
        <w:t>Poniżej odniesiono się do art. 143 ustawy Prawo ochrony środowiska</w:t>
      </w:r>
    </w:p>
    <w:p w14:paraId="00001BE8" w14:textId="77777777" w:rsidR="001638C8" w:rsidRPr="00EA73C3" w:rsidRDefault="00EE4084">
      <w:pPr>
        <w:spacing w:after="200"/>
      </w:pPr>
      <w:r w:rsidRPr="00EA73C3">
        <w:lastRenderedPageBreak/>
        <w:t>1)</w:t>
      </w:r>
      <w:r w:rsidRPr="00EA73C3">
        <w:tab/>
        <w:t xml:space="preserve">stosowanie substancji o małym potencjale zagrożeń; </w:t>
      </w:r>
    </w:p>
    <w:p w14:paraId="00001BE9" w14:textId="7244843E" w:rsidR="001638C8" w:rsidRPr="00EA73C3" w:rsidRDefault="00EE4084">
      <w:pPr>
        <w:spacing w:after="200"/>
      </w:pPr>
      <w:r w:rsidRPr="00EA73C3">
        <w:t xml:space="preserve">W zakładzie nie będą magazynowane substancje niebezpieczne w takiej ilości substancji niebezpiecznych, których znajdowanie się w zakładzie decydują o zaliczeniu go do zakładu </w:t>
      </w:r>
      <w:r w:rsidRPr="00EA73C3">
        <w:br/>
        <w:t xml:space="preserve">o zwiększonym ryzyku albo zakładu o dużym ryzyku wystąpienia poważnej awarii przemysłowej oraz nie stanowią one substancji stwarzających zagrożenie dla warstwy ozonowej. Ponadto na terenie instalacji substancje niebezpieczne nie będą wprowadzane do środowiska wodnego, dzięki ich przechowywaniu w miejscu zabezpieczonym przed wpływem na środowisko gruntowo – wodne poprzez zastosowanie posadzki nieprzepuszczalnej </w:t>
      </w:r>
      <w:r w:rsidRPr="00EA73C3">
        <w:br/>
        <w:t xml:space="preserve">i odpornej na przechowywane substancje.  </w:t>
      </w:r>
    </w:p>
    <w:p w14:paraId="00001BEA" w14:textId="77777777" w:rsidR="001638C8" w:rsidRPr="00EA73C3" w:rsidRDefault="00EE4084">
      <w:pPr>
        <w:spacing w:after="200"/>
      </w:pPr>
      <w:r w:rsidRPr="00EA73C3">
        <w:t>2)</w:t>
      </w:r>
      <w:r w:rsidRPr="00EA73C3">
        <w:tab/>
        <w:t xml:space="preserve">efektywne wytwarzanie oraz wykorzystanie energii; </w:t>
      </w:r>
    </w:p>
    <w:p w14:paraId="00001BEB" w14:textId="77777777" w:rsidR="001638C8" w:rsidRPr="00EA73C3" w:rsidRDefault="00EE4084">
      <w:pPr>
        <w:spacing w:after="200"/>
      </w:pPr>
      <w:r w:rsidRPr="00EA73C3">
        <w:t xml:space="preserve">Instalacja nie będzie stanowić instalacji związanej z wytwarzaniem energii elektrycznej. Hala produkcyjna będzie zasilana w energię elektryczną z sieci elektroenergetycznej. Zainstalowane urządzenia charakteryzują się niskim zużyciem energii. Ponadto </w:t>
      </w:r>
      <w:r w:rsidRPr="00EA73C3">
        <w:br/>
        <w:t>w pomieszczeniach produkcyjnych, magazynowych i socjalno-biurowych przewiduje się zastosowanie energooszczędnych źródeł światła.</w:t>
      </w:r>
    </w:p>
    <w:p w14:paraId="00001BEC" w14:textId="77777777" w:rsidR="001638C8" w:rsidRPr="00EA73C3" w:rsidRDefault="00EE4084">
      <w:pPr>
        <w:spacing w:after="200"/>
      </w:pPr>
      <w:r w:rsidRPr="00EA73C3">
        <w:t xml:space="preserve">3) zapewnienie racjonalnego zużycia wody i innych surowców oraz materiałów i paliw; </w:t>
      </w:r>
    </w:p>
    <w:p w14:paraId="00001BED" w14:textId="77777777" w:rsidR="001638C8" w:rsidRPr="00EA73C3" w:rsidRDefault="00EE4084">
      <w:pPr>
        <w:spacing w:after="200"/>
      </w:pPr>
      <w:r w:rsidRPr="00EA73C3">
        <w:t>W instalacji będzie stosowana zasada racjonalnego zużycia wody i innych surowców oraz materiałów i paliw, w tym energii elektrycznej celem minimalizacji negatywnego wpływu na środowisko na każdym z możliwych jego oddziaływań.</w:t>
      </w:r>
    </w:p>
    <w:p w14:paraId="00001BEE" w14:textId="77777777" w:rsidR="001638C8" w:rsidRPr="00EA73C3" w:rsidRDefault="00EE4084">
      <w:pPr>
        <w:spacing w:after="200"/>
      </w:pPr>
      <w:r w:rsidRPr="00EA73C3">
        <w:t xml:space="preserve">4) stosowanie technologii bezodpadowych i małoodpadowych oraz możliwość odzysku powstających odpadów; </w:t>
      </w:r>
    </w:p>
    <w:p w14:paraId="00001BEF" w14:textId="77777777" w:rsidR="001638C8" w:rsidRPr="00EA73C3" w:rsidRDefault="00EE4084">
      <w:pPr>
        <w:spacing w:after="200"/>
      </w:pPr>
      <w:r w:rsidRPr="00EA73C3">
        <w:t>Funkcjonowanie instalacji prowadzić będzie w niewielkim stopniu do wytwarzania odpadów w tym także odpadów niebezpiecznych. Powstające odpady będą poddawane segregacji oraz magazynowane w sposób uniemożliwiający wydostanie się substancji niebezpiecznych. Zgromadzone odpady przekazywane będą uprawnionym podmiotom do odzysku i/lub unieszkodliwienia. Podjęte zostaną również działania mające na celu ograniczenie ilości odpadów poprzez racjonalna gospodarkę surowcami wykorzystywanymi do procesów produkcyjnych.</w:t>
      </w:r>
    </w:p>
    <w:p w14:paraId="00001BF0" w14:textId="77777777" w:rsidR="001638C8" w:rsidRPr="00EA73C3" w:rsidRDefault="00EE4084">
      <w:pPr>
        <w:spacing w:after="200"/>
      </w:pPr>
      <w:r w:rsidRPr="00EA73C3">
        <w:t xml:space="preserve">5) rodzaj, zasięg oraz wielkość emisji; </w:t>
      </w:r>
    </w:p>
    <w:p w14:paraId="00001BF1" w14:textId="77777777" w:rsidR="001638C8" w:rsidRPr="00EA73C3" w:rsidRDefault="00EE4084">
      <w:pPr>
        <w:spacing w:after="200"/>
      </w:pPr>
      <w:r w:rsidRPr="00EA73C3">
        <w:t>W wyniku wykonywanych procesów technologicznych następuje emisja odpadów. Odpady magazynowane są w sposób selektywny na terenie zakładu, do którego inwestor posiada tytuł prawny.</w:t>
      </w:r>
    </w:p>
    <w:p w14:paraId="00001BF2" w14:textId="77777777" w:rsidR="001638C8" w:rsidRPr="00EA73C3" w:rsidRDefault="00EE4084">
      <w:pPr>
        <w:spacing w:after="200"/>
      </w:pPr>
      <w:r w:rsidRPr="00EA73C3">
        <w:lastRenderedPageBreak/>
        <w:t xml:space="preserve">6) wykorzystywanie porównywalnych procesów i metod, które zostały skutecznie zastosowane w skali przemysłowej; </w:t>
      </w:r>
    </w:p>
    <w:p w14:paraId="00001BF3" w14:textId="77777777" w:rsidR="001638C8" w:rsidRPr="00EA73C3" w:rsidRDefault="00EE4084">
      <w:pPr>
        <w:spacing w:after="200"/>
      </w:pPr>
      <w:r w:rsidRPr="00EA73C3">
        <w:t xml:space="preserve">- technologia oraz zastosowane urządzenia stanowią typową instalację wykorzystywaną do tego typu działalności. </w:t>
      </w:r>
    </w:p>
    <w:p w14:paraId="00001BF4" w14:textId="77777777" w:rsidR="001638C8" w:rsidRPr="00EA73C3" w:rsidRDefault="00EE4084">
      <w:pPr>
        <w:spacing w:after="200"/>
      </w:pPr>
      <w:r w:rsidRPr="00EA73C3">
        <w:t xml:space="preserve">7) (uchylony) </w:t>
      </w:r>
    </w:p>
    <w:p w14:paraId="00001BF5" w14:textId="77777777" w:rsidR="001638C8" w:rsidRPr="00EA73C3" w:rsidRDefault="00EE4084">
      <w:pPr>
        <w:spacing w:after="200"/>
      </w:pPr>
      <w:r w:rsidRPr="00EA73C3">
        <w:t xml:space="preserve">8) postęp naukowo-techniczny </w:t>
      </w:r>
    </w:p>
    <w:p w14:paraId="00001BF6" w14:textId="77777777" w:rsidR="001638C8" w:rsidRPr="00EA73C3" w:rsidRDefault="00EE4084">
      <w:pPr>
        <w:spacing w:after="200"/>
      </w:pPr>
      <w:r w:rsidRPr="00EA73C3">
        <w:t xml:space="preserve">– instalacja stanowić będzie nowoczesną instalację, w której procesy technologiczne są prowadzone w specjalistycznych urządzeniach. Zastosowana technologia ciągłej kontroli </w:t>
      </w:r>
      <w:r w:rsidRPr="00EA73C3">
        <w:br/>
        <w:t>i udoskonalaniu.</w:t>
      </w:r>
    </w:p>
    <w:p w14:paraId="275809BF" w14:textId="77777777" w:rsidR="00B4095B" w:rsidRDefault="00B4095B">
      <w:pPr>
        <w:rPr>
          <w:rFonts w:eastAsiaTheme="minorHAnsi"/>
          <w:b/>
          <w:bCs/>
          <w:kern w:val="32"/>
          <w:szCs w:val="32"/>
          <w:u w:val="single"/>
          <w:lang w:eastAsia="ar-SA"/>
        </w:rPr>
      </w:pPr>
      <w:bookmarkStart w:id="290" w:name="_Toc85091321"/>
      <w:r>
        <w:br w:type="page"/>
      </w:r>
    </w:p>
    <w:p w14:paraId="00001C83" w14:textId="0BDFE4C5" w:rsidR="001638C8" w:rsidRPr="00EA73C3" w:rsidRDefault="00EE4084">
      <w:pPr>
        <w:pStyle w:val="Nagwek1"/>
      </w:pPr>
      <w:bookmarkStart w:id="291" w:name="_Toc101255589"/>
      <w:r w:rsidRPr="00EA73C3">
        <w:lastRenderedPageBreak/>
        <w:t>13 a) Odniesienie się do celów środowiskowych wynikających z dokumentów strategicznych istotnych z punktu widzenia realizacji przedsięwzięcia</w:t>
      </w:r>
      <w:bookmarkEnd w:id="290"/>
      <w:bookmarkEnd w:id="291"/>
    </w:p>
    <w:p w14:paraId="00001C84" w14:textId="77777777" w:rsidR="001638C8" w:rsidRPr="00EA73C3" w:rsidRDefault="00EE4084">
      <w:r w:rsidRPr="00EA73C3">
        <w:t>Głównymi kierunkami działań „Polityki Ekologicznej Państwa w latach 2010-2013 perspektywą do roku 2016” są:</w:t>
      </w:r>
    </w:p>
    <w:p w14:paraId="00001C85" w14:textId="77777777" w:rsidR="001638C8" w:rsidRPr="00EA73C3" w:rsidRDefault="00EE4084">
      <w:r w:rsidRPr="00EA73C3">
        <w:t>- uwzględnienie zasad ochrony środowiska w strategiach sektorowych</w:t>
      </w:r>
    </w:p>
    <w:p w14:paraId="00001C86" w14:textId="77777777" w:rsidR="001638C8" w:rsidRPr="00EA73C3" w:rsidRDefault="00EE4084">
      <w:r w:rsidRPr="00EA73C3">
        <w:t>- aktywizacja rynku na rzecz ochrony środowiska</w:t>
      </w:r>
    </w:p>
    <w:p w14:paraId="00001C87" w14:textId="77777777" w:rsidR="001638C8" w:rsidRPr="00EA73C3" w:rsidRDefault="00EE4084">
      <w:r w:rsidRPr="00EA73C3">
        <w:t>- zarządzanie środowiskowe</w:t>
      </w:r>
    </w:p>
    <w:p w14:paraId="00001C88" w14:textId="77777777" w:rsidR="001638C8" w:rsidRPr="00EA73C3" w:rsidRDefault="00EE4084">
      <w:r w:rsidRPr="00EA73C3">
        <w:t>- udział społeczeństwa w działaniach na rzecz ochrony środowiska</w:t>
      </w:r>
    </w:p>
    <w:p w14:paraId="00001C89" w14:textId="77777777" w:rsidR="001638C8" w:rsidRPr="00EA73C3" w:rsidRDefault="00EE4084">
      <w:r w:rsidRPr="00EA73C3">
        <w:t>- rozwój badań i postęp techniczny</w:t>
      </w:r>
    </w:p>
    <w:p w14:paraId="00001C8A" w14:textId="77777777" w:rsidR="001638C8" w:rsidRPr="00EA73C3" w:rsidRDefault="00EE4084">
      <w:r w:rsidRPr="00EA73C3">
        <w:t>- odpowiedzialność za szkody w środowisku</w:t>
      </w:r>
    </w:p>
    <w:p w14:paraId="00001C8B" w14:textId="77777777" w:rsidR="001638C8" w:rsidRPr="00EA73C3" w:rsidRDefault="00EE4084">
      <w:r w:rsidRPr="00EA73C3">
        <w:t>- aspekt ekologiczny w planowaniu przestrzennym.</w:t>
      </w:r>
    </w:p>
    <w:p w14:paraId="00001D0C" w14:textId="0243D7EF" w:rsidR="001638C8" w:rsidRDefault="00087695" w:rsidP="00087695">
      <w:pPr>
        <w:widowControl w:val="0"/>
        <w:pBdr>
          <w:top w:val="nil"/>
          <w:left w:val="nil"/>
          <w:bottom w:val="nil"/>
          <w:right w:val="nil"/>
          <w:between w:val="nil"/>
        </w:pBdr>
        <w:spacing w:after="200"/>
        <w:rPr>
          <w:rFonts w:eastAsia="Arial" w:cs="Arial"/>
          <w:bCs/>
          <w:color w:val="000000"/>
          <w:szCs w:val="22"/>
        </w:rPr>
      </w:pPr>
      <w:r w:rsidRPr="00087695">
        <w:rPr>
          <w:rFonts w:eastAsia="Arial" w:cs="Arial"/>
          <w:bCs/>
          <w:color w:val="000000"/>
          <w:szCs w:val="22"/>
        </w:rPr>
        <w:t>W Programie ochrony środowiska na lata 2021 – 2024 dla Miasta Olecko, wyznaczono następujące cele środowiskowe:</w:t>
      </w:r>
    </w:p>
    <w:tbl>
      <w:tblPr>
        <w:tblStyle w:val="Tabela-Siatka"/>
        <w:tblW w:w="0" w:type="auto"/>
        <w:tblLook w:val="04A0" w:firstRow="1" w:lastRow="0" w:firstColumn="1" w:lastColumn="0" w:noHBand="0" w:noVBand="1"/>
      </w:tblPr>
      <w:tblGrid>
        <w:gridCol w:w="3020"/>
        <w:gridCol w:w="3021"/>
        <w:gridCol w:w="3021"/>
      </w:tblGrid>
      <w:tr w:rsidR="00087695" w:rsidRPr="00087695" w14:paraId="5A4A2360" w14:textId="77777777" w:rsidTr="00195976">
        <w:trPr>
          <w:trHeight w:val="367"/>
        </w:trPr>
        <w:tc>
          <w:tcPr>
            <w:tcW w:w="3020" w:type="dxa"/>
            <w:shd w:val="clear" w:color="auto" w:fill="D9D9D9" w:themeFill="background1" w:themeFillShade="D9"/>
            <w:vAlign w:val="center"/>
          </w:tcPr>
          <w:p w14:paraId="4A074E40" w14:textId="2949A8DB" w:rsidR="00087695" w:rsidRPr="00195976" w:rsidRDefault="00087695" w:rsidP="00195976">
            <w:pPr>
              <w:jc w:val="left"/>
              <w:rPr>
                <w:rFonts w:ascii="Arial" w:eastAsia="Arial" w:hAnsi="Arial" w:cs="Arial"/>
                <w:b/>
                <w:color w:val="000000"/>
                <w:sz w:val="18"/>
                <w:szCs w:val="18"/>
              </w:rPr>
            </w:pPr>
            <w:r w:rsidRPr="00195976">
              <w:rPr>
                <w:rFonts w:ascii="Arial" w:eastAsia="Arial" w:hAnsi="Arial" w:cs="Arial"/>
                <w:b/>
                <w:color w:val="000000"/>
                <w:sz w:val="18"/>
                <w:szCs w:val="18"/>
              </w:rPr>
              <w:t>Obszar interwencji</w:t>
            </w:r>
          </w:p>
        </w:tc>
        <w:tc>
          <w:tcPr>
            <w:tcW w:w="3021" w:type="dxa"/>
            <w:shd w:val="clear" w:color="auto" w:fill="D9D9D9" w:themeFill="background1" w:themeFillShade="D9"/>
            <w:vAlign w:val="center"/>
          </w:tcPr>
          <w:p w14:paraId="1551D062" w14:textId="69A3F77A" w:rsidR="00087695" w:rsidRPr="00195976" w:rsidRDefault="00087695" w:rsidP="00195976">
            <w:pPr>
              <w:jc w:val="left"/>
              <w:rPr>
                <w:rFonts w:ascii="Arial" w:eastAsia="Arial" w:hAnsi="Arial" w:cs="Arial"/>
                <w:b/>
                <w:color w:val="000000"/>
                <w:sz w:val="18"/>
                <w:szCs w:val="18"/>
              </w:rPr>
            </w:pPr>
            <w:r w:rsidRPr="00195976">
              <w:rPr>
                <w:rFonts w:ascii="Arial" w:eastAsia="Arial" w:hAnsi="Arial" w:cs="Arial"/>
                <w:b/>
                <w:color w:val="000000"/>
                <w:sz w:val="18"/>
                <w:szCs w:val="18"/>
              </w:rPr>
              <w:t>Cel</w:t>
            </w:r>
          </w:p>
        </w:tc>
        <w:tc>
          <w:tcPr>
            <w:tcW w:w="3021" w:type="dxa"/>
            <w:shd w:val="clear" w:color="auto" w:fill="D9D9D9" w:themeFill="background1" w:themeFillShade="D9"/>
            <w:vAlign w:val="center"/>
          </w:tcPr>
          <w:p w14:paraId="7EB3FEFD" w14:textId="06100E53" w:rsidR="00087695" w:rsidRPr="00195976" w:rsidRDefault="00087695" w:rsidP="00195976">
            <w:pPr>
              <w:jc w:val="left"/>
              <w:rPr>
                <w:rFonts w:ascii="Arial" w:eastAsia="Arial" w:hAnsi="Arial" w:cs="Arial"/>
                <w:b/>
                <w:color w:val="000000"/>
                <w:sz w:val="18"/>
                <w:szCs w:val="18"/>
              </w:rPr>
            </w:pPr>
            <w:r w:rsidRPr="00195976">
              <w:rPr>
                <w:rFonts w:ascii="Arial" w:eastAsia="Arial" w:hAnsi="Arial" w:cs="Arial"/>
                <w:b/>
                <w:color w:val="000000"/>
                <w:sz w:val="18"/>
                <w:szCs w:val="18"/>
              </w:rPr>
              <w:t>Kierunek interwencji</w:t>
            </w:r>
          </w:p>
        </w:tc>
      </w:tr>
      <w:tr w:rsidR="00087695" w:rsidRPr="00087695" w14:paraId="16DE8CDA" w14:textId="77777777" w:rsidTr="00087695">
        <w:trPr>
          <w:trHeight w:val="395"/>
        </w:trPr>
        <w:tc>
          <w:tcPr>
            <w:tcW w:w="3020" w:type="dxa"/>
            <w:vAlign w:val="center"/>
          </w:tcPr>
          <w:p w14:paraId="693BF044" w14:textId="280EA407" w:rsidR="00087695" w:rsidRPr="00087695" w:rsidRDefault="00195976" w:rsidP="00195976">
            <w:pPr>
              <w:jc w:val="left"/>
              <w:rPr>
                <w:rFonts w:ascii="Arial" w:eastAsia="Arial" w:hAnsi="Arial" w:cs="Arial"/>
                <w:bCs/>
                <w:color w:val="000000"/>
                <w:sz w:val="18"/>
                <w:szCs w:val="18"/>
              </w:rPr>
            </w:pPr>
            <w:r w:rsidRPr="00195976">
              <w:rPr>
                <w:rFonts w:ascii="Arial" w:eastAsia="Arial" w:hAnsi="Arial" w:cs="Arial"/>
                <w:bCs/>
                <w:color w:val="000000"/>
                <w:sz w:val="18"/>
                <w:szCs w:val="18"/>
              </w:rPr>
              <w:t>Ochrona klimatu i</w:t>
            </w:r>
            <w:r>
              <w:rPr>
                <w:rFonts w:ascii="Arial" w:eastAsia="Arial" w:hAnsi="Arial" w:cs="Arial"/>
                <w:bCs/>
                <w:color w:val="000000"/>
                <w:sz w:val="18"/>
                <w:szCs w:val="18"/>
              </w:rPr>
              <w:t xml:space="preserve"> </w:t>
            </w:r>
            <w:r w:rsidRPr="00195976">
              <w:rPr>
                <w:rFonts w:ascii="Arial" w:eastAsia="Arial" w:hAnsi="Arial" w:cs="Arial"/>
                <w:bCs/>
                <w:color w:val="000000"/>
                <w:sz w:val="18"/>
                <w:szCs w:val="18"/>
              </w:rPr>
              <w:t>jakości powietrza</w:t>
            </w:r>
          </w:p>
        </w:tc>
        <w:tc>
          <w:tcPr>
            <w:tcW w:w="3021" w:type="dxa"/>
            <w:vAlign w:val="center"/>
          </w:tcPr>
          <w:p w14:paraId="3B7D4B1A" w14:textId="6BFCEB84" w:rsidR="00087695" w:rsidRPr="00087695" w:rsidRDefault="00195976" w:rsidP="00195976">
            <w:pPr>
              <w:jc w:val="left"/>
              <w:rPr>
                <w:rFonts w:ascii="Arial" w:eastAsia="Arial" w:hAnsi="Arial" w:cs="Arial"/>
                <w:bCs/>
                <w:color w:val="000000"/>
                <w:sz w:val="18"/>
                <w:szCs w:val="18"/>
              </w:rPr>
            </w:pPr>
            <w:r w:rsidRPr="00195976">
              <w:rPr>
                <w:rFonts w:ascii="Arial" w:eastAsia="Arial" w:hAnsi="Arial" w:cs="Arial"/>
                <w:bCs/>
                <w:color w:val="000000"/>
                <w:sz w:val="18"/>
                <w:szCs w:val="18"/>
              </w:rPr>
              <w:t>Poprawa jakości</w:t>
            </w:r>
            <w:r>
              <w:rPr>
                <w:rFonts w:ascii="Arial" w:eastAsia="Arial" w:hAnsi="Arial" w:cs="Arial"/>
                <w:bCs/>
                <w:color w:val="000000"/>
                <w:sz w:val="18"/>
                <w:szCs w:val="18"/>
              </w:rPr>
              <w:t xml:space="preserve"> </w:t>
            </w:r>
            <w:r w:rsidRPr="00195976">
              <w:rPr>
                <w:rFonts w:ascii="Arial" w:eastAsia="Arial" w:hAnsi="Arial" w:cs="Arial"/>
                <w:bCs/>
                <w:color w:val="000000"/>
                <w:sz w:val="18"/>
                <w:szCs w:val="18"/>
              </w:rPr>
              <w:t>powietrza</w:t>
            </w:r>
            <w:r>
              <w:rPr>
                <w:rFonts w:ascii="Arial" w:eastAsia="Arial" w:hAnsi="Arial" w:cs="Arial"/>
                <w:bCs/>
                <w:color w:val="000000"/>
                <w:sz w:val="18"/>
                <w:szCs w:val="18"/>
              </w:rPr>
              <w:t xml:space="preserve"> </w:t>
            </w:r>
            <w:r w:rsidRPr="00195976">
              <w:rPr>
                <w:rFonts w:ascii="Arial" w:eastAsia="Arial" w:hAnsi="Arial" w:cs="Arial"/>
                <w:bCs/>
                <w:color w:val="000000"/>
                <w:sz w:val="18"/>
                <w:szCs w:val="18"/>
              </w:rPr>
              <w:t>atmosferycznego</w:t>
            </w:r>
          </w:p>
        </w:tc>
        <w:tc>
          <w:tcPr>
            <w:tcW w:w="3021" w:type="dxa"/>
            <w:vAlign w:val="center"/>
          </w:tcPr>
          <w:p w14:paraId="50B6FB96" w14:textId="7C2E9459" w:rsidR="00087695" w:rsidRPr="00087695" w:rsidRDefault="00195976" w:rsidP="00195976">
            <w:pPr>
              <w:jc w:val="left"/>
              <w:rPr>
                <w:rFonts w:ascii="Arial" w:eastAsia="Arial" w:hAnsi="Arial" w:cs="Arial"/>
                <w:bCs/>
                <w:color w:val="000000"/>
                <w:sz w:val="18"/>
                <w:szCs w:val="18"/>
              </w:rPr>
            </w:pPr>
            <w:r w:rsidRPr="00195976">
              <w:rPr>
                <w:rFonts w:ascii="Arial" w:eastAsia="Arial" w:hAnsi="Arial" w:cs="Arial"/>
                <w:bCs/>
                <w:color w:val="000000"/>
                <w:sz w:val="18"/>
                <w:szCs w:val="18"/>
              </w:rPr>
              <w:t>Ograniczenie emisji</w:t>
            </w:r>
            <w:r>
              <w:rPr>
                <w:rFonts w:ascii="Arial" w:eastAsia="Arial" w:hAnsi="Arial" w:cs="Arial"/>
                <w:bCs/>
                <w:color w:val="000000"/>
                <w:sz w:val="18"/>
                <w:szCs w:val="18"/>
              </w:rPr>
              <w:t xml:space="preserve"> </w:t>
            </w:r>
            <w:r w:rsidRPr="00195976">
              <w:rPr>
                <w:rFonts w:ascii="Arial" w:eastAsia="Arial" w:hAnsi="Arial" w:cs="Arial"/>
                <w:bCs/>
                <w:color w:val="000000"/>
                <w:sz w:val="18"/>
                <w:szCs w:val="18"/>
              </w:rPr>
              <w:t>zanieczyszczeń</w:t>
            </w:r>
            <w:r>
              <w:rPr>
                <w:rFonts w:ascii="Arial" w:eastAsia="Arial" w:hAnsi="Arial" w:cs="Arial"/>
                <w:bCs/>
                <w:color w:val="000000"/>
                <w:sz w:val="18"/>
                <w:szCs w:val="18"/>
              </w:rPr>
              <w:t xml:space="preserve"> </w:t>
            </w:r>
            <w:r w:rsidRPr="00195976">
              <w:rPr>
                <w:rFonts w:ascii="Arial" w:eastAsia="Arial" w:hAnsi="Arial" w:cs="Arial"/>
                <w:bCs/>
                <w:color w:val="000000"/>
                <w:sz w:val="18"/>
                <w:szCs w:val="18"/>
              </w:rPr>
              <w:t>powietrza</w:t>
            </w:r>
          </w:p>
        </w:tc>
      </w:tr>
      <w:tr w:rsidR="00087695" w:rsidRPr="00087695" w14:paraId="29BF9208" w14:textId="77777777" w:rsidTr="00087695">
        <w:trPr>
          <w:trHeight w:val="367"/>
        </w:trPr>
        <w:tc>
          <w:tcPr>
            <w:tcW w:w="3020" w:type="dxa"/>
            <w:vAlign w:val="center"/>
          </w:tcPr>
          <w:p w14:paraId="72CE3520" w14:textId="54D5E08F" w:rsidR="00087695" w:rsidRPr="00087695" w:rsidRDefault="00195976" w:rsidP="00195976">
            <w:pPr>
              <w:jc w:val="left"/>
              <w:rPr>
                <w:rFonts w:ascii="Arial" w:eastAsia="Arial" w:hAnsi="Arial" w:cs="Arial"/>
                <w:bCs/>
                <w:color w:val="000000"/>
                <w:sz w:val="18"/>
                <w:szCs w:val="18"/>
              </w:rPr>
            </w:pPr>
            <w:r w:rsidRPr="00195976">
              <w:rPr>
                <w:rFonts w:ascii="Arial" w:eastAsia="Arial" w:hAnsi="Arial" w:cs="Arial"/>
                <w:bCs/>
                <w:color w:val="000000"/>
                <w:sz w:val="18"/>
                <w:szCs w:val="18"/>
              </w:rPr>
              <w:t>Zagrożenie hałasem</w:t>
            </w:r>
          </w:p>
        </w:tc>
        <w:tc>
          <w:tcPr>
            <w:tcW w:w="3021" w:type="dxa"/>
            <w:vAlign w:val="center"/>
          </w:tcPr>
          <w:p w14:paraId="6BD8F3B9" w14:textId="45A5196B" w:rsidR="00087695" w:rsidRPr="00087695" w:rsidRDefault="00195976" w:rsidP="00195976">
            <w:pPr>
              <w:jc w:val="left"/>
              <w:rPr>
                <w:rFonts w:ascii="Arial" w:eastAsia="Arial" w:hAnsi="Arial" w:cs="Arial"/>
                <w:bCs/>
                <w:color w:val="000000"/>
                <w:sz w:val="18"/>
                <w:szCs w:val="18"/>
              </w:rPr>
            </w:pPr>
            <w:r w:rsidRPr="00195976">
              <w:rPr>
                <w:rFonts w:ascii="Arial" w:eastAsia="Arial" w:hAnsi="Arial" w:cs="Arial"/>
                <w:bCs/>
                <w:color w:val="000000"/>
                <w:sz w:val="18"/>
                <w:szCs w:val="18"/>
              </w:rPr>
              <w:t>Poprawa klimatu</w:t>
            </w:r>
            <w:r>
              <w:rPr>
                <w:rFonts w:ascii="Arial" w:eastAsia="Arial" w:hAnsi="Arial" w:cs="Arial"/>
                <w:bCs/>
                <w:color w:val="000000"/>
                <w:sz w:val="18"/>
                <w:szCs w:val="18"/>
              </w:rPr>
              <w:t xml:space="preserve"> </w:t>
            </w:r>
            <w:r w:rsidRPr="00195976">
              <w:rPr>
                <w:rFonts w:ascii="Arial" w:eastAsia="Arial" w:hAnsi="Arial" w:cs="Arial"/>
                <w:bCs/>
                <w:color w:val="000000"/>
                <w:sz w:val="18"/>
                <w:szCs w:val="18"/>
              </w:rPr>
              <w:t>akustycznego</w:t>
            </w:r>
          </w:p>
        </w:tc>
        <w:tc>
          <w:tcPr>
            <w:tcW w:w="3021" w:type="dxa"/>
            <w:vAlign w:val="center"/>
          </w:tcPr>
          <w:p w14:paraId="7D0AFE02" w14:textId="39B1B770" w:rsidR="00087695" w:rsidRPr="00087695" w:rsidRDefault="00195976" w:rsidP="00195976">
            <w:pPr>
              <w:jc w:val="left"/>
              <w:rPr>
                <w:rFonts w:ascii="Arial" w:eastAsia="Arial" w:hAnsi="Arial" w:cs="Arial"/>
                <w:bCs/>
                <w:color w:val="000000"/>
                <w:sz w:val="18"/>
                <w:szCs w:val="18"/>
              </w:rPr>
            </w:pPr>
            <w:r w:rsidRPr="00195976">
              <w:rPr>
                <w:rFonts w:ascii="Arial" w:eastAsia="Arial" w:hAnsi="Arial" w:cs="Arial"/>
                <w:bCs/>
                <w:color w:val="000000"/>
                <w:sz w:val="18"/>
                <w:szCs w:val="18"/>
              </w:rPr>
              <w:t>Ograniczenie</w:t>
            </w:r>
            <w:r>
              <w:rPr>
                <w:rFonts w:ascii="Arial" w:eastAsia="Arial" w:hAnsi="Arial" w:cs="Arial"/>
                <w:bCs/>
                <w:color w:val="000000"/>
                <w:sz w:val="18"/>
                <w:szCs w:val="18"/>
              </w:rPr>
              <w:t xml:space="preserve"> </w:t>
            </w:r>
            <w:r w:rsidRPr="00195976">
              <w:rPr>
                <w:rFonts w:ascii="Arial" w:eastAsia="Arial" w:hAnsi="Arial" w:cs="Arial"/>
                <w:bCs/>
                <w:color w:val="000000"/>
                <w:sz w:val="18"/>
                <w:szCs w:val="18"/>
              </w:rPr>
              <w:t>natężenia hałasu</w:t>
            </w:r>
          </w:p>
        </w:tc>
      </w:tr>
      <w:tr w:rsidR="00087695" w:rsidRPr="00087695" w14:paraId="225B3CC8" w14:textId="77777777" w:rsidTr="00087695">
        <w:trPr>
          <w:trHeight w:val="395"/>
        </w:trPr>
        <w:tc>
          <w:tcPr>
            <w:tcW w:w="3020" w:type="dxa"/>
            <w:vAlign w:val="center"/>
          </w:tcPr>
          <w:p w14:paraId="355207C3" w14:textId="7BA6FA41" w:rsidR="00087695" w:rsidRPr="00087695" w:rsidRDefault="00195976" w:rsidP="00195976">
            <w:pPr>
              <w:jc w:val="left"/>
              <w:rPr>
                <w:rFonts w:ascii="Arial" w:eastAsia="Arial" w:hAnsi="Arial" w:cs="Arial"/>
                <w:bCs/>
                <w:color w:val="000000"/>
                <w:sz w:val="18"/>
                <w:szCs w:val="18"/>
              </w:rPr>
            </w:pPr>
            <w:r w:rsidRPr="00195976">
              <w:rPr>
                <w:rFonts w:ascii="Arial" w:eastAsia="Arial" w:hAnsi="Arial" w:cs="Arial"/>
                <w:bCs/>
                <w:color w:val="000000"/>
                <w:sz w:val="18"/>
                <w:szCs w:val="18"/>
              </w:rPr>
              <w:t>Pola</w:t>
            </w:r>
            <w:r>
              <w:rPr>
                <w:rFonts w:ascii="Arial" w:eastAsia="Arial" w:hAnsi="Arial" w:cs="Arial"/>
                <w:bCs/>
                <w:color w:val="000000"/>
                <w:sz w:val="18"/>
                <w:szCs w:val="18"/>
              </w:rPr>
              <w:t xml:space="preserve"> </w:t>
            </w:r>
            <w:r w:rsidRPr="00195976">
              <w:rPr>
                <w:rFonts w:ascii="Arial" w:eastAsia="Arial" w:hAnsi="Arial" w:cs="Arial"/>
                <w:bCs/>
                <w:color w:val="000000"/>
                <w:sz w:val="18"/>
                <w:szCs w:val="18"/>
              </w:rPr>
              <w:t>elektromagnetyczne</w:t>
            </w:r>
          </w:p>
        </w:tc>
        <w:tc>
          <w:tcPr>
            <w:tcW w:w="3021" w:type="dxa"/>
            <w:vAlign w:val="center"/>
          </w:tcPr>
          <w:p w14:paraId="270088ED" w14:textId="02D25FA1" w:rsidR="00087695" w:rsidRPr="00087695" w:rsidRDefault="00195976" w:rsidP="00195976">
            <w:pPr>
              <w:jc w:val="left"/>
              <w:rPr>
                <w:rFonts w:ascii="Arial" w:eastAsia="Arial" w:hAnsi="Arial" w:cs="Arial"/>
                <w:bCs/>
                <w:color w:val="000000"/>
                <w:sz w:val="18"/>
                <w:szCs w:val="18"/>
              </w:rPr>
            </w:pPr>
            <w:r w:rsidRPr="00195976">
              <w:rPr>
                <w:rFonts w:ascii="Arial" w:eastAsia="Arial" w:hAnsi="Arial" w:cs="Arial"/>
                <w:bCs/>
                <w:color w:val="000000"/>
                <w:sz w:val="18"/>
                <w:szCs w:val="18"/>
              </w:rPr>
              <w:t>Zachowanie poziomów</w:t>
            </w:r>
            <w:r>
              <w:rPr>
                <w:rFonts w:ascii="Arial" w:eastAsia="Arial" w:hAnsi="Arial" w:cs="Arial"/>
                <w:bCs/>
                <w:color w:val="000000"/>
                <w:sz w:val="18"/>
                <w:szCs w:val="18"/>
              </w:rPr>
              <w:t xml:space="preserve"> </w:t>
            </w:r>
            <w:r w:rsidRPr="00195976">
              <w:rPr>
                <w:rFonts w:ascii="Arial" w:eastAsia="Arial" w:hAnsi="Arial" w:cs="Arial"/>
                <w:bCs/>
                <w:color w:val="000000"/>
                <w:sz w:val="18"/>
                <w:szCs w:val="18"/>
              </w:rPr>
              <w:t>pól elektromagnetycznych</w:t>
            </w:r>
            <w:r>
              <w:rPr>
                <w:rFonts w:ascii="Arial" w:eastAsia="Arial" w:hAnsi="Arial" w:cs="Arial"/>
                <w:bCs/>
                <w:color w:val="000000"/>
                <w:sz w:val="18"/>
                <w:szCs w:val="18"/>
              </w:rPr>
              <w:t xml:space="preserve"> </w:t>
            </w:r>
            <w:r w:rsidRPr="00195976">
              <w:rPr>
                <w:rFonts w:ascii="Arial" w:eastAsia="Arial" w:hAnsi="Arial" w:cs="Arial"/>
                <w:bCs/>
                <w:color w:val="000000"/>
                <w:sz w:val="18"/>
                <w:szCs w:val="18"/>
              </w:rPr>
              <w:t>poniżej</w:t>
            </w:r>
            <w:r>
              <w:rPr>
                <w:rFonts w:ascii="Arial" w:eastAsia="Arial" w:hAnsi="Arial" w:cs="Arial"/>
                <w:bCs/>
                <w:color w:val="000000"/>
                <w:sz w:val="18"/>
                <w:szCs w:val="18"/>
              </w:rPr>
              <w:t xml:space="preserve"> </w:t>
            </w:r>
            <w:r w:rsidRPr="00195976">
              <w:rPr>
                <w:rFonts w:ascii="Arial" w:eastAsia="Arial" w:hAnsi="Arial" w:cs="Arial"/>
                <w:bCs/>
                <w:color w:val="000000"/>
                <w:sz w:val="18"/>
                <w:szCs w:val="18"/>
              </w:rPr>
              <w:t>dopuszczalnych norm</w:t>
            </w:r>
          </w:p>
        </w:tc>
        <w:tc>
          <w:tcPr>
            <w:tcW w:w="3021" w:type="dxa"/>
            <w:vAlign w:val="center"/>
          </w:tcPr>
          <w:p w14:paraId="676AC1A3" w14:textId="4DAA95D6" w:rsidR="00195976" w:rsidRPr="00195976" w:rsidRDefault="00195976" w:rsidP="00195976">
            <w:pPr>
              <w:jc w:val="left"/>
              <w:rPr>
                <w:rFonts w:ascii="Arial" w:eastAsia="Arial" w:hAnsi="Arial" w:cs="Arial"/>
                <w:bCs/>
                <w:color w:val="000000"/>
                <w:sz w:val="18"/>
                <w:szCs w:val="18"/>
              </w:rPr>
            </w:pPr>
            <w:r w:rsidRPr="00195976">
              <w:rPr>
                <w:rFonts w:ascii="Arial" w:eastAsia="Arial" w:hAnsi="Arial" w:cs="Arial"/>
                <w:bCs/>
                <w:color w:val="000000"/>
                <w:sz w:val="18"/>
                <w:szCs w:val="18"/>
              </w:rPr>
              <w:t>Ograniczenie</w:t>
            </w:r>
            <w:r>
              <w:rPr>
                <w:rFonts w:ascii="Arial" w:eastAsia="Arial" w:hAnsi="Arial" w:cs="Arial"/>
                <w:bCs/>
                <w:color w:val="000000"/>
                <w:sz w:val="18"/>
                <w:szCs w:val="18"/>
              </w:rPr>
              <w:t xml:space="preserve"> </w:t>
            </w:r>
            <w:r w:rsidRPr="00195976">
              <w:rPr>
                <w:rFonts w:ascii="Arial" w:eastAsia="Arial" w:hAnsi="Arial" w:cs="Arial"/>
                <w:bCs/>
                <w:color w:val="000000"/>
                <w:sz w:val="18"/>
                <w:szCs w:val="18"/>
              </w:rPr>
              <w:t>zagrożenia polami</w:t>
            </w:r>
          </w:p>
          <w:p w14:paraId="5A91B1B4" w14:textId="0593839A" w:rsidR="00087695" w:rsidRPr="00087695" w:rsidRDefault="00195976" w:rsidP="00195976">
            <w:pPr>
              <w:jc w:val="left"/>
              <w:rPr>
                <w:rFonts w:ascii="Arial" w:eastAsia="Arial" w:hAnsi="Arial" w:cs="Arial"/>
                <w:bCs/>
                <w:color w:val="000000"/>
                <w:sz w:val="18"/>
                <w:szCs w:val="18"/>
              </w:rPr>
            </w:pPr>
            <w:r w:rsidRPr="00195976">
              <w:rPr>
                <w:rFonts w:ascii="Arial" w:eastAsia="Arial" w:hAnsi="Arial" w:cs="Arial"/>
                <w:bCs/>
                <w:color w:val="000000"/>
                <w:sz w:val="18"/>
                <w:szCs w:val="18"/>
              </w:rPr>
              <w:t>elektromagnetycznymi</w:t>
            </w:r>
          </w:p>
        </w:tc>
      </w:tr>
      <w:tr w:rsidR="00087695" w:rsidRPr="00087695" w14:paraId="60F1E374" w14:textId="77777777" w:rsidTr="00087695">
        <w:trPr>
          <w:trHeight w:val="367"/>
        </w:trPr>
        <w:tc>
          <w:tcPr>
            <w:tcW w:w="3020" w:type="dxa"/>
            <w:vAlign w:val="center"/>
          </w:tcPr>
          <w:p w14:paraId="213777D6" w14:textId="1E096239" w:rsidR="00087695" w:rsidRPr="00087695" w:rsidRDefault="00195976" w:rsidP="00195976">
            <w:pPr>
              <w:jc w:val="left"/>
              <w:rPr>
                <w:rFonts w:ascii="Arial" w:eastAsia="Arial" w:hAnsi="Arial" w:cs="Arial"/>
                <w:bCs/>
                <w:color w:val="000000"/>
                <w:sz w:val="18"/>
                <w:szCs w:val="18"/>
              </w:rPr>
            </w:pPr>
            <w:r w:rsidRPr="00195976">
              <w:rPr>
                <w:rFonts w:ascii="Arial" w:eastAsia="Arial" w:hAnsi="Arial" w:cs="Arial"/>
                <w:bCs/>
                <w:color w:val="000000"/>
                <w:sz w:val="18"/>
                <w:szCs w:val="18"/>
              </w:rPr>
              <w:t>Gospodarowanie</w:t>
            </w:r>
            <w:r>
              <w:rPr>
                <w:rFonts w:ascii="Arial" w:eastAsia="Arial" w:hAnsi="Arial" w:cs="Arial"/>
                <w:bCs/>
                <w:color w:val="000000"/>
                <w:sz w:val="18"/>
                <w:szCs w:val="18"/>
              </w:rPr>
              <w:t xml:space="preserve"> </w:t>
            </w:r>
            <w:r w:rsidRPr="00195976">
              <w:rPr>
                <w:rFonts w:ascii="Arial" w:eastAsia="Arial" w:hAnsi="Arial" w:cs="Arial"/>
                <w:bCs/>
                <w:color w:val="000000"/>
                <w:sz w:val="18"/>
                <w:szCs w:val="18"/>
              </w:rPr>
              <w:t>wodam</w:t>
            </w:r>
            <w:r>
              <w:rPr>
                <w:rFonts w:ascii="Arial" w:eastAsia="Arial" w:hAnsi="Arial" w:cs="Arial"/>
                <w:bCs/>
                <w:color w:val="000000"/>
                <w:sz w:val="18"/>
                <w:szCs w:val="18"/>
              </w:rPr>
              <w:t>i</w:t>
            </w:r>
          </w:p>
        </w:tc>
        <w:tc>
          <w:tcPr>
            <w:tcW w:w="3021" w:type="dxa"/>
            <w:vAlign w:val="center"/>
          </w:tcPr>
          <w:p w14:paraId="67FD028A" w14:textId="347DEA52" w:rsidR="00087695" w:rsidRPr="00087695" w:rsidRDefault="00195976" w:rsidP="00195976">
            <w:pPr>
              <w:jc w:val="left"/>
              <w:rPr>
                <w:rFonts w:ascii="Arial" w:eastAsia="Arial" w:hAnsi="Arial" w:cs="Arial"/>
                <w:bCs/>
                <w:color w:val="000000"/>
                <w:sz w:val="18"/>
                <w:szCs w:val="18"/>
              </w:rPr>
            </w:pPr>
            <w:r w:rsidRPr="00195976">
              <w:rPr>
                <w:rFonts w:ascii="Arial" w:eastAsia="Arial" w:hAnsi="Arial" w:cs="Arial"/>
                <w:bCs/>
                <w:color w:val="000000"/>
                <w:sz w:val="18"/>
                <w:szCs w:val="18"/>
              </w:rPr>
              <w:t>Dobry stan wód</w:t>
            </w:r>
            <w:r>
              <w:rPr>
                <w:rFonts w:ascii="Arial" w:eastAsia="Arial" w:hAnsi="Arial" w:cs="Arial"/>
                <w:bCs/>
                <w:color w:val="000000"/>
                <w:sz w:val="18"/>
                <w:szCs w:val="18"/>
              </w:rPr>
              <w:t xml:space="preserve"> </w:t>
            </w:r>
            <w:r w:rsidRPr="00195976">
              <w:rPr>
                <w:rFonts w:ascii="Arial" w:eastAsia="Arial" w:hAnsi="Arial" w:cs="Arial"/>
                <w:bCs/>
                <w:color w:val="000000"/>
                <w:sz w:val="18"/>
                <w:szCs w:val="18"/>
              </w:rPr>
              <w:t>powierzchniowych</w:t>
            </w:r>
          </w:p>
        </w:tc>
        <w:tc>
          <w:tcPr>
            <w:tcW w:w="3021" w:type="dxa"/>
            <w:vAlign w:val="center"/>
          </w:tcPr>
          <w:p w14:paraId="2B0FBE52" w14:textId="3DEC0B66" w:rsidR="00195976" w:rsidRPr="00195976" w:rsidRDefault="00195976" w:rsidP="00195976">
            <w:pPr>
              <w:jc w:val="left"/>
              <w:rPr>
                <w:rFonts w:ascii="Arial" w:eastAsia="Arial" w:hAnsi="Arial" w:cs="Arial"/>
                <w:bCs/>
                <w:color w:val="000000"/>
                <w:sz w:val="18"/>
                <w:szCs w:val="18"/>
              </w:rPr>
            </w:pPr>
            <w:r w:rsidRPr="00195976">
              <w:rPr>
                <w:rFonts w:ascii="Arial" w:eastAsia="Arial" w:hAnsi="Arial" w:cs="Arial"/>
                <w:bCs/>
                <w:color w:val="000000"/>
                <w:sz w:val="18"/>
                <w:szCs w:val="18"/>
              </w:rPr>
              <w:t>Zrównoważone</w:t>
            </w:r>
            <w:r>
              <w:rPr>
                <w:rFonts w:ascii="Arial" w:eastAsia="Arial" w:hAnsi="Arial" w:cs="Arial"/>
                <w:bCs/>
                <w:color w:val="000000"/>
                <w:sz w:val="18"/>
                <w:szCs w:val="18"/>
              </w:rPr>
              <w:t xml:space="preserve"> </w:t>
            </w:r>
            <w:r w:rsidRPr="00195976">
              <w:rPr>
                <w:rFonts w:ascii="Arial" w:eastAsia="Arial" w:hAnsi="Arial" w:cs="Arial"/>
                <w:bCs/>
                <w:color w:val="000000"/>
                <w:sz w:val="18"/>
                <w:szCs w:val="18"/>
              </w:rPr>
              <w:t>gospodarowanie</w:t>
            </w:r>
          </w:p>
          <w:p w14:paraId="70575201" w14:textId="16051241" w:rsidR="00087695" w:rsidRPr="00087695" w:rsidRDefault="00195976" w:rsidP="00195976">
            <w:pPr>
              <w:jc w:val="left"/>
              <w:rPr>
                <w:rFonts w:ascii="Arial" w:eastAsia="Arial" w:hAnsi="Arial" w:cs="Arial"/>
                <w:bCs/>
                <w:color w:val="000000"/>
                <w:sz w:val="18"/>
                <w:szCs w:val="18"/>
              </w:rPr>
            </w:pPr>
            <w:r w:rsidRPr="00195976">
              <w:rPr>
                <w:rFonts w:ascii="Arial" w:eastAsia="Arial" w:hAnsi="Arial" w:cs="Arial"/>
                <w:bCs/>
                <w:color w:val="000000"/>
                <w:sz w:val="18"/>
                <w:szCs w:val="18"/>
              </w:rPr>
              <w:t>zasobami wodnymi</w:t>
            </w:r>
          </w:p>
        </w:tc>
      </w:tr>
      <w:tr w:rsidR="00087695" w:rsidRPr="00087695" w14:paraId="0850D282" w14:textId="77777777" w:rsidTr="00087695">
        <w:trPr>
          <w:trHeight w:val="367"/>
        </w:trPr>
        <w:tc>
          <w:tcPr>
            <w:tcW w:w="3020" w:type="dxa"/>
            <w:vAlign w:val="center"/>
          </w:tcPr>
          <w:p w14:paraId="3AAFB2FB" w14:textId="418D39BC" w:rsidR="00087695" w:rsidRPr="00E05C3C" w:rsidRDefault="00195976" w:rsidP="00195976">
            <w:pPr>
              <w:jc w:val="left"/>
              <w:rPr>
                <w:rFonts w:ascii="Arial" w:eastAsia="Arial" w:hAnsi="Arial" w:cs="Arial"/>
                <w:bCs/>
                <w:color w:val="000000"/>
                <w:sz w:val="18"/>
                <w:szCs w:val="18"/>
              </w:rPr>
            </w:pPr>
            <w:r w:rsidRPr="00E05C3C">
              <w:rPr>
                <w:rFonts w:ascii="Arial" w:eastAsia="Arial" w:hAnsi="Arial" w:cs="Arial"/>
                <w:bCs/>
                <w:color w:val="000000"/>
                <w:sz w:val="18"/>
                <w:szCs w:val="18"/>
              </w:rPr>
              <w:t>Gospodarka wodno- ściekowa</w:t>
            </w:r>
          </w:p>
        </w:tc>
        <w:tc>
          <w:tcPr>
            <w:tcW w:w="3021" w:type="dxa"/>
            <w:vAlign w:val="center"/>
          </w:tcPr>
          <w:p w14:paraId="017218DC" w14:textId="46724EFB" w:rsidR="00087695" w:rsidRPr="00E05C3C" w:rsidRDefault="00195976" w:rsidP="00195976">
            <w:pPr>
              <w:jc w:val="left"/>
              <w:rPr>
                <w:rFonts w:ascii="Arial" w:eastAsia="Arial" w:hAnsi="Arial" w:cs="Arial"/>
                <w:bCs/>
                <w:color w:val="000000"/>
                <w:sz w:val="18"/>
                <w:szCs w:val="18"/>
              </w:rPr>
            </w:pPr>
            <w:r w:rsidRPr="00E05C3C">
              <w:rPr>
                <w:rFonts w:ascii="Arial" w:eastAsia="Arial" w:hAnsi="Arial" w:cs="Arial"/>
                <w:bCs/>
                <w:color w:val="000000"/>
                <w:sz w:val="18"/>
                <w:szCs w:val="18"/>
              </w:rPr>
              <w:t>Zapewnienie dostępu do wody</w:t>
            </w:r>
          </w:p>
        </w:tc>
        <w:tc>
          <w:tcPr>
            <w:tcW w:w="3021" w:type="dxa"/>
            <w:vAlign w:val="center"/>
          </w:tcPr>
          <w:p w14:paraId="163A18A1" w14:textId="77777777" w:rsidR="00087695" w:rsidRPr="00E05C3C" w:rsidRDefault="00195976" w:rsidP="00195976">
            <w:pPr>
              <w:jc w:val="left"/>
              <w:rPr>
                <w:rFonts w:ascii="Arial" w:eastAsia="Arial" w:hAnsi="Arial" w:cs="Arial"/>
                <w:bCs/>
                <w:color w:val="000000"/>
                <w:sz w:val="18"/>
                <w:szCs w:val="18"/>
              </w:rPr>
            </w:pPr>
            <w:r w:rsidRPr="00E05C3C">
              <w:rPr>
                <w:rFonts w:ascii="Arial" w:eastAsia="Arial" w:hAnsi="Arial" w:cs="Arial"/>
                <w:bCs/>
                <w:color w:val="000000"/>
                <w:sz w:val="18"/>
                <w:szCs w:val="18"/>
              </w:rPr>
              <w:t>Rozbudowa infrastruktury wodnej</w:t>
            </w:r>
          </w:p>
          <w:p w14:paraId="472C47BA" w14:textId="1FE37FC7" w:rsidR="00195976" w:rsidRPr="00E05C3C" w:rsidRDefault="00195976" w:rsidP="00195976">
            <w:pPr>
              <w:jc w:val="left"/>
              <w:rPr>
                <w:rFonts w:ascii="Arial" w:eastAsia="Arial" w:hAnsi="Arial" w:cs="Arial"/>
                <w:bCs/>
                <w:color w:val="000000"/>
                <w:sz w:val="18"/>
                <w:szCs w:val="18"/>
              </w:rPr>
            </w:pPr>
            <w:r w:rsidRPr="00E05C3C">
              <w:rPr>
                <w:rFonts w:ascii="Arial" w:eastAsia="Arial" w:hAnsi="Arial" w:cs="Arial"/>
                <w:bCs/>
                <w:color w:val="000000"/>
                <w:sz w:val="18"/>
                <w:szCs w:val="18"/>
              </w:rPr>
              <w:t>Rozbudowa infrastruktury kanalizacyjnej</w:t>
            </w:r>
          </w:p>
          <w:p w14:paraId="75A9C58A" w14:textId="58C4CEA5" w:rsidR="00195976" w:rsidRPr="00E05C3C" w:rsidRDefault="00195976" w:rsidP="00195976">
            <w:pPr>
              <w:jc w:val="left"/>
              <w:rPr>
                <w:rFonts w:ascii="Arial" w:eastAsia="Arial" w:hAnsi="Arial" w:cs="Arial"/>
                <w:bCs/>
                <w:color w:val="000000"/>
                <w:sz w:val="18"/>
                <w:szCs w:val="18"/>
              </w:rPr>
            </w:pPr>
            <w:r w:rsidRPr="00E05C3C">
              <w:rPr>
                <w:rFonts w:ascii="Arial" w:eastAsia="Arial" w:hAnsi="Arial" w:cs="Arial"/>
                <w:bCs/>
                <w:color w:val="000000"/>
                <w:sz w:val="18"/>
                <w:szCs w:val="18"/>
              </w:rPr>
              <w:t>Rozbudowa infrastruktury kanalizacyjnej</w:t>
            </w:r>
          </w:p>
          <w:p w14:paraId="113062F4" w14:textId="3F5D6F62" w:rsidR="00195976" w:rsidRPr="00E05C3C" w:rsidRDefault="00195976" w:rsidP="00195976">
            <w:pPr>
              <w:jc w:val="left"/>
              <w:rPr>
                <w:rFonts w:ascii="Arial" w:eastAsia="Arial" w:hAnsi="Arial" w:cs="Arial"/>
                <w:bCs/>
                <w:color w:val="000000"/>
                <w:sz w:val="18"/>
                <w:szCs w:val="18"/>
              </w:rPr>
            </w:pPr>
            <w:r w:rsidRPr="00E05C3C">
              <w:rPr>
                <w:rFonts w:ascii="Arial" w:eastAsia="Arial" w:hAnsi="Arial" w:cs="Arial"/>
                <w:bCs/>
                <w:color w:val="000000"/>
                <w:sz w:val="18"/>
                <w:szCs w:val="18"/>
              </w:rPr>
              <w:t>Rozbudowa infrastruktury wodnokanalizacyjnej</w:t>
            </w:r>
          </w:p>
        </w:tc>
      </w:tr>
      <w:tr w:rsidR="00E05C3C" w:rsidRPr="00087695" w14:paraId="5136CFE2" w14:textId="77777777" w:rsidTr="00087695">
        <w:trPr>
          <w:trHeight w:val="367"/>
        </w:trPr>
        <w:tc>
          <w:tcPr>
            <w:tcW w:w="3020" w:type="dxa"/>
            <w:vAlign w:val="center"/>
          </w:tcPr>
          <w:p w14:paraId="299C3A08" w14:textId="2EB39520" w:rsidR="00E05C3C" w:rsidRPr="00E05C3C" w:rsidRDefault="00E05C3C" w:rsidP="00195976">
            <w:pPr>
              <w:jc w:val="left"/>
              <w:rPr>
                <w:rFonts w:ascii="Arial" w:eastAsia="Arial" w:hAnsi="Arial" w:cs="Arial"/>
                <w:bCs/>
                <w:color w:val="000000"/>
                <w:sz w:val="18"/>
                <w:szCs w:val="18"/>
              </w:rPr>
            </w:pPr>
            <w:r w:rsidRPr="00E05C3C">
              <w:rPr>
                <w:rFonts w:ascii="Arial" w:eastAsia="Arial" w:hAnsi="Arial" w:cs="Arial"/>
                <w:bCs/>
                <w:color w:val="000000"/>
                <w:sz w:val="18"/>
                <w:szCs w:val="18"/>
              </w:rPr>
              <w:t>Zasoby geologiczne</w:t>
            </w:r>
          </w:p>
        </w:tc>
        <w:tc>
          <w:tcPr>
            <w:tcW w:w="3021" w:type="dxa"/>
            <w:vAlign w:val="center"/>
          </w:tcPr>
          <w:p w14:paraId="696AFB14" w14:textId="40366F87" w:rsidR="00E05C3C" w:rsidRPr="00E05C3C" w:rsidRDefault="00E05C3C" w:rsidP="00195976">
            <w:pPr>
              <w:jc w:val="left"/>
              <w:rPr>
                <w:rFonts w:ascii="Arial" w:eastAsia="Arial" w:hAnsi="Arial" w:cs="Arial"/>
                <w:bCs/>
                <w:color w:val="000000"/>
                <w:sz w:val="18"/>
                <w:szCs w:val="18"/>
              </w:rPr>
            </w:pPr>
            <w:r w:rsidRPr="00E05C3C">
              <w:rPr>
                <w:rFonts w:ascii="Arial" w:eastAsia="Arial" w:hAnsi="Arial" w:cs="Arial"/>
                <w:bCs/>
                <w:color w:val="000000"/>
                <w:sz w:val="18"/>
                <w:szCs w:val="18"/>
              </w:rPr>
              <w:t>Ochrona złóż kopalin</w:t>
            </w:r>
          </w:p>
        </w:tc>
        <w:tc>
          <w:tcPr>
            <w:tcW w:w="3021" w:type="dxa"/>
            <w:vAlign w:val="center"/>
          </w:tcPr>
          <w:p w14:paraId="751FC665" w14:textId="586B2B00" w:rsidR="00E05C3C" w:rsidRPr="00E05C3C" w:rsidRDefault="00E05C3C" w:rsidP="00E05C3C">
            <w:pPr>
              <w:jc w:val="left"/>
              <w:rPr>
                <w:rFonts w:ascii="Arial" w:eastAsia="Arial" w:hAnsi="Arial" w:cs="Arial"/>
                <w:bCs/>
                <w:color w:val="000000"/>
                <w:sz w:val="18"/>
                <w:szCs w:val="18"/>
              </w:rPr>
            </w:pPr>
            <w:r w:rsidRPr="00E05C3C">
              <w:rPr>
                <w:rFonts w:ascii="Arial" w:eastAsia="Arial" w:hAnsi="Arial" w:cs="Arial"/>
                <w:bCs/>
                <w:color w:val="000000"/>
                <w:sz w:val="18"/>
                <w:szCs w:val="18"/>
              </w:rPr>
              <w:t>Racjonalne</w:t>
            </w:r>
            <w:r>
              <w:rPr>
                <w:rFonts w:ascii="Arial" w:eastAsia="Arial" w:hAnsi="Arial" w:cs="Arial"/>
                <w:bCs/>
                <w:color w:val="000000"/>
                <w:sz w:val="18"/>
                <w:szCs w:val="18"/>
              </w:rPr>
              <w:t xml:space="preserve"> </w:t>
            </w:r>
            <w:r w:rsidRPr="00E05C3C">
              <w:rPr>
                <w:rFonts w:ascii="Arial" w:eastAsia="Arial" w:hAnsi="Arial" w:cs="Arial"/>
                <w:bCs/>
                <w:color w:val="000000"/>
                <w:sz w:val="18"/>
                <w:szCs w:val="18"/>
              </w:rPr>
              <w:t>gospodarowanie</w:t>
            </w:r>
          </w:p>
          <w:p w14:paraId="482F149E" w14:textId="5F0B0BDF" w:rsidR="00E05C3C" w:rsidRPr="00E05C3C" w:rsidRDefault="00E05C3C" w:rsidP="00E05C3C">
            <w:pPr>
              <w:jc w:val="left"/>
              <w:rPr>
                <w:rFonts w:ascii="Arial" w:eastAsia="Arial" w:hAnsi="Arial" w:cs="Arial"/>
                <w:bCs/>
                <w:color w:val="000000"/>
                <w:sz w:val="18"/>
                <w:szCs w:val="18"/>
              </w:rPr>
            </w:pPr>
            <w:r w:rsidRPr="00E05C3C">
              <w:rPr>
                <w:rFonts w:ascii="Arial" w:eastAsia="Arial" w:hAnsi="Arial" w:cs="Arial"/>
                <w:bCs/>
                <w:color w:val="000000"/>
                <w:sz w:val="18"/>
                <w:szCs w:val="18"/>
              </w:rPr>
              <w:t>zasobami</w:t>
            </w:r>
          </w:p>
        </w:tc>
      </w:tr>
      <w:tr w:rsidR="00E05C3C" w:rsidRPr="00087695" w14:paraId="47DEA53D" w14:textId="77777777" w:rsidTr="00087695">
        <w:trPr>
          <w:trHeight w:val="367"/>
        </w:trPr>
        <w:tc>
          <w:tcPr>
            <w:tcW w:w="3020" w:type="dxa"/>
            <w:vAlign w:val="center"/>
          </w:tcPr>
          <w:p w14:paraId="13098191" w14:textId="77A972BB" w:rsidR="00E05C3C" w:rsidRPr="00E05C3C" w:rsidRDefault="00E05C3C" w:rsidP="00195976">
            <w:pPr>
              <w:jc w:val="left"/>
              <w:rPr>
                <w:rFonts w:ascii="Arial" w:eastAsia="Arial" w:hAnsi="Arial" w:cs="Arial"/>
                <w:bCs/>
                <w:color w:val="000000"/>
                <w:sz w:val="18"/>
                <w:szCs w:val="18"/>
              </w:rPr>
            </w:pPr>
            <w:r w:rsidRPr="00E05C3C">
              <w:rPr>
                <w:rFonts w:ascii="Arial" w:eastAsia="Arial" w:hAnsi="Arial" w:cs="Arial"/>
                <w:bCs/>
                <w:color w:val="000000"/>
                <w:sz w:val="18"/>
                <w:szCs w:val="18"/>
              </w:rPr>
              <w:t>Gleby</w:t>
            </w:r>
          </w:p>
        </w:tc>
        <w:tc>
          <w:tcPr>
            <w:tcW w:w="3021" w:type="dxa"/>
            <w:vAlign w:val="center"/>
          </w:tcPr>
          <w:p w14:paraId="6EBC41C8" w14:textId="52F5D894" w:rsidR="00E05C3C" w:rsidRPr="00E05C3C" w:rsidRDefault="00E05C3C" w:rsidP="00E05C3C">
            <w:pPr>
              <w:jc w:val="left"/>
              <w:rPr>
                <w:rFonts w:ascii="Arial" w:eastAsia="Arial" w:hAnsi="Arial" w:cs="Arial"/>
                <w:bCs/>
                <w:color w:val="000000"/>
                <w:sz w:val="18"/>
                <w:szCs w:val="18"/>
              </w:rPr>
            </w:pPr>
            <w:r w:rsidRPr="00E05C3C">
              <w:rPr>
                <w:rFonts w:ascii="Arial" w:eastAsia="Arial" w:hAnsi="Arial" w:cs="Arial"/>
                <w:bCs/>
                <w:color w:val="000000"/>
                <w:sz w:val="18"/>
                <w:szCs w:val="18"/>
              </w:rPr>
              <w:t>Ochrona gleb przed</w:t>
            </w:r>
            <w:r>
              <w:rPr>
                <w:rFonts w:ascii="Arial" w:eastAsia="Arial" w:hAnsi="Arial" w:cs="Arial"/>
                <w:bCs/>
                <w:color w:val="000000"/>
                <w:sz w:val="18"/>
                <w:szCs w:val="18"/>
              </w:rPr>
              <w:t xml:space="preserve"> </w:t>
            </w:r>
            <w:r w:rsidRPr="00E05C3C">
              <w:rPr>
                <w:rFonts w:ascii="Arial" w:eastAsia="Arial" w:hAnsi="Arial" w:cs="Arial"/>
                <w:bCs/>
                <w:color w:val="000000"/>
                <w:sz w:val="18"/>
                <w:szCs w:val="18"/>
              </w:rPr>
              <w:t>degradacją</w:t>
            </w:r>
          </w:p>
        </w:tc>
        <w:tc>
          <w:tcPr>
            <w:tcW w:w="3021" w:type="dxa"/>
            <w:vAlign w:val="center"/>
          </w:tcPr>
          <w:p w14:paraId="4876B283" w14:textId="77777777" w:rsidR="00E05C3C" w:rsidRPr="00E05C3C" w:rsidRDefault="00E05C3C" w:rsidP="00E05C3C">
            <w:pPr>
              <w:jc w:val="left"/>
              <w:rPr>
                <w:rFonts w:ascii="Arial" w:eastAsia="Arial" w:hAnsi="Arial" w:cs="Arial"/>
                <w:bCs/>
                <w:color w:val="000000"/>
                <w:sz w:val="18"/>
                <w:szCs w:val="18"/>
              </w:rPr>
            </w:pPr>
            <w:r w:rsidRPr="00E05C3C">
              <w:rPr>
                <w:rFonts w:ascii="Arial" w:eastAsia="Arial" w:hAnsi="Arial" w:cs="Arial"/>
                <w:bCs/>
                <w:color w:val="000000"/>
                <w:sz w:val="18"/>
                <w:szCs w:val="18"/>
              </w:rPr>
              <w:t>Poprawa jakości gleb</w:t>
            </w:r>
          </w:p>
          <w:p w14:paraId="47349901" w14:textId="023BD80E" w:rsidR="00E05C3C" w:rsidRPr="00E05C3C" w:rsidRDefault="00E05C3C" w:rsidP="00E05C3C">
            <w:pPr>
              <w:jc w:val="left"/>
              <w:rPr>
                <w:rFonts w:ascii="Arial" w:eastAsia="Arial" w:hAnsi="Arial" w:cs="Arial"/>
                <w:bCs/>
                <w:color w:val="000000"/>
                <w:sz w:val="18"/>
                <w:szCs w:val="18"/>
              </w:rPr>
            </w:pPr>
            <w:r w:rsidRPr="00E05C3C">
              <w:rPr>
                <w:rFonts w:ascii="Arial" w:eastAsia="Arial" w:hAnsi="Arial" w:cs="Arial"/>
                <w:bCs/>
                <w:color w:val="000000"/>
                <w:sz w:val="18"/>
                <w:szCs w:val="18"/>
              </w:rPr>
              <w:t>Użytkowanych</w:t>
            </w:r>
            <w:r>
              <w:rPr>
                <w:rFonts w:ascii="Arial" w:eastAsia="Arial" w:hAnsi="Arial" w:cs="Arial"/>
                <w:bCs/>
                <w:color w:val="000000"/>
                <w:sz w:val="18"/>
                <w:szCs w:val="18"/>
              </w:rPr>
              <w:t xml:space="preserve"> </w:t>
            </w:r>
            <w:r w:rsidRPr="00E05C3C">
              <w:rPr>
                <w:rFonts w:ascii="Arial" w:eastAsia="Arial" w:hAnsi="Arial" w:cs="Arial"/>
                <w:bCs/>
                <w:color w:val="000000"/>
                <w:sz w:val="18"/>
                <w:szCs w:val="18"/>
              </w:rPr>
              <w:t>rolniczo</w:t>
            </w:r>
          </w:p>
        </w:tc>
      </w:tr>
      <w:tr w:rsidR="00E05C3C" w:rsidRPr="00087695" w14:paraId="0B441B1D" w14:textId="77777777" w:rsidTr="00087695">
        <w:trPr>
          <w:trHeight w:val="367"/>
        </w:trPr>
        <w:tc>
          <w:tcPr>
            <w:tcW w:w="3020" w:type="dxa"/>
            <w:vAlign w:val="center"/>
          </w:tcPr>
          <w:p w14:paraId="0A89B4A1" w14:textId="32352427" w:rsidR="00E05C3C" w:rsidRPr="00E05C3C" w:rsidRDefault="00E05C3C" w:rsidP="00E05C3C">
            <w:pPr>
              <w:jc w:val="left"/>
              <w:rPr>
                <w:rFonts w:ascii="Arial" w:eastAsia="Arial" w:hAnsi="Arial" w:cs="Arial"/>
                <w:bCs/>
                <w:color w:val="000000"/>
                <w:sz w:val="18"/>
                <w:szCs w:val="18"/>
              </w:rPr>
            </w:pPr>
            <w:r w:rsidRPr="00E05C3C">
              <w:rPr>
                <w:rFonts w:ascii="Arial" w:eastAsia="Arial" w:hAnsi="Arial" w:cs="Arial"/>
                <w:bCs/>
                <w:color w:val="000000"/>
                <w:sz w:val="18"/>
                <w:szCs w:val="18"/>
              </w:rPr>
              <w:t>Gospodarka</w:t>
            </w:r>
            <w:r>
              <w:rPr>
                <w:rFonts w:ascii="Arial" w:eastAsia="Arial" w:hAnsi="Arial" w:cs="Arial"/>
                <w:bCs/>
                <w:color w:val="000000"/>
                <w:sz w:val="18"/>
                <w:szCs w:val="18"/>
              </w:rPr>
              <w:t xml:space="preserve"> </w:t>
            </w:r>
            <w:r w:rsidRPr="00E05C3C">
              <w:rPr>
                <w:rFonts w:ascii="Arial" w:eastAsia="Arial" w:hAnsi="Arial" w:cs="Arial"/>
                <w:bCs/>
                <w:color w:val="000000"/>
                <w:sz w:val="18"/>
                <w:szCs w:val="18"/>
              </w:rPr>
              <w:t>odpadami</w:t>
            </w:r>
          </w:p>
        </w:tc>
        <w:tc>
          <w:tcPr>
            <w:tcW w:w="3021" w:type="dxa"/>
            <w:vAlign w:val="center"/>
          </w:tcPr>
          <w:p w14:paraId="23071485" w14:textId="54E129AC" w:rsidR="00E05C3C" w:rsidRPr="00E05C3C" w:rsidRDefault="00E05C3C" w:rsidP="00E05C3C">
            <w:pPr>
              <w:jc w:val="left"/>
              <w:rPr>
                <w:rFonts w:ascii="Arial" w:eastAsia="Arial" w:hAnsi="Arial" w:cs="Arial"/>
                <w:bCs/>
                <w:color w:val="000000"/>
                <w:sz w:val="18"/>
                <w:szCs w:val="18"/>
              </w:rPr>
            </w:pPr>
            <w:r w:rsidRPr="00E05C3C">
              <w:rPr>
                <w:rFonts w:ascii="Arial" w:eastAsia="Arial" w:hAnsi="Arial" w:cs="Arial"/>
                <w:bCs/>
                <w:color w:val="000000"/>
                <w:sz w:val="18"/>
                <w:szCs w:val="18"/>
              </w:rPr>
              <w:t>Budowa systemu</w:t>
            </w:r>
            <w:r>
              <w:rPr>
                <w:rFonts w:ascii="Arial" w:eastAsia="Arial" w:hAnsi="Arial" w:cs="Arial"/>
                <w:bCs/>
                <w:color w:val="000000"/>
                <w:sz w:val="18"/>
                <w:szCs w:val="18"/>
              </w:rPr>
              <w:t xml:space="preserve"> </w:t>
            </w:r>
            <w:r w:rsidRPr="00E05C3C">
              <w:rPr>
                <w:rFonts w:ascii="Arial" w:eastAsia="Arial" w:hAnsi="Arial" w:cs="Arial"/>
                <w:bCs/>
                <w:color w:val="000000"/>
                <w:sz w:val="18"/>
                <w:szCs w:val="18"/>
              </w:rPr>
              <w:t>gospodarowania</w:t>
            </w:r>
          </w:p>
          <w:p w14:paraId="5FE33FFB" w14:textId="61AAF287" w:rsidR="00E05C3C" w:rsidRPr="00E05C3C" w:rsidRDefault="00E05C3C" w:rsidP="00E05C3C">
            <w:pPr>
              <w:jc w:val="left"/>
              <w:rPr>
                <w:rFonts w:ascii="Arial" w:eastAsia="Arial" w:hAnsi="Arial" w:cs="Arial"/>
                <w:bCs/>
                <w:color w:val="000000"/>
                <w:sz w:val="18"/>
                <w:szCs w:val="18"/>
              </w:rPr>
            </w:pPr>
            <w:r w:rsidRPr="00E05C3C">
              <w:rPr>
                <w:rFonts w:ascii="Arial" w:eastAsia="Arial" w:hAnsi="Arial" w:cs="Arial"/>
                <w:bCs/>
                <w:color w:val="000000"/>
                <w:sz w:val="18"/>
                <w:szCs w:val="18"/>
              </w:rPr>
              <w:t>odpadami</w:t>
            </w:r>
          </w:p>
        </w:tc>
        <w:tc>
          <w:tcPr>
            <w:tcW w:w="3021" w:type="dxa"/>
            <w:vAlign w:val="center"/>
          </w:tcPr>
          <w:p w14:paraId="0E0E358B" w14:textId="77777777" w:rsidR="00E05C3C" w:rsidRDefault="00E05C3C" w:rsidP="00E05C3C">
            <w:pPr>
              <w:jc w:val="left"/>
              <w:rPr>
                <w:rFonts w:ascii="Arial" w:eastAsia="Arial" w:hAnsi="Arial" w:cs="Arial"/>
                <w:bCs/>
                <w:color w:val="000000"/>
                <w:sz w:val="18"/>
                <w:szCs w:val="18"/>
              </w:rPr>
            </w:pPr>
            <w:r w:rsidRPr="00E05C3C">
              <w:rPr>
                <w:rFonts w:ascii="Arial" w:eastAsia="Arial" w:hAnsi="Arial" w:cs="Arial"/>
                <w:bCs/>
                <w:color w:val="000000"/>
                <w:sz w:val="18"/>
                <w:szCs w:val="18"/>
              </w:rPr>
              <w:t>Selektywna zbiórka</w:t>
            </w:r>
            <w:r>
              <w:rPr>
                <w:rFonts w:ascii="Arial" w:eastAsia="Arial" w:hAnsi="Arial" w:cs="Arial"/>
                <w:bCs/>
                <w:color w:val="000000"/>
                <w:sz w:val="18"/>
                <w:szCs w:val="18"/>
              </w:rPr>
              <w:t xml:space="preserve"> </w:t>
            </w:r>
            <w:r w:rsidRPr="00E05C3C">
              <w:rPr>
                <w:rFonts w:ascii="Arial" w:eastAsia="Arial" w:hAnsi="Arial" w:cs="Arial"/>
                <w:bCs/>
                <w:color w:val="000000"/>
                <w:sz w:val="18"/>
                <w:szCs w:val="18"/>
              </w:rPr>
              <w:t>odpadów</w:t>
            </w:r>
          </w:p>
          <w:p w14:paraId="2C1A6291" w14:textId="394E0297" w:rsidR="00E05C3C" w:rsidRPr="00E05C3C" w:rsidRDefault="00E05C3C" w:rsidP="00E05C3C">
            <w:pPr>
              <w:jc w:val="left"/>
              <w:rPr>
                <w:rFonts w:ascii="Arial" w:eastAsia="Arial" w:hAnsi="Arial" w:cs="Arial"/>
                <w:bCs/>
                <w:color w:val="000000"/>
                <w:sz w:val="18"/>
                <w:szCs w:val="18"/>
              </w:rPr>
            </w:pPr>
            <w:r w:rsidRPr="00E05C3C">
              <w:rPr>
                <w:rFonts w:ascii="Arial" w:eastAsia="Arial" w:hAnsi="Arial" w:cs="Arial"/>
                <w:bCs/>
                <w:color w:val="000000"/>
                <w:sz w:val="18"/>
                <w:szCs w:val="18"/>
              </w:rPr>
              <w:t>Ograniczenie ilości</w:t>
            </w:r>
            <w:r>
              <w:rPr>
                <w:rFonts w:ascii="Arial" w:eastAsia="Arial" w:hAnsi="Arial" w:cs="Arial"/>
                <w:bCs/>
                <w:color w:val="000000"/>
                <w:sz w:val="18"/>
                <w:szCs w:val="18"/>
              </w:rPr>
              <w:t xml:space="preserve"> o</w:t>
            </w:r>
            <w:r w:rsidRPr="00E05C3C">
              <w:rPr>
                <w:rFonts w:ascii="Arial" w:eastAsia="Arial" w:hAnsi="Arial" w:cs="Arial"/>
                <w:bCs/>
                <w:color w:val="000000"/>
                <w:sz w:val="18"/>
                <w:szCs w:val="18"/>
              </w:rPr>
              <w:t>dpadów</w:t>
            </w:r>
            <w:r>
              <w:rPr>
                <w:rFonts w:ascii="Arial" w:eastAsia="Arial" w:hAnsi="Arial" w:cs="Arial"/>
                <w:bCs/>
                <w:color w:val="000000"/>
                <w:sz w:val="18"/>
                <w:szCs w:val="18"/>
              </w:rPr>
              <w:t xml:space="preserve"> </w:t>
            </w:r>
          </w:p>
        </w:tc>
      </w:tr>
      <w:tr w:rsidR="00E05C3C" w:rsidRPr="00087695" w14:paraId="418EAFD7" w14:textId="77777777" w:rsidTr="00087695">
        <w:trPr>
          <w:trHeight w:val="367"/>
        </w:trPr>
        <w:tc>
          <w:tcPr>
            <w:tcW w:w="3020" w:type="dxa"/>
            <w:vAlign w:val="center"/>
          </w:tcPr>
          <w:p w14:paraId="2B304ABA" w14:textId="281F5D71" w:rsidR="00E05C3C" w:rsidRPr="00E05C3C" w:rsidRDefault="00E05C3C" w:rsidP="00E05C3C">
            <w:pPr>
              <w:jc w:val="left"/>
              <w:rPr>
                <w:rFonts w:ascii="Arial" w:eastAsia="Arial" w:hAnsi="Arial" w:cs="Arial"/>
                <w:bCs/>
                <w:color w:val="000000"/>
                <w:sz w:val="18"/>
                <w:szCs w:val="18"/>
              </w:rPr>
            </w:pPr>
            <w:r w:rsidRPr="00E05C3C">
              <w:rPr>
                <w:rFonts w:ascii="Arial" w:eastAsia="Arial" w:hAnsi="Arial" w:cs="Arial"/>
                <w:bCs/>
                <w:color w:val="000000"/>
                <w:sz w:val="18"/>
                <w:szCs w:val="18"/>
              </w:rPr>
              <w:t>Zasoby</w:t>
            </w:r>
            <w:r>
              <w:rPr>
                <w:rFonts w:ascii="Arial" w:eastAsia="Arial" w:hAnsi="Arial" w:cs="Arial"/>
                <w:bCs/>
                <w:color w:val="000000"/>
                <w:sz w:val="18"/>
                <w:szCs w:val="18"/>
              </w:rPr>
              <w:t xml:space="preserve"> </w:t>
            </w:r>
            <w:r w:rsidRPr="00E05C3C">
              <w:rPr>
                <w:rFonts w:ascii="Arial" w:eastAsia="Arial" w:hAnsi="Arial" w:cs="Arial"/>
                <w:bCs/>
                <w:color w:val="000000"/>
                <w:sz w:val="18"/>
                <w:szCs w:val="18"/>
              </w:rPr>
              <w:t>przyrodnicze</w:t>
            </w:r>
          </w:p>
        </w:tc>
        <w:tc>
          <w:tcPr>
            <w:tcW w:w="3021" w:type="dxa"/>
            <w:vAlign w:val="center"/>
          </w:tcPr>
          <w:p w14:paraId="76AF96FC" w14:textId="4E2696C4" w:rsidR="00E05C3C" w:rsidRPr="00E05C3C" w:rsidRDefault="00E05C3C" w:rsidP="00E05C3C">
            <w:pPr>
              <w:jc w:val="left"/>
              <w:rPr>
                <w:rFonts w:ascii="Arial" w:eastAsia="Arial" w:hAnsi="Arial" w:cs="Arial"/>
                <w:bCs/>
                <w:color w:val="000000"/>
                <w:sz w:val="18"/>
                <w:szCs w:val="18"/>
              </w:rPr>
            </w:pPr>
            <w:r w:rsidRPr="00E05C3C">
              <w:rPr>
                <w:rFonts w:ascii="Arial" w:eastAsia="Arial" w:hAnsi="Arial" w:cs="Arial"/>
                <w:bCs/>
                <w:color w:val="000000"/>
                <w:sz w:val="18"/>
                <w:szCs w:val="18"/>
              </w:rPr>
              <w:t>Zachowanie zasobów</w:t>
            </w:r>
            <w:r>
              <w:rPr>
                <w:rFonts w:ascii="Arial" w:eastAsia="Arial" w:hAnsi="Arial" w:cs="Arial"/>
                <w:bCs/>
                <w:color w:val="000000"/>
                <w:sz w:val="18"/>
                <w:szCs w:val="18"/>
              </w:rPr>
              <w:t xml:space="preserve"> </w:t>
            </w:r>
            <w:r w:rsidRPr="00E05C3C">
              <w:rPr>
                <w:rFonts w:ascii="Arial" w:eastAsia="Arial" w:hAnsi="Arial" w:cs="Arial"/>
                <w:bCs/>
                <w:color w:val="000000"/>
                <w:sz w:val="18"/>
                <w:szCs w:val="18"/>
              </w:rPr>
              <w:t>przyrodniczych</w:t>
            </w:r>
          </w:p>
        </w:tc>
        <w:tc>
          <w:tcPr>
            <w:tcW w:w="3021" w:type="dxa"/>
            <w:vAlign w:val="center"/>
          </w:tcPr>
          <w:p w14:paraId="49404472" w14:textId="20DC659F" w:rsidR="00E05C3C" w:rsidRPr="00E05C3C" w:rsidRDefault="00E05C3C" w:rsidP="00E05C3C">
            <w:pPr>
              <w:jc w:val="left"/>
              <w:rPr>
                <w:rFonts w:ascii="Arial" w:eastAsia="Arial" w:hAnsi="Arial" w:cs="Arial"/>
                <w:bCs/>
                <w:color w:val="000000"/>
                <w:sz w:val="18"/>
                <w:szCs w:val="18"/>
              </w:rPr>
            </w:pPr>
            <w:r w:rsidRPr="00E05C3C">
              <w:rPr>
                <w:rFonts w:ascii="Arial" w:eastAsia="Arial" w:hAnsi="Arial" w:cs="Arial"/>
                <w:bCs/>
                <w:color w:val="000000"/>
                <w:sz w:val="18"/>
                <w:szCs w:val="18"/>
              </w:rPr>
              <w:t>Rozwój i utrzymanie</w:t>
            </w:r>
            <w:r>
              <w:rPr>
                <w:rFonts w:ascii="Arial" w:eastAsia="Arial" w:hAnsi="Arial" w:cs="Arial"/>
                <w:bCs/>
                <w:color w:val="000000"/>
                <w:sz w:val="18"/>
                <w:szCs w:val="18"/>
              </w:rPr>
              <w:t xml:space="preserve"> </w:t>
            </w:r>
            <w:r w:rsidRPr="00E05C3C">
              <w:rPr>
                <w:rFonts w:ascii="Arial" w:eastAsia="Arial" w:hAnsi="Arial" w:cs="Arial"/>
                <w:bCs/>
                <w:color w:val="000000"/>
                <w:sz w:val="18"/>
                <w:szCs w:val="18"/>
              </w:rPr>
              <w:t>terenów zieleni</w:t>
            </w:r>
          </w:p>
        </w:tc>
      </w:tr>
      <w:tr w:rsidR="00E05C3C" w:rsidRPr="00087695" w14:paraId="6E045462" w14:textId="77777777" w:rsidTr="00087695">
        <w:trPr>
          <w:trHeight w:val="367"/>
        </w:trPr>
        <w:tc>
          <w:tcPr>
            <w:tcW w:w="3020" w:type="dxa"/>
            <w:vAlign w:val="center"/>
          </w:tcPr>
          <w:p w14:paraId="54E12715" w14:textId="3E5C733F" w:rsidR="00E05C3C" w:rsidRPr="00E05C3C" w:rsidRDefault="00E05C3C" w:rsidP="00E05C3C">
            <w:pPr>
              <w:jc w:val="left"/>
              <w:rPr>
                <w:rFonts w:ascii="Arial" w:eastAsia="Arial" w:hAnsi="Arial" w:cs="Arial"/>
                <w:bCs/>
                <w:color w:val="000000"/>
                <w:sz w:val="18"/>
                <w:szCs w:val="18"/>
              </w:rPr>
            </w:pPr>
            <w:r w:rsidRPr="00E05C3C">
              <w:rPr>
                <w:rFonts w:ascii="Arial" w:eastAsia="Arial" w:hAnsi="Arial" w:cs="Arial"/>
                <w:bCs/>
                <w:color w:val="000000"/>
                <w:sz w:val="18"/>
                <w:szCs w:val="18"/>
              </w:rPr>
              <w:t>Zagrożenie</w:t>
            </w:r>
            <w:r>
              <w:rPr>
                <w:rFonts w:ascii="Arial" w:eastAsia="Arial" w:hAnsi="Arial" w:cs="Arial"/>
                <w:bCs/>
                <w:color w:val="000000"/>
                <w:sz w:val="18"/>
                <w:szCs w:val="18"/>
              </w:rPr>
              <w:t xml:space="preserve"> </w:t>
            </w:r>
            <w:r w:rsidRPr="00E05C3C">
              <w:rPr>
                <w:rFonts w:ascii="Arial" w:eastAsia="Arial" w:hAnsi="Arial" w:cs="Arial"/>
                <w:bCs/>
                <w:color w:val="000000"/>
                <w:sz w:val="18"/>
                <w:szCs w:val="18"/>
              </w:rPr>
              <w:t>poważnymi</w:t>
            </w:r>
            <w:r>
              <w:rPr>
                <w:rFonts w:ascii="Arial" w:eastAsia="Arial" w:hAnsi="Arial" w:cs="Arial"/>
                <w:bCs/>
                <w:color w:val="000000"/>
                <w:sz w:val="18"/>
                <w:szCs w:val="18"/>
              </w:rPr>
              <w:t xml:space="preserve"> </w:t>
            </w:r>
            <w:r w:rsidRPr="00E05C3C">
              <w:rPr>
                <w:rFonts w:ascii="Arial" w:eastAsia="Arial" w:hAnsi="Arial" w:cs="Arial"/>
                <w:bCs/>
                <w:color w:val="000000"/>
                <w:sz w:val="18"/>
                <w:szCs w:val="18"/>
              </w:rPr>
              <w:t>awariam</w:t>
            </w:r>
            <w:r>
              <w:rPr>
                <w:rFonts w:ascii="Arial" w:eastAsia="Arial" w:hAnsi="Arial" w:cs="Arial"/>
                <w:bCs/>
                <w:color w:val="000000"/>
                <w:sz w:val="18"/>
                <w:szCs w:val="18"/>
              </w:rPr>
              <w:t>i</w:t>
            </w:r>
          </w:p>
        </w:tc>
        <w:tc>
          <w:tcPr>
            <w:tcW w:w="3021" w:type="dxa"/>
            <w:vAlign w:val="center"/>
          </w:tcPr>
          <w:p w14:paraId="5CA52419" w14:textId="60F64A80" w:rsidR="00E05C3C" w:rsidRPr="00E05C3C" w:rsidRDefault="00CF56A6" w:rsidP="00E05C3C">
            <w:pPr>
              <w:jc w:val="left"/>
              <w:rPr>
                <w:rFonts w:ascii="Arial" w:eastAsia="Arial" w:hAnsi="Arial" w:cs="Arial"/>
                <w:bCs/>
                <w:color w:val="000000"/>
                <w:sz w:val="18"/>
                <w:szCs w:val="18"/>
              </w:rPr>
            </w:pPr>
            <w:r w:rsidRPr="00CF56A6">
              <w:rPr>
                <w:rFonts w:ascii="Arial" w:eastAsia="Arial" w:hAnsi="Arial" w:cs="Arial"/>
                <w:bCs/>
                <w:color w:val="000000"/>
                <w:sz w:val="18"/>
                <w:szCs w:val="18"/>
              </w:rPr>
              <w:t>Ochrona przed poważnymi awariam</w:t>
            </w:r>
            <w:r>
              <w:rPr>
                <w:rFonts w:ascii="Arial" w:eastAsia="Arial" w:hAnsi="Arial" w:cs="Arial"/>
                <w:bCs/>
                <w:color w:val="000000"/>
                <w:sz w:val="18"/>
                <w:szCs w:val="18"/>
              </w:rPr>
              <w:t>i</w:t>
            </w:r>
          </w:p>
        </w:tc>
        <w:tc>
          <w:tcPr>
            <w:tcW w:w="3021" w:type="dxa"/>
            <w:vAlign w:val="center"/>
          </w:tcPr>
          <w:p w14:paraId="4666BA42" w14:textId="01424B3C" w:rsidR="00E05C3C" w:rsidRPr="00E05C3C" w:rsidRDefault="00CF56A6" w:rsidP="00CF56A6">
            <w:pPr>
              <w:jc w:val="left"/>
              <w:rPr>
                <w:rFonts w:ascii="Arial" w:eastAsia="Arial" w:hAnsi="Arial" w:cs="Arial"/>
                <w:bCs/>
                <w:color w:val="000000"/>
                <w:sz w:val="18"/>
                <w:szCs w:val="18"/>
              </w:rPr>
            </w:pPr>
            <w:r w:rsidRPr="00CF56A6">
              <w:rPr>
                <w:rFonts w:ascii="Arial" w:eastAsia="Arial" w:hAnsi="Arial" w:cs="Arial"/>
                <w:bCs/>
                <w:color w:val="000000"/>
                <w:sz w:val="18"/>
                <w:szCs w:val="18"/>
              </w:rPr>
              <w:t>Minimalizacja</w:t>
            </w:r>
            <w:r>
              <w:rPr>
                <w:rFonts w:ascii="Arial" w:eastAsia="Arial" w:hAnsi="Arial" w:cs="Arial"/>
                <w:bCs/>
                <w:color w:val="000000"/>
                <w:sz w:val="18"/>
                <w:szCs w:val="18"/>
              </w:rPr>
              <w:t xml:space="preserve"> </w:t>
            </w:r>
            <w:r w:rsidRPr="00CF56A6">
              <w:rPr>
                <w:rFonts w:ascii="Arial" w:eastAsia="Arial" w:hAnsi="Arial" w:cs="Arial"/>
                <w:bCs/>
                <w:color w:val="000000"/>
                <w:sz w:val="18"/>
                <w:szCs w:val="18"/>
              </w:rPr>
              <w:t>możliwości</w:t>
            </w:r>
            <w:r>
              <w:rPr>
                <w:rFonts w:ascii="Arial" w:eastAsia="Arial" w:hAnsi="Arial" w:cs="Arial"/>
                <w:bCs/>
                <w:color w:val="000000"/>
                <w:sz w:val="18"/>
                <w:szCs w:val="18"/>
              </w:rPr>
              <w:t xml:space="preserve"> </w:t>
            </w:r>
            <w:r w:rsidRPr="00CF56A6">
              <w:rPr>
                <w:rFonts w:ascii="Arial" w:eastAsia="Arial" w:hAnsi="Arial" w:cs="Arial"/>
                <w:bCs/>
                <w:color w:val="000000"/>
                <w:sz w:val="18"/>
                <w:szCs w:val="18"/>
              </w:rPr>
              <w:t>wystąpienia</w:t>
            </w:r>
            <w:r>
              <w:rPr>
                <w:rFonts w:ascii="Arial" w:eastAsia="Arial" w:hAnsi="Arial" w:cs="Arial"/>
                <w:bCs/>
                <w:color w:val="000000"/>
                <w:sz w:val="18"/>
                <w:szCs w:val="18"/>
              </w:rPr>
              <w:t xml:space="preserve"> </w:t>
            </w:r>
            <w:r w:rsidRPr="00CF56A6">
              <w:rPr>
                <w:rFonts w:ascii="Arial" w:eastAsia="Arial" w:hAnsi="Arial" w:cs="Arial"/>
                <w:bCs/>
                <w:color w:val="000000"/>
                <w:sz w:val="18"/>
                <w:szCs w:val="18"/>
              </w:rPr>
              <w:t>poważnych awarii</w:t>
            </w:r>
          </w:p>
        </w:tc>
      </w:tr>
      <w:tr w:rsidR="00E05C3C" w:rsidRPr="00087695" w14:paraId="70E8D0D8" w14:textId="77777777" w:rsidTr="00087695">
        <w:trPr>
          <w:trHeight w:val="367"/>
        </w:trPr>
        <w:tc>
          <w:tcPr>
            <w:tcW w:w="3020" w:type="dxa"/>
            <w:vAlign w:val="center"/>
          </w:tcPr>
          <w:p w14:paraId="685A7C43" w14:textId="35D02121" w:rsidR="00E05C3C" w:rsidRPr="00E05C3C" w:rsidRDefault="00CF56A6" w:rsidP="00CF56A6">
            <w:pPr>
              <w:jc w:val="left"/>
              <w:rPr>
                <w:rFonts w:ascii="Arial" w:eastAsia="Arial" w:hAnsi="Arial" w:cs="Arial"/>
                <w:bCs/>
                <w:color w:val="000000"/>
                <w:sz w:val="18"/>
                <w:szCs w:val="18"/>
              </w:rPr>
            </w:pPr>
            <w:r w:rsidRPr="00CF56A6">
              <w:rPr>
                <w:rFonts w:ascii="Arial" w:eastAsia="Arial" w:hAnsi="Arial" w:cs="Arial"/>
                <w:bCs/>
                <w:color w:val="000000"/>
                <w:sz w:val="18"/>
                <w:szCs w:val="18"/>
              </w:rPr>
              <w:t>Edukacja</w:t>
            </w:r>
            <w:r>
              <w:rPr>
                <w:rFonts w:ascii="Arial" w:eastAsia="Arial" w:hAnsi="Arial" w:cs="Arial"/>
                <w:bCs/>
                <w:color w:val="000000"/>
                <w:sz w:val="18"/>
                <w:szCs w:val="18"/>
              </w:rPr>
              <w:t xml:space="preserve"> </w:t>
            </w:r>
            <w:r w:rsidRPr="00CF56A6">
              <w:rPr>
                <w:rFonts w:ascii="Arial" w:eastAsia="Arial" w:hAnsi="Arial" w:cs="Arial"/>
                <w:bCs/>
                <w:color w:val="000000"/>
                <w:sz w:val="18"/>
                <w:szCs w:val="18"/>
              </w:rPr>
              <w:t>ekologiczna</w:t>
            </w:r>
          </w:p>
        </w:tc>
        <w:tc>
          <w:tcPr>
            <w:tcW w:w="3021" w:type="dxa"/>
            <w:vAlign w:val="center"/>
          </w:tcPr>
          <w:p w14:paraId="725DF280" w14:textId="3384E86B" w:rsidR="00E05C3C" w:rsidRPr="00E05C3C" w:rsidRDefault="00CF56A6" w:rsidP="00CF56A6">
            <w:pPr>
              <w:jc w:val="left"/>
              <w:rPr>
                <w:rFonts w:ascii="Arial" w:eastAsia="Arial" w:hAnsi="Arial" w:cs="Arial"/>
                <w:bCs/>
                <w:color w:val="000000"/>
                <w:sz w:val="18"/>
                <w:szCs w:val="18"/>
              </w:rPr>
            </w:pPr>
            <w:r w:rsidRPr="00CF56A6">
              <w:rPr>
                <w:rFonts w:ascii="Arial" w:eastAsia="Arial" w:hAnsi="Arial" w:cs="Arial"/>
                <w:bCs/>
                <w:color w:val="000000"/>
                <w:sz w:val="18"/>
                <w:szCs w:val="18"/>
              </w:rPr>
              <w:t>Społeczeństwo</w:t>
            </w:r>
            <w:r>
              <w:rPr>
                <w:rFonts w:ascii="Arial" w:eastAsia="Arial" w:hAnsi="Arial" w:cs="Arial"/>
                <w:bCs/>
                <w:color w:val="000000"/>
                <w:sz w:val="18"/>
                <w:szCs w:val="18"/>
              </w:rPr>
              <w:t xml:space="preserve"> </w:t>
            </w:r>
            <w:r w:rsidRPr="00CF56A6">
              <w:rPr>
                <w:rFonts w:ascii="Arial" w:eastAsia="Arial" w:hAnsi="Arial" w:cs="Arial"/>
                <w:bCs/>
                <w:color w:val="000000"/>
                <w:sz w:val="18"/>
                <w:szCs w:val="18"/>
              </w:rPr>
              <w:t>świadome</w:t>
            </w:r>
            <w:r>
              <w:rPr>
                <w:rFonts w:ascii="Arial" w:eastAsia="Arial" w:hAnsi="Arial" w:cs="Arial"/>
                <w:bCs/>
                <w:color w:val="000000"/>
                <w:sz w:val="18"/>
                <w:szCs w:val="18"/>
              </w:rPr>
              <w:t xml:space="preserve"> </w:t>
            </w:r>
            <w:r w:rsidRPr="00CF56A6">
              <w:rPr>
                <w:rFonts w:ascii="Arial" w:eastAsia="Arial" w:hAnsi="Arial" w:cs="Arial"/>
                <w:bCs/>
                <w:color w:val="000000"/>
                <w:sz w:val="18"/>
                <w:szCs w:val="18"/>
              </w:rPr>
              <w:t>ekologiczni</w:t>
            </w:r>
            <w:r>
              <w:rPr>
                <w:rFonts w:ascii="Arial" w:eastAsia="Arial" w:hAnsi="Arial" w:cs="Arial"/>
                <w:bCs/>
                <w:color w:val="000000"/>
                <w:sz w:val="18"/>
                <w:szCs w:val="18"/>
              </w:rPr>
              <w:t>e</w:t>
            </w:r>
          </w:p>
        </w:tc>
        <w:tc>
          <w:tcPr>
            <w:tcW w:w="3021" w:type="dxa"/>
            <w:vAlign w:val="center"/>
          </w:tcPr>
          <w:p w14:paraId="100E3B4C" w14:textId="50BA5C1A" w:rsidR="00CF56A6" w:rsidRPr="00CF56A6" w:rsidRDefault="00CF56A6" w:rsidP="00CF56A6">
            <w:pPr>
              <w:jc w:val="left"/>
              <w:rPr>
                <w:rFonts w:ascii="Arial" w:eastAsia="Arial" w:hAnsi="Arial" w:cs="Arial"/>
                <w:bCs/>
                <w:color w:val="000000"/>
                <w:sz w:val="18"/>
                <w:szCs w:val="18"/>
              </w:rPr>
            </w:pPr>
            <w:r w:rsidRPr="00CF56A6">
              <w:rPr>
                <w:rFonts w:ascii="Arial" w:eastAsia="Arial" w:hAnsi="Arial" w:cs="Arial"/>
                <w:bCs/>
                <w:color w:val="000000"/>
                <w:sz w:val="18"/>
                <w:szCs w:val="18"/>
              </w:rPr>
              <w:t>Organizowanie</w:t>
            </w:r>
            <w:r>
              <w:rPr>
                <w:rFonts w:ascii="Arial" w:eastAsia="Arial" w:hAnsi="Arial" w:cs="Arial"/>
                <w:bCs/>
                <w:color w:val="000000"/>
                <w:sz w:val="18"/>
                <w:szCs w:val="18"/>
              </w:rPr>
              <w:t xml:space="preserve"> </w:t>
            </w:r>
            <w:r w:rsidRPr="00CF56A6">
              <w:rPr>
                <w:rFonts w:ascii="Arial" w:eastAsia="Arial" w:hAnsi="Arial" w:cs="Arial"/>
                <w:bCs/>
                <w:color w:val="000000"/>
                <w:sz w:val="18"/>
                <w:szCs w:val="18"/>
              </w:rPr>
              <w:t>konkur</w:t>
            </w:r>
            <w:r>
              <w:rPr>
                <w:rFonts w:ascii="Arial" w:eastAsia="Arial" w:hAnsi="Arial" w:cs="Arial"/>
                <w:bCs/>
                <w:color w:val="000000"/>
                <w:sz w:val="18"/>
                <w:szCs w:val="18"/>
              </w:rPr>
              <w:t>s</w:t>
            </w:r>
            <w:r w:rsidRPr="00CF56A6">
              <w:rPr>
                <w:rFonts w:ascii="Arial" w:eastAsia="Arial" w:hAnsi="Arial" w:cs="Arial"/>
                <w:bCs/>
                <w:color w:val="000000"/>
                <w:sz w:val="18"/>
                <w:szCs w:val="18"/>
              </w:rPr>
              <w:t>ów, akcji</w:t>
            </w:r>
          </w:p>
          <w:p w14:paraId="192D10C3" w14:textId="0C999518" w:rsidR="00E05C3C" w:rsidRPr="00E05C3C" w:rsidRDefault="00CF56A6" w:rsidP="00CF56A6">
            <w:pPr>
              <w:jc w:val="left"/>
              <w:rPr>
                <w:rFonts w:ascii="Arial" w:eastAsia="Arial" w:hAnsi="Arial" w:cs="Arial"/>
                <w:bCs/>
                <w:color w:val="000000"/>
                <w:sz w:val="18"/>
                <w:szCs w:val="18"/>
              </w:rPr>
            </w:pPr>
            <w:r w:rsidRPr="00CF56A6">
              <w:rPr>
                <w:rFonts w:ascii="Arial" w:eastAsia="Arial" w:hAnsi="Arial" w:cs="Arial"/>
                <w:bCs/>
                <w:color w:val="000000"/>
                <w:sz w:val="18"/>
                <w:szCs w:val="18"/>
              </w:rPr>
              <w:t>ekologicznych,</w:t>
            </w:r>
            <w:r>
              <w:rPr>
                <w:rFonts w:ascii="Arial" w:eastAsia="Arial" w:hAnsi="Arial" w:cs="Arial"/>
                <w:bCs/>
                <w:color w:val="000000"/>
                <w:sz w:val="18"/>
                <w:szCs w:val="18"/>
              </w:rPr>
              <w:t xml:space="preserve"> </w:t>
            </w:r>
            <w:r w:rsidRPr="00CF56A6">
              <w:rPr>
                <w:rFonts w:ascii="Arial" w:eastAsia="Arial" w:hAnsi="Arial" w:cs="Arial"/>
                <w:bCs/>
                <w:color w:val="000000"/>
                <w:sz w:val="18"/>
                <w:szCs w:val="18"/>
              </w:rPr>
              <w:t>pikników</w:t>
            </w:r>
          </w:p>
        </w:tc>
      </w:tr>
    </w:tbl>
    <w:p w14:paraId="2A93156D" w14:textId="77777777" w:rsidR="00087695" w:rsidRPr="00087695" w:rsidRDefault="00087695" w:rsidP="00087695">
      <w:pPr>
        <w:pBdr>
          <w:top w:val="nil"/>
          <w:left w:val="nil"/>
          <w:bottom w:val="nil"/>
          <w:right w:val="nil"/>
          <w:between w:val="nil"/>
        </w:pBdr>
        <w:spacing w:after="200"/>
        <w:rPr>
          <w:rFonts w:eastAsia="Arial" w:cs="Arial"/>
          <w:bCs/>
          <w:color w:val="000000"/>
          <w:szCs w:val="22"/>
        </w:rPr>
      </w:pPr>
    </w:p>
    <w:p w14:paraId="00001D0D" w14:textId="77777777" w:rsidR="001638C8" w:rsidRPr="00111763" w:rsidRDefault="00EE4084">
      <w:pPr>
        <w:spacing w:after="200"/>
        <w:rPr>
          <w:b/>
          <w:highlight w:val="yellow"/>
          <w:u w:val="single"/>
        </w:rPr>
      </w:pPr>
      <w:r w:rsidRPr="00087695">
        <w:rPr>
          <w:b/>
        </w:rPr>
        <w:lastRenderedPageBreak/>
        <w:t>Na podstawie przeprowadzonej analizy należy stwierdzić, iż realizacja planowanego przedsięwzięcia nie będzie stała w sprzeczności z celami środowiskowymi określonymi w dokumentach strategicznych.</w:t>
      </w:r>
      <w:r w:rsidRPr="00111763">
        <w:rPr>
          <w:highlight w:val="yellow"/>
        </w:rPr>
        <w:br w:type="page"/>
      </w:r>
    </w:p>
    <w:p w14:paraId="00001D0E" w14:textId="77777777" w:rsidR="001638C8" w:rsidRPr="00BE5C38" w:rsidRDefault="00EE4084">
      <w:pPr>
        <w:pStyle w:val="Nagwek1"/>
      </w:pPr>
      <w:bookmarkStart w:id="292" w:name="_Toc85091322"/>
      <w:bookmarkStart w:id="293" w:name="_Toc101255590"/>
      <w:r w:rsidRPr="00BE5C38">
        <w:lastRenderedPageBreak/>
        <w:t>14. Wskazanie, czy dla planowanego przedsięwzięcia jest konieczne ustanowienie obszaru ograniczonego użytkowania, o którym mowa w ustawie z dnia 27 kwietnia 2001 r. - Prawo ochrony środowiska, oraz określenie granic takiego obszaru, ograniczeń w zakresie przeznaczenia terenu, wymagań technicznych dotyczących obiektów budowlanych i sposobów korzystania z nich</w:t>
      </w:r>
      <w:bookmarkEnd w:id="292"/>
      <w:bookmarkEnd w:id="293"/>
    </w:p>
    <w:p w14:paraId="00001D0F" w14:textId="77777777" w:rsidR="001638C8" w:rsidRPr="00BE5C38" w:rsidRDefault="00EE4084">
      <w:r w:rsidRPr="00BE5C38">
        <w:t>Zgodnie z art. 135 ust. 1 Ustawy Prawo ochrony środowiska</w:t>
      </w:r>
      <w:r w:rsidRPr="00BE5C38">
        <w:rPr>
          <w:i/>
        </w:rPr>
        <w:t xml:space="preserve"> </w:t>
      </w:r>
      <w:r w:rsidRPr="00BE5C38">
        <w:t>(t.j. Dz. U. z 2020 r., poz. 1219 ze zm.)</w:t>
      </w:r>
      <w:r w:rsidRPr="00BE5C38">
        <w:rPr>
          <w:i/>
        </w:rPr>
        <w:t xml:space="preserve"> </w:t>
      </w:r>
      <w:r w:rsidRPr="00BE5C38">
        <w:t>obszar ograniczonego użytkowania tworzy się dla oczyszczalni ścieków, składowiska odpadów komunalnych, kompostowni, trasy komunikacyjnej, lotniska, linii i stacji elektroenergetycznej oraz instalacji radiokomunikacyjnej, radionawigacyjnej i radiolokacyjnej w przypadku, gdy mimo zastosowania dostępnych rozwiązań technicznych, technologicznych i organizacyjnych nie mogą być dotrzymane standardy jakości środowiska.</w:t>
      </w:r>
    </w:p>
    <w:p w14:paraId="00001D10" w14:textId="4D2ABF3C" w:rsidR="001638C8" w:rsidRPr="00BE5C38" w:rsidRDefault="00EE4084">
      <w:r w:rsidRPr="00BE5C38">
        <w:t xml:space="preserve">Analizowany zakład nie zalicza się do przedsięwzięć wymienionych powyżej. </w:t>
      </w:r>
    </w:p>
    <w:p w14:paraId="00001D11" w14:textId="77777777" w:rsidR="001638C8" w:rsidRPr="00BE5C38" w:rsidRDefault="00EE4084">
      <w:r w:rsidRPr="00BE5C38">
        <w:t>Dodatkowo w ramach niniejszego raportu wykazano, że zastosowano dostępne rozwiązania techniczne, technologiczne i organizacyjne, które pozwoliły na dotrzymanie standardów jakości środowiska poza terenem planowanej inwestycji.</w:t>
      </w:r>
    </w:p>
    <w:p w14:paraId="00001D12" w14:textId="77777777" w:rsidR="001638C8" w:rsidRPr="00BE5C38" w:rsidRDefault="00EE4084">
      <w:r w:rsidRPr="00BE5C38">
        <w:t>Przeprowadzona dla potrzeb opracowania niniejszego raportu o oddziaływaniu przedsięwzięcia na środowisko analiza, a zwłaszcza rozpoznanie zagrożeń dla środowiska przyrodniczego wykazują, że uciążliwość obiektu zamyka się w obrębie nieruchomości objętych inwestycją.</w:t>
      </w:r>
    </w:p>
    <w:p w14:paraId="00001D13" w14:textId="77777777" w:rsidR="001638C8" w:rsidRPr="00BE5C38" w:rsidRDefault="00EE4084">
      <w:pPr>
        <w:spacing w:after="200"/>
        <w:jc w:val="left"/>
      </w:pPr>
      <w:r w:rsidRPr="00BE5C38">
        <w:br w:type="page"/>
      </w:r>
    </w:p>
    <w:p w14:paraId="00001D14" w14:textId="77777777" w:rsidR="001638C8" w:rsidRPr="00BE5C38" w:rsidRDefault="00EE4084">
      <w:pPr>
        <w:pStyle w:val="Nagwek1"/>
      </w:pPr>
      <w:bookmarkStart w:id="294" w:name="_Toc85091323"/>
      <w:bookmarkStart w:id="295" w:name="_Toc101255591"/>
      <w:r w:rsidRPr="00BE5C38">
        <w:lastRenderedPageBreak/>
        <w:t>15. Analiza możliwych konfliktów społecznych związanych z planowanym przedsięwzięciem</w:t>
      </w:r>
      <w:bookmarkEnd w:id="294"/>
      <w:bookmarkEnd w:id="295"/>
    </w:p>
    <w:p w14:paraId="00001D15" w14:textId="77777777" w:rsidR="001638C8" w:rsidRPr="00BE5C38" w:rsidRDefault="00EE4084">
      <w:r w:rsidRPr="00BE5C38">
        <w:t>Mając na uwadze uwarunkowania lokalizacyjne planowanego przedsięwzięcia, zakres i jego skalę, a także opisane w niniejszym raporcie oddziaływanie na środowisko, w tym ludzi nie przewiduje wystąpienia konfliktu społecznego.</w:t>
      </w:r>
    </w:p>
    <w:p w14:paraId="00001D16" w14:textId="77777777" w:rsidR="001638C8" w:rsidRPr="00BE5C38" w:rsidRDefault="00EE4084">
      <w:r w:rsidRPr="00BE5C38">
        <w:t>Przygotowanie przedsięwzięcia inwestycyjnego bywa zadaniem trudnym i złożonym nie tylko pod względem technicznym ale i społecznym. Wiele problemów, które pojawiają się w toku przygotowania inwestycji wynika z tego, że inwestycja powstaje w konkretnym otoczeniu, wśród mieszkańców, w określonym otoczeniu przyrodniczym. Relacje między inwestorem, administracja i społecznością lokalną reguluje prawo oraz determinuje otwartość i gotowość do dialogu wszystkich zaangażowanych interesariuszy.</w:t>
      </w:r>
    </w:p>
    <w:p w14:paraId="00001D17" w14:textId="77777777" w:rsidR="001638C8" w:rsidRPr="00BE5C38" w:rsidRDefault="00EE4084">
      <w:r w:rsidRPr="00BE5C38">
        <w:t xml:space="preserve">Często w trakcie przygotowania inwestycji ujawnia się syndrom NIMBY (ang. Not In My Back Yard – nie na moim podwórzu), polega on na tym, że ogólnie opinia społeczna wskazuje na potrzebę realizacji inwestycji, ale nie chce jej mieć w swoim sąsiedztwie. </w:t>
      </w:r>
    </w:p>
    <w:p w14:paraId="00001D18" w14:textId="557A7D6E" w:rsidR="001638C8" w:rsidRPr="00BE5C38" w:rsidRDefault="00EE4084">
      <w:r w:rsidRPr="00BE5C38">
        <w:t xml:space="preserve">Konflikty są integralną częścią ludzkiego życia i występują na wszystkich jego poziomach. </w:t>
      </w:r>
      <w:r w:rsidRPr="00BE5C38">
        <w:br/>
        <w:t>W różnym stopniu dotyczą również życia publicznego i gospodarczego, różnych grup interesariuszy. Zazwyczaj konflikt   nie   zaistniałby, gdyby   nie   było niezgodności interesów i gdyby strony nie były powiązane pewnymi zależnościami. Przyczyny konfliktu mogą być różnorodne. Najczęściej wynikają one z:</w:t>
      </w:r>
    </w:p>
    <w:p w14:paraId="00001D19" w14:textId="77777777" w:rsidR="001638C8" w:rsidRPr="00BE5C38" w:rsidRDefault="00EE4084" w:rsidP="009728F5">
      <w:pPr>
        <w:widowControl w:val="0"/>
        <w:numPr>
          <w:ilvl w:val="1"/>
          <w:numId w:val="89"/>
        </w:numPr>
        <w:pBdr>
          <w:top w:val="nil"/>
          <w:left w:val="nil"/>
          <w:bottom w:val="nil"/>
          <w:right w:val="nil"/>
          <w:between w:val="nil"/>
        </w:pBdr>
        <w:rPr>
          <w:rFonts w:eastAsia="Arial" w:cs="Arial"/>
          <w:color w:val="000000"/>
          <w:szCs w:val="22"/>
        </w:rPr>
      </w:pPr>
      <w:r w:rsidRPr="00BE5C38">
        <w:rPr>
          <w:rFonts w:eastAsia="Arial" w:cs="Arial"/>
          <w:color w:val="000000"/>
          <w:szCs w:val="22"/>
        </w:rPr>
        <w:t>błędów w komunikacji,</w:t>
      </w:r>
    </w:p>
    <w:p w14:paraId="00001D1A" w14:textId="77777777" w:rsidR="001638C8" w:rsidRPr="00BE5C38" w:rsidRDefault="00EE4084" w:rsidP="009728F5">
      <w:pPr>
        <w:widowControl w:val="0"/>
        <w:numPr>
          <w:ilvl w:val="1"/>
          <w:numId w:val="89"/>
        </w:numPr>
        <w:pBdr>
          <w:top w:val="nil"/>
          <w:left w:val="nil"/>
          <w:bottom w:val="nil"/>
          <w:right w:val="nil"/>
          <w:between w:val="nil"/>
        </w:pBdr>
        <w:rPr>
          <w:rFonts w:eastAsia="Arial" w:cs="Arial"/>
          <w:color w:val="000000"/>
          <w:szCs w:val="22"/>
        </w:rPr>
      </w:pPr>
      <w:r w:rsidRPr="00BE5C38">
        <w:rPr>
          <w:rFonts w:eastAsia="Arial" w:cs="Arial"/>
          <w:color w:val="000000"/>
          <w:szCs w:val="22"/>
        </w:rPr>
        <w:t>systemu wartości lub przekonań,</w:t>
      </w:r>
    </w:p>
    <w:p w14:paraId="00001D1B" w14:textId="77777777" w:rsidR="001638C8" w:rsidRPr="00BE5C38" w:rsidRDefault="00EE4084" w:rsidP="009728F5">
      <w:pPr>
        <w:widowControl w:val="0"/>
        <w:numPr>
          <w:ilvl w:val="1"/>
          <w:numId w:val="89"/>
        </w:numPr>
        <w:pBdr>
          <w:top w:val="nil"/>
          <w:left w:val="nil"/>
          <w:bottom w:val="nil"/>
          <w:right w:val="nil"/>
          <w:between w:val="nil"/>
        </w:pBdr>
        <w:rPr>
          <w:rFonts w:eastAsia="Arial" w:cs="Arial"/>
          <w:color w:val="000000"/>
          <w:szCs w:val="22"/>
        </w:rPr>
      </w:pPr>
      <w:r w:rsidRPr="00BE5C38">
        <w:rPr>
          <w:rFonts w:eastAsia="Arial" w:cs="Arial"/>
          <w:color w:val="000000"/>
          <w:szCs w:val="22"/>
        </w:rPr>
        <w:t>niewiedzy,</w:t>
      </w:r>
    </w:p>
    <w:p w14:paraId="00001D1C" w14:textId="77777777" w:rsidR="001638C8" w:rsidRPr="00BE5C38" w:rsidRDefault="00EE4084" w:rsidP="009728F5">
      <w:pPr>
        <w:widowControl w:val="0"/>
        <w:numPr>
          <w:ilvl w:val="1"/>
          <w:numId w:val="89"/>
        </w:numPr>
        <w:pBdr>
          <w:top w:val="nil"/>
          <w:left w:val="nil"/>
          <w:bottom w:val="nil"/>
          <w:right w:val="nil"/>
          <w:between w:val="nil"/>
        </w:pBdr>
        <w:rPr>
          <w:rFonts w:eastAsia="Arial" w:cs="Arial"/>
          <w:color w:val="000000"/>
          <w:szCs w:val="22"/>
        </w:rPr>
      </w:pPr>
      <w:r w:rsidRPr="00BE5C38">
        <w:rPr>
          <w:rFonts w:eastAsia="Arial" w:cs="Arial"/>
          <w:color w:val="000000"/>
          <w:szCs w:val="22"/>
        </w:rPr>
        <w:t>nieścisłych lub nieaktualnych informacji,</w:t>
      </w:r>
    </w:p>
    <w:p w14:paraId="00001D1D" w14:textId="77777777" w:rsidR="001638C8" w:rsidRPr="00BE5C38" w:rsidRDefault="00EE4084" w:rsidP="009728F5">
      <w:pPr>
        <w:widowControl w:val="0"/>
        <w:numPr>
          <w:ilvl w:val="1"/>
          <w:numId w:val="89"/>
        </w:numPr>
        <w:pBdr>
          <w:top w:val="nil"/>
          <w:left w:val="nil"/>
          <w:bottom w:val="nil"/>
          <w:right w:val="nil"/>
          <w:between w:val="nil"/>
        </w:pBdr>
        <w:rPr>
          <w:rFonts w:eastAsia="Arial" w:cs="Arial"/>
          <w:color w:val="000000"/>
          <w:szCs w:val="22"/>
        </w:rPr>
      </w:pPr>
      <w:r w:rsidRPr="00BE5C38">
        <w:rPr>
          <w:rFonts w:eastAsia="Arial" w:cs="Arial"/>
          <w:color w:val="000000"/>
          <w:szCs w:val="22"/>
        </w:rPr>
        <w:t xml:space="preserve">rozbieżnych interesów. </w:t>
      </w:r>
    </w:p>
    <w:p w14:paraId="00001D1E" w14:textId="77777777" w:rsidR="001638C8" w:rsidRPr="00BE5C38" w:rsidRDefault="00EE4084">
      <w:pPr>
        <w:rPr>
          <w:b/>
        </w:rPr>
      </w:pPr>
      <w:r w:rsidRPr="00BE5C38">
        <w:rPr>
          <w:b/>
        </w:rPr>
        <w:t xml:space="preserve">Uwarunkowania prawne dostępu społeczeństwa do informacji i konsultacji społecznych </w:t>
      </w:r>
    </w:p>
    <w:p w14:paraId="00001D1F" w14:textId="77777777" w:rsidR="001638C8" w:rsidRPr="00BE5C38" w:rsidRDefault="00EE4084" w:rsidP="009728F5">
      <w:pPr>
        <w:numPr>
          <w:ilvl w:val="0"/>
          <w:numId w:val="61"/>
        </w:numPr>
      </w:pPr>
      <w:r w:rsidRPr="00BE5C38">
        <w:t xml:space="preserve">Konwencja z Aarhus. Konwencja o Dostępie do Informacji, Udziale Społeczeństwa w Podejmowaniu Decyzji oraz Dostępie do Sprawiedliwości w Sprawach Dotyczących Środowiska, podpisana 25 czerwca 1998 w Aarhus, podczas IV Paneuropejskiej Konferencji Ministrów Ochrony Środowiska. Konwencja z Aarhus zajmuje szczególną pozycję w prawie międzynarodowym, gdyż dotyczy w szczególności prawa człowieka do czystego środowiska. W tym sensie prawo do informacji, do udziału </w:t>
      </w:r>
      <w:r w:rsidRPr="00BE5C38">
        <w:br/>
        <w:t>w podejmowaniu decyzji i dostępu do sądownictwa w ochronie środowiska są często określane jako „następna generacja” praw człowieka i jako takie stanowią kluczowy element realizacji zasady zrównoważonego rozwoju.</w:t>
      </w:r>
    </w:p>
    <w:p w14:paraId="00001D20" w14:textId="77777777" w:rsidR="001638C8" w:rsidRPr="00BE5C38" w:rsidRDefault="00EE4084" w:rsidP="009728F5">
      <w:pPr>
        <w:numPr>
          <w:ilvl w:val="0"/>
          <w:numId w:val="62"/>
        </w:numPr>
        <w:pBdr>
          <w:top w:val="nil"/>
          <w:left w:val="nil"/>
          <w:bottom w:val="nil"/>
          <w:right w:val="nil"/>
          <w:between w:val="nil"/>
        </w:pBdr>
        <w:rPr>
          <w:rFonts w:eastAsia="Arial" w:cs="Arial"/>
          <w:b/>
          <w:color w:val="000000"/>
          <w:szCs w:val="22"/>
        </w:rPr>
      </w:pPr>
      <w:r w:rsidRPr="00BE5C38">
        <w:rPr>
          <w:rFonts w:eastAsia="Arial" w:cs="Arial"/>
          <w:b/>
          <w:color w:val="000000"/>
          <w:szCs w:val="22"/>
        </w:rPr>
        <w:t>Dyrektywy PE i Rady:</w:t>
      </w:r>
    </w:p>
    <w:p w14:paraId="00001D21" w14:textId="77777777" w:rsidR="001638C8" w:rsidRPr="00BE5C38" w:rsidRDefault="00EE4084">
      <w:r w:rsidRPr="00BE5C38">
        <w:rPr>
          <w:b/>
        </w:rPr>
        <w:lastRenderedPageBreak/>
        <w:t xml:space="preserve">Dyrektywa Parlamentu Europejskiego i Rady 2003/4/WE </w:t>
      </w:r>
      <w:r w:rsidRPr="00BE5C38">
        <w:t xml:space="preserve">z 28 stycznia 2003 roku </w:t>
      </w:r>
      <w:r w:rsidRPr="00BE5C38">
        <w:br/>
        <w:t xml:space="preserve">w sprawie publicznego dostępu do informacji dotyczących środowiska i uchylająca dyrektywę 90/313/EWG, </w:t>
      </w:r>
    </w:p>
    <w:p w14:paraId="00001D22" w14:textId="77777777" w:rsidR="001638C8" w:rsidRPr="00BE5C38" w:rsidRDefault="00EE4084">
      <w:r w:rsidRPr="00BE5C38">
        <w:rPr>
          <w:b/>
        </w:rPr>
        <w:t>Dyrektywa Parlamentu Europejskiego i Rady 2003/35/WE z</w:t>
      </w:r>
      <w:r w:rsidRPr="00BE5C38">
        <w:t xml:space="preserve"> dnia 26 maja 2003 roku przewidująca udział społeczeństwa w odniesieniu do sporządzania niektórych planów </w:t>
      </w:r>
      <w:r w:rsidRPr="00BE5C38">
        <w:br/>
        <w:t xml:space="preserve">i programów w zakresie środowiska oraz zmieniająca w odniesieniu do udziału społeczeństwa i dostępu do wymiaru sprawiedliwości dyrektywy Rady 85/337/EWG </w:t>
      </w:r>
      <w:r w:rsidRPr="00BE5C38">
        <w:br/>
        <w:t xml:space="preserve">i 96/61/WE, </w:t>
      </w:r>
    </w:p>
    <w:p w14:paraId="00001D23" w14:textId="77777777" w:rsidR="001638C8" w:rsidRPr="00BE5C38" w:rsidRDefault="00EE4084">
      <w:r w:rsidRPr="00BE5C38">
        <w:rPr>
          <w:b/>
        </w:rPr>
        <w:t>Rozporządzenie (WE) 1367/2006 PEiR</w:t>
      </w:r>
      <w:r w:rsidRPr="00BE5C38">
        <w:t xml:space="preserve"> z dnia 6 września 2006 roku w sprawie zastosowania Konwencji z Aarhus (...) do instytucji i organów Wspólnoty.</w:t>
      </w:r>
    </w:p>
    <w:p w14:paraId="00001D24" w14:textId="77777777" w:rsidR="001638C8" w:rsidRPr="00BE5C38" w:rsidRDefault="00EE4084" w:rsidP="009728F5">
      <w:pPr>
        <w:numPr>
          <w:ilvl w:val="0"/>
          <w:numId w:val="62"/>
        </w:numPr>
        <w:pBdr>
          <w:top w:val="nil"/>
          <w:left w:val="nil"/>
          <w:bottom w:val="nil"/>
          <w:right w:val="nil"/>
          <w:between w:val="nil"/>
        </w:pBdr>
        <w:spacing w:after="200"/>
        <w:rPr>
          <w:rFonts w:eastAsia="Arial" w:cs="Arial"/>
          <w:b/>
          <w:color w:val="000000"/>
          <w:szCs w:val="22"/>
        </w:rPr>
      </w:pPr>
      <w:r w:rsidRPr="00BE5C38">
        <w:rPr>
          <w:rFonts w:eastAsia="Arial" w:cs="Arial"/>
          <w:b/>
          <w:color w:val="000000"/>
          <w:szCs w:val="22"/>
        </w:rPr>
        <w:t>Prawo polskie – Konstytucja RP</w:t>
      </w:r>
    </w:p>
    <w:p w14:paraId="00001D25" w14:textId="77777777" w:rsidR="001638C8" w:rsidRPr="00BE5C38" w:rsidRDefault="00EE4084">
      <w:pPr>
        <w:rPr>
          <w:i/>
        </w:rPr>
      </w:pPr>
      <w:r w:rsidRPr="00BE5C38">
        <w:rPr>
          <w:i/>
        </w:rPr>
        <w:t>art. 5: „Rzeczpospolita Polska strzeże niepodległości i nienaruszalności swojego terytorium, zapewnia wolności i prawa człowieka i obywatela oraz bezpieczeństwo obywateli, strzeże dziedzictwa narodowego oraz zapewnia ochronę środowiska, kierując się zasadą zrównoważonego rozwoju.”</w:t>
      </w:r>
    </w:p>
    <w:p w14:paraId="00001D26" w14:textId="204234FD" w:rsidR="001638C8" w:rsidRPr="00BE5C38" w:rsidRDefault="00EE4084">
      <w:pPr>
        <w:rPr>
          <w:i/>
        </w:rPr>
      </w:pPr>
      <w:r w:rsidRPr="00BE5C38">
        <w:rPr>
          <w:i/>
        </w:rPr>
        <w:t>art. 74: „Władze publiczne prowadzą politykę zapewniającą bezpieczeństwo ekologiczne Obywateli.  Ochrona środowiska jest obowiązkiem władz publicznych. Każdy ma prawa do informacji o stanie i ochronie środowiska. Władze publiczne wspierają działania obywateli na rzecz ochrony i poprawy stanu środowiska”.</w:t>
      </w:r>
    </w:p>
    <w:p w14:paraId="00001D27" w14:textId="77777777" w:rsidR="001638C8" w:rsidRPr="00BE5C38" w:rsidRDefault="00EE4084" w:rsidP="009728F5">
      <w:pPr>
        <w:numPr>
          <w:ilvl w:val="0"/>
          <w:numId w:val="62"/>
        </w:numPr>
        <w:pBdr>
          <w:top w:val="nil"/>
          <w:left w:val="nil"/>
          <w:bottom w:val="nil"/>
          <w:right w:val="nil"/>
          <w:between w:val="nil"/>
        </w:pBdr>
        <w:spacing w:after="200"/>
        <w:rPr>
          <w:rFonts w:eastAsia="Arial" w:cs="Arial"/>
          <w:color w:val="000000"/>
          <w:szCs w:val="22"/>
        </w:rPr>
      </w:pPr>
      <w:r w:rsidRPr="00BE5C38">
        <w:rPr>
          <w:rFonts w:eastAsia="Arial" w:cs="Arial"/>
          <w:b/>
          <w:color w:val="000000"/>
          <w:szCs w:val="22"/>
        </w:rPr>
        <w:t xml:space="preserve">Prawo polskie - ustawy </w:t>
      </w:r>
    </w:p>
    <w:p w14:paraId="00001D28" w14:textId="77777777" w:rsidR="001638C8" w:rsidRPr="00BE5C38" w:rsidRDefault="00EE4084">
      <w:r w:rsidRPr="00BE5C38">
        <w:rPr>
          <w:b/>
        </w:rPr>
        <w:t xml:space="preserve">Ustawa z dnia 3 października 2008 roku o udostępnianiu informacji o środowisku </w:t>
      </w:r>
      <w:r w:rsidRPr="00BE5C38">
        <w:rPr>
          <w:b/>
        </w:rPr>
        <w:br/>
        <w:t>i jego ochronie, udziale społeczeństwa w ochronie środowiska oraz o ocenach oddziaływania na środowisko</w:t>
      </w:r>
      <w:r w:rsidRPr="00BE5C38">
        <w:t xml:space="preserve"> (w odniesieniu do ochrony środowiska i postępowań środowiskowych).</w:t>
      </w:r>
    </w:p>
    <w:p w14:paraId="00001D29" w14:textId="77777777" w:rsidR="001638C8" w:rsidRPr="00BE5C38" w:rsidRDefault="00EE4084">
      <w:pPr>
        <w:ind w:firstLine="360"/>
      </w:pPr>
      <w:r w:rsidRPr="00BE5C38">
        <w:t xml:space="preserve"> </w:t>
      </w:r>
    </w:p>
    <w:p w14:paraId="00001D2A" w14:textId="77777777" w:rsidR="001638C8" w:rsidRPr="00BE5C38" w:rsidRDefault="00EE4084">
      <w:r w:rsidRPr="00BE5C38">
        <w:rPr>
          <w:b/>
        </w:rPr>
        <w:t>Art. 4.</w:t>
      </w:r>
      <w:r w:rsidRPr="00BE5C38">
        <w:t xml:space="preserve"> Każdy ma prawo do informacji o środowisku i jego ochronie na warunkach określonych ustawą.</w:t>
      </w:r>
    </w:p>
    <w:p w14:paraId="00001D2B" w14:textId="77777777" w:rsidR="001638C8" w:rsidRPr="00BE5C38" w:rsidRDefault="00EE4084">
      <w:r w:rsidRPr="00BE5C38">
        <w:rPr>
          <w:b/>
        </w:rPr>
        <w:t>Art. 5.</w:t>
      </w:r>
      <w:r w:rsidRPr="00BE5C38">
        <w:t xml:space="preserve"> Każdy ma prawo uczestniczenia, na warunkach określonych ustawą, w postępowaniu wymagającym udziału społeczeństwa. (...) </w:t>
      </w:r>
    </w:p>
    <w:p w14:paraId="00001D2C" w14:textId="77777777" w:rsidR="001638C8" w:rsidRPr="00BE5C38" w:rsidRDefault="00EE4084">
      <w:r w:rsidRPr="00BE5C38">
        <w:rPr>
          <w:b/>
        </w:rPr>
        <w:t xml:space="preserve">Art. 10. </w:t>
      </w:r>
      <w:r w:rsidRPr="00BE5C38">
        <w:t>W urzędach organów administracji wyznacza się osoby, które zajmują się udostępnianiem informacji o środowisku i jego ochronie.</w:t>
      </w:r>
    </w:p>
    <w:p w14:paraId="00001D2D" w14:textId="77777777" w:rsidR="001638C8" w:rsidRPr="00BE5C38" w:rsidRDefault="00EE4084">
      <w:r w:rsidRPr="00BE5C38">
        <w:rPr>
          <w:b/>
        </w:rPr>
        <w:t>Art. 11.</w:t>
      </w:r>
      <w:r w:rsidRPr="00BE5C38">
        <w:t xml:space="preserve"> Organ administracji udostępniając informacje o środowisku i jego ochronie przekazane przez osoby trzecie, wskazuje źródło ich pochodzenia. </w:t>
      </w:r>
    </w:p>
    <w:p w14:paraId="00001D2E" w14:textId="26F791DF" w:rsidR="001638C8" w:rsidRPr="00BE5C38" w:rsidRDefault="00EE4084">
      <w:r w:rsidRPr="00BE5C38">
        <w:rPr>
          <w:b/>
        </w:rPr>
        <w:lastRenderedPageBreak/>
        <w:t>Art. 12. 1.</w:t>
      </w:r>
      <w:r w:rsidRPr="00BE5C38">
        <w:t xml:space="preserve"> Informacje o środowisku i jego ochronie udostępnia się na pisemny wniosek o udostępnienie informacji, zwany w niniejszym dziale "</w:t>
      </w:r>
      <w:proofErr w:type="gramStart"/>
      <w:r w:rsidRPr="00BE5C38">
        <w:t>wnioskiem„</w:t>
      </w:r>
      <w:proofErr w:type="gramEnd"/>
      <w:r w:rsidRPr="00BE5C38">
        <w:t>(część informacji udostępnia się bez wniosku).</w:t>
      </w:r>
    </w:p>
    <w:p w14:paraId="00001D2F" w14:textId="77777777" w:rsidR="001638C8" w:rsidRPr="00BE5C38" w:rsidRDefault="00EE4084">
      <w:r w:rsidRPr="00BE5C38">
        <w:rPr>
          <w:b/>
        </w:rPr>
        <w:t>Art. 13.</w:t>
      </w:r>
      <w:r w:rsidRPr="00BE5C38">
        <w:t xml:space="preserve"> Od podmiotu żądającego informacji o środowisku i jego ochronie nie wymaga się wykazania interesu prawnego lub faktycznego. </w:t>
      </w:r>
    </w:p>
    <w:p w14:paraId="00001D30" w14:textId="77777777" w:rsidR="001638C8" w:rsidRPr="00BE5C38" w:rsidRDefault="00EE4084">
      <w:r w:rsidRPr="00BE5C38">
        <w:rPr>
          <w:b/>
        </w:rPr>
        <w:t>Art. 14. 1.</w:t>
      </w:r>
      <w:r w:rsidRPr="00BE5C38">
        <w:t xml:space="preserve"> Organ administracji udostępnia informację o środowisku i jego ochronie bez zbędnej zwłoki, nie później niż w ciągu miesiąca od dnia otrzymania wniosku (termin ten może być przedłużony do 2 miesięcy)</w:t>
      </w:r>
    </w:p>
    <w:p w14:paraId="00001D31" w14:textId="77777777" w:rsidR="001638C8" w:rsidRPr="00BE5C38" w:rsidRDefault="00EE4084">
      <w:r w:rsidRPr="00BE5C38">
        <w:t>Ustawa z dnia 27 kwietnia 2001 roku - Prawo ochrony środowiska (w zakresie pozwoleń zintegrowanych).</w:t>
      </w:r>
    </w:p>
    <w:p w14:paraId="00001D32" w14:textId="77777777" w:rsidR="001638C8" w:rsidRPr="00BE5C38" w:rsidRDefault="00EE4084">
      <w:r w:rsidRPr="00BE5C38">
        <w:t>Ustawa z dnia 6 września 2001 roku o dostępie do informacji publicznej (kompleksowo).</w:t>
      </w:r>
    </w:p>
    <w:p w14:paraId="00001D33" w14:textId="77777777" w:rsidR="001638C8" w:rsidRPr="00BE5C38" w:rsidRDefault="00EE4084">
      <w:pPr>
        <w:rPr>
          <w:b/>
        </w:rPr>
      </w:pPr>
      <w:r w:rsidRPr="00BE5C38">
        <w:rPr>
          <w:b/>
        </w:rPr>
        <w:t xml:space="preserve">Sposoby udostępniania i upowszechniania informacji o środowisku </w:t>
      </w:r>
    </w:p>
    <w:p w14:paraId="00001D34" w14:textId="77777777" w:rsidR="001638C8" w:rsidRPr="00BE5C38" w:rsidRDefault="00EE4084">
      <w:r w:rsidRPr="00BE5C38">
        <w:t xml:space="preserve">Tradycyjne: </w:t>
      </w:r>
    </w:p>
    <w:p w14:paraId="00001D35" w14:textId="77777777" w:rsidR="001638C8" w:rsidRPr="00BE5C38" w:rsidRDefault="00EE4084">
      <w:r w:rsidRPr="00BE5C38">
        <w:t xml:space="preserve">• </w:t>
      </w:r>
      <w:r w:rsidRPr="00BE5C38">
        <w:rPr>
          <w:b/>
        </w:rPr>
        <w:t>na wniosek osoby zainteresowanej</w:t>
      </w:r>
      <w:r w:rsidRPr="00BE5C38">
        <w:t xml:space="preserve"> (prawo czynne) </w:t>
      </w:r>
    </w:p>
    <w:p w14:paraId="00001D36" w14:textId="77777777" w:rsidR="001638C8" w:rsidRPr="00BE5C38" w:rsidRDefault="00EE4084">
      <w:r w:rsidRPr="00BE5C38">
        <w:t xml:space="preserve">• </w:t>
      </w:r>
      <w:r w:rsidRPr="00BE5C38">
        <w:rPr>
          <w:b/>
        </w:rPr>
        <w:t>bez wniosku</w:t>
      </w:r>
      <w:r w:rsidRPr="00BE5C38">
        <w:t xml:space="preserve"> – nie musimy składać pisemnego wniosku, aby uzyskać: </w:t>
      </w:r>
    </w:p>
    <w:p w14:paraId="00001D37" w14:textId="77777777" w:rsidR="001638C8" w:rsidRPr="00BE5C38" w:rsidRDefault="00EE4084">
      <w:r w:rsidRPr="00BE5C38">
        <w:t xml:space="preserve">–informacje, których organ nie musi wyszukiwać (BIP) </w:t>
      </w:r>
    </w:p>
    <w:p w14:paraId="00001D38" w14:textId="77777777" w:rsidR="001638C8" w:rsidRPr="00BE5C38" w:rsidRDefault="00EE4084">
      <w:r w:rsidRPr="00BE5C38">
        <w:t xml:space="preserve">–informacje o zagrożeniach (w przypadku wystąpienia klęsk żywiołowych i katastrof naturalnych, awarii technicznej lub innego bezpośredniego zagrożenia dla zdrowia ludzi lub środowiska) </w:t>
      </w:r>
    </w:p>
    <w:p w14:paraId="00001D39" w14:textId="77777777" w:rsidR="001638C8" w:rsidRPr="00BE5C38" w:rsidRDefault="00EE4084">
      <w:r w:rsidRPr="00BE5C38">
        <w:t xml:space="preserve">Na stronach internetowych organów administracji publicznej (BIP) </w:t>
      </w:r>
    </w:p>
    <w:p w14:paraId="00001D3A" w14:textId="77777777" w:rsidR="001638C8" w:rsidRPr="00BE5C38" w:rsidRDefault="00EE4084">
      <w:r w:rsidRPr="00BE5C38">
        <w:t xml:space="preserve">• </w:t>
      </w:r>
      <w:r w:rsidRPr="00BE5C38">
        <w:rPr>
          <w:b/>
        </w:rPr>
        <w:t>publicznie dostępne wykazy</w:t>
      </w:r>
      <w:r w:rsidRPr="00BE5C38">
        <w:t xml:space="preserve"> (BIP) </w:t>
      </w:r>
    </w:p>
    <w:p w14:paraId="00001D3B" w14:textId="77777777" w:rsidR="001638C8" w:rsidRPr="00BE5C38" w:rsidRDefault="00EE4084">
      <w:r w:rsidRPr="00BE5C38">
        <w:t xml:space="preserve">• </w:t>
      </w:r>
      <w:r w:rsidRPr="00BE5C38">
        <w:rPr>
          <w:b/>
        </w:rPr>
        <w:t>elektroniczne bazy danych</w:t>
      </w:r>
      <w:r w:rsidRPr="00BE5C38">
        <w:t xml:space="preserve"> (np. EKOINFONET) </w:t>
      </w:r>
    </w:p>
    <w:p w14:paraId="00001D3C" w14:textId="77777777" w:rsidR="001638C8" w:rsidRPr="00BE5C38" w:rsidRDefault="00EE4084">
      <w:r w:rsidRPr="00BE5C38">
        <w:t xml:space="preserve">• </w:t>
      </w:r>
      <w:r w:rsidRPr="00BE5C38">
        <w:rPr>
          <w:b/>
        </w:rPr>
        <w:t>dokumenty.</w:t>
      </w:r>
      <w:r w:rsidRPr="00BE5C38">
        <w:t xml:space="preserve"> </w:t>
      </w:r>
    </w:p>
    <w:p w14:paraId="00001D3D" w14:textId="77777777" w:rsidR="001638C8" w:rsidRPr="00BE5C38" w:rsidRDefault="00EE4084">
      <w:pPr>
        <w:rPr>
          <w:b/>
        </w:rPr>
      </w:pPr>
      <w:r w:rsidRPr="00BE5C38">
        <w:rPr>
          <w:b/>
        </w:rPr>
        <w:t>Udział społeczeństwa w postepowaniu OOŚ</w:t>
      </w:r>
    </w:p>
    <w:p w14:paraId="00001D3E" w14:textId="77777777" w:rsidR="001638C8" w:rsidRPr="00BE5C38" w:rsidRDefault="00EE4084">
      <w:r w:rsidRPr="00BE5C38">
        <w:rPr>
          <w:b/>
        </w:rPr>
        <w:t>Art. 29.</w:t>
      </w:r>
      <w:r w:rsidRPr="00BE5C38">
        <w:t xml:space="preserve"> Każdy ma prawo składania uwag i wniosków w postępowaniu wymagającym udziału społeczeństwa. </w:t>
      </w:r>
    </w:p>
    <w:p w14:paraId="00001D3F" w14:textId="77777777" w:rsidR="001638C8" w:rsidRPr="00BE5C38" w:rsidRDefault="00EE4084">
      <w:r w:rsidRPr="00BE5C38">
        <w:rPr>
          <w:b/>
        </w:rPr>
        <w:t>Art. 30.</w:t>
      </w:r>
      <w:r w:rsidRPr="00BE5C38">
        <w:t xml:space="preserve"> Organy administracji właściwe do wydania decyzji lub opracowania projektów dokumentów, w przypadku których przepisy niniejszej ustawy lub innych ustaw wymagają zapewnienia możliwości udziału społeczeństwa, zapewniają możliwość udziału społeczeństwa odpowiednio przed wydaniem tych decyzji lub ich zmianą oraz przed przyjęciem tych dokumentów lub ich zmianą. </w:t>
      </w:r>
    </w:p>
    <w:p w14:paraId="00001D40" w14:textId="77777777" w:rsidR="001638C8" w:rsidRPr="00BE5C38" w:rsidRDefault="00EE4084">
      <w:r w:rsidRPr="00BE5C38">
        <w:rPr>
          <w:b/>
        </w:rPr>
        <w:lastRenderedPageBreak/>
        <w:t xml:space="preserve">Art. 34. </w:t>
      </w:r>
      <w:r w:rsidRPr="00BE5C38">
        <w:t>Uwagi i wnioski mogą być wnoszone: 1) w formie pisemnej; 2) ustnie do protokołu; 3) za pomocą środków komunikacji elektronicznej bez konieczności opatrywania ich bezpiecznym podpisem elektronicznym.</w:t>
      </w:r>
    </w:p>
    <w:p w14:paraId="00001D41" w14:textId="77777777" w:rsidR="001638C8" w:rsidRPr="00BE5C38" w:rsidRDefault="00EE4084">
      <w:pPr>
        <w:rPr>
          <w:b/>
        </w:rPr>
      </w:pPr>
      <w:r w:rsidRPr="00BE5C38">
        <w:rPr>
          <w:b/>
        </w:rPr>
        <w:t xml:space="preserve">Przed wydaniem lub zmianą decyzji </w:t>
      </w:r>
    </w:p>
    <w:p w14:paraId="00001D42" w14:textId="77777777" w:rsidR="001638C8" w:rsidRPr="00BE5C38" w:rsidRDefault="00EE4084">
      <w:pPr>
        <w:rPr>
          <w:b/>
        </w:rPr>
      </w:pPr>
      <w:r w:rsidRPr="00BE5C38">
        <w:rPr>
          <w:b/>
        </w:rPr>
        <w:t xml:space="preserve">Art. 33. 1. </w:t>
      </w:r>
      <w:r w:rsidRPr="00BE5C38">
        <w:t xml:space="preserve">Przed wydaniem i zmianą decyzji wymagających udziału społeczeństwa organ właściwy do wydania decyzji, bez zbędnej zwłoki, podaje do publicznej wiadomości informacje o: 1) przystąpieniu do przeprowadzenia oceny oddziaływania przedsięwzięcia na środowisko; 2) wszczęciu postępowania; 3) przedmiocie decyzji, która ma być wydana </w:t>
      </w:r>
      <w:r w:rsidRPr="00BE5C38">
        <w:br/>
        <w:t xml:space="preserve">w sprawie; 4) organie właściwym do wydania decyzji oraz organach właściwych do wydania opinii i dokonania uzgodnień; 5) możliwościach zapoznania się z niezbędną dokumentacją sprawy oraz o miejscu, w którym jest ona wyłożona do wglądu; 6) możliwości składania uwag i wniosków; 7) sposobie i miejscu składania uwag i wniosków, wskazując jednocześnie 21-dniowy termin ich składania; 8) organie właściwym do rozpatrzenia uwag i wniosków; </w:t>
      </w:r>
      <w:r w:rsidRPr="00BE5C38">
        <w:br/>
        <w:t xml:space="preserve">9) terminie i miejscu rozprawy administracyjnej otwartej dla społeczeństwa, o której mowa </w:t>
      </w:r>
      <w:r w:rsidRPr="00BE5C38">
        <w:br/>
        <w:t>w art. 36, jeżeli ma być ona przeprowadzona; 10) postępowaniu w sprawie transgranicznego oddziaływania na środowisko, jeżeli jest prowadzone.</w:t>
      </w:r>
    </w:p>
    <w:p w14:paraId="00001D43" w14:textId="77777777" w:rsidR="001638C8" w:rsidRPr="00BE5C38" w:rsidRDefault="00EE4084">
      <w:pPr>
        <w:rPr>
          <w:b/>
        </w:rPr>
      </w:pPr>
      <w:r w:rsidRPr="00BE5C38">
        <w:rPr>
          <w:b/>
        </w:rPr>
        <w:t>Znaczenie uwag i wniosków ze strony społeczeństwa</w:t>
      </w:r>
    </w:p>
    <w:p w14:paraId="00001D44" w14:textId="77777777" w:rsidR="001638C8" w:rsidRPr="00BE5C38" w:rsidRDefault="00EE4084">
      <w:r w:rsidRPr="00BE5C38">
        <w:rPr>
          <w:b/>
        </w:rPr>
        <w:t xml:space="preserve">Art. 37. </w:t>
      </w:r>
      <w:r w:rsidRPr="00BE5C38">
        <w:t xml:space="preserve">Organ prowadzący postępowanie: 1) rozpatruje uwagi i wnioski; 2) w uzasadnieniu decyzji, niezależnie od wymagań wynikających z przepisów Kodeksu postępowania administracyjnego, podaje informacje o udziale społeczeństwa w postępowaniu oraz o tym, w jaki sposób zostały wzięte pod uwagę i w jakim zakresie zostały uwzględnione uwagi </w:t>
      </w:r>
      <w:r w:rsidRPr="00BE5C38">
        <w:br/>
        <w:t xml:space="preserve">i wnioski zgłoszone w związku z udziałem społeczeństwa. </w:t>
      </w:r>
    </w:p>
    <w:p w14:paraId="00001D45" w14:textId="77777777" w:rsidR="001638C8" w:rsidRPr="00BE5C38" w:rsidRDefault="00EE4084">
      <w:r w:rsidRPr="00BE5C38">
        <w:t xml:space="preserve">Wyniki konsultacji społecznych nie są wiążące dla organu prowadzącego postepowanie środowiskowe. Natomiast decyzja, w której uzasadnieniu brak jest informacji o sposobie wykorzystania uwag zgłoszonych przez społeczeństwo jest z mocy prawa nieważna. </w:t>
      </w:r>
    </w:p>
    <w:p w14:paraId="00001D46" w14:textId="77777777" w:rsidR="001638C8" w:rsidRPr="00BE5C38" w:rsidRDefault="00EE4084">
      <w:pPr>
        <w:rPr>
          <w:b/>
        </w:rPr>
      </w:pPr>
      <w:r w:rsidRPr="00BE5C38">
        <w:rPr>
          <w:b/>
        </w:rPr>
        <w:t xml:space="preserve">Organizacje ekologiczne </w:t>
      </w:r>
    </w:p>
    <w:p w14:paraId="00001D47" w14:textId="77777777" w:rsidR="001638C8" w:rsidRPr="00BE5C38" w:rsidRDefault="00EE4084">
      <w:r w:rsidRPr="00BE5C38">
        <w:rPr>
          <w:b/>
        </w:rPr>
        <w:t>Art. 44. 1.</w:t>
      </w:r>
      <w:r w:rsidRPr="00BE5C38">
        <w:t xml:space="preserve"> Organizacje ekologiczne, które powołując się na swoje cele statutowe, zgłoszą chęć uczestniczenia w określonym postępowaniu wymagającym udziału społeczeństwa, uczestniczą w nim na prawach strony. 2. Organizacji ekologicznej służy prawo wniesienia odwołania od decyzji wydanej w postępowaniu wymagającym udziału społeczeństwa, jeżeli jest to uzasadnione celami statutowymi tej organizacji, także w przypadku, gdy nie brała ona udziału w określonym postępowaniu wymagającym udziału społeczeństwa prowadzonym przez organ pierwszej instancji; wniesienie odwołania jest równoznaczne ze zgłoszeniem chęci uczestniczenia w takim postępowaniu. W postępowaniu odwoławczym organizacja uczestniczy na prawach strony. 3. Organizacji ekologicznej służy skarga do sądu administracyjnego od decyzji wydanej w postępowaniu wymagającym udziału społeczeństwa, </w:t>
      </w:r>
      <w:r w:rsidRPr="00BE5C38">
        <w:lastRenderedPageBreak/>
        <w:t>jeżeli jest to uzasadnione celami statutowymi tej organizacji, także w przypadku, gdy nie brała ona udziału w określonym postępowaniu wymagającym udziału społeczeństwa.</w:t>
      </w:r>
    </w:p>
    <w:p w14:paraId="00001D48" w14:textId="77777777" w:rsidR="001638C8" w:rsidRPr="00BE5C38" w:rsidRDefault="00EE4084">
      <w:pPr>
        <w:spacing w:after="200"/>
        <w:jc w:val="left"/>
        <w:rPr>
          <w:b/>
          <w:u w:val="single"/>
        </w:rPr>
      </w:pPr>
      <w:bookmarkStart w:id="296" w:name="_heading=h.1au1eum" w:colFirst="0" w:colLast="0"/>
      <w:bookmarkEnd w:id="296"/>
      <w:r w:rsidRPr="00BE5C38">
        <w:br w:type="page"/>
      </w:r>
    </w:p>
    <w:p w14:paraId="00001D49" w14:textId="77777777" w:rsidR="001638C8" w:rsidRPr="00BE5C38" w:rsidRDefault="00EE4084">
      <w:pPr>
        <w:pStyle w:val="Nagwek1"/>
      </w:pPr>
      <w:bookmarkStart w:id="297" w:name="_Toc85091324"/>
      <w:bookmarkStart w:id="298" w:name="_Toc101255592"/>
      <w:r w:rsidRPr="00BE5C38">
        <w:lastRenderedPageBreak/>
        <w:t xml:space="preserve">16. Przedstawienie propozycji monitoringu oddziaływania planowanego przedsięwzięcia na etapie jego budowy i eksploatacji lub użytkowania, </w:t>
      </w:r>
      <w:r w:rsidRPr="00BE5C38">
        <w:br/>
        <w:t>w szczególności na formy ochrony przyrody, o których mowa w art. 6 ust. 1 ustawy z dnia 16 kwietnia 2004 r. o ochronie przyrody, w tym na cele i przedmiot ochrony obszaru Natura 2000, oraz ciągłość łączących je korytarzy ekologicznych, oraz informacje o dostępnych wynikach innego monitoringu, które mogą mieć znaczenie dla ustalenia obowiązków w tym zakresie</w:t>
      </w:r>
      <w:bookmarkEnd w:id="297"/>
      <w:bookmarkEnd w:id="298"/>
    </w:p>
    <w:p w14:paraId="00001D4A" w14:textId="77777777" w:rsidR="001638C8" w:rsidRPr="00BE5C38" w:rsidRDefault="00EE4084">
      <w:pPr>
        <w:pStyle w:val="Nagwek2"/>
        <w:ind w:firstLine="708"/>
      </w:pPr>
      <w:bookmarkStart w:id="299" w:name="_Toc85091325"/>
      <w:bookmarkStart w:id="300" w:name="_Toc101255593"/>
      <w:r w:rsidRPr="00BE5C38">
        <w:t>16.1. Etap budowy</w:t>
      </w:r>
      <w:bookmarkEnd w:id="299"/>
      <w:bookmarkEnd w:id="300"/>
    </w:p>
    <w:p w14:paraId="00001D4B" w14:textId="77777777" w:rsidR="001638C8" w:rsidRPr="00BE5C38" w:rsidRDefault="00EE4084">
      <w:r w:rsidRPr="00BE5C38">
        <w:t>Biorąc pod uwagę obowiązujące przepisy prawne etap budowy objętej wnioskiem inwestycji wymaga objęcia monitoringiem następujących elementów:</w:t>
      </w:r>
    </w:p>
    <w:p w14:paraId="00001D4C" w14:textId="77777777" w:rsidR="001638C8" w:rsidRPr="00BE5C38" w:rsidRDefault="00EE4084" w:rsidP="009728F5">
      <w:pPr>
        <w:numPr>
          <w:ilvl w:val="0"/>
          <w:numId w:val="31"/>
        </w:numPr>
        <w:pBdr>
          <w:top w:val="nil"/>
          <w:left w:val="nil"/>
          <w:bottom w:val="nil"/>
          <w:right w:val="nil"/>
          <w:between w:val="nil"/>
        </w:pBdr>
        <w:rPr>
          <w:rFonts w:eastAsia="Arial" w:cs="Arial"/>
          <w:color w:val="000000"/>
          <w:szCs w:val="22"/>
        </w:rPr>
      </w:pPr>
      <w:r w:rsidRPr="00BE5C38">
        <w:rPr>
          <w:rFonts w:eastAsia="Arial" w:cs="Arial"/>
          <w:color w:val="000000"/>
          <w:szCs w:val="22"/>
        </w:rPr>
        <w:t xml:space="preserve">monitorowanie oddziaływań środowiskowych w odniesieniu do etapu budowy </w:t>
      </w:r>
      <w:r w:rsidRPr="00BE5C38">
        <w:rPr>
          <w:rFonts w:eastAsia="Arial" w:cs="Arial"/>
          <w:color w:val="000000"/>
          <w:szCs w:val="22"/>
        </w:rPr>
        <w:br/>
        <w:t>i montażu instalacji;</w:t>
      </w:r>
    </w:p>
    <w:p w14:paraId="00001D4D" w14:textId="77777777" w:rsidR="001638C8" w:rsidRPr="00BE5C38" w:rsidRDefault="00EE4084" w:rsidP="009728F5">
      <w:pPr>
        <w:numPr>
          <w:ilvl w:val="0"/>
          <w:numId w:val="31"/>
        </w:numPr>
        <w:pBdr>
          <w:top w:val="nil"/>
          <w:left w:val="nil"/>
          <w:bottom w:val="nil"/>
          <w:right w:val="nil"/>
          <w:between w:val="nil"/>
        </w:pBdr>
        <w:rPr>
          <w:rFonts w:eastAsia="Arial" w:cs="Arial"/>
          <w:color w:val="000000"/>
          <w:szCs w:val="22"/>
        </w:rPr>
      </w:pPr>
      <w:r w:rsidRPr="00BE5C38">
        <w:rPr>
          <w:rFonts w:eastAsia="Arial" w:cs="Arial"/>
          <w:color w:val="000000"/>
          <w:szCs w:val="22"/>
        </w:rPr>
        <w:t>kontrola sposobu gromadzenia i przechowywania materiałów oraz uporządkowanie miejsc gromadzenia materiałów po zakończeniu robót;</w:t>
      </w:r>
    </w:p>
    <w:p w14:paraId="00001D4E" w14:textId="77777777" w:rsidR="001638C8" w:rsidRPr="00BE5C38" w:rsidRDefault="00EE4084" w:rsidP="009728F5">
      <w:pPr>
        <w:numPr>
          <w:ilvl w:val="0"/>
          <w:numId w:val="31"/>
        </w:numPr>
        <w:pBdr>
          <w:top w:val="nil"/>
          <w:left w:val="nil"/>
          <w:bottom w:val="nil"/>
          <w:right w:val="nil"/>
          <w:between w:val="nil"/>
        </w:pBdr>
        <w:rPr>
          <w:rFonts w:eastAsia="Arial" w:cs="Arial"/>
          <w:color w:val="000000"/>
          <w:szCs w:val="22"/>
        </w:rPr>
      </w:pPr>
      <w:r w:rsidRPr="00BE5C38">
        <w:rPr>
          <w:rFonts w:eastAsia="Arial" w:cs="Arial"/>
          <w:color w:val="000000"/>
          <w:szCs w:val="22"/>
        </w:rPr>
        <w:t>kontrola prowadzonych prac pod kątem przestrzegania przepisów bhp;</w:t>
      </w:r>
    </w:p>
    <w:p w14:paraId="00001D4F" w14:textId="77777777" w:rsidR="001638C8" w:rsidRPr="00BE5C38" w:rsidRDefault="00EE4084" w:rsidP="009728F5">
      <w:pPr>
        <w:numPr>
          <w:ilvl w:val="0"/>
          <w:numId w:val="31"/>
        </w:numPr>
        <w:pBdr>
          <w:top w:val="nil"/>
          <w:left w:val="nil"/>
          <w:bottom w:val="nil"/>
          <w:right w:val="nil"/>
          <w:between w:val="nil"/>
        </w:pBdr>
        <w:rPr>
          <w:rFonts w:eastAsia="Arial" w:cs="Arial"/>
          <w:color w:val="000000"/>
          <w:szCs w:val="22"/>
        </w:rPr>
      </w:pPr>
      <w:r w:rsidRPr="00BE5C38">
        <w:rPr>
          <w:rFonts w:eastAsia="Arial" w:cs="Arial"/>
          <w:color w:val="000000"/>
          <w:szCs w:val="22"/>
        </w:rPr>
        <w:t>akceptowanie materiałów instalacyjnych, urządzeń i dostaw przewidzianych przez wykonawcę robót, kontrola dokumentów jakości, deklaracji zgodności oraz certyfikatów zgodnie z dostarczoną przez zamawiającego procedurą;</w:t>
      </w:r>
    </w:p>
    <w:p w14:paraId="00001D50" w14:textId="77777777" w:rsidR="001638C8" w:rsidRPr="00BE5C38" w:rsidRDefault="00EE4084">
      <w:pPr>
        <w:pBdr>
          <w:top w:val="nil"/>
          <w:left w:val="nil"/>
          <w:bottom w:val="nil"/>
          <w:right w:val="nil"/>
          <w:between w:val="nil"/>
        </w:pBdr>
        <w:jc w:val="left"/>
        <w:rPr>
          <w:rFonts w:eastAsia="Arial" w:cs="Arial"/>
          <w:color w:val="000000"/>
          <w:szCs w:val="22"/>
        </w:rPr>
      </w:pPr>
      <w:r w:rsidRPr="00BE5C38">
        <w:rPr>
          <w:rFonts w:eastAsia="Arial" w:cs="Arial"/>
          <w:color w:val="000000"/>
          <w:szCs w:val="22"/>
        </w:rPr>
        <w:t>Kontrola dotyczyć będzie w szczególności:</w:t>
      </w:r>
    </w:p>
    <w:p w14:paraId="00001D51" w14:textId="77777777" w:rsidR="001638C8" w:rsidRPr="00BE5C38" w:rsidRDefault="00EE4084" w:rsidP="00021ED5">
      <w:pPr>
        <w:numPr>
          <w:ilvl w:val="0"/>
          <w:numId w:val="19"/>
        </w:numPr>
        <w:pBdr>
          <w:top w:val="nil"/>
          <w:left w:val="nil"/>
          <w:bottom w:val="nil"/>
          <w:right w:val="nil"/>
          <w:between w:val="nil"/>
        </w:pBdr>
        <w:rPr>
          <w:rFonts w:eastAsia="Arial" w:cs="Arial"/>
          <w:color w:val="000000"/>
          <w:szCs w:val="22"/>
        </w:rPr>
      </w:pPr>
      <w:r w:rsidRPr="00BE5C38">
        <w:rPr>
          <w:rFonts w:eastAsia="Arial" w:cs="Arial"/>
          <w:color w:val="000000"/>
          <w:szCs w:val="22"/>
        </w:rPr>
        <w:t>prawidłowego zorganizowania zaplecza technicznego placu budowy;</w:t>
      </w:r>
    </w:p>
    <w:p w14:paraId="00001D52" w14:textId="77777777" w:rsidR="001638C8" w:rsidRPr="00BE5C38" w:rsidRDefault="00EE4084" w:rsidP="00021ED5">
      <w:pPr>
        <w:numPr>
          <w:ilvl w:val="0"/>
          <w:numId w:val="19"/>
        </w:numPr>
        <w:pBdr>
          <w:top w:val="nil"/>
          <w:left w:val="nil"/>
          <w:bottom w:val="nil"/>
          <w:right w:val="nil"/>
          <w:between w:val="nil"/>
        </w:pBdr>
        <w:rPr>
          <w:rFonts w:eastAsia="Arial" w:cs="Arial"/>
          <w:color w:val="000000"/>
          <w:szCs w:val="22"/>
        </w:rPr>
      </w:pPr>
      <w:r w:rsidRPr="00BE5C38">
        <w:rPr>
          <w:rFonts w:eastAsia="Arial" w:cs="Arial"/>
          <w:color w:val="000000"/>
          <w:szCs w:val="22"/>
        </w:rPr>
        <w:t>sprawności technicznej maszyn i urządzeń;</w:t>
      </w:r>
    </w:p>
    <w:p w14:paraId="00001D53" w14:textId="77777777" w:rsidR="001638C8" w:rsidRPr="00BE5C38" w:rsidRDefault="00EE4084" w:rsidP="00021ED5">
      <w:pPr>
        <w:numPr>
          <w:ilvl w:val="0"/>
          <w:numId w:val="19"/>
        </w:numPr>
        <w:pBdr>
          <w:top w:val="nil"/>
          <w:left w:val="nil"/>
          <w:bottom w:val="nil"/>
          <w:right w:val="nil"/>
          <w:between w:val="nil"/>
        </w:pBdr>
        <w:rPr>
          <w:rFonts w:eastAsia="Arial" w:cs="Arial"/>
          <w:color w:val="000000"/>
          <w:szCs w:val="22"/>
        </w:rPr>
      </w:pPr>
      <w:r w:rsidRPr="00BE5C38">
        <w:rPr>
          <w:rFonts w:eastAsia="Arial" w:cs="Arial"/>
          <w:color w:val="000000"/>
          <w:szCs w:val="22"/>
        </w:rPr>
        <w:t>prawidłowego magazynowania odpadów;</w:t>
      </w:r>
    </w:p>
    <w:p w14:paraId="00001D54" w14:textId="77777777" w:rsidR="001638C8" w:rsidRPr="00BE5C38" w:rsidRDefault="00EE4084" w:rsidP="00021ED5">
      <w:pPr>
        <w:numPr>
          <w:ilvl w:val="0"/>
          <w:numId w:val="19"/>
        </w:numPr>
        <w:pBdr>
          <w:top w:val="nil"/>
          <w:left w:val="nil"/>
          <w:bottom w:val="nil"/>
          <w:right w:val="nil"/>
          <w:between w:val="nil"/>
        </w:pBdr>
        <w:rPr>
          <w:rFonts w:eastAsia="Arial" w:cs="Arial"/>
          <w:color w:val="000000"/>
          <w:szCs w:val="22"/>
        </w:rPr>
      </w:pPr>
      <w:r w:rsidRPr="00BE5C38">
        <w:rPr>
          <w:rFonts w:eastAsia="Arial" w:cs="Arial"/>
          <w:color w:val="000000"/>
          <w:szCs w:val="22"/>
        </w:rPr>
        <w:t>prawidłowej lokalizacji i gromadzenia materiałów budowlanych;</w:t>
      </w:r>
    </w:p>
    <w:p w14:paraId="00001D55" w14:textId="77777777" w:rsidR="001638C8" w:rsidRPr="00BE5C38" w:rsidRDefault="00EE4084" w:rsidP="00021ED5">
      <w:pPr>
        <w:numPr>
          <w:ilvl w:val="0"/>
          <w:numId w:val="19"/>
        </w:numPr>
        <w:pBdr>
          <w:top w:val="nil"/>
          <w:left w:val="nil"/>
          <w:bottom w:val="nil"/>
          <w:right w:val="nil"/>
          <w:between w:val="nil"/>
        </w:pBdr>
        <w:rPr>
          <w:rFonts w:eastAsia="Arial" w:cs="Arial"/>
          <w:color w:val="000000"/>
          <w:szCs w:val="22"/>
        </w:rPr>
      </w:pPr>
      <w:r w:rsidRPr="00BE5C38">
        <w:rPr>
          <w:rFonts w:eastAsia="Arial" w:cs="Arial"/>
          <w:color w:val="000000"/>
          <w:szCs w:val="22"/>
        </w:rPr>
        <w:t>prawidłowego gospodarowania odpadami.</w:t>
      </w:r>
    </w:p>
    <w:p w14:paraId="00001D56" w14:textId="77777777" w:rsidR="001638C8" w:rsidRPr="00BE5C38" w:rsidRDefault="00EE4084">
      <w:r w:rsidRPr="00BE5C38">
        <w:rPr>
          <w:b/>
        </w:rPr>
        <w:t>W trakcie realizacji inwestycji</w:t>
      </w:r>
      <w:r w:rsidRPr="00BE5C38">
        <w:t xml:space="preserve"> będą prowadzone prace budowlane i montażowe. Teren prowadzonych prac będzie zabezpieczony i oznakowany za pomocą tablic ostrzegawczych tak, aby nie stwarzał zagrożenia dla ludzi. Strefy niebezpieczne uniemożliwiające dostęp osobom postronnym wyznacza się przez ich ogrodzenie i oznakowanie. Strefę niebezpieczną, w której zaistnieje możliwość spadania z wysokości przedmiotów, ogrodzi się balustradami. Przejścia, przejazdy i stanowiska pracy w strefie niebezpiecznej zabezpieczy się daszkami ochronnymi. Daszki ochronne powinny znajdować się na wysokości nie mniejszej niż 2,4 m nad terenem w najniższym miejscu i być nachylone pod kątem 45° </w:t>
      </w:r>
      <w:r w:rsidRPr="00BE5C38">
        <w:br/>
        <w:t xml:space="preserve">w kierunku źródła zagrożenia. Pokrycie daszków powinno być szczelne i odporne na przebicie </w:t>
      </w:r>
      <w:r w:rsidRPr="00BE5C38">
        <w:lastRenderedPageBreak/>
        <w:t xml:space="preserve">przez spadające przedmioty. W miejscach przejść i przejazdów szerokość daszka ochronnego wyniesie co najmniej o 0,5 m więcej z każdej strony niż szerokość przejścia lub przejazdu. </w:t>
      </w:r>
    </w:p>
    <w:p w14:paraId="00001D57" w14:textId="77777777" w:rsidR="001638C8" w:rsidRPr="00BE5C38" w:rsidRDefault="00EE4084">
      <w:r w:rsidRPr="00BE5C38">
        <w:rPr>
          <w:b/>
        </w:rPr>
        <w:t>Prawidłowe gromadzenie materiałów budowlanych</w:t>
      </w:r>
      <w:r w:rsidRPr="00BE5C38">
        <w:t xml:space="preserve"> odbywać się będzie tylko </w:t>
      </w:r>
      <w:r w:rsidRPr="00BE5C38">
        <w:br/>
        <w:t xml:space="preserve">w wyznaczonych miejscach odpowiednio wyrównanych do poziomu, utwardzonych </w:t>
      </w:r>
      <w:r w:rsidRPr="00BE5C38">
        <w:br/>
        <w:t xml:space="preserve">i odwodnionych, w sposób zabezpieczający przed przewróceniem, zsunięciem lub rozsunięciem się stosów materiałów. </w:t>
      </w:r>
    </w:p>
    <w:p w14:paraId="00001D58" w14:textId="77777777" w:rsidR="001638C8" w:rsidRPr="00BE5C38" w:rsidRDefault="00EE4084">
      <w:r w:rsidRPr="00BE5C38">
        <w:t xml:space="preserve">Substancje i preparaty niebezpieczne przechowywane będą w opakowaniach producenta. </w:t>
      </w:r>
      <w:r w:rsidRPr="00BE5C38">
        <w:br/>
        <w:t xml:space="preserve">W pomieszczeniach magazynowych umieszczone zostaną tablice określające dopuszczalne obciążenie regałów magazynowych, a także dopuszczalne obciążenie powierzchni stropu. Prefabrykaty układane będą zgodnie z instrukcją producenta. Na terenie działki zostanie wyznaczone miejsce do magazynowania odpadów zgodnie z przepisami szczegółowymi ustawy o odpadach. </w:t>
      </w:r>
    </w:p>
    <w:p w14:paraId="00001D59" w14:textId="77777777" w:rsidR="001638C8" w:rsidRPr="00BE5C38" w:rsidRDefault="00EE4084">
      <w:r w:rsidRPr="00BE5C38">
        <w:t xml:space="preserve">Monitoring oddziaływań środowiskowych na etapie budowy opierał się będzie </w:t>
      </w:r>
      <w:r w:rsidRPr="00BE5C38">
        <w:br/>
        <w:t>na prowadzeniu przez kierownika robót bieżącej kontroli i nadzoru wykonywanych przez niego prac zgodnie z przepisami ochrony środowiska i przepisów bhp.</w:t>
      </w:r>
    </w:p>
    <w:p w14:paraId="00001D5A" w14:textId="77777777" w:rsidR="001638C8" w:rsidRPr="00BE5C38" w:rsidRDefault="00EE4084">
      <w:pPr>
        <w:spacing w:before="240"/>
        <w:rPr>
          <w:b/>
        </w:rPr>
      </w:pPr>
      <w:r w:rsidRPr="00BE5C38">
        <w:rPr>
          <w:b/>
        </w:rPr>
        <w:t>Sposób zagospodarowania mas ziemnych, powstałych w wyniku budowy:</w:t>
      </w:r>
    </w:p>
    <w:p w14:paraId="00001D5B" w14:textId="77777777" w:rsidR="001638C8" w:rsidRPr="00BE5C38" w:rsidRDefault="00EE4084">
      <w:r w:rsidRPr="00BE5C38">
        <w:t xml:space="preserve">W fazie powstawania inwestycji, główną rolę będzie odgrywało oddziaływanie </w:t>
      </w:r>
      <w:r w:rsidRPr="00BE5C38">
        <w:br/>
        <w:t>na rzeźbę terenu. Wpływ na środowisko geologiczne będzie spowodowany koniecznością przeprowadzenia prac ziemnych, w celu budowy fundamentów. Wykonane zostaną również wykopy liniowe, w celu ułożenia sieci i przyłączy. Prace te niewątpliwe spowodują antropogeniczne przekształcenie powierzchni ziemi, polegające na przesuszeniu i zaburzeniu naturalnej struktury gruntu. Ciężki sprzęt pracujący podczas budowy może powodować kompakcję gruntów. W celu minimalizacji tego zagrożenia pojazdy powinny poruszać się po wytyczonych trasach, aby ograniczyć zajętość terenu do minimum. W celu zabezpieczenia gruntów zaleca się:</w:t>
      </w:r>
    </w:p>
    <w:p w14:paraId="00001D5C" w14:textId="77777777" w:rsidR="001638C8" w:rsidRPr="00BE5C38" w:rsidRDefault="00EE4084" w:rsidP="009728F5">
      <w:pPr>
        <w:numPr>
          <w:ilvl w:val="0"/>
          <w:numId w:val="84"/>
        </w:numPr>
      </w:pPr>
      <w:r w:rsidRPr="00BE5C38">
        <w:t>ostatnią część wykopu wykonać ręcznie nie dopuszczając do naruszenia rodzimej struktury gruntu,</w:t>
      </w:r>
    </w:p>
    <w:p w14:paraId="00001D5D" w14:textId="77777777" w:rsidR="001638C8" w:rsidRPr="00BE5C38" w:rsidRDefault="00EE4084" w:rsidP="009728F5">
      <w:pPr>
        <w:numPr>
          <w:ilvl w:val="0"/>
          <w:numId w:val="84"/>
        </w:numPr>
      </w:pPr>
      <w:r w:rsidRPr="00BE5C38">
        <w:t>podłoże gruntowe w wykopie wibrować mechanicznie,</w:t>
      </w:r>
    </w:p>
    <w:p w14:paraId="00001D5E" w14:textId="77777777" w:rsidR="001638C8" w:rsidRPr="00BE5C38" w:rsidRDefault="00EE4084" w:rsidP="009728F5">
      <w:pPr>
        <w:numPr>
          <w:ilvl w:val="0"/>
          <w:numId w:val="84"/>
        </w:numPr>
      </w:pPr>
      <w:r w:rsidRPr="00BE5C38">
        <w:t>nie dopuszczać do nawodnienia wykopów.</w:t>
      </w:r>
    </w:p>
    <w:p w14:paraId="00001D5F" w14:textId="77777777" w:rsidR="001638C8" w:rsidRPr="00BE5C38" w:rsidRDefault="00EE4084">
      <w:r w:rsidRPr="00BE5C38">
        <w:t>Roboty ziemne należy prowadzić zgodnie z normą PN-B-06050:1999 „Geotechnika – Roboty ziemne – Wymagania ogólne”.</w:t>
      </w:r>
    </w:p>
    <w:p w14:paraId="00001D60" w14:textId="77777777" w:rsidR="001638C8" w:rsidRPr="00BE5C38" w:rsidRDefault="00EE4084">
      <w:r w:rsidRPr="00BE5C38">
        <w:t xml:space="preserve">Podczas robót budowlanych zostanie wydobyta ziemia powstała z wykopów oraz niewielkie ilości humusu. Masy ziemne będą kwalifikowane jako odpad. </w:t>
      </w:r>
    </w:p>
    <w:p w14:paraId="00001D61" w14:textId="77777777" w:rsidR="001638C8" w:rsidRPr="00BE5C38" w:rsidRDefault="00EE4084">
      <w:pPr>
        <w:pStyle w:val="Nagwek2"/>
        <w:ind w:firstLine="708"/>
      </w:pPr>
      <w:bookmarkStart w:id="301" w:name="_Toc85091326"/>
      <w:bookmarkStart w:id="302" w:name="_Toc101255594"/>
      <w:r w:rsidRPr="00BE5C38">
        <w:lastRenderedPageBreak/>
        <w:t>16.2. Etap eksploatacji</w:t>
      </w:r>
      <w:bookmarkEnd w:id="301"/>
      <w:bookmarkEnd w:id="302"/>
    </w:p>
    <w:p w14:paraId="00001D62" w14:textId="77777777" w:rsidR="001638C8" w:rsidRPr="00BE5C38" w:rsidRDefault="00EE4084">
      <w:r w:rsidRPr="00BE5C38">
        <w:t>Monitoring instalacji na etapie użytkowania będzie polegał na weryfikacji skuteczności zastosowanych działań minimalizujących skutki oddziaływania na środowisko:</w:t>
      </w:r>
    </w:p>
    <w:p w14:paraId="00001D63" w14:textId="77777777" w:rsidR="001638C8" w:rsidRPr="00BE5C38" w:rsidRDefault="00EE4084" w:rsidP="009728F5">
      <w:pPr>
        <w:numPr>
          <w:ilvl w:val="0"/>
          <w:numId w:val="32"/>
        </w:numPr>
      </w:pPr>
      <w:r w:rsidRPr="00BE5C38">
        <w:t>W zakresie gospodarki wodno – ściekowej:</w:t>
      </w:r>
    </w:p>
    <w:p w14:paraId="00001D64" w14:textId="77777777" w:rsidR="001638C8" w:rsidRPr="00BE5C38" w:rsidRDefault="00EE4084" w:rsidP="009728F5">
      <w:pPr>
        <w:numPr>
          <w:ilvl w:val="0"/>
          <w:numId w:val="34"/>
        </w:numPr>
      </w:pPr>
      <w:r w:rsidRPr="00BE5C38">
        <w:t>prowadzenie rejestru pobieranej wody</w:t>
      </w:r>
    </w:p>
    <w:p w14:paraId="00001D65" w14:textId="77777777" w:rsidR="001638C8" w:rsidRPr="00BE5C38" w:rsidRDefault="00EE4084" w:rsidP="009728F5">
      <w:pPr>
        <w:numPr>
          <w:ilvl w:val="0"/>
          <w:numId w:val="34"/>
        </w:numPr>
      </w:pPr>
      <w:r w:rsidRPr="00BE5C38">
        <w:t xml:space="preserve">okresowe przeglądy techniczne urządzeń kanalizacyjnych </w:t>
      </w:r>
    </w:p>
    <w:p w14:paraId="00001D66" w14:textId="77777777" w:rsidR="001638C8" w:rsidRPr="00BE5C38" w:rsidRDefault="00EE4084" w:rsidP="009728F5">
      <w:pPr>
        <w:numPr>
          <w:ilvl w:val="0"/>
          <w:numId w:val="34"/>
        </w:numPr>
      </w:pPr>
      <w:r w:rsidRPr="00BE5C38">
        <w:t>prowadzenie rejestru ilości ścieków</w:t>
      </w:r>
    </w:p>
    <w:p w14:paraId="00001D67" w14:textId="67F3DF3E" w:rsidR="001638C8" w:rsidRPr="00BE5C38" w:rsidRDefault="00EE4084" w:rsidP="009728F5">
      <w:pPr>
        <w:numPr>
          <w:ilvl w:val="0"/>
          <w:numId w:val="34"/>
        </w:numPr>
      </w:pPr>
      <w:r w:rsidRPr="00BE5C38">
        <w:t xml:space="preserve">prowadzenie okresowych badan jakości odprowadzanych </w:t>
      </w:r>
      <w:r w:rsidR="00BE5C38" w:rsidRPr="00BE5C38">
        <w:t>ścieków</w:t>
      </w:r>
    </w:p>
    <w:p w14:paraId="00001D68" w14:textId="77777777" w:rsidR="001638C8" w:rsidRPr="00BE5C38" w:rsidRDefault="00EE4084" w:rsidP="009728F5">
      <w:pPr>
        <w:numPr>
          <w:ilvl w:val="0"/>
          <w:numId w:val="34"/>
        </w:numPr>
      </w:pPr>
      <w:r w:rsidRPr="00BE5C38">
        <w:t>wizualna kontrola utwardzonych powierzchni</w:t>
      </w:r>
    </w:p>
    <w:p w14:paraId="00001D69" w14:textId="77777777" w:rsidR="001638C8" w:rsidRPr="00BE5C38" w:rsidRDefault="00EE4084" w:rsidP="009728F5">
      <w:pPr>
        <w:numPr>
          <w:ilvl w:val="0"/>
          <w:numId w:val="34"/>
        </w:numPr>
      </w:pPr>
      <w:r w:rsidRPr="00BE5C38">
        <w:t>przeglądy maszyn i urządzeń</w:t>
      </w:r>
    </w:p>
    <w:p w14:paraId="00001D6A" w14:textId="77777777" w:rsidR="001638C8" w:rsidRPr="00BE5C38" w:rsidRDefault="00EE4084" w:rsidP="009728F5">
      <w:pPr>
        <w:numPr>
          <w:ilvl w:val="0"/>
          <w:numId w:val="35"/>
        </w:numPr>
        <w:jc w:val="left"/>
      </w:pPr>
      <w:r w:rsidRPr="00BE5C38">
        <w:t xml:space="preserve">W zakresie gospodarki odpadami: </w:t>
      </w:r>
    </w:p>
    <w:p w14:paraId="00001D6B" w14:textId="77777777" w:rsidR="001638C8" w:rsidRPr="00BE5C38" w:rsidRDefault="00EE4084" w:rsidP="009728F5">
      <w:pPr>
        <w:numPr>
          <w:ilvl w:val="0"/>
          <w:numId w:val="36"/>
        </w:numPr>
        <w:ind w:left="993" w:hanging="10"/>
      </w:pPr>
      <w:r w:rsidRPr="00BE5C38">
        <w:t>kontrola miejsc magazynowania odpadów, ze szczególnym uwzględnieniem odpadów niebezpiecznych,</w:t>
      </w:r>
    </w:p>
    <w:p w14:paraId="00001D6C" w14:textId="77777777" w:rsidR="001638C8" w:rsidRPr="00BE5C38" w:rsidRDefault="00EE4084" w:rsidP="009728F5">
      <w:pPr>
        <w:numPr>
          <w:ilvl w:val="0"/>
          <w:numId w:val="36"/>
        </w:numPr>
        <w:ind w:left="993" w:hanging="10"/>
      </w:pPr>
      <w:r w:rsidRPr="00BE5C38">
        <w:t>przestrzeganie segregacji odpadów i weryfikacja ilości powstających niewyselekcjonowanych, zmieszanych odpadów</w:t>
      </w:r>
    </w:p>
    <w:p w14:paraId="00001D6D" w14:textId="77777777" w:rsidR="001638C8" w:rsidRPr="00BE5C38" w:rsidRDefault="00EE4084" w:rsidP="009728F5">
      <w:pPr>
        <w:numPr>
          <w:ilvl w:val="0"/>
          <w:numId w:val="36"/>
        </w:numPr>
        <w:ind w:left="993" w:hanging="10"/>
      </w:pPr>
      <w:r w:rsidRPr="00BE5C38">
        <w:t>kontrola prawidłowego gospodarowania odpadami na terenie zakładu poprzez jakościową i ilościową ewidencję odpadów na którą składają się: karty ewidencji odpadu prowadzonej dla każdego rodzaju odpadu oraz karty przekazania odpadu.</w:t>
      </w:r>
    </w:p>
    <w:p w14:paraId="00001D6E" w14:textId="77777777" w:rsidR="001638C8" w:rsidRPr="00BE5C38" w:rsidRDefault="00EE4084" w:rsidP="009728F5">
      <w:pPr>
        <w:numPr>
          <w:ilvl w:val="0"/>
          <w:numId w:val="35"/>
        </w:numPr>
      </w:pPr>
      <w:r w:rsidRPr="00BE5C38">
        <w:t>W zakresie ochrony powietrza:</w:t>
      </w:r>
    </w:p>
    <w:p w14:paraId="00001D6F" w14:textId="77777777" w:rsidR="001638C8" w:rsidRPr="00BE5C38" w:rsidRDefault="00EE4084" w:rsidP="009728F5">
      <w:pPr>
        <w:numPr>
          <w:ilvl w:val="0"/>
          <w:numId w:val="36"/>
        </w:numPr>
        <w:ind w:left="993" w:hanging="10"/>
      </w:pPr>
      <w:r w:rsidRPr="00BE5C38">
        <w:t>przeglądy maszyn i urządzeń;</w:t>
      </w:r>
    </w:p>
    <w:p w14:paraId="00001D70" w14:textId="77777777" w:rsidR="001638C8" w:rsidRPr="00BE5C38" w:rsidRDefault="00EE4084" w:rsidP="009728F5">
      <w:pPr>
        <w:numPr>
          <w:ilvl w:val="0"/>
          <w:numId w:val="36"/>
        </w:numPr>
        <w:ind w:left="993" w:hanging="10"/>
      </w:pPr>
      <w:r w:rsidRPr="00BE5C38">
        <w:t>utrzymywanie wszystkich urządzeń mechanicznych w wysokiej sprawności technicznej poprzez usługi serwisowe;</w:t>
      </w:r>
    </w:p>
    <w:p w14:paraId="00001D71" w14:textId="77777777" w:rsidR="001638C8" w:rsidRPr="00BE5C38" w:rsidRDefault="00EE4084" w:rsidP="009728F5">
      <w:pPr>
        <w:widowControl w:val="0"/>
        <w:numPr>
          <w:ilvl w:val="0"/>
          <w:numId w:val="47"/>
        </w:numPr>
        <w:pBdr>
          <w:top w:val="nil"/>
          <w:left w:val="nil"/>
          <w:bottom w:val="nil"/>
          <w:right w:val="nil"/>
          <w:between w:val="nil"/>
        </w:pBdr>
        <w:rPr>
          <w:rFonts w:eastAsia="Arial" w:cs="Arial"/>
          <w:color w:val="000000"/>
          <w:szCs w:val="22"/>
        </w:rPr>
      </w:pPr>
      <w:r w:rsidRPr="00BE5C38">
        <w:rPr>
          <w:rFonts w:eastAsia="Arial" w:cs="Arial"/>
          <w:color w:val="000000"/>
          <w:szCs w:val="22"/>
        </w:rPr>
        <w:t xml:space="preserve">W zakresie ochrony przed hałasem: </w:t>
      </w:r>
    </w:p>
    <w:p w14:paraId="00001D72" w14:textId="77777777" w:rsidR="001638C8" w:rsidRPr="00BE5C38" w:rsidRDefault="00EE4084" w:rsidP="00021ED5">
      <w:pPr>
        <w:numPr>
          <w:ilvl w:val="0"/>
          <w:numId w:val="29"/>
        </w:numPr>
        <w:ind w:left="993" w:hanging="10"/>
      </w:pPr>
      <w:r w:rsidRPr="00BE5C38">
        <w:t>przeglądy maszyn i urządzeń;</w:t>
      </w:r>
    </w:p>
    <w:p w14:paraId="00001D73" w14:textId="77777777" w:rsidR="001638C8" w:rsidRPr="00BE5C38" w:rsidRDefault="00EE4084" w:rsidP="00021ED5">
      <w:pPr>
        <w:numPr>
          <w:ilvl w:val="0"/>
          <w:numId w:val="29"/>
        </w:numPr>
        <w:ind w:left="993" w:hanging="10"/>
      </w:pPr>
      <w:r w:rsidRPr="00BE5C38">
        <w:t>utrzymywanie wszystkich urządzeń mechanicznych w wysokiej sprawności technicznej poprzez usługi serwisowe;</w:t>
      </w:r>
    </w:p>
    <w:p w14:paraId="00001D74" w14:textId="77777777" w:rsidR="001638C8" w:rsidRPr="00BE5C38" w:rsidRDefault="00EE4084" w:rsidP="00021ED5">
      <w:pPr>
        <w:numPr>
          <w:ilvl w:val="0"/>
          <w:numId w:val="29"/>
        </w:numPr>
        <w:ind w:left="993" w:hanging="10"/>
      </w:pPr>
      <w:r w:rsidRPr="00BE5C38">
        <w:t>wykonywanie okresowych pomiarów hałasu.</w:t>
      </w:r>
    </w:p>
    <w:p w14:paraId="00001D75" w14:textId="77777777" w:rsidR="001638C8" w:rsidRPr="00111763" w:rsidRDefault="00EE4084" w:rsidP="00021ED5">
      <w:pPr>
        <w:numPr>
          <w:ilvl w:val="0"/>
          <w:numId w:val="29"/>
        </w:numPr>
        <w:ind w:left="993" w:hanging="10"/>
        <w:rPr>
          <w:highlight w:val="yellow"/>
        </w:rPr>
      </w:pPr>
      <w:r w:rsidRPr="00BE5C38">
        <w:br w:type="page"/>
      </w:r>
    </w:p>
    <w:p w14:paraId="00001D76" w14:textId="77777777" w:rsidR="001638C8" w:rsidRPr="00BE5C38" w:rsidRDefault="00EE4084">
      <w:pPr>
        <w:pStyle w:val="Nagwek1"/>
      </w:pPr>
      <w:bookmarkStart w:id="303" w:name="_Toc85091327"/>
      <w:bookmarkStart w:id="304" w:name="_Toc101255595"/>
      <w:r w:rsidRPr="00BE5C38">
        <w:lastRenderedPageBreak/>
        <w:t>17. Wskazanie trudności wynikających z niedostatków techniki lub luk we współczesnej wiedzy, jakie napotkano, opracowując raport</w:t>
      </w:r>
      <w:bookmarkEnd w:id="303"/>
      <w:bookmarkEnd w:id="304"/>
    </w:p>
    <w:p w14:paraId="00001D77" w14:textId="77777777" w:rsidR="001638C8" w:rsidRPr="00BE5C38" w:rsidRDefault="00EE4084">
      <w:r w:rsidRPr="00BE5C38">
        <w:t>Podczas opracowywania niniejszego raportu nie napotkano na większe trudności, uniemożliwiające pełną ocenę wpływu planowanego przedsięwzięcia na środowisko.</w:t>
      </w:r>
    </w:p>
    <w:p w14:paraId="00001D78" w14:textId="77777777" w:rsidR="001638C8" w:rsidRPr="00BE5C38" w:rsidRDefault="001638C8">
      <w:bookmarkStart w:id="305" w:name="_heading=h.1o97atn" w:colFirst="0" w:colLast="0"/>
      <w:bookmarkEnd w:id="305"/>
    </w:p>
    <w:p w14:paraId="00001D79" w14:textId="77777777" w:rsidR="001638C8" w:rsidRPr="00BE5C38" w:rsidRDefault="00EE4084">
      <w:pPr>
        <w:pStyle w:val="Nagwek1"/>
      </w:pPr>
      <w:bookmarkStart w:id="306" w:name="_Toc85091328"/>
      <w:bookmarkStart w:id="307" w:name="_Toc101255596"/>
      <w:r w:rsidRPr="00BE5C38">
        <w:t xml:space="preserve">18. Streszczenie w języku niespecjalistycznym informacji zawartych w raporcie, </w:t>
      </w:r>
      <w:r w:rsidRPr="00BE5C38">
        <w:br/>
        <w:t>w odniesieniu do każdego elementu raportu</w:t>
      </w:r>
      <w:bookmarkEnd w:id="306"/>
      <w:bookmarkEnd w:id="307"/>
    </w:p>
    <w:p w14:paraId="00001D7A" w14:textId="77777777" w:rsidR="001638C8" w:rsidRPr="00BE5C38" w:rsidRDefault="00EE4084">
      <w:r w:rsidRPr="00BE5C38">
        <w:t>Streszczenie w języku niespecjalistycznym informacji zawartych w niniejszym raporcie przedstawiono w załączniku nr 1.</w:t>
      </w:r>
    </w:p>
    <w:p w14:paraId="00001D7B" w14:textId="77777777" w:rsidR="001638C8" w:rsidRPr="00BE5C38" w:rsidRDefault="001638C8">
      <w:bookmarkStart w:id="308" w:name="_heading=h.2ne53p9" w:colFirst="0" w:colLast="0"/>
      <w:bookmarkEnd w:id="308"/>
    </w:p>
    <w:p w14:paraId="00001D7C" w14:textId="77777777" w:rsidR="001638C8" w:rsidRPr="00BE5C38" w:rsidRDefault="00EE4084">
      <w:pPr>
        <w:pStyle w:val="Nagwek1"/>
      </w:pPr>
      <w:bookmarkStart w:id="309" w:name="_Toc85091329"/>
      <w:bookmarkStart w:id="310" w:name="_Toc101255597"/>
      <w:r w:rsidRPr="00BE5C38">
        <w:t>19. Załączniki</w:t>
      </w:r>
      <w:bookmarkEnd w:id="309"/>
      <w:bookmarkEnd w:id="310"/>
    </w:p>
    <w:p w14:paraId="00001D7D" w14:textId="77777777" w:rsidR="001638C8" w:rsidRPr="00BE5C38" w:rsidRDefault="00EE4084" w:rsidP="009728F5">
      <w:pPr>
        <w:widowControl w:val="0"/>
        <w:numPr>
          <w:ilvl w:val="0"/>
          <w:numId w:val="60"/>
        </w:numPr>
        <w:pBdr>
          <w:top w:val="nil"/>
          <w:left w:val="nil"/>
          <w:bottom w:val="nil"/>
          <w:right w:val="nil"/>
          <w:between w:val="nil"/>
        </w:pBdr>
        <w:rPr>
          <w:rFonts w:eastAsia="Arial" w:cs="Arial"/>
          <w:color w:val="000000"/>
          <w:szCs w:val="22"/>
        </w:rPr>
      </w:pPr>
      <w:r w:rsidRPr="00BE5C38">
        <w:rPr>
          <w:rFonts w:eastAsia="Arial" w:cs="Arial"/>
          <w:color w:val="000000"/>
          <w:szCs w:val="22"/>
        </w:rPr>
        <w:t>Streszczenie raportu w języku niespecjalistycznym</w:t>
      </w:r>
    </w:p>
    <w:p w14:paraId="00001D7E" w14:textId="76134545" w:rsidR="001638C8" w:rsidRPr="00BE5C38" w:rsidRDefault="00EE4084" w:rsidP="009728F5">
      <w:pPr>
        <w:numPr>
          <w:ilvl w:val="0"/>
          <w:numId w:val="60"/>
        </w:numPr>
      </w:pPr>
      <w:r w:rsidRPr="00BE5C38">
        <w:t>Plan zagospodarowania terenu</w:t>
      </w:r>
    </w:p>
    <w:p w14:paraId="00001D80" w14:textId="77777777" w:rsidR="001638C8" w:rsidRPr="00BE5C38" w:rsidRDefault="00EE4084" w:rsidP="009728F5">
      <w:pPr>
        <w:numPr>
          <w:ilvl w:val="0"/>
          <w:numId w:val="60"/>
        </w:numPr>
      </w:pPr>
      <w:r w:rsidRPr="00BE5C38">
        <w:t>Analiza rozprzestrzeniania emisji zanieczyszczeń do powietrza planowanego przedsięwzięcia</w:t>
      </w:r>
    </w:p>
    <w:p w14:paraId="00001D81" w14:textId="77777777" w:rsidR="001638C8" w:rsidRPr="00BE5C38" w:rsidRDefault="00EE4084" w:rsidP="009728F5">
      <w:pPr>
        <w:numPr>
          <w:ilvl w:val="0"/>
          <w:numId w:val="60"/>
        </w:numPr>
      </w:pPr>
      <w:r w:rsidRPr="00BE5C38">
        <w:t>Analiza akustyczna planowanego przedsięwzięcia</w:t>
      </w:r>
    </w:p>
    <w:p w14:paraId="00001D82" w14:textId="77777777" w:rsidR="001638C8" w:rsidRPr="00BE5C38" w:rsidRDefault="00EE4084" w:rsidP="009728F5">
      <w:pPr>
        <w:numPr>
          <w:ilvl w:val="0"/>
          <w:numId w:val="60"/>
        </w:numPr>
        <w:pBdr>
          <w:top w:val="nil"/>
          <w:left w:val="nil"/>
          <w:bottom w:val="nil"/>
          <w:right w:val="nil"/>
          <w:between w:val="nil"/>
        </w:pBdr>
        <w:ind w:left="357" w:hanging="357"/>
        <w:rPr>
          <w:rFonts w:eastAsia="Arial" w:cs="Arial"/>
          <w:color w:val="000000"/>
          <w:szCs w:val="22"/>
        </w:rPr>
      </w:pPr>
      <w:r w:rsidRPr="00BE5C38">
        <w:rPr>
          <w:rFonts w:eastAsia="Arial" w:cs="Arial"/>
          <w:color w:val="000000"/>
          <w:szCs w:val="22"/>
        </w:rPr>
        <w:t>Oświadczenie kierownika zespołu projektowego.</w:t>
      </w:r>
    </w:p>
    <w:p w14:paraId="00001D83" w14:textId="77777777" w:rsidR="001638C8" w:rsidRDefault="001638C8"/>
    <w:sectPr w:rsidR="001638C8">
      <w:pgSz w:w="11906" w:h="16838"/>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37FA0" w14:textId="77777777" w:rsidR="00BF29E9" w:rsidRDefault="00EE4084">
      <w:pPr>
        <w:spacing w:after="0" w:line="240" w:lineRule="auto"/>
      </w:pPr>
      <w:r>
        <w:separator/>
      </w:r>
    </w:p>
  </w:endnote>
  <w:endnote w:type="continuationSeparator" w:id="0">
    <w:p w14:paraId="12742FA0" w14:textId="77777777" w:rsidR="00BF29E9" w:rsidRDefault="00EE4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imesNewRoman">
    <w:altName w:val="MS Gothic"/>
    <w:panose1 w:val="00000000000000000000"/>
    <w:charset w:val="80"/>
    <w:family w:val="auto"/>
    <w:notTrueType/>
    <w:pitch w:val="default"/>
    <w:sig w:usb0="00000007" w:usb1="08070000" w:usb2="00000010" w:usb3="00000000" w:csb0="00020003" w:csb1="00000000"/>
  </w:font>
  <w:font w:name="MIFMOJ+TimesNewRoman">
    <w:altName w:val="Times New Roman"/>
    <w:panose1 w:val="00000000000000000000"/>
    <w:charset w:val="00"/>
    <w:family w:val="roman"/>
    <w:notTrueType/>
    <w:pitch w:val="default"/>
    <w:sig w:usb0="00000003" w:usb1="00000000" w:usb2="00000000" w:usb3="00000000" w:csb0="00000001" w:csb1="00000000"/>
  </w:font>
  <w:font w:name="DejaVu Sans Condensed">
    <w:altName w:val="Verdana"/>
    <w:charset w:val="EE"/>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2"/>
    <w:family w:val="auto"/>
    <w:pitch w:val="default"/>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EE"/>
    <w:family w:val="roman"/>
    <w:pitch w:val="variable"/>
    <w:sig w:usb0="E00006FF" w:usb1="420024FF" w:usb2="02000000" w:usb3="00000000" w:csb0="0000019F" w:csb1="00000000"/>
  </w:font>
  <w:font w:name="Switzerland">
    <w:altName w:val="Calibri"/>
    <w:charset w:val="00"/>
    <w:family w:val="auto"/>
    <w:pitch w:val="default"/>
  </w:font>
  <w:font w:name="Franklin Gothic Book">
    <w:panose1 w:val="020B0503020102020204"/>
    <w:charset w:val="EE"/>
    <w:family w:val="swiss"/>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Avalonpl">
    <w:charset w:val="00"/>
    <w:family w:val="swiss"/>
    <w:pitch w:val="variable"/>
    <w:sig w:usb0="00000001" w:usb1="00000000" w:usb2="00000000" w:usb3="00000000" w:csb0="00000003" w:csb1="00000000"/>
  </w:font>
  <w:font w:name="Albertus">
    <w:altName w:val="Candara"/>
    <w:charset w:val="EE"/>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EE"/>
    <w:family w:val="swiss"/>
    <w:pitch w:val="variable"/>
    <w:sig w:usb0="000006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EE"/>
    <w:family w:val="swiss"/>
    <w:pitch w:val="variable"/>
    <w:sig w:usb0="00000287" w:usb1="00000000" w:usb2="00000000" w:usb3="00000000" w:csb0="0000009F" w:csb1="00000000"/>
  </w:font>
  <w:font w:name="Droid Sans Fallback">
    <w:charset w:val="80"/>
    <w:family w:val="auto"/>
    <w:pitch w:val="variable"/>
  </w:font>
  <w:font w:name="Palatino Linotype">
    <w:panose1 w:val="02040502050505030304"/>
    <w:charset w:val="EE"/>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Eni 2">
    <w:altName w:val="Courier New"/>
    <w:charset w:val="00"/>
    <w:family w:val="auto"/>
    <w:pitch w:val="variable"/>
    <w:sig w:usb0="00000003" w:usb1="00000000" w:usb2="00000000" w:usb3="00000000" w:csb0="00000001" w:csb1="00000000"/>
  </w:font>
  <w:font w:name="Frutiger-Light">
    <w:altName w:val="Corbel"/>
    <w:charset w:val="EE"/>
    <w:family w:val="auto"/>
    <w:pitch w:val="variable"/>
    <w:sig w:usb0="80000027" w:usb1="00000000" w:usb2="00000000" w:usb3="00000000" w:csb0="00000003" w:csb1="00000000"/>
  </w:font>
  <w:font w:name="Minion Pro">
    <w:panose1 w:val="00000000000000000000"/>
    <w:charset w:val="00"/>
    <w:family w:val="roman"/>
    <w:notTrueType/>
    <w:pitch w:val="variable"/>
    <w:sig w:usb0="60000287" w:usb1="00000001" w:usb2="00000000" w:usb3="00000000" w:csb0="0000019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TimesNewRomanPSMT">
    <w:altName w:val="Times New Roman"/>
    <w:charset w:val="EE"/>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DAB" w14:textId="77777777" w:rsidR="001638C8" w:rsidRDefault="001638C8">
    <w:pPr>
      <w:widowControl w:val="0"/>
      <w:pBdr>
        <w:top w:val="nil"/>
        <w:left w:val="nil"/>
        <w:bottom w:val="nil"/>
        <w:right w:val="nil"/>
        <w:between w:val="nil"/>
      </w:pBdr>
      <w:spacing w:after="0"/>
      <w:jc w:val="left"/>
      <w:rPr>
        <w:rFonts w:ascii="Calibri" w:eastAsia="Calibri" w:hAnsi="Calibri" w:cs="Calibri"/>
        <w:color w:val="000000"/>
        <w:szCs w:val="22"/>
      </w:rPr>
    </w:pPr>
  </w:p>
  <w:tbl>
    <w:tblPr>
      <w:tblStyle w:val="afffe"/>
      <w:tblW w:w="9222" w:type="dxa"/>
      <w:jc w:val="center"/>
      <w:tblInd w:w="0" w:type="dxa"/>
      <w:tblLayout w:type="fixed"/>
      <w:tblLook w:val="0000" w:firstRow="0" w:lastRow="0" w:firstColumn="0" w:lastColumn="0" w:noHBand="0" w:noVBand="0"/>
    </w:tblPr>
    <w:tblGrid>
      <w:gridCol w:w="4219"/>
      <w:gridCol w:w="3119"/>
      <w:gridCol w:w="1884"/>
    </w:tblGrid>
    <w:tr w:rsidR="001638C8" w14:paraId="71FDEE65" w14:textId="77777777">
      <w:trPr>
        <w:trHeight w:val="202"/>
        <w:jc w:val="center"/>
      </w:trPr>
      <w:tc>
        <w:tcPr>
          <w:tcW w:w="4219" w:type="dxa"/>
          <w:tcBorders>
            <w:top w:val="single" w:sz="4" w:space="0" w:color="000000"/>
            <w:left w:val="single" w:sz="4" w:space="0" w:color="000000"/>
            <w:bottom w:val="single" w:sz="4" w:space="0" w:color="000000"/>
          </w:tcBorders>
          <w:shd w:val="clear" w:color="auto" w:fill="auto"/>
          <w:vAlign w:val="center"/>
        </w:tcPr>
        <w:p w14:paraId="00001DAC" w14:textId="17EA59FC" w:rsidR="001638C8" w:rsidRDefault="00EE4084">
          <w:pPr>
            <w:pBdr>
              <w:top w:val="nil"/>
              <w:left w:val="nil"/>
              <w:bottom w:val="nil"/>
              <w:right w:val="nil"/>
              <w:between w:val="nil"/>
            </w:pBdr>
            <w:tabs>
              <w:tab w:val="center" w:pos="4536"/>
              <w:tab w:val="right" w:pos="9072"/>
            </w:tabs>
            <w:rPr>
              <w:rFonts w:ascii="Calibri" w:eastAsia="Calibri" w:hAnsi="Calibri" w:cs="Calibri"/>
              <w:color w:val="000000"/>
              <w:szCs w:val="22"/>
            </w:rPr>
          </w:pPr>
          <w:r>
            <w:rPr>
              <w:rFonts w:ascii="Calibri" w:eastAsia="Calibri" w:hAnsi="Calibri" w:cs="Calibri"/>
              <w:b/>
              <w:color w:val="000000"/>
              <w:sz w:val="14"/>
              <w:szCs w:val="14"/>
            </w:rPr>
            <w:t>EKO-PROJEKT DORADZTWO W OCHRONIE ŚRODOWISKA</w:t>
          </w:r>
        </w:p>
      </w:tc>
      <w:tc>
        <w:tcPr>
          <w:tcW w:w="5003" w:type="dxa"/>
          <w:gridSpan w:val="2"/>
          <w:tcBorders>
            <w:top w:val="single" w:sz="4" w:space="0" w:color="000000"/>
            <w:left w:val="single" w:sz="4" w:space="0" w:color="000000"/>
            <w:bottom w:val="single" w:sz="4" w:space="0" w:color="000000"/>
            <w:right w:val="single" w:sz="4" w:space="0" w:color="000000"/>
          </w:tcBorders>
          <w:shd w:val="clear" w:color="auto" w:fill="auto"/>
        </w:tcPr>
        <w:p w14:paraId="00001DAD" w14:textId="148AD04C" w:rsidR="001638C8" w:rsidRDefault="00EE4084">
          <w:pPr>
            <w:pBdr>
              <w:top w:val="nil"/>
              <w:left w:val="nil"/>
              <w:bottom w:val="nil"/>
              <w:right w:val="nil"/>
              <w:between w:val="nil"/>
            </w:pBdr>
            <w:tabs>
              <w:tab w:val="center" w:pos="4536"/>
              <w:tab w:val="right" w:pos="9072"/>
            </w:tabs>
            <w:jc w:val="center"/>
            <w:rPr>
              <w:rFonts w:ascii="Calibri" w:eastAsia="Calibri" w:hAnsi="Calibri" w:cs="Calibri"/>
              <w:color w:val="000000"/>
              <w:szCs w:val="22"/>
            </w:rPr>
          </w:pPr>
          <w:r>
            <w:rPr>
              <w:rFonts w:ascii="Calibri" w:eastAsia="Calibri" w:hAnsi="Calibri" w:cs="Calibri"/>
              <w:color w:val="000000"/>
              <w:sz w:val="14"/>
              <w:szCs w:val="14"/>
            </w:rPr>
            <w:t>tel. (61) 307 31 32, fax (61) 307 31 35</w:t>
          </w:r>
        </w:p>
      </w:tc>
    </w:tr>
    <w:tr w:rsidR="001638C8" w14:paraId="35AF90A7" w14:textId="77777777">
      <w:trPr>
        <w:trHeight w:val="201"/>
        <w:jc w:val="center"/>
      </w:trPr>
      <w:tc>
        <w:tcPr>
          <w:tcW w:w="4219" w:type="dxa"/>
          <w:tcBorders>
            <w:top w:val="single" w:sz="4" w:space="0" w:color="000000"/>
            <w:left w:val="single" w:sz="4" w:space="0" w:color="000000"/>
            <w:bottom w:val="single" w:sz="4" w:space="0" w:color="000000"/>
          </w:tcBorders>
          <w:shd w:val="clear" w:color="auto" w:fill="auto"/>
        </w:tcPr>
        <w:p w14:paraId="00001DAF" w14:textId="5070F16A" w:rsidR="001638C8" w:rsidRDefault="00EE4084">
          <w:pPr>
            <w:pBdr>
              <w:top w:val="nil"/>
              <w:left w:val="nil"/>
              <w:bottom w:val="nil"/>
              <w:right w:val="nil"/>
              <w:between w:val="nil"/>
            </w:pBdr>
            <w:tabs>
              <w:tab w:val="center" w:pos="4536"/>
              <w:tab w:val="right" w:pos="9072"/>
            </w:tabs>
            <w:rPr>
              <w:rFonts w:ascii="Calibri" w:eastAsia="Calibri" w:hAnsi="Calibri" w:cs="Calibri"/>
              <w:color w:val="000000"/>
              <w:szCs w:val="22"/>
            </w:rPr>
          </w:pPr>
          <w:r>
            <w:rPr>
              <w:rFonts w:ascii="Calibri" w:eastAsia="Calibri" w:hAnsi="Calibri" w:cs="Calibri"/>
              <w:color w:val="000000"/>
              <w:sz w:val="14"/>
              <w:szCs w:val="14"/>
            </w:rPr>
            <w:t xml:space="preserve">ul. Grochowska 19/1, 60-277 Poznań            </w:t>
          </w:r>
        </w:p>
      </w:tc>
      <w:tc>
        <w:tcPr>
          <w:tcW w:w="5003" w:type="dxa"/>
          <w:gridSpan w:val="2"/>
          <w:tcBorders>
            <w:top w:val="single" w:sz="4" w:space="0" w:color="000000"/>
            <w:left w:val="single" w:sz="4" w:space="0" w:color="000000"/>
            <w:bottom w:val="single" w:sz="4" w:space="0" w:color="000000"/>
            <w:right w:val="single" w:sz="4" w:space="0" w:color="000000"/>
          </w:tcBorders>
          <w:shd w:val="clear" w:color="auto" w:fill="auto"/>
        </w:tcPr>
        <w:p w14:paraId="00001DB0" w14:textId="77777777" w:rsidR="001638C8" w:rsidRDefault="00EE4084">
          <w:pPr>
            <w:pBdr>
              <w:top w:val="nil"/>
              <w:left w:val="nil"/>
              <w:bottom w:val="nil"/>
              <w:right w:val="nil"/>
              <w:between w:val="nil"/>
            </w:pBdr>
            <w:tabs>
              <w:tab w:val="center" w:pos="4536"/>
              <w:tab w:val="right" w:pos="9072"/>
            </w:tabs>
            <w:rPr>
              <w:rFonts w:ascii="Calibri" w:eastAsia="Calibri" w:hAnsi="Calibri" w:cs="Calibri"/>
              <w:color w:val="000000"/>
              <w:szCs w:val="22"/>
            </w:rPr>
          </w:pPr>
          <w:r>
            <w:rPr>
              <w:rFonts w:ascii="Calibri" w:eastAsia="Calibri" w:hAnsi="Calibri" w:cs="Calibri"/>
              <w:color w:val="000000"/>
              <w:sz w:val="14"/>
              <w:szCs w:val="14"/>
            </w:rPr>
            <w:t>biuro@eko-projekt.com    www.eko-projekt.com</w:t>
          </w:r>
        </w:p>
      </w:tc>
    </w:tr>
    <w:tr w:rsidR="001638C8" w14:paraId="2B4D292A" w14:textId="77777777">
      <w:trPr>
        <w:trHeight w:val="228"/>
        <w:jc w:val="center"/>
      </w:trPr>
      <w:tc>
        <w:tcPr>
          <w:tcW w:w="7338" w:type="dxa"/>
          <w:gridSpan w:val="2"/>
          <w:tcBorders>
            <w:top w:val="single" w:sz="4" w:space="0" w:color="000000"/>
            <w:left w:val="single" w:sz="4" w:space="0" w:color="000000"/>
            <w:bottom w:val="single" w:sz="4" w:space="0" w:color="000000"/>
          </w:tcBorders>
          <w:shd w:val="clear" w:color="auto" w:fill="auto"/>
          <w:vAlign w:val="center"/>
        </w:tcPr>
        <w:p w14:paraId="00001DB2" w14:textId="627B6716" w:rsidR="001638C8" w:rsidRDefault="00EE4084">
          <w:r>
            <w:rPr>
              <w:rFonts w:ascii="Calibri" w:eastAsia="Calibri" w:hAnsi="Calibri" w:cs="Calibri"/>
              <w:sz w:val="14"/>
              <w:szCs w:val="14"/>
            </w:rPr>
            <w:t>© 202</w:t>
          </w:r>
          <w:r w:rsidR="00D6219B">
            <w:rPr>
              <w:rFonts w:ascii="Calibri" w:eastAsia="Calibri" w:hAnsi="Calibri" w:cs="Calibri"/>
              <w:sz w:val="14"/>
              <w:szCs w:val="14"/>
            </w:rPr>
            <w:t>2</w:t>
          </w:r>
          <w:r>
            <w:rPr>
              <w:rFonts w:ascii="Calibri" w:eastAsia="Calibri" w:hAnsi="Calibri" w:cs="Calibri"/>
              <w:sz w:val="14"/>
              <w:szCs w:val="14"/>
            </w:rPr>
            <w:t xml:space="preserve"> Eko-Projekt</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1DB4" w14:textId="3B1E472E" w:rsidR="001638C8" w:rsidRDefault="00EE4084">
          <w:pPr>
            <w:pBdr>
              <w:top w:val="nil"/>
              <w:left w:val="nil"/>
              <w:bottom w:val="nil"/>
              <w:right w:val="nil"/>
              <w:between w:val="nil"/>
            </w:pBdr>
            <w:tabs>
              <w:tab w:val="center" w:pos="4536"/>
              <w:tab w:val="right" w:pos="9072"/>
            </w:tabs>
            <w:jc w:val="center"/>
            <w:rPr>
              <w:rFonts w:ascii="Calibri" w:eastAsia="Calibri" w:hAnsi="Calibri" w:cs="Calibri"/>
              <w:color w:val="000000"/>
              <w:szCs w:val="22"/>
            </w:rPr>
          </w:pPr>
          <w:r>
            <w:rPr>
              <w:rFonts w:ascii="Calibri" w:eastAsia="Calibri" w:hAnsi="Calibri" w:cs="Calibri"/>
              <w:color w:val="000000"/>
              <w:sz w:val="16"/>
              <w:szCs w:val="16"/>
            </w:rPr>
            <w:t xml:space="preserve">Strona </w:t>
          </w: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PAGE</w:instrText>
          </w:r>
          <w:r>
            <w:rPr>
              <w:rFonts w:ascii="Calibri" w:eastAsia="Calibri" w:hAnsi="Calibri" w:cs="Calibri"/>
              <w:color w:val="000000"/>
              <w:sz w:val="16"/>
              <w:szCs w:val="16"/>
            </w:rPr>
            <w:fldChar w:fldCharType="separate"/>
          </w:r>
          <w:r>
            <w:rPr>
              <w:rFonts w:ascii="Calibri" w:eastAsia="Calibri" w:hAnsi="Calibri" w:cs="Calibri"/>
              <w:noProof/>
              <w:color w:val="000000"/>
              <w:sz w:val="16"/>
              <w:szCs w:val="16"/>
            </w:rPr>
            <w:t>2</w:t>
          </w:r>
          <w:r>
            <w:rPr>
              <w:rFonts w:ascii="Calibri" w:eastAsia="Calibri" w:hAnsi="Calibri" w:cs="Calibri"/>
              <w:color w:val="000000"/>
              <w:sz w:val="16"/>
              <w:szCs w:val="16"/>
            </w:rPr>
            <w:fldChar w:fldCharType="end"/>
          </w:r>
          <w:r>
            <w:rPr>
              <w:rFonts w:ascii="Calibri" w:eastAsia="Calibri" w:hAnsi="Calibri" w:cs="Calibri"/>
              <w:color w:val="000000"/>
              <w:sz w:val="16"/>
              <w:szCs w:val="16"/>
            </w:rPr>
            <w:t xml:space="preserve"> z </w:t>
          </w: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NUMPAGES</w:instrText>
          </w:r>
          <w:r>
            <w:rPr>
              <w:rFonts w:ascii="Calibri" w:eastAsia="Calibri" w:hAnsi="Calibri" w:cs="Calibri"/>
              <w:color w:val="000000"/>
              <w:sz w:val="16"/>
              <w:szCs w:val="16"/>
            </w:rPr>
            <w:fldChar w:fldCharType="separate"/>
          </w:r>
          <w:r>
            <w:rPr>
              <w:rFonts w:ascii="Calibri" w:eastAsia="Calibri" w:hAnsi="Calibri" w:cs="Calibri"/>
              <w:noProof/>
              <w:color w:val="000000"/>
              <w:sz w:val="16"/>
              <w:szCs w:val="16"/>
            </w:rPr>
            <w:t>2</w:t>
          </w:r>
          <w:r>
            <w:rPr>
              <w:rFonts w:ascii="Calibri" w:eastAsia="Calibri" w:hAnsi="Calibri" w:cs="Calibri"/>
              <w:color w:val="000000"/>
              <w:sz w:val="16"/>
              <w:szCs w:val="16"/>
            </w:rPr>
            <w:fldChar w:fldCharType="end"/>
          </w:r>
        </w:p>
      </w:tc>
    </w:tr>
  </w:tbl>
  <w:p w14:paraId="00001DB5" w14:textId="77777777" w:rsidR="001638C8" w:rsidRDefault="001638C8">
    <w:pPr>
      <w:pBdr>
        <w:top w:val="nil"/>
        <w:left w:val="nil"/>
        <w:bottom w:val="nil"/>
        <w:right w:val="nil"/>
        <w:between w:val="nil"/>
      </w:pBdr>
      <w:tabs>
        <w:tab w:val="center" w:pos="4536"/>
        <w:tab w:val="right" w:pos="9072"/>
      </w:tabs>
      <w:rPr>
        <w:rFonts w:ascii="Calibri" w:eastAsia="Calibri" w:hAnsi="Calibri" w:cs="Calibri"/>
        <w:color w:val="000000"/>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DAA" w14:textId="77777777" w:rsidR="001638C8" w:rsidRDefault="00EE4084">
    <w:pPr>
      <w:pBdr>
        <w:top w:val="nil"/>
        <w:left w:val="nil"/>
        <w:bottom w:val="nil"/>
        <w:right w:val="nil"/>
        <w:between w:val="nil"/>
      </w:pBdr>
      <w:tabs>
        <w:tab w:val="center" w:pos="4536"/>
        <w:tab w:val="right" w:pos="9072"/>
      </w:tabs>
      <w:rPr>
        <w:rFonts w:ascii="Calibri" w:eastAsia="Calibri" w:hAnsi="Calibri" w:cs="Calibri"/>
        <w:color w:val="000000"/>
        <w:szCs w:val="22"/>
      </w:rPr>
    </w:pPr>
    <w:r>
      <w:rPr>
        <w:rFonts w:ascii="Calibri" w:eastAsia="Calibri" w:hAnsi="Calibri" w:cs="Calibri"/>
        <w:noProof/>
        <w:color w:val="000000"/>
        <w:szCs w:val="22"/>
      </w:rPr>
      <w:drawing>
        <wp:inline distT="0" distB="0" distL="0" distR="0" wp14:anchorId="32E57828" wp14:editId="283F6B94">
          <wp:extent cx="5760720" cy="809357"/>
          <wp:effectExtent l="0" t="0" r="0" b="0"/>
          <wp:docPr id="95"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
                  <a:srcRect/>
                  <a:stretch>
                    <a:fillRect/>
                  </a:stretch>
                </pic:blipFill>
                <pic:spPr>
                  <a:xfrm>
                    <a:off x="0" y="0"/>
                    <a:ext cx="5760720" cy="809357"/>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DB6" w14:textId="77777777" w:rsidR="001638C8" w:rsidRDefault="00EE4084">
    <w:pPr>
      <w:pBdr>
        <w:top w:val="nil"/>
        <w:left w:val="nil"/>
        <w:bottom w:val="nil"/>
        <w:right w:val="nil"/>
        <w:between w:val="nil"/>
      </w:pBdr>
      <w:tabs>
        <w:tab w:val="center" w:pos="4536"/>
        <w:tab w:val="right" w:pos="9072"/>
        <w:tab w:val="left" w:pos="3086"/>
      </w:tabs>
      <w:rPr>
        <w:rFonts w:ascii="Calibri" w:eastAsia="Calibri" w:hAnsi="Calibri" w:cs="Calibri"/>
        <w:color w:val="000000"/>
        <w:szCs w:val="22"/>
      </w:rPr>
    </w:pPr>
    <w:r>
      <w:rPr>
        <w:rFonts w:ascii="Calibri" w:eastAsia="Calibri" w:hAnsi="Calibri" w:cs="Calibri"/>
        <w:color w:val="000000"/>
        <w:szCs w:val="22"/>
      </w:rPr>
      <w:tab/>
    </w:r>
  </w:p>
  <w:tbl>
    <w:tblPr>
      <w:tblStyle w:val="affff"/>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4"/>
      <w:gridCol w:w="3057"/>
      <w:gridCol w:w="1851"/>
    </w:tblGrid>
    <w:tr w:rsidR="001638C8" w14:paraId="23D02C81" w14:textId="77777777">
      <w:trPr>
        <w:trHeight w:val="202"/>
        <w:jc w:val="center"/>
      </w:trPr>
      <w:tc>
        <w:tcPr>
          <w:tcW w:w="4154" w:type="dxa"/>
          <w:shd w:val="clear" w:color="auto" w:fill="auto"/>
          <w:vAlign w:val="center"/>
        </w:tcPr>
        <w:p w14:paraId="00001DB7" w14:textId="29440BC5" w:rsidR="001638C8" w:rsidRDefault="00EE4084">
          <w:pPr>
            <w:pBdr>
              <w:top w:val="nil"/>
              <w:left w:val="nil"/>
              <w:bottom w:val="nil"/>
              <w:right w:val="nil"/>
              <w:between w:val="nil"/>
            </w:pBdr>
            <w:tabs>
              <w:tab w:val="center" w:pos="4536"/>
              <w:tab w:val="right" w:pos="9072"/>
            </w:tabs>
            <w:rPr>
              <w:rFonts w:eastAsia="Arial" w:cs="Arial"/>
              <w:b/>
              <w:color w:val="000000"/>
              <w:sz w:val="14"/>
              <w:szCs w:val="14"/>
            </w:rPr>
          </w:pPr>
          <w:r>
            <w:rPr>
              <w:rFonts w:eastAsia="Arial" w:cs="Arial"/>
              <w:b/>
              <w:color w:val="000000"/>
              <w:sz w:val="14"/>
              <w:szCs w:val="14"/>
            </w:rPr>
            <w:t>EKO-PROJEKT DORADZTWO W OCHRONIE ŚRODOWISKA</w:t>
          </w:r>
        </w:p>
      </w:tc>
      <w:tc>
        <w:tcPr>
          <w:tcW w:w="4908" w:type="dxa"/>
          <w:gridSpan w:val="2"/>
          <w:shd w:val="clear" w:color="auto" w:fill="auto"/>
        </w:tcPr>
        <w:p w14:paraId="00001DB8" w14:textId="32845437" w:rsidR="001638C8" w:rsidRDefault="00EE4084">
          <w:pPr>
            <w:pBdr>
              <w:top w:val="nil"/>
              <w:left w:val="nil"/>
              <w:bottom w:val="nil"/>
              <w:right w:val="nil"/>
              <w:between w:val="nil"/>
            </w:pBdr>
            <w:tabs>
              <w:tab w:val="center" w:pos="4536"/>
              <w:tab w:val="right" w:pos="9072"/>
            </w:tabs>
            <w:rPr>
              <w:rFonts w:eastAsia="Arial" w:cs="Arial"/>
              <w:b/>
              <w:color w:val="000000"/>
              <w:sz w:val="14"/>
              <w:szCs w:val="14"/>
            </w:rPr>
          </w:pPr>
          <w:r>
            <w:rPr>
              <w:rFonts w:eastAsia="Arial" w:cs="Arial"/>
              <w:color w:val="000000"/>
              <w:sz w:val="14"/>
              <w:szCs w:val="14"/>
            </w:rPr>
            <w:t xml:space="preserve">tel./fax (061) 677 51 </w:t>
          </w:r>
          <w:proofErr w:type="gramStart"/>
          <w:r>
            <w:rPr>
              <w:rFonts w:eastAsia="Arial" w:cs="Arial"/>
              <w:color w:val="000000"/>
              <w:sz w:val="14"/>
              <w:szCs w:val="14"/>
            </w:rPr>
            <w:t>65,  tel.</w:t>
          </w:r>
          <w:proofErr w:type="gramEnd"/>
          <w:r>
            <w:rPr>
              <w:rFonts w:eastAsia="Arial" w:cs="Arial"/>
              <w:color w:val="000000"/>
              <w:sz w:val="14"/>
              <w:szCs w:val="14"/>
            </w:rPr>
            <w:t>/fax (061) 639 40 41,    mobile: 600 914 508</w:t>
          </w:r>
        </w:p>
      </w:tc>
    </w:tr>
    <w:tr w:rsidR="001638C8" w14:paraId="04482529" w14:textId="77777777">
      <w:trPr>
        <w:trHeight w:val="201"/>
        <w:jc w:val="center"/>
      </w:trPr>
      <w:tc>
        <w:tcPr>
          <w:tcW w:w="4154" w:type="dxa"/>
          <w:shd w:val="clear" w:color="auto" w:fill="auto"/>
        </w:tcPr>
        <w:p w14:paraId="00001DBA" w14:textId="77777777" w:rsidR="001638C8" w:rsidRDefault="00EE4084">
          <w:pPr>
            <w:rPr>
              <w:sz w:val="14"/>
              <w:szCs w:val="14"/>
            </w:rPr>
          </w:pPr>
          <w:r>
            <w:rPr>
              <w:sz w:val="14"/>
              <w:szCs w:val="14"/>
            </w:rPr>
            <w:t>ul. Grochowska 19, 60–277 Poznań</w:t>
          </w:r>
        </w:p>
      </w:tc>
      <w:tc>
        <w:tcPr>
          <w:tcW w:w="4908" w:type="dxa"/>
          <w:gridSpan w:val="2"/>
          <w:shd w:val="clear" w:color="auto" w:fill="auto"/>
        </w:tcPr>
        <w:p w14:paraId="00001DBB" w14:textId="77777777" w:rsidR="001638C8" w:rsidRDefault="00EE4084">
          <w:pPr>
            <w:pBdr>
              <w:top w:val="nil"/>
              <w:left w:val="nil"/>
              <w:bottom w:val="nil"/>
              <w:right w:val="nil"/>
              <w:between w:val="nil"/>
            </w:pBdr>
            <w:tabs>
              <w:tab w:val="center" w:pos="4536"/>
              <w:tab w:val="right" w:pos="9072"/>
            </w:tabs>
            <w:rPr>
              <w:rFonts w:eastAsia="Arial" w:cs="Arial"/>
              <w:color w:val="000000"/>
              <w:sz w:val="14"/>
              <w:szCs w:val="14"/>
            </w:rPr>
          </w:pPr>
          <w:r>
            <w:rPr>
              <w:rFonts w:eastAsia="Arial" w:cs="Arial"/>
              <w:color w:val="000000"/>
              <w:sz w:val="14"/>
              <w:szCs w:val="14"/>
            </w:rPr>
            <w:t>biuro@eko-projekt.com    www.eko-projekt.com</w:t>
          </w:r>
        </w:p>
      </w:tc>
    </w:tr>
    <w:tr w:rsidR="001638C8" w14:paraId="5EC656A2" w14:textId="77777777">
      <w:trPr>
        <w:trHeight w:val="228"/>
        <w:jc w:val="center"/>
      </w:trPr>
      <w:tc>
        <w:tcPr>
          <w:tcW w:w="7211" w:type="dxa"/>
          <w:gridSpan w:val="2"/>
          <w:shd w:val="clear" w:color="auto" w:fill="auto"/>
          <w:vAlign w:val="center"/>
        </w:tcPr>
        <w:p w14:paraId="00001DBD" w14:textId="1BA53367" w:rsidR="001638C8" w:rsidRDefault="00EE4084">
          <w:pPr>
            <w:rPr>
              <w:sz w:val="14"/>
              <w:szCs w:val="14"/>
            </w:rPr>
          </w:pPr>
          <w:r>
            <w:rPr>
              <w:sz w:val="14"/>
              <w:szCs w:val="14"/>
            </w:rPr>
            <w:t>© 202</w:t>
          </w:r>
          <w:r w:rsidR="00087695">
            <w:rPr>
              <w:sz w:val="14"/>
              <w:szCs w:val="14"/>
            </w:rPr>
            <w:t>2</w:t>
          </w:r>
          <w:r>
            <w:rPr>
              <w:sz w:val="14"/>
              <w:szCs w:val="14"/>
            </w:rPr>
            <w:t xml:space="preserve"> Eko-Projekt Sp. z o.o. S.K.</w:t>
          </w:r>
        </w:p>
      </w:tc>
      <w:tc>
        <w:tcPr>
          <w:tcW w:w="1851" w:type="dxa"/>
          <w:shd w:val="clear" w:color="auto" w:fill="auto"/>
          <w:vAlign w:val="center"/>
        </w:tcPr>
        <w:p w14:paraId="00001DBF" w14:textId="7DE242BE" w:rsidR="001638C8" w:rsidRDefault="00EE4084">
          <w:pPr>
            <w:pBdr>
              <w:top w:val="nil"/>
              <w:left w:val="nil"/>
              <w:bottom w:val="nil"/>
              <w:right w:val="nil"/>
              <w:between w:val="nil"/>
            </w:pBdr>
            <w:tabs>
              <w:tab w:val="center" w:pos="4536"/>
              <w:tab w:val="right" w:pos="9072"/>
            </w:tabs>
            <w:jc w:val="center"/>
            <w:rPr>
              <w:rFonts w:eastAsia="Arial" w:cs="Arial"/>
              <w:color w:val="000000"/>
              <w:sz w:val="16"/>
              <w:szCs w:val="16"/>
            </w:rPr>
          </w:pPr>
          <w:r>
            <w:rPr>
              <w:rFonts w:eastAsia="Arial" w:cs="Arial"/>
              <w:color w:val="000000"/>
              <w:sz w:val="16"/>
              <w:szCs w:val="16"/>
            </w:rPr>
            <w:t xml:space="preserve">Strona </w:t>
          </w:r>
          <w:r>
            <w:rPr>
              <w:rFonts w:eastAsia="Arial" w:cs="Arial"/>
              <w:color w:val="000000"/>
              <w:sz w:val="16"/>
              <w:szCs w:val="16"/>
            </w:rPr>
            <w:fldChar w:fldCharType="begin"/>
          </w:r>
          <w:r>
            <w:rPr>
              <w:rFonts w:eastAsia="Arial" w:cs="Arial"/>
              <w:color w:val="000000"/>
              <w:sz w:val="16"/>
              <w:szCs w:val="16"/>
            </w:rPr>
            <w:instrText>PAGE</w:instrText>
          </w:r>
          <w:r>
            <w:rPr>
              <w:rFonts w:eastAsia="Arial" w:cs="Arial"/>
              <w:color w:val="000000"/>
              <w:sz w:val="16"/>
              <w:szCs w:val="16"/>
            </w:rPr>
            <w:fldChar w:fldCharType="separate"/>
          </w:r>
          <w:r w:rsidR="0027387B">
            <w:rPr>
              <w:rFonts w:eastAsia="Arial" w:cs="Arial"/>
              <w:noProof/>
              <w:color w:val="000000"/>
              <w:sz w:val="16"/>
              <w:szCs w:val="16"/>
            </w:rPr>
            <w:t>190</w:t>
          </w:r>
          <w:r>
            <w:rPr>
              <w:rFonts w:eastAsia="Arial" w:cs="Arial"/>
              <w:color w:val="000000"/>
              <w:sz w:val="16"/>
              <w:szCs w:val="16"/>
            </w:rPr>
            <w:fldChar w:fldCharType="end"/>
          </w:r>
          <w:r>
            <w:rPr>
              <w:rFonts w:eastAsia="Arial" w:cs="Arial"/>
              <w:color w:val="000000"/>
              <w:sz w:val="16"/>
              <w:szCs w:val="16"/>
            </w:rPr>
            <w:t xml:space="preserve"> z </w:t>
          </w:r>
          <w:r>
            <w:rPr>
              <w:rFonts w:eastAsia="Arial" w:cs="Arial"/>
              <w:color w:val="000000"/>
              <w:sz w:val="16"/>
              <w:szCs w:val="16"/>
            </w:rPr>
            <w:fldChar w:fldCharType="begin"/>
          </w:r>
          <w:r>
            <w:rPr>
              <w:rFonts w:eastAsia="Arial" w:cs="Arial"/>
              <w:color w:val="000000"/>
              <w:sz w:val="16"/>
              <w:szCs w:val="16"/>
            </w:rPr>
            <w:instrText>NUMPAGES</w:instrText>
          </w:r>
          <w:r>
            <w:rPr>
              <w:rFonts w:eastAsia="Arial" w:cs="Arial"/>
              <w:color w:val="000000"/>
              <w:sz w:val="16"/>
              <w:szCs w:val="16"/>
            </w:rPr>
            <w:fldChar w:fldCharType="separate"/>
          </w:r>
          <w:r w:rsidR="0027387B">
            <w:rPr>
              <w:rFonts w:eastAsia="Arial" w:cs="Arial"/>
              <w:noProof/>
              <w:color w:val="000000"/>
              <w:sz w:val="16"/>
              <w:szCs w:val="16"/>
            </w:rPr>
            <w:t>191</w:t>
          </w:r>
          <w:r>
            <w:rPr>
              <w:rFonts w:eastAsia="Arial" w:cs="Arial"/>
              <w:color w:val="000000"/>
              <w:sz w:val="16"/>
              <w:szCs w:val="16"/>
            </w:rPr>
            <w:fldChar w:fldCharType="end"/>
          </w:r>
        </w:p>
      </w:tc>
    </w:tr>
  </w:tbl>
  <w:p w14:paraId="00001DC0" w14:textId="77777777" w:rsidR="001638C8" w:rsidRDefault="001638C8">
    <w:pPr>
      <w:pBdr>
        <w:top w:val="nil"/>
        <w:left w:val="nil"/>
        <w:bottom w:val="nil"/>
        <w:right w:val="nil"/>
        <w:between w:val="nil"/>
      </w:pBdr>
      <w:tabs>
        <w:tab w:val="center" w:pos="4536"/>
        <w:tab w:val="right" w:pos="9072"/>
        <w:tab w:val="left" w:pos="3947"/>
      </w:tabs>
      <w:rPr>
        <w:rFonts w:ascii="Calibri" w:eastAsia="Calibri" w:hAnsi="Calibri" w:cs="Calibri"/>
        <w:color w:val="000000"/>
        <w:szCs w:val="22"/>
      </w:rPr>
    </w:pPr>
  </w:p>
  <w:p w14:paraId="00001DC1" w14:textId="77777777" w:rsidR="001638C8" w:rsidRDefault="001638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AD670" w14:textId="77777777" w:rsidR="00BF29E9" w:rsidRDefault="00EE4084">
      <w:pPr>
        <w:spacing w:after="0" w:line="240" w:lineRule="auto"/>
      </w:pPr>
      <w:r>
        <w:separator/>
      </w:r>
    </w:p>
  </w:footnote>
  <w:footnote w:type="continuationSeparator" w:id="0">
    <w:p w14:paraId="2EB7444D" w14:textId="77777777" w:rsidR="00BF29E9" w:rsidRDefault="00EE4084">
      <w:pPr>
        <w:spacing w:after="0" w:line="240" w:lineRule="auto"/>
      </w:pPr>
      <w:r>
        <w:continuationSeparator/>
      </w:r>
    </w:p>
  </w:footnote>
  <w:footnote w:id="1">
    <w:p w14:paraId="711DA906" w14:textId="7F50E78A" w:rsidR="00950C56" w:rsidRDefault="00950C56">
      <w:pPr>
        <w:pStyle w:val="Tekstprzypisudolnego"/>
      </w:pPr>
      <w:r>
        <w:rPr>
          <w:rStyle w:val="Odwoanieprzypisudolnego"/>
        </w:rPr>
        <w:footnoteRef/>
      </w:r>
      <w:r>
        <w:t xml:space="preserve"> </w:t>
      </w:r>
      <w:r w:rsidRPr="00950C56">
        <w:t>https://www.umolecko.bip.doc.pl/</w:t>
      </w:r>
    </w:p>
  </w:footnote>
  <w:footnote w:id="2">
    <w:p w14:paraId="4F5E73F8" w14:textId="2BB88C36" w:rsidR="00587250" w:rsidRDefault="00587250">
      <w:pPr>
        <w:pStyle w:val="Tekstprzypisudolnego"/>
      </w:pPr>
      <w:r>
        <w:rPr>
          <w:rStyle w:val="Odwoanieprzypisudolnego"/>
        </w:rPr>
        <w:footnoteRef/>
      </w:r>
      <w:r>
        <w:t xml:space="preserve"> </w:t>
      </w:r>
      <w:r w:rsidRPr="00587250">
        <w:t>STUDIUM UWARUNKOWAŃ I KIERUNKÓW ZAGOSPODAROWANIA PRZESTRZENNEGO MIASTA I GMINY OLECKO</w:t>
      </w:r>
    </w:p>
  </w:footnote>
  <w:footnote w:id="3">
    <w:p w14:paraId="00001D85" w14:textId="5F4C6FE7" w:rsidR="001638C8" w:rsidRDefault="00EE408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sidR="00981B9D" w:rsidRPr="00981B9D">
        <w:rPr>
          <w:color w:val="000000"/>
          <w:sz w:val="20"/>
          <w:szCs w:val="20"/>
        </w:rPr>
        <w:t>STUDIUM UWARUNKOWAŃ I KIERUNKÓW ZAGOSPODAROWANIA PRZESTRZENNEGO MIASTA I GMINY OLECKO</w:t>
      </w:r>
    </w:p>
  </w:footnote>
  <w:footnote w:id="4">
    <w:p w14:paraId="55330417" w14:textId="511C8ABB" w:rsidR="00587250" w:rsidRDefault="00587250">
      <w:pPr>
        <w:pStyle w:val="Tekstprzypisudolnego"/>
      </w:pPr>
      <w:r>
        <w:rPr>
          <w:rStyle w:val="Odwoanieprzypisudolnego"/>
        </w:rPr>
        <w:footnoteRef/>
      </w:r>
      <w:r>
        <w:t xml:space="preserve"> </w:t>
      </w:r>
      <w:r w:rsidRPr="00587250">
        <w:t>STUDIUM UWARUNKOWAŃ I KIERUNKÓW ZAGOSPODAROWANIA PRZESTRZENNEGO MIASTA I GMINY OLECKO</w:t>
      </w:r>
    </w:p>
  </w:footnote>
  <w:footnote w:id="5">
    <w:p w14:paraId="00001D87" w14:textId="34384AC7" w:rsidR="001638C8" w:rsidRDefault="00EE4084" w:rsidP="00C247A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sidR="00C247A9" w:rsidRPr="00C247A9">
        <w:rPr>
          <w:color w:val="000000"/>
          <w:sz w:val="20"/>
          <w:szCs w:val="20"/>
        </w:rPr>
        <w:t>PROGRAM OCHRONY ŚRODOWISKA</w:t>
      </w:r>
      <w:r w:rsidR="00C247A9">
        <w:rPr>
          <w:color w:val="000000"/>
          <w:sz w:val="20"/>
          <w:szCs w:val="20"/>
        </w:rPr>
        <w:t xml:space="preserve"> </w:t>
      </w:r>
      <w:r w:rsidR="00C247A9" w:rsidRPr="00C247A9">
        <w:rPr>
          <w:color w:val="000000"/>
          <w:sz w:val="20"/>
          <w:szCs w:val="20"/>
        </w:rPr>
        <w:t>DLA GMINY OLECKO</w:t>
      </w:r>
      <w:r w:rsidR="00C247A9">
        <w:rPr>
          <w:color w:val="000000"/>
          <w:sz w:val="20"/>
          <w:szCs w:val="20"/>
        </w:rPr>
        <w:t xml:space="preserve"> </w:t>
      </w:r>
      <w:r w:rsidR="00C247A9" w:rsidRPr="00C247A9">
        <w:rPr>
          <w:color w:val="000000"/>
          <w:sz w:val="20"/>
          <w:szCs w:val="20"/>
        </w:rPr>
        <w:t>na lata 2021-2024 z perspektywą do roku 2028</w:t>
      </w:r>
    </w:p>
  </w:footnote>
  <w:footnote w:id="6">
    <w:p w14:paraId="673A8D0F" w14:textId="48500139" w:rsidR="005A4782" w:rsidRDefault="005A4782">
      <w:pPr>
        <w:pStyle w:val="Tekstprzypisudolnego"/>
      </w:pPr>
      <w:r>
        <w:rPr>
          <w:rStyle w:val="Odwoanieprzypisudolnego"/>
        </w:rPr>
        <w:footnoteRef/>
      </w:r>
      <w:r>
        <w:t xml:space="preserve"> </w:t>
      </w:r>
      <w:r w:rsidRPr="005A4782">
        <w:t>http://ine.eko.org.pl/</w:t>
      </w:r>
    </w:p>
  </w:footnote>
  <w:footnote w:id="7">
    <w:p w14:paraId="73D43998" w14:textId="77777777" w:rsidR="005A4782" w:rsidRDefault="005A4782" w:rsidP="005A4782">
      <w:pPr>
        <w:pStyle w:val="Tekstprzypisudolnego"/>
      </w:pPr>
      <w:r>
        <w:rPr>
          <w:rStyle w:val="Odwoanieprzypisudolnego"/>
        </w:rPr>
        <w:footnoteRef/>
      </w:r>
      <w:r>
        <w:t xml:space="preserve"> </w:t>
      </w:r>
      <w:r w:rsidRPr="005A4782">
        <w:t>http://ine.eko.org.pl/</w:t>
      </w:r>
    </w:p>
  </w:footnote>
  <w:footnote w:id="8">
    <w:p w14:paraId="00001D89" w14:textId="6D41C7D0" w:rsidR="001638C8" w:rsidRDefault="00EE4084">
      <w:pPr>
        <w:pBdr>
          <w:top w:val="nil"/>
          <w:left w:val="nil"/>
          <w:bottom w:val="nil"/>
          <w:right w:val="nil"/>
          <w:between w:val="nil"/>
        </w:pBdr>
        <w:jc w:val="left"/>
        <w:rPr>
          <w:rFonts w:eastAsia="Arial" w:cs="Arial"/>
          <w:color w:val="000000"/>
          <w:sz w:val="16"/>
          <w:szCs w:val="16"/>
        </w:rPr>
      </w:pPr>
      <w:r>
        <w:rPr>
          <w:vertAlign w:val="superscript"/>
        </w:rPr>
        <w:footnoteRef/>
      </w:r>
      <w:r>
        <w:rPr>
          <w:rFonts w:eastAsia="Arial" w:cs="Arial"/>
          <w:color w:val="000000"/>
          <w:sz w:val="16"/>
          <w:szCs w:val="16"/>
        </w:rPr>
        <w:t xml:space="preserve"> tekst jednolity Dz. U. 2021 r. poz. 2</w:t>
      </w:r>
      <w:r w:rsidR="00C66ACC">
        <w:rPr>
          <w:rFonts w:eastAsia="Arial" w:cs="Arial"/>
          <w:color w:val="000000"/>
          <w:sz w:val="16"/>
          <w:szCs w:val="16"/>
        </w:rPr>
        <w:t>373</w:t>
      </w:r>
      <w:r>
        <w:rPr>
          <w:rFonts w:eastAsia="Arial" w:cs="Arial"/>
          <w:color w:val="000000"/>
          <w:sz w:val="16"/>
          <w:szCs w:val="16"/>
        </w:rPr>
        <w:t xml:space="preserve"> ze zm.</w:t>
      </w:r>
    </w:p>
  </w:footnote>
  <w:footnote w:id="9">
    <w:p w14:paraId="00001D8A" w14:textId="77777777" w:rsidR="001638C8" w:rsidRDefault="00EE4084">
      <w:pPr>
        <w:pBdr>
          <w:top w:val="nil"/>
          <w:left w:val="nil"/>
          <w:bottom w:val="nil"/>
          <w:right w:val="nil"/>
          <w:between w:val="nil"/>
        </w:pBdr>
        <w:jc w:val="left"/>
        <w:rPr>
          <w:rFonts w:ascii="Times New Roman" w:hAnsi="Times New Roman"/>
          <w:color w:val="000000"/>
          <w:sz w:val="20"/>
          <w:szCs w:val="20"/>
        </w:rPr>
      </w:pPr>
      <w:r>
        <w:rPr>
          <w:vertAlign w:val="superscript"/>
        </w:rPr>
        <w:footnoteRef/>
      </w:r>
      <w:r>
        <w:rPr>
          <w:rFonts w:eastAsia="Arial" w:cs="Arial"/>
          <w:color w:val="000000"/>
          <w:sz w:val="16"/>
          <w:szCs w:val="16"/>
        </w:rPr>
        <w:t xml:space="preserve">  I. Grudzińska, J. Zarzecka, Zmiany w postępowaniach administracyjnych w sprawach ocen oddziaływania na środowisko, Generalna Dyrekcja Ochronny Środowiska, Warszawa 2011, s.58</w:t>
      </w:r>
    </w:p>
  </w:footnote>
  <w:footnote w:id="10">
    <w:p w14:paraId="634B4DBF" w14:textId="77777777" w:rsidR="00F07808" w:rsidRDefault="00F07808" w:rsidP="00F07808">
      <w:pPr>
        <w:pStyle w:val="Tekstprzypisudolnego"/>
      </w:pPr>
      <w:r>
        <w:rPr>
          <w:rStyle w:val="Znakiprzypiswdolnych"/>
        </w:rPr>
        <w:footnoteRef/>
      </w:r>
      <w:r>
        <w:tab/>
        <w:t xml:space="preserve"> Dane Głównego Urzędu Statystycznego </w:t>
      </w:r>
    </w:p>
  </w:footnote>
  <w:footnote w:id="11">
    <w:p w14:paraId="5AF27107" w14:textId="77777777" w:rsidR="00F07808" w:rsidRDefault="00F07808" w:rsidP="00F07808">
      <w:pPr>
        <w:pStyle w:val="Tekstprzypisudolnego"/>
        <w:rPr>
          <w:sz w:val="18"/>
          <w:szCs w:val="18"/>
        </w:rPr>
      </w:pPr>
      <w:r>
        <w:rPr>
          <w:rStyle w:val="Znakiprzypiswdolnych"/>
        </w:rPr>
        <w:footnoteRef/>
      </w:r>
      <w:r>
        <w:rPr>
          <w:sz w:val="18"/>
          <w:szCs w:val="18"/>
        </w:rPr>
        <w:tab/>
        <w:t xml:space="preserve"> Współczynnik A przyjęty zgodnie z Tablicą 10-9 opracowania „Zaopatrzenie w wodę i kanalizacja wsi” Adam Szpindor; Wyd. Arkady 1998.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D8C" w14:textId="77777777" w:rsidR="001638C8" w:rsidRDefault="001638C8">
    <w:pPr>
      <w:widowControl w:val="0"/>
      <w:pBdr>
        <w:top w:val="nil"/>
        <w:left w:val="nil"/>
        <w:bottom w:val="nil"/>
        <w:right w:val="nil"/>
        <w:between w:val="nil"/>
      </w:pBdr>
      <w:spacing w:after="0"/>
      <w:jc w:val="left"/>
      <w:rPr>
        <w:rFonts w:ascii="Calibri" w:eastAsia="Calibri" w:hAnsi="Calibri" w:cs="Calibri"/>
        <w:color w:val="000000"/>
        <w:szCs w:val="22"/>
      </w:rPr>
    </w:pPr>
  </w:p>
  <w:tbl>
    <w:tblPr>
      <w:tblStyle w:val="afffd"/>
      <w:tblW w:w="9296" w:type="dxa"/>
      <w:jc w:val="center"/>
      <w:tblInd w:w="0" w:type="dxa"/>
      <w:tblLayout w:type="fixed"/>
      <w:tblLook w:val="0000" w:firstRow="0" w:lastRow="0" w:firstColumn="0" w:lastColumn="0" w:noHBand="0" w:noVBand="0"/>
    </w:tblPr>
    <w:tblGrid>
      <w:gridCol w:w="1672"/>
      <w:gridCol w:w="2409"/>
      <w:gridCol w:w="2127"/>
      <w:gridCol w:w="992"/>
      <w:gridCol w:w="1560"/>
      <w:gridCol w:w="536"/>
    </w:tblGrid>
    <w:tr w:rsidR="001638C8" w14:paraId="3F107A1C" w14:textId="77777777">
      <w:trPr>
        <w:jc w:val="center"/>
      </w:trPr>
      <w:tc>
        <w:tcPr>
          <w:tcW w:w="6208" w:type="dxa"/>
          <w:gridSpan w:val="3"/>
          <w:tcBorders>
            <w:top w:val="single" w:sz="4" w:space="0" w:color="000000"/>
            <w:left w:val="single" w:sz="4" w:space="0" w:color="000000"/>
            <w:bottom w:val="dotted" w:sz="4" w:space="0" w:color="000000"/>
          </w:tcBorders>
          <w:shd w:val="clear" w:color="auto" w:fill="auto"/>
          <w:vAlign w:val="center"/>
        </w:tcPr>
        <w:p w14:paraId="00001D8D" w14:textId="77777777" w:rsidR="001638C8" w:rsidRDefault="00EE4084">
          <w:pPr>
            <w:pBdr>
              <w:top w:val="nil"/>
              <w:left w:val="nil"/>
              <w:bottom w:val="nil"/>
              <w:right w:val="nil"/>
              <w:between w:val="nil"/>
            </w:pBdr>
            <w:tabs>
              <w:tab w:val="center" w:pos="4536"/>
              <w:tab w:val="right" w:pos="9072"/>
            </w:tabs>
            <w:spacing w:after="0" w:line="240" w:lineRule="auto"/>
            <w:rPr>
              <w:rFonts w:ascii="Calibri" w:eastAsia="Calibri" w:hAnsi="Calibri" w:cs="Calibri"/>
              <w:color w:val="000000"/>
              <w:szCs w:val="22"/>
            </w:rPr>
          </w:pPr>
          <w:bookmarkStart w:id="200" w:name="_heading=h.3mj2wkv" w:colFirst="0" w:colLast="0"/>
          <w:bookmarkEnd w:id="200"/>
          <w:r>
            <w:rPr>
              <w:rFonts w:ascii="Calibri" w:eastAsia="Calibri" w:hAnsi="Calibri" w:cs="Calibri"/>
              <w:color w:val="000000"/>
              <w:sz w:val="12"/>
              <w:szCs w:val="12"/>
            </w:rPr>
            <w:t>Nazwa dokumentu:</w:t>
          </w:r>
        </w:p>
      </w:tc>
      <w:tc>
        <w:tcPr>
          <w:tcW w:w="992" w:type="dxa"/>
          <w:tcBorders>
            <w:top w:val="single" w:sz="4" w:space="0" w:color="000000"/>
            <w:left w:val="single" w:sz="4" w:space="0" w:color="000000"/>
            <w:bottom w:val="dotted" w:sz="4" w:space="0" w:color="000000"/>
          </w:tcBorders>
          <w:shd w:val="clear" w:color="auto" w:fill="auto"/>
          <w:vAlign w:val="center"/>
        </w:tcPr>
        <w:p w14:paraId="00001D90" w14:textId="77777777" w:rsidR="001638C8" w:rsidRDefault="00EE4084">
          <w:pPr>
            <w:pBdr>
              <w:top w:val="nil"/>
              <w:left w:val="nil"/>
              <w:bottom w:val="nil"/>
              <w:right w:val="nil"/>
              <w:between w:val="nil"/>
            </w:pBdr>
            <w:tabs>
              <w:tab w:val="center" w:pos="4536"/>
              <w:tab w:val="right" w:pos="9072"/>
            </w:tabs>
            <w:spacing w:after="0" w:line="240" w:lineRule="auto"/>
            <w:rPr>
              <w:rFonts w:ascii="Calibri" w:eastAsia="Calibri" w:hAnsi="Calibri" w:cs="Calibri"/>
              <w:color w:val="000000"/>
              <w:szCs w:val="22"/>
            </w:rPr>
          </w:pPr>
          <w:r>
            <w:rPr>
              <w:rFonts w:ascii="Calibri" w:eastAsia="Calibri" w:hAnsi="Calibri" w:cs="Calibri"/>
              <w:color w:val="000000"/>
              <w:sz w:val="12"/>
              <w:szCs w:val="12"/>
            </w:rPr>
            <w:t>Umowa nr</w:t>
          </w:r>
        </w:p>
      </w:tc>
      <w:tc>
        <w:tcPr>
          <w:tcW w:w="1560" w:type="dxa"/>
          <w:tcBorders>
            <w:top w:val="single" w:sz="4" w:space="0" w:color="000000"/>
            <w:left w:val="single" w:sz="4" w:space="0" w:color="000000"/>
            <w:bottom w:val="dotted" w:sz="4" w:space="0" w:color="000000"/>
          </w:tcBorders>
          <w:shd w:val="clear" w:color="auto" w:fill="auto"/>
          <w:vAlign w:val="center"/>
        </w:tcPr>
        <w:p w14:paraId="00001D91" w14:textId="77777777" w:rsidR="001638C8" w:rsidRDefault="00EE4084">
          <w:pPr>
            <w:pBdr>
              <w:top w:val="nil"/>
              <w:left w:val="nil"/>
              <w:bottom w:val="nil"/>
              <w:right w:val="nil"/>
              <w:between w:val="nil"/>
            </w:pBdr>
            <w:tabs>
              <w:tab w:val="center" w:pos="4536"/>
              <w:tab w:val="right" w:pos="9072"/>
            </w:tabs>
            <w:spacing w:after="0" w:line="240" w:lineRule="auto"/>
            <w:rPr>
              <w:rFonts w:ascii="Calibri" w:eastAsia="Calibri" w:hAnsi="Calibri" w:cs="Calibri"/>
              <w:color w:val="000000"/>
              <w:szCs w:val="22"/>
            </w:rPr>
          </w:pPr>
          <w:r>
            <w:rPr>
              <w:rFonts w:ascii="Calibri" w:eastAsia="Calibri" w:hAnsi="Calibri" w:cs="Calibri"/>
              <w:color w:val="000000"/>
              <w:sz w:val="12"/>
              <w:szCs w:val="12"/>
            </w:rPr>
            <w:t>Data:</w:t>
          </w:r>
        </w:p>
      </w:tc>
      <w:tc>
        <w:tcPr>
          <w:tcW w:w="536" w:type="dxa"/>
          <w:tcBorders>
            <w:top w:val="single" w:sz="4" w:space="0" w:color="000000"/>
            <w:left w:val="single" w:sz="4" w:space="0" w:color="000000"/>
            <w:bottom w:val="dotted" w:sz="4" w:space="0" w:color="000000"/>
            <w:right w:val="single" w:sz="4" w:space="0" w:color="000000"/>
          </w:tcBorders>
          <w:shd w:val="clear" w:color="auto" w:fill="auto"/>
          <w:vAlign w:val="center"/>
        </w:tcPr>
        <w:p w14:paraId="00001D92" w14:textId="77777777" w:rsidR="001638C8" w:rsidRDefault="00EE4084">
          <w:pPr>
            <w:pBdr>
              <w:top w:val="nil"/>
              <w:left w:val="nil"/>
              <w:bottom w:val="nil"/>
              <w:right w:val="nil"/>
              <w:between w:val="nil"/>
            </w:pBdr>
            <w:tabs>
              <w:tab w:val="center" w:pos="4536"/>
              <w:tab w:val="right" w:pos="9072"/>
            </w:tabs>
            <w:spacing w:after="0" w:line="240" w:lineRule="auto"/>
            <w:rPr>
              <w:rFonts w:ascii="Calibri" w:eastAsia="Calibri" w:hAnsi="Calibri" w:cs="Calibri"/>
              <w:color w:val="000000"/>
              <w:szCs w:val="22"/>
            </w:rPr>
          </w:pPr>
          <w:r>
            <w:rPr>
              <w:rFonts w:ascii="Calibri" w:eastAsia="Calibri" w:hAnsi="Calibri" w:cs="Calibri"/>
              <w:color w:val="000000"/>
              <w:sz w:val="12"/>
              <w:szCs w:val="12"/>
            </w:rPr>
            <w:t>Rew.</w:t>
          </w:r>
        </w:p>
      </w:tc>
    </w:tr>
    <w:tr w:rsidR="001638C8" w14:paraId="7629480E" w14:textId="77777777">
      <w:trPr>
        <w:trHeight w:val="486"/>
        <w:jc w:val="center"/>
      </w:trPr>
      <w:tc>
        <w:tcPr>
          <w:tcW w:w="6208" w:type="dxa"/>
          <w:gridSpan w:val="3"/>
          <w:tcBorders>
            <w:top w:val="dotted" w:sz="4" w:space="0" w:color="000000"/>
            <w:left w:val="single" w:sz="4" w:space="0" w:color="000000"/>
            <w:bottom w:val="single" w:sz="4" w:space="0" w:color="000000"/>
          </w:tcBorders>
          <w:shd w:val="clear" w:color="auto" w:fill="auto"/>
          <w:vAlign w:val="center"/>
        </w:tcPr>
        <w:p w14:paraId="00001D93" w14:textId="77777777" w:rsidR="001638C8" w:rsidRDefault="00EE4084">
          <w:pPr>
            <w:pBdr>
              <w:top w:val="nil"/>
              <w:left w:val="nil"/>
              <w:bottom w:val="nil"/>
              <w:right w:val="nil"/>
              <w:between w:val="nil"/>
            </w:pBdr>
            <w:tabs>
              <w:tab w:val="center" w:pos="4536"/>
              <w:tab w:val="right" w:pos="9072"/>
            </w:tabs>
            <w:spacing w:after="0" w:line="240" w:lineRule="auto"/>
            <w:rPr>
              <w:rFonts w:ascii="Calibri" w:eastAsia="Calibri" w:hAnsi="Calibri" w:cs="Calibri"/>
              <w:color w:val="000000"/>
              <w:szCs w:val="22"/>
            </w:rPr>
          </w:pPr>
          <w:r>
            <w:rPr>
              <w:rFonts w:ascii="Calibri" w:eastAsia="Calibri" w:hAnsi="Calibri" w:cs="Calibri"/>
              <w:color w:val="000000"/>
              <w:sz w:val="12"/>
              <w:szCs w:val="12"/>
            </w:rPr>
            <w:t>Raport o oddziaływaniu na środowisko</w:t>
          </w:r>
        </w:p>
      </w:tc>
      <w:tc>
        <w:tcPr>
          <w:tcW w:w="992" w:type="dxa"/>
          <w:tcBorders>
            <w:top w:val="dotted" w:sz="4" w:space="0" w:color="000000"/>
            <w:left w:val="single" w:sz="4" w:space="0" w:color="000000"/>
            <w:bottom w:val="single" w:sz="4" w:space="0" w:color="000000"/>
          </w:tcBorders>
          <w:shd w:val="clear" w:color="auto" w:fill="auto"/>
          <w:vAlign w:val="center"/>
        </w:tcPr>
        <w:p w14:paraId="00001D96" w14:textId="77777777" w:rsidR="001638C8" w:rsidRDefault="00EE4084">
          <w:pPr>
            <w:pBdr>
              <w:top w:val="nil"/>
              <w:left w:val="nil"/>
              <w:bottom w:val="nil"/>
              <w:right w:val="nil"/>
              <w:between w:val="nil"/>
            </w:pBdr>
            <w:tabs>
              <w:tab w:val="center" w:pos="4536"/>
              <w:tab w:val="right" w:pos="9072"/>
            </w:tabs>
            <w:spacing w:after="0" w:line="240" w:lineRule="auto"/>
            <w:rPr>
              <w:rFonts w:ascii="Calibri" w:eastAsia="Calibri" w:hAnsi="Calibri" w:cs="Calibri"/>
              <w:color w:val="000000"/>
              <w:szCs w:val="22"/>
            </w:rPr>
          </w:pPr>
          <w:r>
            <w:rPr>
              <w:rFonts w:ascii="Calibri" w:eastAsia="Calibri" w:hAnsi="Calibri" w:cs="Calibri"/>
              <w:color w:val="000000"/>
              <w:sz w:val="12"/>
              <w:szCs w:val="12"/>
            </w:rPr>
            <w:t>-</w:t>
          </w:r>
        </w:p>
      </w:tc>
      <w:tc>
        <w:tcPr>
          <w:tcW w:w="1560" w:type="dxa"/>
          <w:tcBorders>
            <w:top w:val="dotted" w:sz="4" w:space="0" w:color="000000"/>
            <w:left w:val="single" w:sz="4" w:space="0" w:color="000000"/>
            <w:bottom w:val="single" w:sz="4" w:space="0" w:color="000000"/>
          </w:tcBorders>
          <w:shd w:val="clear" w:color="auto" w:fill="auto"/>
          <w:vAlign w:val="center"/>
        </w:tcPr>
        <w:p w14:paraId="00001D97" w14:textId="4C71F076" w:rsidR="001638C8" w:rsidRDefault="00D708E0">
          <w:pPr>
            <w:pBdr>
              <w:top w:val="nil"/>
              <w:left w:val="nil"/>
              <w:bottom w:val="nil"/>
              <w:right w:val="nil"/>
              <w:between w:val="nil"/>
            </w:pBdr>
            <w:tabs>
              <w:tab w:val="center" w:pos="4536"/>
              <w:tab w:val="right" w:pos="9072"/>
            </w:tabs>
            <w:spacing w:after="0" w:line="240" w:lineRule="auto"/>
            <w:rPr>
              <w:rFonts w:ascii="Calibri" w:eastAsia="Calibri" w:hAnsi="Calibri" w:cs="Calibri"/>
              <w:color w:val="000000"/>
              <w:sz w:val="12"/>
              <w:szCs w:val="12"/>
            </w:rPr>
          </w:pPr>
          <w:r w:rsidRPr="00D708E0">
            <w:rPr>
              <w:rFonts w:ascii="Calibri" w:eastAsia="Calibri" w:hAnsi="Calibri" w:cs="Calibri"/>
              <w:color w:val="000000"/>
              <w:sz w:val="12"/>
              <w:szCs w:val="12"/>
            </w:rPr>
            <w:t>15 kwietnia 2022 r.</w:t>
          </w:r>
        </w:p>
      </w:tc>
      <w:tc>
        <w:tcPr>
          <w:tcW w:w="536" w:type="dxa"/>
          <w:tcBorders>
            <w:top w:val="dotted" w:sz="4" w:space="0" w:color="000000"/>
            <w:left w:val="single" w:sz="4" w:space="0" w:color="000000"/>
            <w:bottom w:val="single" w:sz="4" w:space="0" w:color="000000"/>
            <w:right w:val="single" w:sz="4" w:space="0" w:color="000000"/>
          </w:tcBorders>
          <w:shd w:val="clear" w:color="auto" w:fill="auto"/>
          <w:vAlign w:val="center"/>
        </w:tcPr>
        <w:p w14:paraId="00001D98" w14:textId="77777777" w:rsidR="001638C8" w:rsidRDefault="00EE4084">
          <w:pPr>
            <w:pBdr>
              <w:top w:val="nil"/>
              <w:left w:val="nil"/>
              <w:bottom w:val="nil"/>
              <w:right w:val="nil"/>
              <w:between w:val="nil"/>
            </w:pBdr>
            <w:tabs>
              <w:tab w:val="center" w:pos="4536"/>
              <w:tab w:val="right" w:pos="9072"/>
            </w:tabs>
            <w:spacing w:after="0" w:line="240" w:lineRule="auto"/>
            <w:rPr>
              <w:rFonts w:ascii="Calibri" w:eastAsia="Calibri" w:hAnsi="Calibri" w:cs="Calibri"/>
              <w:color w:val="000000"/>
              <w:szCs w:val="22"/>
            </w:rPr>
          </w:pPr>
          <w:r>
            <w:rPr>
              <w:rFonts w:ascii="Calibri" w:eastAsia="Calibri" w:hAnsi="Calibri" w:cs="Calibri"/>
              <w:color w:val="000000"/>
              <w:sz w:val="12"/>
              <w:szCs w:val="12"/>
            </w:rPr>
            <w:t>1</w:t>
          </w:r>
        </w:p>
      </w:tc>
    </w:tr>
    <w:tr w:rsidR="001638C8" w14:paraId="28BE30A8" w14:textId="77777777">
      <w:trPr>
        <w:jc w:val="center"/>
      </w:trPr>
      <w:tc>
        <w:tcPr>
          <w:tcW w:w="1672" w:type="dxa"/>
          <w:tcBorders>
            <w:top w:val="single" w:sz="4" w:space="0" w:color="000000"/>
            <w:left w:val="single" w:sz="4" w:space="0" w:color="000000"/>
            <w:bottom w:val="dotted" w:sz="4" w:space="0" w:color="000000"/>
          </w:tcBorders>
          <w:shd w:val="clear" w:color="auto" w:fill="auto"/>
          <w:vAlign w:val="center"/>
        </w:tcPr>
        <w:p w14:paraId="00001D99" w14:textId="77777777" w:rsidR="001638C8" w:rsidRDefault="00EE4084">
          <w:pPr>
            <w:pBdr>
              <w:top w:val="nil"/>
              <w:left w:val="nil"/>
              <w:bottom w:val="nil"/>
              <w:right w:val="nil"/>
              <w:between w:val="nil"/>
            </w:pBdr>
            <w:tabs>
              <w:tab w:val="center" w:pos="4536"/>
              <w:tab w:val="right" w:pos="9072"/>
            </w:tabs>
            <w:spacing w:after="0" w:line="240" w:lineRule="auto"/>
            <w:rPr>
              <w:rFonts w:ascii="Calibri" w:eastAsia="Calibri" w:hAnsi="Calibri" w:cs="Calibri"/>
              <w:color w:val="000000"/>
              <w:szCs w:val="22"/>
            </w:rPr>
          </w:pPr>
          <w:r>
            <w:rPr>
              <w:rFonts w:ascii="Calibri" w:eastAsia="Calibri" w:hAnsi="Calibri" w:cs="Calibri"/>
              <w:color w:val="000000"/>
              <w:sz w:val="12"/>
              <w:szCs w:val="12"/>
            </w:rPr>
            <w:t>Inwestor</w:t>
          </w:r>
        </w:p>
      </w:tc>
      <w:tc>
        <w:tcPr>
          <w:tcW w:w="2409" w:type="dxa"/>
          <w:tcBorders>
            <w:top w:val="single" w:sz="4" w:space="0" w:color="000000"/>
            <w:left w:val="single" w:sz="4" w:space="0" w:color="000000"/>
            <w:bottom w:val="dotted" w:sz="4" w:space="0" w:color="000000"/>
          </w:tcBorders>
          <w:shd w:val="clear" w:color="auto" w:fill="auto"/>
          <w:vAlign w:val="center"/>
        </w:tcPr>
        <w:p w14:paraId="00001D9A" w14:textId="77777777" w:rsidR="001638C8" w:rsidRDefault="00EE4084">
          <w:pPr>
            <w:pBdr>
              <w:top w:val="nil"/>
              <w:left w:val="nil"/>
              <w:bottom w:val="nil"/>
              <w:right w:val="nil"/>
              <w:between w:val="nil"/>
            </w:pBdr>
            <w:tabs>
              <w:tab w:val="center" w:pos="4536"/>
              <w:tab w:val="right" w:pos="9072"/>
            </w:tabs>
            <w:spacing w:after="0" w:line="240" w:lineRule="auto"/>
            <w:rPr>
              <w:rFonts w:ascii="Calibri" w:eastAsia="Calibri" w:hAnsi="Calibri" w:cs="Calibri"/>
              <w:color w:val="000000"/>
              <w:szCs w:val="22"/>
            </w:rPr>
          </w:pPr>
          <w:r>
            <w:rPr>
              <w:rFonts w:ascii="Calibri" w:eastAsia="Calibri" w:hAnsi="Calibri" w:cs="Calibri"/>
              <w:color w:val="000000"/>
              <w:sz w:val="12"/>
              <w:szCs w:val="12"/>
            </w:rPr>
            <w:t>Lokalizacja inwestycji:</w:t>
          </w:r>
        </w:p>
      </w:tc>
      <w:tc>
        <w:tcPr>
          <w:tcW w:w="2127" w:type="dxa"/>
          <w:tcBorders>
            <w:top w:val="single" w:sz="4" w:space="0" w:color="000000"/>
            <w:left w:val="single" w:sz="4" w:space="0" w:color="000000"/>
            <w:bottom w:val="dotted" w:sz="4" w:space="0" w:color="000000"/>
          </w:tcBorders>
          <w:shd w:val="clear" w:color="auto" w:fill="auto"/>
          <w:vAlign w:val="center"/>
        </w:tcPr>
        <w:p w14:paraId="00001D9B" w14:textId="77777777" w:rsidR="001638C8" w:rsidRDefault="00EE4084">
          <w:pPr>
            <w:pBdr>
              <w:top w:val="nil"/>
              <w:left w:val="nil"/>
              <w:bottom w:val="nil"/>
              <w:right w:val="nil"/>
              <w:between w:val="nil"/>
            </w:pBdr>
            <w:tabs>
              <w:tab w:val="center" w:pos="4536"/>
              <w:tab w:val="right" w:pos="9072"/>
            </w:tabs>
            <w:spacing w:after="0" w:line="240" w:lineRule="auto"/>
            <w:rPr>
              <w:rFonts w:ascii="Calibri" w:eastAsia="Calibri" w:hAnsi="Calibri" w:cs="Calibri"/>
              <w:color w:val="000000"/>
              <w:szCs w:val="22"/>
            </w:rPr>
          </w:pPr>
          <w:r>
            <w:rPr>
              <w:rFonts w:ascii="Calibri" w:eastAsia="Calibri" w:hAnsi="Calibri" w:cs="Calibri"/>
              <w:color w:val="000000"/>
              <w:sz w:val="12"/>
              <w:szCs w:val="12"/>
            </w:rPr>
            <w:t>Wykonawca dokumentacji:</w:t>
          </w:r>
        </w:p>
      </w:tc>
      <w:tc>
        <w:tcPr>
          <w:tcW w:w="3088" w:type="dxa"/>
          <w:gridSpan w:val="3"/>
          <w:tcBorders>
            <w:top w:val="single" w:sz="4" w:space="0" w:color="000000"/>
            <w:left w:val="single" w:sz="4" w:space="0" w:color="000000"/>
            <w:bottom w:val="dotted" w:sz="4" w:space="0" w:color="000000"/>
            <w:right w:val="single" w:sz="4" w:space="0" w:color="000000"/>
          </w:tcBorders>
          <w:shd w:val="clear" w:color="auto" w:fill="auto"/>
          <w:vAlign w:val="center"/>
        </w:tcPr>
        <w:p w14:paraId="00001D9C" w14:textId="77777777" w:rsidR="001638C8" w:rsidRDefault="00EE4084">
          <w:pPr>
            <w:pBdr>
              <w:top w:val="nil"/>
              <w:left w:val="nil"/>
              <w:bottom w:val="nil"/>
              <w:right w:val="nil"/>
              <w:between w:val="nil"/>
            </w:pBdr>
            <w:tabs>
              <w:tab w:val="center" w:pos="4536"/>
              <w:tab w:val="right" w:pos="9072"/>
            </w:tabs>
            <w:spacing w:after="0" w:line="240" w:lineRule="auto"/>
            <w:rPr>
              <w:rFonts w:ascii="Calibri" w:eastAsia="Calibri" w:hAnsi="Calibri" w:cs="Calibri"/>
              <w:color w:val="000000"/>
              <w:szCs w:val="22"/>
            </w:rPr>
          </w:pPr>
          <w:r>
            <w:rPr>
              <w:rFonts w:ascii="Calibri" w:eastAsia="Calibri" w:hAnsi="Calibri" w:cs="Calibri"/>
              <w:color w:val="000000"/>
              <w:sz w:val="12"/>
              <w:szCs w:val="12"/>
            </w:rPr>
            <w:t>Etap:</w:t>
          </w:r>
        </w:p>
      </w:tc>
    </w:tr>
    <w:tr w:rsidR="001638C8" w14:paraId="235D6258" w14:textId="77777777" w:rsidTr="00D6219B">
      <w:trPr>
        <w:trHeight w:val="315"/>
        <w:jc w:val="center"/>
      </w:trPr>
      <w:tc>
        <w:tcPr>
          <w:tcW w:w="1672" w:type="dxa"/>
          <w:tcBorders>
            <w:top w:val="dotted" w:sz="4" w:space="0" w:color="000000"/>
            <w:left w:val="single" w:sz="4" w:space="0" w:color="000000"/>
            <w:bottom w:val="single" w:sz="4" w:space="0" w:color="000000"/>
          </w:tcBorders>
          <w:shd w:val="clear" w:color="auto" w:fill="auto"/>
          <w:vAlign w:val="center"/>
        </w:tcPr>
        <w:p w14:paraId="4D23D245" w14:textId="77777777" w:rsidR="00D6219B" w:rsidRPr="00D6219B" w:rsidRDefault="00D6219B" w:rsidP="00D6219B">
          <w:pPr>
            <w:pBdr>
              <w:top w:val="nil"/>
              <w:left w:val="nil"/>
              <w:bottom w:val="nil"/>
              <w:right w:val="nil"/>
              <w:between w:val="nil"/>
            </w:pBdr>
            <w:tabs>
              <w:tab w:val="center" w:pos="4536"/>
              <w:tab w:val="right" w:pos="9072"/>
            </w:tabs>
            <w:spacing w:after="0" w:line="240" w:lineRule="auto"/>
            <w:jc w:val="center"/>
            <w:rPr>
              <w:rFonts w:eastAsia="Arial" w:cs="Arial"/>
              <w:color w:val="000000"/>
              <w:sz w:val="10"/>
              <w:szCs w:val="10"/>
            </w:rPr>
          </w:pPr>
          <w:r w:rsidRPr="00D6219B">
            <w:rPr>
              <w:rFonts w:eastAsia="Arial" w:cs="Arial"/>
              <w:color w:val="000000"/>
              <w:sz w:val="10"/>
              <w:szCs w:val="10"/>
            </w:rPr>
            <w:t>KENSUS Sp. z o.o. Sp. k.</w:t>
          </w:r>
        </w:p>
        <w:p w14:paraId="7246762F" w14:textId="77777777" w:rsidR="00D6219B" w:rsidRPr="00D6219B" w:rsidRDefault="00D6219B" w:rsidP="00D6219B">
          <w:pPr>
            <w:pBdr>
              <w:top w:val="nil"/>
              <w:left w:val="nil"/>
              <w:bottom w:val="nil"/>
              <w:right w:val="nil"/>
              <w:between w:val="nil"/>
            </w:pBdr>
            <w:tabs>
              <w:tab w:val="center" w:pos="4536"/>
              <w:tab w:val="right" w:pos="9072"/>
            </w:tabs>
            <w:spacing w:after="0" w:line="240" w:lineRule="auto"/>
            <w:jc w:val="center"/>
            <w:rPr>
              <w:rFonts w:eastAsia="Arial" w:cs="Arial"/>
              <w:color w:val="000000"/>
              <w:sz w:val="10"/>
              <w:szCs w:val="10"/>
            </w:rPr>
          </w:pPr>
          <w:r w:rsidRPr="00D6219B">
            <w:rPr>
              <w:rFonts w:eastAsia="Arial" w:cs="Arial"/>
              <w:color w:val="000000"/>
              <w:sz w:val="10"/>
              <w:szCs w:val="10"/>
            </w:rPr>
            <w:t xml:space="preserve">ul. Ekonomiczna 8 </w:t>
          </w:r>
        </w:p>
        <w:p w14:paraId="1430D01B" w14:textId="77777777" w:rsidR="00D6219B" w:rsidRPr="00D6219B" w:rsidRDefault="00D6219B" w:rsidP="00D6219B">
          <w:pPr>
            <w:pBdr>
              <w:top w:val="nil"/>
              <w:left w:val="nil"/>
              <w:bottom w:val="nil"/>
              <w:right w:val="nil"/>
              <w:between w:val="nil"/>
            </w:pBdr>
            <w:tabs>
              <w:tab w:val="center" w:pos="4536"/>
              <w:tab w:val="right" w:pos="9072"/>
            </w:tabs>
            <w:spacing w:after="0" w:line="240" w:lineRule="auto"/>
            <w:jc w:val="center"/>
            <w:rPr>
              <w:rFonts w:eastAsia="Arial" w:cs="Arial"/>
              <w:color w:val="000000"/>
              <w:sz w:val="10"/>
              <w:szCs w:val="10"/>
            </w:rPr>
          </w:pPr>
          <w:r w:rsidRPr="00D6219B">
            <w:rPr>
              <w:rFonts w:eastAsia="Arial" w:cs="Arial"/>
              <w:color w:val="000000"/>
              <w:sz w:val="10"/>
              <w:szCs w:val="10"/>
            </w:rPr>
            <w:t>Niedrzwica</w:t>
          </w:r>
        </w:p>
        <w:p w14:paraId="00001DA2" w14:textId="2FAC45FF" w:rsidR="001638C8" w:rsidRDefault="00D6219B" w:rsidP="00D6219B">
          <w:pPr>
            <w:pBdr>
              <w:top w:val="nil"/>
              <w:left w:val="nil"/>
              <w:bottom w:val="nil"/>
              <w:right w:val="nil"/>
              <w:between w:val="nil"/>
            </w:pBdr>
            <w:tabs>
              <w:tab w:val="center" w:pos="4536"/>
              <w:tab w:val="right" w:pos="9072"/>
            </w:tabs>
            <w:spacing w:after="0" w:line="240" w:lineRule="auto"/>
            <w:jc w:val="center"/>
            <w:rPr>
              <w:rFonts w:ascii="Calibri" w:eastAsia="Calibri" w:hAnsi="Calibri" w:cs="Calibri"/>
              <w:color w:val="000000"/>
              <w:sz w:val="12"/>
              <w:szCs w:val="12"/>
              <w:highlight w:val="red"/>
            </w:rPr>
          </w:pPr>
          <w:r w:rsidRPr="00D6219B">
            <w:rPr>
              <w:rFonts w:eastAsia="Arial" w:cs="Arial"/>
              <w:color w:val="000000"/>
              <w:sz w:val="10"/>
              <w:szCs w:val="10"/>
            </w:rPr>
            <w:t>19-500 Gołdap</w:t>
          </w:r>
        </w:p>
      </w:tc>
      <w:tc>
        <w:tcPr>
          <w:tcW w:w="2409" w:type="dxa"/>
          <w:tcBorders>
            <w:top w:val="dotted" w:sz="4" w:space="0" w:color="000000"/>
            <w:left w:val="single" w:sz="4" w:space="0" w:color="000000"/>
            <w:bottom w:val="single" w:sz="4" w:space="0" w:color="000000"/>
          </w:tcBorders>
          <w:shd w:val="clear" w:color="auto" w:fill="auto"/>
          <w:vAlign w:val="center"/>
        </w:tcPr>
        <w:p w14:paraId="00001DA3" w14:textId="640EAA5E" w:rsidR="001638C8" w:rsidRDefault="00266CC4">
          <w:pPr>
            <w:pBdr>
              <w:top w:val="nil"/>
              <w:left w:val="nil"/>
              <w:bottom w:val="nil"/>
              <w:right w:val="nil"/>
              <w:between w:val="nil"/>
            </w:pBdr>
            <w:tabs>
              <w:tab w:val="center" w:pos="4536"/>
              <w:tab w:val="right" w:pos="9072"/>
            </w:tabs>
            <w:spacing w:after="0" w:line="240" w:lineRule="auto"/>
            <w:jc w:val="center"/>
            <w:rPr>
              <w:rFonts w:ascii="Calibri" w:eastAsia="Calibri" w:hAnsi="Calibri" w:cs="Calibri"/>
              <w:color w:val="000000"/>
              <w:sz w:val="12"/>
              <w:szCs w:val="12"/>
            </w:rPr>
          </w:pPr>
          <w:r w:rsidRPr="00266CC4">
            <w:rPr>
              <w:rFonts w:ascii="Calibri" w:eastAsia="Calibri" w:hAnsi="Calibri" w:cs="Calibri"/>
              <w:color w:val="000000"/>
              <w:sz w:val="12"/>
              <w:szCs w:val="12"/>
            </w:rPr>
            <w:t>Działki nr ewid. 104, 105 obręb Olecko 1 gmina Olecko</w:t>
          </w:r>
        </w:p>
      </w:tc>
      <w:tc>
        <w:tcPr>
          <w:tcW w:w="2127" w:type="dxa"/>
          <w:tcBorders>
            <w:top w:val="dotted" w:sz="4" w:space="0" w:color="000000"/>
            <w:left w:val="single" w:sz="4" w:space="0" w:color="000000"/>
            <w:bottom w:val="single" w:sz="4" w:space="0" w:color="000000"/>
          </w:tcBorders>
          <w:shd w:val="clear" w:color="auto" w:fill="auto"/>
          <w:vAlign w:val="center"/>
        </w:tcPr>
        <w:p w14:paraId="00001DA4" w14:textId="77777777" w:rsidR="001638C8" w:rsidRDefault="00EE4084">
          <w:pPr>
            <w:pBdr>
              <w:top w:val="nil"/>
              <w:left w:val="nil"/>
              <w:bottom w:val="nil"/>
              <w:right w:val="nil"/>
              <w:between w:val="nil"/>
            </w:pBdr>
            <w:tabs>
              <w:tab w:val="center" w:pos="4536"/>
              <w:tab w:val="right" w:pos="9072"/>
            </w:tabs>
            <w:spacing w:after="0" w:line="240" w:lineRule="auto"/>
            <w:jc w:val="left"/>
            <w:rPr>
              <w:rFonts w:ascii="Calibri" w:eastAsia="Calibri" w:hAnsi="Calibri" w:cs="Calibri"/>
              <w:color w:val="000000"/>
              <w:szCs w:val="22"/>
            </w:rPr>
          </w:pPr>
          <w:r>
            <w:rPr>
              <w:rFonts w:ascii="Calibri" w:eastAsia="Calibri" w:hAnsi="Calibri" w:cs="Calibri"/>
              <w:color w:val="000000"/>
              <w:sz w:val="12"/>
              <w:szCs w:val="12"/>
            </w:rPr>
            <w:t>EKO-PROJEKT Sp. z o.o. Sp. k.</w:t>
          </w:r>
          <w:r>
            <w:rPr>
              <w:rFonts w:ascii="Calibri" w:eastAsia="Calibri" w:hAnsi="Calibri" w:cs="Calibri"/>
              <w:color w:val="000000"/>
              <w:sz w:val="12"/>
              <w:szCs w:val="12"/>
            </w:rPr>
            <w:br/>
            <w:t>www.eko-projekt.com</w:t>
          </w:r>
        </w:p>
      </w:tc>
      <w:tc>
        <w:tcPr>
          <w:tcW w:w="3088" w:type="dxa"/>
          <w:gridSpan w:val="3"/>
          <w:tcBorders>
            <w:top w:val="dotted" w:sz="4" w:space="0" w:color="000000"/>
            <w:left w:val="single" w:sz="4" w:space="0" w:color="000000"/>
            <w:bottom w:val="single" w:sz="4" w:space="0" w:color="000000"/>
            <w:right w:val="single" w:sz="4" w:space="0" w:color="000000"/>
          </w:tcBorders>
          <w:shd w:val="clear" w:color="auto" w:fill="auto"/>
          <w:vAlign w:val="center"/>
        </w:tcPr>
        <w:p w14:paraId="00001DA5" w14:textId="77777777" w:rsidR="001638C8" w:rsidRDefault="00EE4084">
          <w:pPr>
            <w:pBdr>
              <w:top w:val="nil"/>
              <w:left w:val="nil"/>
              <w:bottom w:val="nil"/>
              <w:right w:val="nil"/>
              <w:between w:val="nil"/>
            </w:pBdr>
            <w:tabs>
              <w:tab w:val="center" w:pos="4536"/>
              <w:tab w:val="right" w:pos="9072"/>
            </w:tabs>
            <w:spacing w:after="0" w:line="240" w:lineRule="auto"/>
            <w:jc w:val="center"/>
            <w:rPr>
              <w:rFonts w:ascii="Calibri" w:eastAsia="Calibri" w:hAnsi="Calibri" w:cs="Calibri"/>
              <w:color w:val="000000"/>
              <w:szCs w:val="22"/>
            </w:rPr>
          </w:pPr>
          <w:r>
            <w:rPr>
              <w:rFonts w:ascii="Calibri" w:eastAsia="Calibri" w:hAnsi="Calibri" w:cs="Calibri"/>
              <w:color w:val="000000"/>
              <w:sz w:val="12"/>
              <w:szCs w:val="12"/>
            </w:rPr>
            <w:t>Decyzja o środowiskowych uwarunkowaniach</w:t>
          </w:r>
        </w:p>
      </w:tc>
    </w:tr>
  </w:tbl>
  <w:p w14:paraId="00001DA8" w14:textId="77777777" w:rsidR="001638C8" w:rsidRDefault="001638C8">
    <w:pPr>
      <w:pBdr>
        <w:top w:val="nil"/>
        <w:left w:val="nil"/>
        <w:bottom w:val="nil"/>
        <w:right w:val="nil"/>
        <w:between w:val="nil"/>
      </w:pBdr>
      <w:tabs>
        <w:tab w:val="center" w:pos="4536"/>
        <w:tab w:val="right" w:pos="9072"/>
      </w:tabs>
      <w:rPr>
        <w:rFonts w:ascii="Calibri" w:eastAsia="Calibri" w:hAnsi="Calibri" w:cs="Calibri"/>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D8B" w14:textId="77777777" w:rsidR="001638C8" w:rsidRDefault="00EE4084">
    <w:pPr>
      <w:pBdr>
        <w:top w:val="nil"/>
        <w:left w:val="nil"/>
        <w:bottom w:val="nil"/>
        <w:right w:val="nil"/>
        <w:between w:val="nil"/>
      </w:pBdr>
      <w:tabs>
        <w:tab w:val="center" w:pos="4536"/>
        <w:tab w:val="right" w:pos="9072"/>
      </w:tabs>
      <w:rPr>
        <w:rFonts w:ascii="Calibri" w:eastAsia="Calibri" w:hAnsi="Calibri" w:cs="Calibri"/>
        <w:color w:val="000000"/>
        <w:szCs w:val="22"/>
      </w:rPr>
    </w:pPr>
    <w:r>
      <w:rPr>
        <w:rFonts w:ascii="Calibri" w:eastAsia="Calibri" w:hAnsi="Calibri" w:cs="Calibri"/>
        <w:noProof/>
        <w:color w:val="000000"/>
        <w:szCs w:val="22"/>
      </w:rPr>
      <w:drawing>
        <wp:inline distT="0" distB="0" distL="0" distR="0" wp14:anchorId="1E98DE10" wp14:editId="698BCA86">
          <wp:extent cx="5760720" cy="980751"/>
          <wp:effectExtent l="0" t="0" r="0" b="0"/>
          <wp:docPr id="9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5760720" cy="980751"/>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DA9" w14:textId="77777777" w:rsidR="001638C8" w:rsidRDefault="00EE4084">
    <w:pPr>
      <w:pBdr>
        <w:top w:val="nil"/>
        <w:left w:val="nil"/>
        <w:bottom w:val="nil"/>
        <w:right w:val="nil"/>
        <w:between w:val="nil"/>
      </w:pBdr>
      <w:tabs>
        <w:tab w:val="center" w:pos="4536"/>
        <w:tab w:val="right" w:pos="9072"/>
      </w:tabs>
      <w:rPr>
        <w:rFonts w:ascii="Calibri" w:eastAsia="Calibri" w:hAnsi="Calibri" w:cs="Calibri"/>
        <w:color w:val="000000"/>
        <w:szCs w:val="22"/>
      </w:rPr>
    </w:pPr>
    <w:r>
      <w:rPr>
        <w:rFonts w:ascii="Calibri" w:eastAsia="Calibri" w:hAnsi="Calibri" w:cs="Calibri"/>
        <w:noProof/>
        <w:color w:val="000000"/>
        <w:szCs w:val="22"/>
      </w:rPr>
      <w:drawing>
        <wp:inline distT="0" distB="0" distL="0" distR="0" wp14:anchorId="240EC676" wp14:editId="65E07176">
          <wp:extent cx="5760720" cy="980751"/>
          <wp:effectExtent l="0" t="0" r="0" b="0"/>
          <wp:docPr id="9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5760720" cy="98075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36"/>
    <w:multiLevelType w:val="singleLevel"/>
    <w:tmpl w:val="00000036"/>
    <w:name w:val="WW8Num68"/>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B4E5D"/>
    <w:multiLevelType w:val="multilevel"/>
    <w:tmpl w:val="198A4D18"/>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35162D2"/>
    <w:multiLevelType w:val="multilevel"/>
    <w:tmpl w:val="9D4C01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3946578"/>
    <w:multiLevelType w:val="multilevel"/>
    <w:tmpl w:val="E90AB71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5536545"/>
    <w:multiLevelType w:val="hybridMultilevel"/>
    <w:tmpl w:val="BF26B9A4"/>
    <w:lvl w:ilvl="0" w:tplc="04150001">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5" w15:restartNumberingAfterBreak="0">
    <w:nsid w:val="055D78C6"/>
    <w:multiLevelType w:val="multilevel"/>
    <w:tmpl w:val="46466E1A"/>
    <w:lvl w:ilvl="0">
      <w:start w:val="1"/>
      <w:numFmt w:val="decimal"/>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6" w15:restartNumberingAfterBreak="0">
    <w:nsid w:val="057F7755"/>
    <w:multiLevelType w:val="multilevel"/>
    <w:tmpl w:val="B42C6A7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7" w15:restartNumberingAfterBreak="0">
    <w:nsid w:val="07225AB4"/>
    <w:multiLevelType w:val="multilevel"/>
    <w:tmpl w:val="F410C2C2"/>
    <w:lvl w:ilvl="0">
      <w:start w:val="1"/>
      <w:numFmt w:val="decimal"/>
      <w:pStyle w:val="Punktowanie1"/>
      <w:lvlText w:val="%1."/>
      <w:lvlJc w:val="left"/>
      <w:pPr>
        <w:tabs>
          <w:tab w:val="num" w:pos="720"/>
        </w:tabs>
        <w:ind w:left="720" w:hanging="720"/>
      </w:pPr>
    </w:lvl>
    <w:lvl w:ilvl="1">
      <w:start w:val="1"/>
      <w:numFmt w:val="decimal"/>
      <w:pStyle w:val="Punktowanie2"/>
      <w:lvlText w:val="%2."/>
      <w:lvlJc w:val="left"/>
      <w:pPr>
        <w:tabs>
          <w:tab w:val="num" w:pos="1440"/>
        </w:tabs>
        <w:ind w:left="1440" w:hanging="720"/>
      </w:pPr>
    </w:lvl>
    <w:lvl w:ilvl="2">
      <w:start w:val="1"/>
      <w:numFmt w:val="decimal"/>
      <w:pStyle w:val="Punktowanie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76D1E47"/>
    <w:multiLevelType w:val="hybridMultilevel"/>
    <w:tmpl w:val="A63615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9791AF0"/>
    <w:multiLevelType w:val="multilevel"/>
    <w:tmpl w:val="39A85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A836661"/>
    <w:multiLevelType w:val="multilevel"/>
    <w:tmpl w:val="C2E091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AAA468E"/>
    <w:multiLevelType w:val="multilevel"/>
    <w:tmpl w:val="DF0214A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0B463802"/>
    <w:multiLevelType w:val="multilevel"/>
    <w:tmpl w:val="A3E40F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C873E90"/>
    <w:multiLevelType w:val="multilevel"/>
    <w:tmpl w:val="9A1CB404"/>
    <w:lvl w:ilvl="0">
      <w:start w:val="1"/>
      <w:numFmt w:val="decimal"/>
      <w:pStyle w:val="P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0CE02AE2"/>
    <w:multiLevelType w:val="multilevel"/>
    <w:tmpl w:val="A0C4E7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F0D24F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F695558"/>
    <w:multiLevelType w:val="multilevel"/>
    <w:tmpl w:val="BAC22952"/>
    <w:lvl w:ilvl="0">
      <w:start w:val="1"/>
      <w:numFmt w:val="bullet"/>
      <w:lvlText w:val="–"/>
      <w:lvlJc w:val="left"/>
      <w:pPr>
        <w:ind w:left="720" w:hanging="360"/>
      </w:pPr>
      <w:rPr>
        <w:rFonts w:ascii="Times New Roman" w:eastAsia="Times New Roman" w:hAnsi="Times New Roman" w:cs="Times New Roman"/>
        <w:sz w:val="18"/>
        <w:szCs w:val="18"/>
      </w:rPr>
    </w:lvl>
    <w:lvl w:ilvl="1">
      <w:start w:val="1"/>
      <w:numFmt w:val="bullet"/>
      <w:lvlText w:val="🌕"/>
      <w:lvlJc w:val="left"/>
      <w:pPr>
        <w:ind w:left="1080" w:hanging="360"/>
      </w:pPr>
      <w:rPr>
        <w:rFonts w:ascii="Noto Sans Symbols" w:eastAsia="Noto Sans Symbols" w:hAnsi="Noto Sans Symbols" w:cs="Noto Sans Symbols"/>
        <w:sz w:val="18"/>
        <w:szCs w:val="18"/>
      </w:rPr>
    </w:lvl>
    <w:lvl w:ilvl="2">
      <w:start w:val="1"/>
      <w:numFmt w:val="bullet"/>
      <w:lvlText w:val="■"/>
      <w:lvlJc w:val="left"/>
      <w:pPr>
        <w:ind w:left="1440" w:hanging="360"/>
      </w:pPr>
      <w:rPr>
        <w:rFonts w:ascii="Noto Sans Symbols" w:eastAsia="Noto Sans Symbols" w:hAnsi="Noto Sans Symbols" w:cs="Noto Sans Symbols"/>
        <w:sz w:val="18"/>
        <w:szCs w:val="18"/>
      </w:rPr>
    </w:lvl>
    <w:lvl w:ilvl="3">
      <w:start w:val="1"/>
      <w:numFmt w:val="bullet"/>
      <w:lvlText w:val="●"/>
      <w:lvlJc w:val="left"/>
      <w:pPr>
        <w:ind w:left="1800" w:hanging="360"/>
      </w:pPr>
      <w:rPr>
        <w:rFonts w:ascii="Noto Sans Symbols" w:eastAsia="Noto Sans Symbols" w:hAnsi="Noto Sans Symbols" w:cs="Noto Sans Symbols"/>
        <w:sz w:val="18"/>
        <w:szCs w:val="18"/>
      </w:rPr>
    </w:lvl>
    <w:lvl w:ilvl="4">
      <w:start w:val="1"/>
      <w:numFmt w:val="bullet"/>
      <w:lvlText w:val="🌕"/>
      <w:lvlJc w:val="left"/>
      <w:pPr>
        <w:ind w:left="2160" w:hanging="360"/>
      </w:pPr>
      <w:rPr>
        <w:rFonts w:ascii="Noto Sans Symbols" w:eastAsia="Noto Sans Symbols" w:hAnsi="Noto Sans Symbols" w:cs="Noto Sans Symbols"/>
        <w:sz w:val="18"/>
        <w:szCs w:val="18"/>
      </w:rPr>
    </w:lvl>
    <w:lvl w:ilvl="5">
      <w:start w:val="1"/>
      <w:numFmt w:val="bullet"/>
      <w:lvlText w:val="■"/>
      <w:lvlJc w:val="left"/>
      <w:pPr>
        <w:ind w:left="2520" w:hanging="360"/>
      </w:pPr>
      <w:rPr>
        <w:rFonts w:ascii="Noto Sans Symbols" w:eastAsia="Noto Sans Symbols" w:hAnsi="Noto Sans Symbols" w:cs="Noto Sans Symbols"/>
        <w:sz w:val="18"/>
        <w:szCs w:val="18"/>
      </w:rPr>
    </w:lvl>
    <w:lvl w:ilvl="6">
      <w:start w:val="1"/>
      <w:numFmt w:val="bullet"/>
      <w:lvlText w:val="●"/>
      <w:lvlJc w:val="left"/>
      <w:pPr>
        <w:ind w:left="2880" w:hanging="360"/>
      </w:pPr>
      <w:rPr>
        <w:rFonts w:ascii="Noto Sans Symbols" w:eastAsia="Noto Sans Symbols" w:hAnsi="Noto Sans Symbols" w:cs="Noto Sans Symbols"/>
        <w:sz w:val="18"/>
        <w:szCs w:val="18"/>
      </w:rPr>
    </w:lvl>
    <w:lvl w:ilvl="7">
      <w:start w:val="1"/>
      <w:numFmt w:val="bullet"/>
      <w:lvlText w:val="🌕"/>
      <w:lvlJc w:val="left"/>
      <w:pPr>
        <w:ind w:left="3240" w:hanging="360"/>
      </w:pPr>
      <w:rPr>
        <w:rFonts w:ascii="Noto Sans Symbols" w:eastAsia="Noto Sans Symbols" w:hAnsi="Noto Sans Symbols" w:cs="Noto Sans Symbols"/>
        <w:sz w:val="18"/>
        <w:szCs w:val="18"/>
      </w:rPr>
    </w:lvl>
    <w:lvl w:ilvl="8">
      <w:start w:val="1"/>
      <w:numFmt w:val="bullet"/>
      <w:lvlText w:val="■"/>
      <w:lvlJc w:val="left"/>
      <w:pPr>
        <w:ind w:left="3600" w:hanging="360"/>
      </w:pPr>
      <w:rPr>
        <w:rFonts w:ascii="Noto Sans Symbols" w:eastAsia="Noto Sans Symbols" w:hAnsi="Noto Sans Symbols" w:cs="Noto Sans Symbols"/>
        <w:sz w:val="18"/>
        <w:szCs w:val="18"/>
      </w:rPr>
    </w:lvl>
  </w:abstractNum>
  <w:abstractNum w:abstractNumId="17" w15:restartNumberingAfterBreak="0">
    <w:nsid w:val="0F707A7A"/>
    <w:multiLevelType w:val="hybridMultilevel"/>
    <w:tmpl w:val="E6E6A06E"/>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18" w15:restartNumberingAfterBreak="0">
    <w:nsid w:val="10EE2554"/>
    <w:multiLevelType w:val="multilevel"/>
    <w:tmpl w:val="6110F9DC"/>
    <w:lvl w:ilvl="0">
      <w:start w:val="1"/>
      <w:numFmt w:val="bullet"/>
      <w:lvlText w:val="▪"/>
      <w:lvlJc w:val="left"/>
      <w:pPr>
        <w:ind w:left="1069" w:hanging="360"/>
      </w:pPr>
      <w:rPr>
        <w:rFonts w:ascii="Noto Sans Symbols" w:eastAsia="Noto Sans Symbols" w:hAnsi="Noto Sans Symbols" w:cs="Noto Sans Symbols"/>
        <w:color w:val="000000"/>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9" w15:restartNumberingAfterBreak="0">
    <w:nsid w:val="10EF4B95"/>
    <w:multiLevelType w:val="multilevel"/>
    <w:tmpl w:val="D34C9D8A"/>
    <w:lvl w:ilvl="0">
      <w:start w:val="1"/>
      <w:numFmt w:val="lowerLetter"/>
      <w:lvlText w:val="%1)"/>
      <w:lvlJc w:val="left"/>
      <w:pPr>
        <w:ind w:left="720" w:hanging="360"/>
      </w:pPr>
    </w:lvl>
    <w:lvl w:ilvl="1">
      <w:start w:val="60"/>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2D24405"/>
    <w:multiLevelType w:val="hybridMultilevel"/>
    <w:tmpl w:val="CF9C4650"/>
    <w:lvl w:ilvl="0" w:tplc="AEAEFA3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1325147F"/>
    <w:multiLevelType w:val="multilevel"/>
    <w:tmpl w:val="FDB6B8B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pStyle w:val="Stile8"/>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133B6F0D"/>
    <w:multiLevelType w:val="multilevel"/>
    <w:tmpl w:val="0660FE28"/>
    <w:lvl w:ilvl="0">
      <w:start w:val="1"/>
      <w:numFmt w:val="bullet"/>
      <w:lvlText w:val="▪"/>
      <w:lvlJc w:val="left"/>
      <w:pPr>
        <w:ind w:left="1069"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13CC38CC"/>
    <w:multiLevelType w:val="multilevel"/>
    <w:tmpl w:val="5A0A8AFA"/>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24" w15:restartNumberingAfterBreak="0">
    <w:nsid w:val="14803318"/>
    <w:multiLevelType w:val="multilevel"/>
    <w:tmpl w:val="B5366FB8"/>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5" w15:restartNumberingAfterBreak="0">
    <w:nsid w:val="176D637E"/>
    <w:multiLevelType w:val="multilevel"/>
    <w:tmpl w:val="643CDB1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19F20DDC"/>
    <w:multiLevelType w:val="multilevel"/>
    <w:tmpl w:val="A68848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1AF84CC8"/>
    <w:multiLevelType w:val="multilevel"/>
    <w:tmpl w:val="9EF224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B0A04EB"/>
    <w:multiLevelType w:val="multilevel"/>
    <w:tmpl w:val="CBE4A0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CFE68C9"/>
    <w:multiLevelType w:val="multilevel"/>
    <w:tmpl w:val="8F1E1D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E960A31"/>
    <w:multiLevelType w:val="hybridMultilevel"/>
    <w:tmpl w:val="7BE0B274"/>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1" w15:restartNumberingAfterBreak="0">
    <w:nsid w:val="20562CC1"/>
    <w:multiLevelType w:val="hybridMultilevel"/>
    <w:tmpl w:val="69D0AC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0DE2C2E"/>
    <w:multiLevelType w:val="hybridMultilevel"/>
    <w:tmpl w:val="496E6F92"/>
    <w:lvl w:ilvl="0" w:tplc="AEAEFA34">
      <w:start w:val="1"/>
      <w:numFmt w:val="bullet"/>
      <w:lvlText w:val=""/>
      <w:lvlJc w:val="left"/>
      <w:pPr>
        <w:ind w:left="3600" w:hanging="360"/>
      </w:pPr>
      <w:rPr>
        <w:rFonts w:ascii="Symbol" w:hAnsi="Symbol" w:hint="default"/>
      </w:rPr>
    </w:lvl>
    <w:lvl w:ilvl="1" w:tplc="04150003" w:tentative="1">
      <w:start w:val="1"/>
      <w:numFmt w:val="bullet"/>
      <w:lvlText w:val="o"/>
      <w:lvlJc w:val="left"/>
      <w:pPr>
        <w:ind w:left="4320" w:hanging="360"/>
      </w:pPr>
      <w:rPr>
        <w:rFonts w:ascii="Courier New" w:hAnsi="Courier New" w:cs="Courier New" w:hint="default"/>
      </w:rPr>
    </w:lvl>
    <w:lvl w:ilvl="2" w:tplc="04150005" w:tentative="1">
      <w:start w:val="1"/>
      <w:numFmt w:val="bullet"/>
      <w:lvlText w:val=""/>
      <w:lvlJc w:val="left"/>
      <w:pPr>
        <w:ind w:left="5040" w:hanging="360"/>
      </w:pPr>
      <w:rPr>
        <w:rFonts w:ascii="Wingdings" w:hAnsi="Wingdings" w:hint="default"/>
      </w:rPr>
    </w:lvl>
    <w:lvl w:ilvl="3" w:tplc="04150001" w:tentative="1">
      <w:start w:val="1"/>
      <w:numFmt w:val="bullet"/>
      <w:lvlText w:val=""/>
      <w:lvlJc w:val="left"/>
      <w:pPr>
        <w:ind w:left="5760" w:hanging="360"/>
      </w:pPr>
      <w:rPr>
        <w:rFonts w:ascii="Symbol" w:hAnsi="Symbol" w:hint="default"/>
      </w:rPr>
    </w:lvl>
    <w:lvl w:ilvl="4" w:tplc="04150003" w:tentative="1">
      <w:start w:val="1"/>
      <w:numFmt w:val="bullet"/>
      <w:lvlText w:val="o"/>
      <w:lvlJc w:val="left"/>
      <w:pPr>
        <w:ind w:left="6480" w:hanging="360"/>
      </w:pPr>
      <w:rPr>
        <w:rFonts w:ascii="Courier New" w:hAnsi="Courier New" w:cs="Courier New" w:hint="default"/>
      </w:rPr>
    </w:lvl>
    <w:lvl w:ilvl="5" w:tplc="04150005" w:tentative="1">
      <w:start w:val="1"/>
      <w:numFmt w:val="bullet"/>
      <w:lvlText w:val=""/>
      <w:lvlJc w:val="left"/>
      <w:pPr>
        <w:ind w:left="7200" w:hanging="360"/>
      </w:pPr>
      <w:rPr>
        <w:rFonts w:ascii="Wingdings" w:hAnsi="Wingdings" w:hint="default"/>
      </w:rPr>
    </w:lvl>
    <w:lvl w:ilvl="6" w:tplc="04150001" w:tentative="1">
      <w:start w:val="1"/>
      <w:numFmt w:val="bullet"/>
      <w:lvlText w:val=""/>
      <w:lvlJc w:val="left"/>
      <w:pPr>
        <w:ind w:left="7920" w:hanging="360"/>
      </w:pPr>
      <w:rPr>
        <w:rFonts w:ascii="Symbol" w:hAnsi="Symbol" w:hint="default"/>
      </w:rPr>
    </w:lvl>
    <w:lvl w:ilvl="7" w:tplc="04150003" w:tentative="1">
      <w:start w:val="1"/>
      <w:numFmt w:val="bullet"/>
      <w:lvlText w:val="o"/>
      <w:lvlJc w:val="left"/>
      <w:pPr>
        <w:ind w:left="8640" w:hanging="360"/>
      </w:pPr>
      <w:rPr>
        <w:rFonts w:ascii="Courier New" w:hAnsi="Courier New" w:cs="Courier New" w:hint="default"/>
      </w:rPr>
    </w:lvl>
    <w:lvl w:ilvl="8" w:tplc="04150005" w:tentative="1">
      <w:start w:val="1"/>
      <w:numFmt w:val="bullet"/>
      <w:lvlText w:val=""/>
      <w:lvlJc w:val="left"/>
      <w:pPr>
        <w:ind w:left="9360" w:hanging="360"/>
      </w:pPr>
      <w:rPr>
        <w:rFonts w:ascii="Wingdings" w:hAnsi="Wingdings" w:hint="default"/>
      </w:rPr>
    </w:lvl>
  </w:abstractNum>
  <w:abstractNum w:abstractNumId="33" w15:restartNumberingAfterBreak="0">
    <w:nsid w:val="20F05189"/>
    <w:multiLevelType w:val="hybridMultilevel"/>
    <w:tmpl w:val="86586104"/>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4" w15:restartNumberingAfterBreak="0">
    <w:nsid w:val="21F01FAA"/>
    <w:multiLevelType w:val="hybridMultilevel"/>
    <w:tmpl w:val="EC38E1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21112B8"/>
    <w:multiLevelType w:val="multilevel"/>
    <w:tmpl w:val="7B7231A4"/>
    <w:lvl w:ilvl="0">
      <w:start w:val="1"/>
      <w:numFmt w:val="bullet"/>
      <w:lvlText w:val="▪"/>
      <w:lvlJc w:val="left"/>
      <w:pPr>
        <w:ind w:left="1211" w:hanging="360"/>
      </w:pPr>
      <w:rPr>
        <w:rFonts w:ascii="Noto Sans Symbols" w:eastAsia="Noto Sans Symbols" w:hAnsi="Noto Sans Symbols" w:cs="Noto Sans Symbols"/>
        <w:sz w:val="24"/>
        <w:szCs w:val="24"/>
      </w:rPr>
    </w:lvl>
    <w:lvl w:ilvl="1">
      <w:start w:val="1"/>
      <w:numFmt w:val="decimal"/>
      <w:lvlText w:val="%2."/>
      <w:lvlJc w:val="left"/>
      <w:pPr>
        <w:ind w:left="1440" w:hanging="360"/>
      </w:pPr>
    </w:lvl>
    <w:lvl w:ilvl="2">
      <w:start w:val="1"/>
      <w:numFmt w:val="bullet"/>
      <w:pStyle w:val="Heading3A"/>
      <w:lvlText w:val="●"/>
      <w:lvlJc w:val="left"/>
      <w:pPr>
        <w:ind w:left="216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228B7606"/>
    <w:multiLevelType w:val="hybridMultilevel"/>
    <w:tmpl w:val="238ABA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2DD3385"/>
    <w:multiLevelType w:val="multilevel"/>
    <w:tmpl w:val="472A71C8"/>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38" w15:restartNumberingAfterBreak="0">
    <w:nsid w:val="23512269"/>
    <w:multiLevelType w:val="multilevel"/>
    <w:tmpl w:val="9FAAC8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46C6970"/>
    <w:multiLevelType w:val="multilevel"/>
    <w:tmpl w:val="5DFE7318"/>
    <w:lvl w:ilvl="0">
      <w:start w:val="1"/>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0" w15:restartNumberingAfterBreak="0">
    <w:nsid w:val="25223E41"/>
    <w:multiLevelType w:val="multilevel"/>
    <w:tmpl w:val="FF2610C8"/>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41" w15:restartNumberingAfterBreak="0">
    <w:nsid w:val="266C2E80"/>
    <w:multiLevelType w:val="multilevel"/>
    <w:tmpl w:val="3C5E6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7B50BDD"/>
    <w:multiLevelType w:val="multilevel"/>
    <w:tmpl w:val="B1EEABF0"/>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43" w15:restartNumberingAfterBreak="0">
    <w:nsid w:val="2A5821A2"/>
    <w:multiLevelType w:val="hybridMultilevel"/>
    <w:tmpl w:val="F83EF648"/>
    <w:lvl w:ilvl="0" w:tplc="041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2CC66F6F"/>
    <w:multiLevelType w:val="multilevel"/>
    <w:tmpl w:val="A86CAF3E"/>
    <w:lvl w:ilvl="0">
      <w:start w:val="1"/>
      <w:numFmt w:val="bullet"/>
      <w:pStyle w:val="punkty1"/>
      <w:lvlText w:val="▪"/>
      <w:lvlJc w:val="left"/>
      <w:pPr>
        <w:ind w:left="1425"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D0A155B"/>
    <w:multiLevelType w:val="multilevel"/>
    <w:tmpl w:val="CC042C98"/>
    <w:lvl w:ilvl="0">
      <w:start w:val="1"/>
      <w:numFmt w:val="decimal"/>
      <w:lvlText w:val="%1."/>
      <w:lvlJc w:val="left"/>
      <w:pPr>
        <w:ind w:left="360" w:hanging="360"/>
      </w:pPr>
      <w:rPr>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2D3F0DB0"/>
    <w:multiLevelType w:val="hybridMultilevel"/>
    <w:tmpl w:val="67A82C9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D7F1220"/>
    <w:multiLevelType w:val="hybridMultilevel"/>
    <w:tmpl w:val="137491C4"/>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8" w15:restartNumberingAfterBreak="0">
    <w:nsid w:val="2F3D0296"/>
    <w:multiLevelType w:val="multilevel"/>
    <w:tmpl w:val="C3923656"/>
    <w:lvl w:ilvl="0">
      <w:start w:val="1"/>
      <w:numFmt w:val="decimal"/>
      <w:lvlText w:val="%1."/>
      <w:lvlJc w:val="left"/>
      <w:pPr>
        <w:ind w:left="840" w:hanging="360"/>
      </w:p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49" w15:restartNumberingAfterBreak="0">
    <w:nsid w:val="30197B0F"/>
    <w:multiLevelType w:val="multilevel"/>
    <w:tmpl w:val="5F4AFA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1844131"/>
    <w:multiLevelType w:val="multilevel"/>
    <w:tmpl w:val="845AE79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
      <w:lvlJc w:val="left"/>
      <w:pPr>
        <w:ind w:left="2494" w:hanging="705"/>
      </w:pPr>
      <w:rPr>
        <w:rFonts w:ascii="Arial" w:eastAsia="Arial" w:hAnsi="Arial" w:cs="Arial"/>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1" w15:restartNumberingAfterBreak="0">
    <w:nsid w:val="331325AE"/>
    <w:multiLevelType w:val="multilevel"/>
    <w:tmpl w:val="6D2E1D68"/>
    <w:lvl w:ilvl="0">
      <w:start w:val="1"/>
      <w:numFmt w:val="bullet"/>
      <w:lvlText w:val="●"/>
      <w:lvlJc w:val="left"/>
      <w:pPr>
        <w:ind w:left="3960" w:hanging="360"/>
      </w:pPr>
      <w:rPr>
        <w:rFonts w:ascii="Noto Sans Symbols" w:eastAsia="Noto Sans Symbols" w:hAnsi="Noto Sans Symbols" w:cs="Noto Sans Symbols"/>
      </w:rPr>
    </w:lvl>
    <w:lvl w:ilvl="1">
      <w:start w:val="1"/>
      <w:numFmt w:val="bullet"/>
      <w:lvlText w:val="o"/>
      <w:lvlJc w:val="left"/>
      <w:pPr>
        <w:ind w:left="4680" w:hanging="360"/>
      </w:pPr>
      <w:rPr>
        <w:rFonts w:ascii="Courier New" w:eastAsia="Courier New" w:hAnsi="Courier New" w:cs="Courier New"/>
      </w:rPr>
    </w:lvl>
    <w:lvl w:ilvl="2">
      <w:start w:val="1"/>
      <w:numFmt w:val="bullet"/>
      <w:lvlText w:val="▪"/>
      <w:lvlJc w:val="left"/>
      <w:pPr>
        <w:ind w:left="5400" w:hanging="360"/>
      </w:pPr>
      <w:rPr>
        <w:rFonts w:ascii="Noto Sans Symbols" w:eastAsia="Noto Sans Symbols" w:hAnsi="Noto Sans Symbols" w:cs="Noto Sans Symbols"/>
      </w:rPr>
    </w:lvl>
    <w:lvl w:ilvl="3">
      <w:start w:val="1"/>
      <w:numFmt w:val="bullet"/>
      <w:lvlText w:val="●"/>
      <w:lvlJc w:val="left"/>
      <w:pPr>
        <w:ind w:left="6120" w:hanging="360"/>
      </w:pPr>
      <w:rPr>
        <w:rFonts w:ascii="Noto Sans Symbols" w:eastAsia="Noto Sans Symbols" w:hAnsi="Noto Sans Symbols" w:cs="Noto Sans Symbols"/>
      </w:rPr>
    </w:lvl>
    <w:lvl w:ilvl="4">
      <w:start w:val="1"/>
      <w:numFmt w:val="bullet"/>
      <w:lvlText w:val="o"/>
      <w:lvlJc w:val="left"/>
      <w:pPr>
        <w:ind w:left="6840" w:hanging="360"/>
      </w:pPr>
      <w:rPr>
        <w:rFonts w:ascii="Courier New" w:eastAsia="Courier New" w:hAnsi="Courier New" w:cs="Courier New"/>
      </w:rPr>
    </w:lvl>
    <w:lvl w:ilvl="5">
      <w:start w:val="1"/>
      <w:numFmt w:val="bullet"/>
      <w:lvlText w:val="▪"/>
      <w:lvlJc w:val="left"/>
      <w:pPr>
        <w:ind w:left="7560" w:hanging="360"/>
      </w:pPr>
      <w:rPr>
        <w:rFonts w:ascii="Noto Sans Symbols" w:eastAsia="Noto Sans Symbols" w:hAnsi="Noto Sans Symbols" w:cs="Noto Sans Symbols"/>
      </w:rPr>
    </w:lvl>
    <w:lvl w:ilvl="6">
      <w:start w:val="1"/>
      <w:numFmt w:val="bullet"/>
      <w:lvlText w:val="●"/>
      <w:lvlJc w:val="left"/>
      <w:pPr>
        <w:ind w:left="8280" w:hanging="360"/>
      </w:pPr>
      <w:rPr>
        <w:rFonts w:ascii="Noto Sans Symbols" w:eastAsia="Noto Sans Symbols" w:hAnsi="Noto Sans Symbols" w:cs="Noto Sans Symbols"/>
      </w:rPr>
    </w:lvl>
    <w:lvl w:ilvl="7">
      <w:start w:val="1"/>
      <w:numFmt w:val="bullet"/>
      <w:lvlText w:val="o"/>
      <w:lvlJc w:val="left"/>
      <w:pPr>
        <w:ind w:left="9000" w:hanging="360"/>
      </w:pPr>
      <w:rPr>
        <w:rFonts w:ascii="Courier New" w:eastAsia="Courier New" w:hAnsi="Courier New" w:cs="Courier New"/>
      </w:rPr>
    </w:lvl>
    <w:lvl w:ilvl="8">
      <w:start w:val="1"/>
      <w:numFmt w:val="bullet"/>
      <w:lvlText w:val="▪"/>
      <w:lvlJc w:val="left"/>
      <w:pPr>
        <w:ind w:left="9720" w:hanging="360"/>
      </w:pPr>
      <w:rPr>
        <w:rFonts w:ascii="Noto Sans Symbols" w:eastAsia="Noto Sans Symbols" w:hAnsi="Noto Sans Symbols" w:cs="Noto Sans Symbols"/>
      </w:rPr>
    </w:lvl>
  </w:abstractNum>
  <w:abstractNum w:abstractNumId="52" w15:restartNumberingAfterBreak="0">
    <w:nsid w:val="34B53CDE"/>
    <w:multiLevelType w:val="multilevel"/>
    <w:tmpl w:val="85CC57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5570680"/>
    <w:multiLevelType w:val="multilevel"/>
    <w:tmpl w:val="FEDAAADA"/>
    <w:lvl w:ilvl="0">
      <w:start w:val="1"/>
      <w:numFmt w:val="decimal"/>
      <w:lvlText w:val="%1."/>
      <w:lvlJc w:val="left"/>
      <w:pPr>
        <w:ind w:left="360" w:hanging="360"/>
      </w:pPr>
      <w:rPr>
        <w:rFonts w:ascii="Arial" w:eastAsia="Arial" w:hAnsi="Arial" w:cs="Arial"/>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35D45677"/>
    <w:multiLevelType w:val="multilevel"/>
    <w:tmpl w:val="9ABCB300"/>
    <w:lvl w:ilvl="0">
      <w:start w:val="1"/>
      <w:numFmt w:val="bullet"/>
      <w:pStyle w:val="Listanumerowan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8526E66"/>
    <w:multiLevelType w:val="multilevel"/>
    <w:tmpl w:val="29A88312"/>
    <w:lvl w:ilvl="0">
      <w:start w:val="1"/>
      <w:numFmt w:val="decimal"/>
      <w:pStyle w:val="Stile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88046BD"/>
    <w:multiLevelType w:val="multilevel"/>
    <w:tmpl w:val="F11692AC"/>
    <w:lvl w:ilvl="0">
      <w:start w:val="1"/>
      <w:numFmt w:val="bullet"/>
      <w:pStyle w:val="punktorstrzalka"/>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AE35FFB"/>
    <w:multiLevelType w:val="multilevel"/>
    <w:tmpl w:val="B75A75D4"/>
    <w:lvl w:ilvl="0">
      <w:start w:val="1"/>
      <w:numFmt w:val="bullet"/>
      <w:lvlText w:val="⮚"/>
      <w:lvlJc w:val="left"/>
      <w:pPr>
        <w:ind w:left="720" w:hanging="360"/>
      </w:pPr>
      <w:rPr>
        <w:rFonts w:ascii="Noto Sans Symbols" w:eastAsia="Noto Sans Symbols" w:hAnsi="Noto Sans Symbols" w:cs="Noto Sans Symbols"/>
        <w:strike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8" w15:restartNumberingAfterBreak="0">
    <w:nsid w:val="3BA436D5"/>
    <w:multiLevelType w:val="multilevel"/>
    <w:tmpl w:val="A2B47A4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3BEC17AD"/>
    <w:multiLevelType w:val="multilevel"/>
    <w:tmpl w:val="F0825084"/>
    <w:lvl w:ilvl="0">
      <w:start w:val="1"/>
      <w:numFmt w:val="decimal"/>
      <w:pStyle w:val="Mylniki"/>
      <w:lvlText w:val="%1."/>
      <w:lvlJc w:val="left"/>
      <w:pPr>
        <w:ind w:left="1353" w:hanging="359"/>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 w15:restartNumberingAfterBreak="0">
    <w:nsid w:val="3D06547B"/>
    <w:multiLevelType w:val="multilevel"/>
    <w:tmpl w:val="59A6D2DE"/>
    <w:lvl w:ilvl="0">
      <w:start w:val="1"/>
      <w:numFmt w:val="bullet"/>
      <w:lvlText w:val="-"/>
      <w:lvlJc w:val="left"/>
      <w:pPr>
        <w:ind w:left="1495"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3D3277DD"/>
    <w:multiLevelType w:val="multilevel"/>
    <w:tmpl w:val="57A85800"/>
    <w:lvl w:ilvl="0">
      <w:start w:val="1"/>
      <w:numFmt w:val="bullet"/>
      <w:pStyle w:val="Listapunktowan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3EA32575"/>
    <w:multiLevelType w:val="hybridMultilevel"/>
    <w:tmpl w:val="4A54D5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0900C48"/>
    <w:multiLevelType w:val="multilevel"/>
    <w:tmpl w:val="A4A864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1522B88"/>
    <w:multiLevelType w:val="multilevel"/>
    <w:tmpl w:val="7968FFB6"/>
    <w:lvl w:ilvl="0">
      <w:start w:val="1"/>
      <w:numFmt w:val="bullet"/>
      <w:pStyle w:val="Nagowektabel"/>
      <w:lvlText w:val="▪"/>
      <w:lvlJc w:val="left"/>
      <w:pPr>
        <w:ind w:left="1069" w:hanging="360"/>
      </w:pPr>
      <w:rPr>
        <w:rFonts w:ascii="Noto Sans Symbols" w:eastAsia="Noto Sans Symbols" w:hAnsi="Noto Sans Symbols" w:cs="Noto Sans Symbols"/>
        <w:color w:val="000000"/>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65" w15:restartNumberingAfterBreak="0">
    <w:nsid w:val="417C7960"/>
    <w:multiLevelType w:val="multilevel"/>
    <w:tmpl w:val="22A80EAE"/>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ascii="Times New Roman" w:hAnsi="Times New Roman"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6" w15:restartNumberingAfterBreak="0">
    <w:nsid w:val="41994128"/>
    <w:multiLevelType w:val="multilevel"/>
    <w:tmpl w:val="B4DA9C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2561FCB"/>
    <w:multiLevelType w:val="multilevel"/>
    <w:tmpl w:val="EFBE0A50"/>
    <w:lvl w:ilvl="0">
      <w:start w:val="1"/>
      <w:numFmt w:val="bullet"/>
      <w:lvlText w:val="●"/>
      <w:lvlJc w:val="left"/>
      <w:pPr>
        <w:ind w:left="1485" w:hanging="360"/>
      </w:pPr>
      <w:rPr>
        <w:rFonts w:ascii="Noto Sans Symbols" w:eastAsia="Noto Sans Symbols" w:hAnsi="Noto Sans Symbols" w:cs="Noto Sans Symbols"/>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68" w15:restartNumberingAfterBreak="0">
    <w:nsid w:val="42E45B99"/>
    <w:multiLevelType w:val="hybridMultilevel"/>
    <w:tmpl w:val="6F30E1D2"/>
    <w:lvl w:ilvl="0" w:tplc="26DE57DC">
      <w:start w:val="1"/>
      <w:numFmt w:val="bullet"/>
      <w:lvlText w:val="‒"/>
      <w:lvlJc w:val="left"/>
      <w:pPr>
        <w:ind w:left="720" w:hanging="360"/>
      </w:pPr>
      <w:rPr>
        <w:rFonts w:ascii="Tahoma" w:hAnsi="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4454FDE"/>
    <w:multiLevelType w:val="multilevel"/>
    <w:tmpl w:val="8926F452"/>
    <w:lvl w:ilvl="0">
      <w:start w:val="1"/>
      <w:numFmt w:val="decimal"/>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70" w15:restartNumberingAfterBreak="0">
    <w:nsid w:val="467A0B39"/>
    <w:multiLevelType w:val="multilevel"/>
    <w:tmpl w:val="5EB260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48E9666C"/>
    <w:multiLevelType w:val="multilevel"/>
    <w:tmpl w:val="30AC85AE"/>
    <w:lvl w:ilvl="0">
      <w:start w:val="1"/>
      <w:numFmt w:val="lowerLetter"/>
      <w:pStyle w:val="astrzaa"/>
      <w:lvlText w:val="%1)"/>
      <w:lvlJc w:val="left"/>
      <w:pPr>
        <w:ind w:left="1364" w:hanging="360"/>
      </w:p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72" w15:restartNumberingAfterBreak="0">
    <w:nsid w:val="49BD09BC"/>
    <w:multiLevelType w:val="multilevel"/>
    <w:tmpl w:val="25463C94"/>
    <w:lvl w:ilvl="0">
      <w:start w:val="1"/>
      <w:numFmt w:val="decimal"/>
      <w:lvlText w:val="%1."/>
      <w:lvlJc w:val="left"/>
      <w:pPr>
        <w:ind w:left="360" w:hanging="360"/>
      </w:pPr>
      <w:rPr>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3" w15:restartNumberingAfterBreak="0">
    <w:nsid w:val="4B467F55"/>
    <w:multiLevelType w:val="multilevel"/>
    <w:tmpl w:val="7B909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4C7C039A"/>
    <w:multiLevelType w:val="multilevel"/>
    <w:tmpl w:val="AEFA4E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4C940D65"/>
    <w:multiLevelType w:val="multilevel"/>
    <w:tmpl w:val="2B887F9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6" w15:restartNumberingAfterBreak="0">
    <w:nsid w:val="4D7A02FE"/>
    <w:multiLevelType w:val="multilevel"/>
    <w:tmpl w:val="18A86D02"/>
    <w:lvl w:ilvl="0">
      <w:start w:val="1"/>
      <w:numFmt w:val="decimal"/>
      <w:lvlText w:val="%1."/>
      <w:lvlJc w:val="left"/>
      <w:pPr>
        <w:ind w:left="360" w:hanging="360"/>
      </w:pPr>
      <w:rPr>
        <w:sz w:val="18"/>
        <w:szCs w:val="18"/>
      </w:rPr>
    </w:lvl>
    <w:lvl w:ilvl="1">
      <w:start w:val="1"/>
      <w:numFmt w:val="decimal"/>
      <w:lvlText w:val="%1.%2."/>
      <w:lvlJc w:val="left"/>
      <w:pPr>
        <w:ind w:left="720" w:hanging="72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77" w15:restartNumberingAfterBreak="0">
    <w:nsid w:val="4F0F307B"/>
    <w:multiLevelType w:val="multilevel"/>
    <w:tmpl w:val="39B2EDAE"/>
    <w:lvl w:ilvl="0">
      <w:start w:val="1"/>
      <w:numFmt w:val="decimal"/>
      <w:lvlText w:val="%1."/>
      <w:lvlJc w:val="left"/>
      <w:pPr>
        <w:ind w:left="360" w:hanging="360"/>
      </w:pPr>
      <w:rPr>
        <w:rFonts w:ascii="Arial" w:eastAsia="Arial" w:hAnsi="Arial" w:cs="Arial"/>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 w15:restartNumberingAfterBreak="0">
    <w:nsid w:val="4F8B4A7A"/>
    <w:multiLevelType w:val="multilevel"/>
    <w:tmpl w:val="CA54966A"/>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9" w15:restartNumberingAfterBreak="0">
    <w:nsid w:val="50493418"/>
    <w:multiLevelType w:val="hybridMultilevel"/>
    <w:tmpl w:val="785A9B7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15:restartNumberingAfterBreak="0">
    <w:nsid w:val="50AA461C"/>
    <w:multiLevelType w:val="hybridMultilevel"/>
    <w:tmpl w:val="D0920EBC"/>
    <w:lvl w:ilvl="0" w:tplc="14BE3022">
      <w:numFmt w:val="none"/>
      <w:pStyle w:val="wypunktowanie2"/>
      <w:lvlText w:val=""/>
      <w:lvlJc w:val="left"/>
      <w:pPr>
        <w:tabs>
          <w:tab w:val="num" w:pos="1551"/>
        </w:tabs>
        <w:ind w:left="1474" w:hanging="283"/>
      </w:pPr>
      <w:rPr>
        <w:rFonts w:ascii="Symbol" w:hAnsi="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1" w15:restartNumberingAfterBreak="0">
    <w:nsid w:val="50F33728"/>
    <w:multiLevelType w:val="hybridMultilevel"/>
    <w:tmpl w:val="81D44182"/>
    <w:lvl w:ilvl="0" w:tplc="AEAEFA34">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2" w15:restartNumberingAfterBreak="0">
    <w:nsid w:val="53F517AC"/>
    <w:multiLevelType w:val="multilevel"/>
    <w:tmpl w:val="94424978"/>
    <w:lvl w:ilvl="0">
      <w:start w:val="1"/>
      <w:numFmt w:val="upperRoman"/>
      <w:lvlText w:val="%1."/>
      <w:lvlJc w:val="left"/>
      <w:pPr>
        <w:ind w:left="720" w:hanging="360"/>
      </w:pPr>
      <w:rPr>
        <w:b/>
        <w:i w:val="0"/>
      </w:rPr>
    </w:lvl>
    <w:lvl w:ilvl="1">
      <w:start w:val="1"/>
      <w:numFmt w:val="lowerLetter"/>
      <w:pStyle w:val="Stile6"/>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557D5624"/>
    <w:multiLevelType w:val="multilevel"/>
    <w:tmpl w:val="BE3EC2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55876163"/>
    <w:multiLevelType w:val="multilevel"/>
    <w:tmpl w:val="AC46A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89F0F02"/>
    <w:multiLevelType w:val="multilevel"/>
    <w:tmpl w:val="D4DA4868"/>
    <w:lvl w:ilvl="0">
      <w:start w:val="1"/>
      <w:numFmt w:val="bullet"/>
      <w:pStyle w:val="Listapunktowana2"/>
      <w:lvlText w:val="▪"/>
      <w:lvlJc w:val="left"/>
      <w:pPr>
        <w:ind w:left="1068" w:hanging="36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6" w15:restartNumberingAfterBreak="0">
    <w:nsid w:val="59457D38"/>
    <w:multiLevelType w:val="multilevel"/>
    <w:tmpl w:val="4E163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59EB4B31"/>
    <w:multiLevelType w:val="multilevel"/>
    <w:tmpl w:val="B68C8D1A"/>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8" w15:restartNumberingAfterBreak="0">
    <w:nsid w:val="5ABB79FE"/>
    <w:multiLevelType w:val="multilevel"/>
    <w:tmpl w:val="C434A73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B94012A"/>
    <w:multiLevelType w:val="multilevel"/>
    <w:tmpl w:val="A3E4F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5C7B1F42"/>
    <w:multiLevelType w:val="hybridMultilevel"/>
    <w:tmpl w:val="A71A12D2"/>
    <w:lvl w:ilvl="0" w:tplc="AEAEFA34">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1" w15:restartNumberingAfterBreak="0">
    <w:nsid w:val="5D067101"/>
    <w:multiLevelType w:val="multilevel"/>
    <w:tmpl w:val="15DCE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5F806E64"/>
    <w:multiLevelType w:val="multilevel"/>
    <w:tmpl w:val="719CF90C"/>
    <w:lvl w:ilvl="0">
      <w:start w:val="1"/>
      <w:numFmt w:val="bullet"/>
      <w:lvlText w:val="–"/>
      <w:lvlJc w:val="left"/>
      <w:pPr>
        <w:ind w:left="720" w:hanging="360"/>
      </w:pPr>
      <w:rPr>
        <w:rFonts w:ascii="Times New Roman" w:eastAsia="Times New Roman" w:hAnsi="Times New Roman" w:cs="Times New Roman"/>
        <w:sz w:val="18"/>
        <w:szCs w:val="18"/>
      </w:rPr>
    </w:lvl>
    <w:lvl w:ilvl="1">
      <w:start w:val="1"/>
      <w:numFmt w:val="bullet"/>
      <w:lvlText w:val="🌕"/>
      <w:lvlJc w:val="left"/>
      <w:pPr>
        <w:ind w:left="1080" w:hanging="360"/>
      </w:pPr>
      <w:rPr>
        <w:rFonts w:ascii="Noto Sans Symbols" w:eastAsia="Noto Sans Symbols" w:hAnsi="Noto Sans Symbols" w:cs="Noto Sans Symbols"/>
        <w:sz w:val="18"/>
        <w:szCs w:val="18"/>
      </w:rPr>
    </w:lvl>
    <w:lvl w:ilvl="2">
      <w:start w:val="1"/>
      <w:numFmt w:val="bullet"/>
      <w:lvlText w:val="■"/>
      <w:lvlJc w:val="left"/>
      <w:pPr>
        <w:ind w:left="1440" w:hanging="360"/>
      </w:pPr>
      <w:rPr>
        <w:rFonts w:ascii="Noto Sans Symbols" w:eastAsia="Noto Sans Symbols" w:hAnsi="Noto Sans Symbols" w:cs="Noto Sans Symbols"/>
        <w:sz w:val="18"/>
        <w:szCs w:val="18"/>
      </w:rPr>
    </w:lvl>
    <w:lvl w:ilvl="3">
      <w:start w:val="1"/>
      <w:numFmt w:val="bullet"/>
      <w:lvlText w:val="●"/>
      <w:lvlJc w:val="left"/>
      <w:pPr>
        <w:ind w:left="1800" w:hanging="360"/>
      </w:pPr>
      <w:rPr>
        <w:rFonts w:ascii="Noto Sans Symbols" w:eastAsia="Noto Sans Symbols" w:hAnsi="Noto Sans Symbols" w:cs="Noto Sans Symbols"/>
        <w:sz w:val="18"/>
        <w:szCs w:val="18"/>
      </w:rPr>
    </w:lvl>
    <w:lvl w:ilvl="4">
      <w:start w:val="1"/>
      <w:numFmt w:val="bullet"/>
      <w:lvlText w:val="🌕"/>
      <w:lvlJc w:val="left"/>
      <w:pPr>
        <w:ind w:left="2160" w:hanging="360"/>
      </w:pPr>
      <w:rPr>
        <w:rFonts w:ascii="Noto Sans Symbols" w:eastAsia="Noto Sans Symbols" w:hAnsi="Noto Sans Symbols" w:cs="Noto Sans Symbols"/>
        <w:sz w:val="18"/>
        <w:szCs w:val="18"/>
      </w:rPr>
    </w:lvl>
    <w:lvl w:ilvl="5">
      <w:start w:val="1"/>
      <w:numFmt w:val="bullet"/>
      <w:lvlText w:val="■"/>
      <w:lvlJc w:val="left"/>
      <w:pPr>
        <w:ind w:left="2520" w:hanging="360"/>
      </w:pPr>
      <w:rPr>
        <w:rFonts w:ascii="Noto Sans Symbols" w:eastAsia="Noto Sans Symbols" w:hAnsi="Noto Sans Symbols" w:cs="Noto Sans Symbols"/>
        <w:sz w:val="18"/>
        <w:szCs w:val="18"/>
      </w:rPr>
    </w:lvl>
    <w:lvl w:ilvl="6">
      <w:start w:val="1"/>
      <w:numFmt w:val="bullet"/>
      <w:lvlText w:val="●"/>
      <w:lvlJc w:val="left"/>
      <w:pPr>
        <w:ind w:left="2880" w:hanging="360"/>
      </w:pPr>
      <w:rPr>
        <w:rFonts w:ascii="Noto Sans Symbols" w:eastAsia="Noto Sans Symbols" w:hAnsi="Noto Sans Symbols" w:cs="Noto Sans Symbols"/>
        <w:sz w:val="18"/>
        <w:szCs w:val="18"/>
      </w:rPr>
    </w:lvl>
    <w:lvl w:ilvl="7">
      <w:start w:val="1"/>
      <w:numFmt w:val="bullet"/>
      <w:lvlText w:val="🌕"/>
      <w:lvlJc w:val="left"/>
      <w:pPr>
        <w:ind w:left="3240" w:hanging="360"/>
      </w:pPr>
      <w:rPr>
        <w:rFonts w:ascii="Noto Sans Symbols" w:eastAsia="Noto Sans Symbols" w:hAnsi="Noto Sans Symbols" w:cs="Noto Sans Symbols"/>
        <w:sz w:val="18"/>
        <w:szCs w:val="18"/>
      </w:rPr>
    </w:lvl>
    <w:lvl w:ilvl="8">
      <w:start w:val="1"/>
      <w:numFmt w:val="bullet"/>
      <w:lvlText w:val="■"/>
      <w:lvlJc w:val="left"/>
      <w:pPr>
        <w:ind w:left="3600" w:hanging="360"/>
      </w:pPr>
      <w:rPr>
        <w:rFonts w:ascii="Noto Sans Symbols" w:eastAsia="Noto Sans Symbols" w:hAnsi="Noto Sans Symbols" w:cs="Noto Sans Symbols"/>
        <w:sz w:val="18"/>
        <w:szCs w:val="18"/>
      </w:rPr>
    </w:lvl>
  </w:abstractNum>
  <w:abstractNum w:abstractNumId="93" w15:restartNumberingAfterBreak="0">
    <w:nsid w:val="5FD41B66"/>
    <w:multiLevelType w:val="hybridMultilevel"/>
    <w:tmpl w:val="9C9EE0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605D13FB"/>
    <w:multiLevelType w:val="hybridMultilevel"/>
    <w:tmpl w:val="5F06EF8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5" w15:restartNumberingAfterBreak="0">
    <w:nsid w:val="607F4203"/>
    <w:multiLevelType w:val="multilevel"/>
    <w:tmpl w:val="87C648A2"/>
    <w:lvl w:ilvl="0">
      <w:start w:val="1"/>
      <w:numFmt w:val="lowerLetter"/>
      <w:pStyle w:val="Listaalfabetyczna"/>
      <w:lvlText w:val="%1)"/>
      <w:lvlJc w:val="left"/>
      <w:pPr>
        <w:tabs>
          <w:tab w:val="num" w:pos="1296"/>
        </w:tabs>
        <w:ind w:left="1293" w:hanging="357"/>
      </w:pPr>
      <w:rPr>
        <w:rFonts w:hint="default"/>
      </w:rPr>
    </w:lvl>
    <w:lvl w:ilvl="1">
      <w:start w:val="1"/>
      <w:numFmt w:val="lowerLetter"/>
      <w:lvlRestart w:val="0"/>
      <w:lvlText w:val="%2)"/>
      <w:lvlJc w:val="left"/>
      <w:pPr>
        <w:tabs>
          <w:tab w:val="num" w:pos="1648"/>
        </w:tabs>
        <w:ind w:left="1645" w:hanging="357"/>
      </w:pPr>
      <w:rPr>
        <w:rFonts w:hint="default"/>
      </w:rPr>
    </w:lvl>
    <w:lvl w:ilvl="2">
      <w:start w:val="1"/>
      <w:numFmt w:val="lowerRoman"/>
      <w:lvlText w:val="%3."/>
      <w:lvlJc w:val="right"/>
      <w:pPr>
        <w:tabs>
          <w:tab w:val="num" w:pos="2670"/>
        </w:tabs>
        <w:ind w:left="2670" w:hanging="180"/>
      </w:pPr>
      <w:rPr>
        <w:rFonts w:hint="default"/>
      </w:rPr>
    </w:lvl>
    <w:lvl w:ilvl="3">
      <w:start w:val="1"/>
      <w:numFmt w:val="decimal"/>
      <w:lvlText w:val="%4."/>
      <w:lvlJc w:val="left"/>
      <w:pPr>
        <w:tabs>
          <w:tab w:val="num" w:pos="3390"/>
        </w:tabs>
        <w:ind w:left="3390" w:hanging="360"/>
      </w:pPr>
      <w:rPr>
        <w:rFonts w:hint="default"/>
      </w:rPr>
    </w:lvl>
    <w:lvl w:ilvl="4">
      <w:start w:val="1"/>
      <w:numFmt w:val="lowerLetter"/>
      <w:lvlText w:val="%5."/>
      <w:lvlJc w:val="left"/>
      <w:pPr>
        <w:tabs>
          <w:tab w:val="num" w:pos="4110"/>
        </w:tabs>
        <w:ind w:left="4110" w:hanging="360"/>
      </w:pPr>
      <w:rPr>
        <w:rFonts w:hint="default"/>
      </w:rPr>
    </w:lvl>
    <w:lvl w:ilvl="5">
      <w:start w:val="1"/>
      <w:numFmt w:val="lowerRoman"/>
      <w:lvlText w:val="%6."/>
      <w:lvlJc w:val="right"/>
      <w:pPr>
        <w:tabs>
          <w:tab w:val="num" w:pos="4830"/>
        </w:tabs>
        <w:ind w:left="4830" w:hanging="180"/>
      </w:pPr>
      <w:rPr>
        <w:rFonts w:hint="default"/>
      </w:rPr>
    </w:lvl>
    <w:lvl w:ilvl="6">
      <w:start w:val="1"/>
      <w:numFmt w:val="decimal"/>
      <w:lvlText w:val="%7."/>
      <w:lvlJc w:val="left"/>
      <w:pPr>
        <w:tabs>
          <w:tab w:val="num" w:pos="5550"/>
        </w:tabs>
        <w:ind w:left="5550" w:hanging="360"/>
      </w:pPr>
      <w:rPr>
        <w:rFonts w:hint="default"/>
      </w:rPr>
    </w:lvl>
    <w:lvl w:ilvl="7">
      <w:start w:val="1"/>
      <w:numFmt w:val="lowerLetter"/>
      <w:lvlText w:val="%8."/>
      <w:lvlJc w:val="left"/>
      <w:pPr>
        <w:tabs>
          <w:tab w:val="num" w:pos="6270"/>
        </w:tabs>
        <w:ind w:left="6270" w:hanging="360"/>
      </w:pPr>
      <w:rPr>
        <w:rFonts w:hint="default"/>
      </w:rPr>
    </w:lvl>
    <w:lvl w:ilvl="8">
      <w:start w:val="1"/>
      <w:numFmt w:val="lowerRoman"/>
      <w:lvlText w:val="%9."/>
      <w:lvlJc w:val="right"/>
      <w:pPr>
        <w:tabs>
          <w:tab w:val="num" w:pos="6990"/>
        </w:tabs>
        <w:ind w:left="6990" w:hanging="180"/>
      </w:pPr>
      <w:rPr>
        <w:rFonts w:hint="default"/>
      </w:rPr>
    </w:lvl>
  </w:abstractNum>
  <w:abstractNum w:abstractNumId="96" w15:restartNumberingAfterBreak="0">
    <w:nsid w:val="60DF0869"/>
    <w:multiLevelType w:val="multilevel"/>
    <w:tmpl w:val="8E0848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7" w15:restartNumberingAfterBreak="0">
    <w:nsid w:val="61164520"/>
    <w:multiLevelType w:val="hybridMultilevel"/>
    <w:tmpl w:val="2D22D8D4"/>
    <w:lvl w:ilvl="0" w:tplc="AEAEFA34">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8" w15:restartNumberingAfterBreak="0">
    <w:nsid w:val="621D4D9E"/>
    <w:multiLevelType w:val="multilevel"/>
    <w:tmpl w:val="FCEA3AE4"/>
    <w:lvl w:ilvl="0">
      <w:start w:val="1"/>
      <w:numFmt w:val="bullet"/>
      <w:lvlText w:val="−"/>
      <w:lvlJc w:val="left"/>
      <w:pPr>
        <w:ind w:left="644" w:hanging="358"/>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63CD0BD3"/>
    <w:multiLevelType w:val="hybridMultilevel"/>
    <w:tmpl w:val="05584048"/>
    <w:lvl w:ilvl="0" w:tplc="DD00F63A">
      <w:start w:val="5"/>
      <w:numFmt w:val="bullet"/>
      <w:pStyle w:val="wypunktowanie1"/>
      <w:lvlText w:val=""/>
      <w:lvlJc w:val="left"/>
      <w:pPr>
        <w:tabs>
          <w:tab w:val="num" w:pos="794"/>
        </w:tabs>
        <w:ind w:left="794" w:hanging="397"/>
      </w:pPr>
      <w:rPr>
        <w:rFonts w:ascii="Symbol" w:eastAsia="Times New Roman" w:hAnsi="Symbol" w:cs="Times New Roman" w:hint="default"/>
        <w:color w:val="auto"/>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4247395"/>
    <w:multiLevelType w:val="multilevel"/>
    <w:tmpl w:val="D6BED7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1" w15:restartNumberingAfterBreak="0">
    <w:nsid w:val="64F549BC"/>
    <w:multiLevelType w:val="hybridMultilevel"/>
    <w:tmpl w:val="EF58CC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2" w15:restartNumberingAfterBreak="0">
    <w:nsid w:val="65B8027E"/>
    <w:multiLevelType w:val="multilevel"/>
    <w:tmpl w:val="9CD07B7A"/>
    <w:lvl w:ilvl="0">
      <w:start w:val="1"/>
      <w:numFmt w:val="decimal"/>
      <w:pStyle w:val="Listawypunktowana"/>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3" w15:restartNumberingAfterBreak="0">
    <w:nsid w:val="66231E8D"/>
    <w:multiLevelType w:val="multilevel"/>
    <w:tmpl w:val="91726F50"/>
    <w:lvl w:ilvl="0">
      <w:start w:val="1"/>
      <w:numFmt w:val="bullet"/>
      <w:lvlText w:val="●"/>
      <w:lvlJc w:val="left"/>
      <w:pPr>
        <w:ind w:left="1080" w:hanging="360"/>
      </w:pPr>
      <w:rPr>
        <w:rFonts w:ascii="Noto Sans Symbols" w:eastAsia="Noto Sans Symbols" w:hAnsi="Noto Sans Symbols" w:cs="Noto Sans Symbols"/>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4" w15:restartNumberingAfterBreak="0">
    <w:nsid w:val="66C32312"/>
    <w:multiLevelType w:val="multilevel"/>
    <w:tmpl w:val="2FA665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68277816"/>
    <w:multiLevelType w:val="multilevel"/>
    <w:tmpl w:val="61F8E2C2"/>
    <w:lvl w:ilvl="0">
      <w:start w:val="1"/>
      <w:numFmt w:val="bullet"/>
      <w:pStyle w:val="minusy"/>
      <w:lvlText w:val="−"/>
      <w:lvlJc w:val="left"/>
      <w:pPr>
        <w:ind w:left="578"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106" w15:restartNumberingAfterBreak="0">
    <w:nsid w:val="68FA7A06"/>
    <w:multiLevelType w:val="multilevel"/>
    <w:tmpl w:val="F9EEA778"/>
    <w:lvl w:ilvl="0">
      <w:start w:val="1"/>
      <w:numFmt w:val="bullet"/>
      <w:lvlText w:val="▪"/>
      <w:lvlJc w:val="left"/>
      <w:pPr>
        <w:ind w:left="1068" w:hanging="36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7" w15:restartNumberingAfterBreak="0">
    <w:nsid w:val="690B0606"/>
    <w:multiLevelType w:val="hybridMultilevel"/>
    <w:tmpl w:val="8540767C"/>
    <w:lvl w:ilvl="0" w:tplc="AEAEFA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6BAC62B6"/>
    <w:multiLevelType w:val="hybridMultilevel"/>
    <w:tmpl w:val="483230B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9" w15:restartNumberingAfterBreak="0">
    <w:nsid w:val="6D470BC0"/>
    <w:multiLevelType w:val="hybridMultilevel"/>
    <w:tmpl w:val="785A9B7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70361F2E"/>
    <w:multiLevelType w:val="multilevel"/>
    <w:tmpl w:val="E1CE334A"/>
    <w:lvl w:ilvl="0">
      <w:start w:val="1"/>
      <w:numFmt w:val="decimal"/>
      <w:lvlText w:val="%1."/>
      <w:lvlJc w:val="left"/>
      <w:pPr>
        <w:ind w:left="360" w:hanging="360"/>
      </w:pPr>
      <w:rPr>
        <w:rFonts w:ascii="Arial" w:eastAsia="Arial" w:hAnsi="Arial" w:cs="Arial"/>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1" w15:restartNumberingAfterBreak="0">
    <w:nsid w:val="71370F30"/>
    <w:multiLevelType w:val="multilevel"/>
    <w:tmpl w:val="9DDA63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2" w15:restartNumberingAfterBreak="0">
    <w:nsid w:val="74970D9E"/>
    <w:multiLevelType w:val="multilevel"/>
    <w:tmpl w:val="29E836B8"/>
    <w:lvl w:ilvl="0">
      <w:start w:val="1"/>
      <w:numFmt w:val="bullet"/>
      <w:pStyle w:val="Spistresciproba"/>
      <w:lvlText w:val="−"/>
      <w:lvlJc w:val="left"/>
      <w:pPr>
        <w:ind w:left="283" w:hanging="28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769D3251"/>
    <w:multiLevelType w:val="multilevel"/>
    <w:tmpl w:val="290032C8"/>
    <w:lvl w:ilvl="0">
      <w:start w:val="1"/>
      <w:numFmt w:val="lowerLetter"/>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114" w15:restartNumberingAfterBreak="0">
    <w:nsid w:val="773A487B"/>
    <w:multiLevelType w:val="multilevel"/>
    <w:tmpl w:val="8FC882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77694C00"/>
    <w:multiLevelType w:val="multilevel"/>
    <w:tmpl w:val="C4E87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79091BCD"/>
    <w:multiLevelType w:val="multilevel"/>
    <w:tmpl w:val="60226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79230079"/>
    <w:multiLevelType w:val="multilevel"/>
    <w:tmpl w:val="7BE0DF9A"/>
    <w:lvl w:ilvl="0">
      <w:start w:val="1"/>
      <w:numFmt w:val="bullet"/>
      <w:pStyle w:val="minusyZnak"/>
      <w:lvlText w:val="−"/>
      <w:lvlJc w:val="left"/>
      <w:pPr>
        <w:ind w:left="578"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118" w15:restartNumberingAfterBreak="0">
    <w:nsid w:val="7A391CAF"/>
    <w:multiLevelType w:val="hybridMultilevel"/>
    <w:tmpl w:val="26F04C5E"/>
    <w:lvl w:ilvl="0" w:tplc="42B47ABE">
      <w:start w:val="1"/>
      <w:numFmt w:val="bullet"/>
      <w:lvlText w:val="–"/>
      <w:lvlJc w:val="left"/>
      <w:pPr>
        <w:ind w:left="1004" w:hanging="360"/>
      </w:pPr>
      <w:rPr>
        <w:rFonts w:ascii="Calibri" w:hAnsi="Calibri" w:cs="Times New Roman"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119" w15:restartNumberingAfterBreak="0">
    <w:nsid w:val="7A654AEF"/>
    <w:multiLevelType w:val="multilevel"/>
    <w:tmpl w:val="D5F004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7B537109"/>
    <w:multiLevelType w:val="multilevel"/>
    <w:tmpl w:val="8B46884A"/>
    <w:lvl w:ilvl="0">
      <w:start w:val="1"/>
      <w:numFmt w:val="bullet"/>
      <w:lvlText w:val="▪"/>
      <w:lvlJc w:val="left"/>
      <w:pPr>
        <w:ind w:left="1069" w:hanging="360"/>
      </w:pPr>
      <w:rPr>
        <w:rFonts w:ascii="Noto Sans Symbols" w:eastAsia="Noto Sans Symbols" w:hAnsi="Noto Sans Symbols" w:cs="Noto Sans Symbols"/>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1" w15:restartNumberingAfterBreak="0">
    <w:nsid w:val="7B7C290E"/>
    <w:multiLevelType w:val="hybridMultilevel"/>
    <w:tmpl w:val="84D214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7C6A4F1F"/>
    <w:multiLevelType w:val="multilevel"/>
    <w:tmpl w:val="4CA25F76"/>
    <w:lvl w:ilvl="0">
      <w:start w:val="1"/>
      <w:numFmt w:val="bullet"/>
      <w:pStyle w:val="NormalnyNumer"/>
      <w:lvlText w:val="▪"/>
      <w:lvlJc w:val="left"/>
      <w:pPr>
        <w:ind w:left="1080" w:hanging="380"/>
      </w:pPr>
      <w:rPr>
        <w:rFonts w:ascii="Noto Sans Symbols" w:eastAsia="Noto Sans Symbols" w:hAnsi="Noto Sans Symbols" w:cs="Noto Sans Symbols"/>
        <w:sz w:val="24"/>
        <w:szCs w:val="24"/>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3" w15:restartNumberingAfterBreak="0">
    <w:nsid w:val="7DBC794E"/>
    <w:multiLevelType w:val="multilevel"/>
    <w:tmpl w:val="151E9816"/>
    <w:lvl w:ilvl="0">
      <w:start w:val="1"/>
      <w:numFmt w:val="bullet"/>
      <w:pStyle w:val="TAB1"/>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512188476">
    <w:abstractNumId w:val="86"/>
  </w:num>
  <w:num w:numId="2" w16cid:durableId="459541788">
    <w:abstractNumId w:val="116"/>
  </w:num>
  <w:num w:numId="3" w16cid:durableId="1633248787">
    <w:abstractNumId w:val="83"/>
  </w:num>
  <w:num w:numId="4" w16cid:durableId="1396858039">
    <w:abstractNumId w:val="3"/>
  </w:num>
  <w:num w:numId="5" w16cid:durableId="1623221398">
    <w:abstractNumId w:val="70"/>
  </w:num>
  <w:num w:numId="6" w16cid:durableId="1833835095">
    <w:abstractNumId w:val="73"/>
  </w:num>
  <w:num w:numId="7" w16cid:durableId="1115905746">
    <w:abstractNumId w:val="51"/>
  </w:num>
  <w:num w:numId="8" w16cid:durableId="240721984">
    <w:abstractNumId w:val="2"/>
  </w:num>
  <w:num w:numId="9" w16cid:durableId="1697928089">
    <w:abstractNumId w:val="78"/>
  </w:num>
  <w:num w:numId="10" w16cid:durableId="58140670">
    <w:abstractNumId w:val="38"/>
  </w:num>
  <w:num w:numId="11" w16cid:durableId="686563045">
    <w:abstractNumId w:val="59"/>
  </w:num>
  <w:num w:numId="12" w16cid:durableId="86392214">
    <w:abstractNumId w:val="54"/>
  </w:num>
  <w:num w:numId="13" w16cid:durableId="1331978989">
    <w:abstractNumId w:val="85"/>
  </w:num>
  <w:num w:numId="14" w16cid:durableId="469707588">
    <w:abstractNumId w:val="35"/>
  </w:num>
  <w:num w:numId="15" w16cid:durableId="1453213278">
    <w:abstractNumId w:val="102"/>
  </w:num>
  <w:num w:numId="16" w16cid:durableId="1623880378">
    <w:abstractNumId w:val="71"/>
  </w:num>
  <w:num w:numId="17" w16cid:durableId="333995860">
    <w:abstractNumId w:val="112"/>
  </w:num>
  <w:num w:numId="18" w16cid:durableId="1328435023">
    <w:abstractNumId w:val="61"/>
  </w:num>
  <w:num w:numId="19" w16cid:durableId="575406993">
    <w:abstractNumId w:val="64"/>
  </w:num>
  <w:num w:numId="20" w16cid:durableId="489519051">
    <w:abstractNumId w:val="57"/>
  </w:num>
  <w:num w:numId="21" w16cid:durableId="823354098">
    <w:abstractNumId w:val="87"/>
  </w:num>
  <w:num w:numId="22" w16cid:durableId="1072436316">
    <w:abstractNumId w:val="117"/>
  </w:num>
  <w:num w:numId="23" w16cid:durableId="85539780">
    <w:abstractNumId w:val="105"/>
  </w:num>
  <w:num w:numId="24" w16cid:durableId="1586718673">
    <w:abstractNumId w:val="114"/>
  </w:num>
  <w:num w:numId="25" w16cid:durableId="811139548">
    <w:abstractNumId w:val="56"/>
  </w:num>
  <w:num w:numId="26" w16cid:durableId="1745445338">
    <w:abstractNumId w:val="44"/>
  </w:num>
  <w:num w:numId="27" w16cid:durableId="1546986002">
    <w:abstractNumId w:val="41"/>
  </w:num>
  <w:num w:numId="28" w16cid:durableId="1216157356">
    <w:abstractNumId w:val="69"/>
  </w:num>
  <w:num w:numId="29" w16cid:durableId="1480806667">
    <w:abstractNumId w:val="60"/>
  </w:num>
  <w:num w:numId="30" w16cid:durableId="2114740847">
    <w:abstractNumId w:val="18"/>
  </w:num>
  <w:num w:numId="31" w16cid:durableId="720445696">
    <w:abstractNumId w:val="120"/>
  </w:num>
  <w:num w:numId="32" w16cid:durableId="616328600">
    <w:abstractNumId w:val="10"/>
  </w:num>
  <w:num w:numId="33" w16cid:durableId="1958487298">
    <w:abstractNumId w:val="40"/>
  </w:num>
  <w:num w:numId="34" w16cid:durableId="11032626">
    <w:abstractNumId w:val="39"/>
  </w:num>
  <w:num w:numId="35" w16cid:durableId="925190036">
    <w:abstractNumId w:val="9"/>
  </w:num>
  <w:num w:numId="36" w16cid:durableId="48504631">
    <w:abstractNumId w:val="88"/>
  </w:num>
  <w:num w:numId="37" w16cid:durableId="1759595444">
    <w:abstractNumId w:val="13"/>
  </w:num>
  <w:num w:numId="38" w16cid:durableId="1540125932">
    <w:abstractNumId w:val="67"/>
  </w:num>
  <w:num w:numId="39" w16cid:durableId="518399437">
    <w:abstractNumId w:val="1"/>
  </w:num>
  <w:num w:numId="40" w16cid:durableId="620914870">
    <w:abstractNumId w:val="11"/>
  </w:num>
  <w:num w:numId="41" w16cid:durableId="2076851141">
    <w:abstractNumId w:val="26"/>
  </w:num>
  <w:num w:numId="42" w16cid:durableId="1613634474">
    <w:abstractNumId w:val="122"/>
  </w:num>
  <w:num w:numId="43" w16cid:durableId="1922445804">
    <w:abstractNumId w:val="77"/>
  </w:num>
  <w:num w:numId="44" w16cid:durableId="1047993011">
    <w:abstractNumId w:val="92"/>
  </w:num>
  <w:num w:numId="45" w16cid:durableId="925965341">
    <w:abstractNumId w:val="106"/>
  </w:num>
  <w:num w:numId="46" w16cid:durableId="608121788">
    <w:abstractNumId w:val="16"/>
  </w:num>
  <w:num w:numId="47" w16cid:durableId="646016496">
    <w:abstractNumId w:val="84"/>
  </w:num>
  <w:num w:numId="48" w16cid:durableId="159541825">
    <w:abstractNumId w:val="5"/>
  </w:num>
  <w:num w:numId="49" w16cid:durableId="1574467365">
    <w:abstractNumId w:val="27"/>
  </w:num>
  <w:num w:numId="50" w16cid:durableId="1562399559">
    <w:abstractNumId w:val="19"/>
  </w:num>
  <w:num w:numId="51" w16cid:durableId="1120685866">
    <w:abstractNumId w:val="52"/>
  </w:num>
  <w:num w:numId="52" w16cid:durableId="1080520461">
    <w:abstractNumId w:val="104"/>
  </w:num>
  <w:num w:numId="53" w16cid:durableId="821970402">
    <w:abstractNumId w:val="115"/>
  </w:num>
  <w:num w:numId="54" w16cid:durableId="1055858659">
    <w:abstractNumId w:val="29"/>
  </w:num>
  <w:num w:numId="55" w16cid:durableId="420101743">
    <w:abstractNumId w:val="6"/>
  </w:num>
  <w:num w:numId="56" w16cid:durableId="25064624">
    <w:abstractNumId w:val="74"/>
  </w:num>
  <w:num w:numId="57" w16cid:durableId="9381045">
    <w:abstractNumId w:val="91"/>
  </w:num>
  <w:num w:numId="58" w16cid:durableId="685450801">
    <w:abstractNumId w:val="14"/>
  </w:num>
  <w:num w:numId="59" w16cid:durableId="929899076">
    <w:abstractNumId w:val="66"/>
  </w:num>
  <w:num w:numId="60" w16cid:durableId="1202127683">
    <w:abstractNumId w:val="72"/>
  </w:num>
  <w:num w:numId="61" w16cid:durableId="1544556868">
    <w:abstractNumId w:val="55"/>
  </w:num>
  <w:num w:numId="62" w16cid:durableId="285431130">
    <w:abstractNumId w:val="82"/>
  </w:num>
  <w:num w:numId="63" w16cid:durableId="1200625695">
    <w:abstractNumId w:val="123"/>
  </w:num>
  <w:num w:numId="64" w16cid:durableId="1183132234">
    <w:abstractNumId w:val="23"/>
  </w:num>
  <w:num w:numId="65" w16cid:durableId="802621493">
    <w:abstractNumId w:val="21"/>
  </w:num>
  <w:num w:numId="66" w16cid:durableId="1143544015">
    <w:abstractNumId w:val="119"/>
  </w:num>
  <w:num w:numId="67" w16cid:durableId="1761871168">
    <w:abstractNumId w:val="37"/>
  </w:num>
  <w:num w:numId="68" w16cid:durableId="188882744">
    <w:abstractNumId w:val="49"/>
  </w:num>
  <w:num w:numId="69" w16cid:durableId="2078554643">
    <w:abstractNumId w:val="89"/>
  </w:num>
  <w:num w:numId="70" w16cid:durableId="2054497907">
    <w:abstractNumId w:val="103"/>
  </w:num>
  <w:num w:numId="71" w16cid:durableId="293368489">
    <w:abstractNumId w:val="113"/>
  </w:num>
  <w:num w:numId="72" w16cid:durableId="1359618112">
    <w:abstractNumId w:val="76"/>
  </w:num>
  <w:num w:numId="73" w16cid:durableId="1020621383">
    <w:abstractNumId w:val="25"/>
  </w:num>
  <w:num w:numId="74" w16cid:durableId="887037795">
    <w:abstractNumId w:val="58"/>
  </w:num>
  <w:num w:numId="75" w16cid:durableId="1728991931">
    <w:abstractNumId w:val="98"/>
  </w:num>
  <w:num w:numId="76" w16cid:durableId="975067895">
    <w:abstractNumId w:val="75"/>
  </w:num>
  <w:num w:numId="77" w16cid:durableId="346754568">
    <w:abstractNumId w:val="42"/>
  </w:num>
  <w:num w:numId="78" w16cid:durableId="1258294123">
    <w:abstractNumId w:val="96"/>
  </w:num>
  <w:num w:numId="79" w16cid:durableId="2003699277">
    <w:abstractNumId w:val="22"/>
  </w:num>
  <w:num w:numId="80" w16cid:durableId="1586915288">
    <w:abstractNumId w:val="111"/>
  </w:num>
  <w:num w:numId="81" w16cid:durableId="606691888">
    <w:abstractNumId w:val="45"/>
  </w:num>
  <w:num w:numId="82" w16cid:durableId="1246381882">
    <w:abstractNumId w:val="28"/>
  </w:num>
  <w:num w:numId="83" w16cid:durableId="533231212">
    <w:abstractNumId w:val="24"/>
  </w:num>
  <w:num w:numId="84" w16cid:durableId="1578049936">
    <w:abstractNumId w:val="63"/>
  </w:num>
  <w:num w:numId="85" w16cid:durableId="753667045">
    <w:abstractNumId w:val="12"/>
  </w:num>
  <w:num w:numId="86" w16cid:durableId="809636055">
    <w:abstractNumId w:val="53"/>
  </w:num>
  <w:num w:numId="87" w16cid:durableId="1071583928">
    <w:abstractNumId w:val="110"/>
  </w:num>
  <w:num w:numId="88" w16cid:durableId="2071726785">
    <w:abstractNumId w:val="15"/>
  </w:num>
  <w:num w:numId="89" w16cid:durableId="1502817803">
    <w:abstractNumId w:val="50"/>
  </w:num>
  <w:num w:numId="90" w16cid:durableId="1215316508">
    <w:abstractNumId w:val="7"/>
  </w:num>
  <w:num w:numId="91" w16cid:durableId="2756457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2099591449">
    <w:abstractNumId w:val="90"/>
  </w:num>
  <w:num w:numId="93" w16cid:durableId="510218890">
    <w:abstractNumId w:val="97"/>
  </w:num>
  <w:num w:numId="94" w16cid:durableId="1846822219">
    <w:abstractNumId w:val="107"/>
  </w:num>
  <w:num w:numId="95" w16cid:durableId="90127428">
    <w:abstractNumId w:val="0"/>
  </w:num>
  <w:num w:numId="96" w16cid:durableId="720715365">
    <w:abstractNumId w:val="34"/>
  </w:num>
  <w:num w:numId="97" w16cid:durableId="1723943246">
    <w:abstractNumId w:val="79"/>
  </w:num>
  <w:num w:numId="98" w16cid:durableId="1171797323">
    <w:abstractNumId w:val="32"/>
  </w:num>
  <w:num w:numId="99" w16cid:durableId="876043418">
    <w:abstractNumId w:val="109"/>
  </w:num>
  <w:num w:numId="100" w16cid:durableId="1008942263">
    <w:abstractNumId w:val="20"/>
  </w:num>
  <w:num w:numId="101" w16cid:durableId="198780304">
    <w:abstractNumId w:val="94"/>
  </w:num>
  <w:num w:numId="102" w16cid:durableId="549153939">
    <w:abstractNumId w:val="47"/>
  </w:num>
  <w:num w:numId="103" w16cid:durableId="212665951">
    <w:abstractNumId w:val="81"/>
  </w:num>
  <w:num w:numId="104" w16cid:durableId="1854109794">
    <w:abstractNumId w:val="101"/>
  </w:num>
  <w:num w:numId="105" w16cid:durableId="874659977">
    <w:abstractNumId w:val="93"/>
  </w:num>
  <w:num w:numId="106" w16cid:durableId="607739177">
    <w:abstractNumId w:val="48"/>
  </w:num>
  <w:num w:numId="107" w16cid:durableId="2067753330">
    <w:abstractNumId w:val="31"/>
  </w:num>
  <w:num w:numId="108" w16cid:durableId="503207521">
    <w:abstractNumId w:val="8"/>
  </w:num>
  <w:num w:numId="109" w16cid:durableId="1203637782">
    <w:abstractNumId w:val="4"/>
  </w:num>
  <w:num w:numId="110" w16cid:durableId="133763294">
    <w:abstractNumId w:val="108"/>
  </w:num>
  <w:num w:numId="111" w16cid:durableId="1184788499">
    <w:abstractNumId w:val="46"/>
  </w:num>
  <w:num w:numId="112" w16cid:durableId="215549243">
    <w:abstractNumId w:val="43"/>
  </w:num>
  <w:num w:numId="113" w16cid:durableId="1793985400">
    <w:abstractNumId w:val="17"/>
  </w:num>
  <w:num w:numId="114" w16cid:durableId="697389775">
    <w:abstractNumId w:val="30"/>
  </w:num>
  <w:num w:numId="115" w16cid:durableId="807435843">
    <w:abstractNumId w:val="118"/>
  </w:num>
  <w:num w:numId="116" w16cid:durableId="1601185398">
    <w:abstractNumId w:val="62"/>
  </w:num>
  <w:num w:numId="117" w16cid:durableId="104163146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46829103">
    <w:abstractNumId w:val="65"/>
  </w:num>
  <w:num w:numId="119" w16cid:durableId="328221185">
    <w:abstractNumId w:val="80"/>
  </w:num>
  <w:num w:numId="120" w16cid:durableId="797576288">
    <w:abstractNumId w:val="99"/>
  </w:num>
  <w:num w:numId="121" w16cid:durableId="1782912929">
    <w:abstractNumId w:val="95"/>
  </w:num>
  <w:num w:numId="122" w16cid:durableId="1579947276">
    <w:abstractNumId w:val="68"/>
  </w:num>
  <w:num w:numId="123" w16cid:durableId="237250876">
    <w:abstractNumId w:val="33"/>
  </w:num>
  <w:num w:numId="124" w16cid:durableId="1072242365">
    <w:abstractNumId w:val="121"/>
  </w:num>
  <w:num w:numId="125" w16cid:durableId="968244985">
    <w:abstractNumId w:val="36"/>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8C8"/>
    <w:rsid w:val="00002E41"/>
    <w:rsid w:val="00017BFD"/>
    <w:rsid w:val="0002068B"/>
    <w:rsid w:val="00021ED5"/>
    <w:rsid w:val="00031E6B"/>
    <w:rsid w:val="00035B57"/>
    <w:rsid w:val="00036D5C"/>
    <w:rsid w:val="000528FD"/>
    <w:rsid w:val="00054F4F"/>
    <w:rsid w:val="00056E40"/>
    <w:rsid w:val="00067EAF"/>
    <w:rsid w:val="00070ED2"/>
    <w:rsid w:val="00076FEB"/>
    <w:rsid w:val="00087695"/>
    <w:rsid w:val="00090603"/>
    <w:rsid w:val="000A0A96"/>
    <w:rsid w:val="000B5855"/>
    <w:rsid w:val="000C2BD7"/>
    <w:rsid w:val="000F6631"/>
    <w:rsid w:val="00110D81"/>
    <w:rsid w:val="00111763"/>
    <w:rsid w:val="00122394"/>
    <w:rsid w:val="00122A66"/>
    <w:rsid w:val="00147324"/>
    <w:rsid w:val="001638C8"/>
    <w:rsid w:val="001653C5"/>
    <w:rsid w:val="00195976"/>
    <w:rsid w:val="001A3C1C"/>
    <w:rsid w:val="001C3D08"/>
    <w:rsid w:val="001C595A"/>
    <w:rsid w:val="001D1BB9"/>
    <w:rsid w:val="001F1E64"/>
    <w:rsid w:val="002101F9"/>
    <w:rsid w:val="00224D33"/>
    <w:rsid w:val="00224D9F"/>
    <w:rsid w:val="0023524B"/>
    <w:rsid w:val="002371CB"/>
    <w:rsid w:val="00252E9E"/>
    <w:rsid w:val="0026635E"/>
    <w:rsid w:val="00266AE2"/>
    <w:rsid w:val="00266CC4"/>
    <w:rsid w:val="0027387B"/>
    <w:rsid w:val="00273F51"/>
    <w:rsid w:val="0028638B"/>
    <w:rsid w:val="00291B8B"/>
    <w:rsid w:val="002B226D"/>
    <w:rsid w:val="002B4453"/>
    <w:rsid w:val="002B5DA5"/>
    <w:rsid w:val="002C5E07"/>
    <w:rsid w:val="002D4864"/>
    <w:rsid w:val="002F4CDB"/>
    <w:rsid w:val="002F5A16"/>
    <w:rsid w:val="002F6E4E"/>
    <w:rsid w:val="003003AF"/>
    <w:rsid w:val="0030080F"/>
    <w:rsid w:val="00314091"/>
    <w:rsid w:val="0032225D"/>
    <w:rsid w:val="00332A14"/>
    <w:rsid w:val="0033771A"/>
    <w:rsid w:val="00350BF4"/>
    <w:rsid w:val="00372B59"/>
    <w:rsid w:val="0039473D"/>
    <w:rsid w:val="003A1BAE"/>
    <w:rsid w:val="003A5D64"/>
    <w:rsid w:val="003A62FE"/>
    <w:rsid w:val="003B6F86"/>
    <w:rsid w:val="003C6DB6"/>
    <w:rsid w:val="003E0875"/>
    <w:rsid w:val="003E3982"/>
    <w:rsid w:val="00402BD5"/>
    <w:rsid w:val="00402CDA"/>
    <w:rsid w:val="0041675A"/>
    <w:rsid w:val="00422461"/>
    <w:rsid w:val="00436F96"/>
    <w:rsid w:val="00457569"/>
    <w:rsid w:val="004858AC"/>
    <w:rsid w:val="00486712"/>
    <w:rsid w:val="004945FF"/>
    <w:rsid w:val="004A1F27"/>
    <w:rsid w:val="004A7B61"/>
    <w:rsid w:val="004C16D4"/>
    <w:rsid w:val="004D0D9D"/>
    <w:rsid w:val="004D23A8"/>
    <w:rsid w:val="004E3939"/>
    <w:rsid w:val="004F0E84"/>
    <w:rsid w:val="00534A4B"/>
    <w:rsid w:val="00540558"/>
    <w:rsid w:val="005503EA"/>
    <w:rsid w:val="005714F1"/>
    <w:rsid w:val="00583BF3"/>
    <w:rsid w:val="00587250"/>
    <w:rsid w:val="00591D2D"/>
    <w:rsid w:val="00594172"/>
    <w:rsid w:val="005A4782"/>
    <w:rsid w:val="005B25D9"/>
    <w:rsid w:val="005C7B37"/>
    <w:rsid w:val="005F05FE"/>
    <w:rsid w:val="005F5F58"/>
    <w:rsid w:val="00600107"/>
    <w:rsid w:val="00604AAD"/>
    <w:rsid w:val="0060689A"/>
    <w:rsid w:val="00610F71"/>
    <w:rsid w:val="006145F2"/>
    <w:rsid w:val="00635F21"/>
    <w:rsid w:val="00666682"/>
    <w:rsid w:val="0068296A"/>
    <w:rsid w:val="00694BFE"/>
    <w:rsid w:val="006A1650"/>
    <w:rsid w:val="006A17B2"/>
    <w:rsid w:val="006A49CD"/>
    <w:rsid w:val="006B2370"/>
    <w:rsid w:val="006C15A1"/>
    <w:rsid w:val="006E0361"/>
    <w:rsid w:val="006E1C80"/>
    <w:rsid w:val="006F2A58"/>
    <w:rsid w:val="006F66A0"/>
    <w:rsid w:val="00700863"/>
    <w:rsid w:val="0070514E"/>
    <w:rsid w:val="00712429"/>
    <w:rsid w:val="00712651"/>
    <w:rsid w:val="00743BCF"/>
    <w:rsid w:val="0076349B"/>
    <w:rsid w:val="00775ADD"/>
    <w:rsid w:val="007931DF"/>
    <w:rsid w:val="00797B85"/>
    <w:rsid w:val="007B6EFC"/>
    <w:rsid w:val="007B782E"/>
    <w:rsid w:val="007C0515"/>
    <w:rsid w:val="007E4219"/>
    <w:rsid w:val="007F3A95"/>
    <w:rsid w:val="007F60F9"/>
    <w:rsid w:val="007F6C14"/>
    <w:rsid w:val="00803B86"/>
    <w:rsid w:val="00803E36"/>
    <w:rsid w:val="00823F57"/>
    <w:rsid w:val="0084122E"/>
    <w:rsid w:val="008532A4"/>
    <w:rsid w:val="00862898"/>
    <w:rsid w:val="008A5E93"/>
    <w:rsid w:val="008B29CA"/>
    <w:rsid w:val="008C283B"/>
    <w:rsid w:val="008D3503"/>
    <w:rsid w:val="008D45EB"/>
    <w:rsid w:val="008D7398"/>
    <w:rsid w:val="008D7EAB"/>
    <w:rsid w:val="008D7F8B"/>
    <w:rsid w:val="008E5D9B"/>
    <w:rsid w:val="008E6994"/>
    <w:rsid w:val="00917408"/>
    <w:rsid w:val="00931A7B"/>
    <w:rsid w:val="00950C56"/>
    <w:rsid w:val="00966E2F"/>
    <w:rsid w:val="009728F5"/>
    <w:rsid w:val="00981B9D"/>
    <w:rsid w:val="00982A35"/>
    <w:rsid w:val="00984F7C"/>
    <w:rsid w:val="009949A2"/>
    <w:rsid w:val="00996E10"/>
    <w:rsid w:val="009A6881"/>
    <w:rsid w:val="009A6A9C"/>
    <w:rsid w:val="009B0B83"/>
    <w:rsid w:val="009B78D1"/>
    <w:rsid w:val="009F5C17"/>
    <w:rsid w:val="00A02420"/>
    <w:rsid w:val="00A12FA0"/>
    <w:rsid w:val="00A406A5"/>
    <w:rsid w:val="00A453A3"/>
    <w:rsid w:val="00A47670"/>
    <w:rsid w:val="00A5579B"/>
    <w:rsid w:val="00A57338"/>
    <w:rsid w:val="00A608EE"/>
    <w:rsid w:val="00A63D35"/>
    <w:rsid w:val="00A733D2"/>
    <w:rsid w:val="00AA3CC0"/>
    <w:rsid w:val="00AA443A"/>
    <w:rsid w:val="00AA79A6"/>
    <w:rsid w:val="00AB1EA6"/>
    <w:rsid w:val="00AD1778"/>
    <w:rsid w:val="00AD65B8"/>
    <w:rsid w:val="00AF36C1"/>
    <w:rsid w:val="00B024EC"/>
    <w:rsid w:val="00B227C4"/>
    <w:rsid w:val="00B2413F"/>
    <w:rsid w:val="00B26036"/>
    <w:rsid w:val="00B30F83"/>
    <w:rsid w:val="00B32C8B"/>
    <w:rsid w:val="00B37CBF"/>
    <w:rsid w:val="00B4062C"/>
    <w:rsid w:val="00B4095B"/>
    <w:rsid w:val="00B60F49"/>
    <w:rsid w:val="00B679CB"/>
    <w:rsid w:val="00BA21E9"/>
    <w:rsid w:val="00BE5C38"/>
    <w:rsid w:val="00BF114E"/>
    <w:rsid w:val="00BF29E9"/>
    <w:rsid w:val="00C13312"/>
    <w:rsid w:val="00C21841"/>
    <w:rsid w:val="00C247A9"/>
    <w:rsid w:val="00C4346F"/>
    <w:rsid w:val="00C43961"/>
    <w:rsid w:val="00C55A8E"/>
    <w:rsid w:val="00C66ACC"/>
    <w:rsid w:val="00C67B2D"/>
    <w:rsid w:val="00CF4987"/>
    <w:rsid w:val="00CF56A6"/>
    <w:rsid w:val="00D142B0"/>
    <w:rsid w:val="00D46F04"/>
    <w:rsid w:val="00D55FCF"/>
    <w:rsid w:val="00D6219B"/>
    <w:rsid w:val="00D708E0"/>
    <w:rsid w:val="00D73BEB"/>
    <w:rsid w:val="00D969C6"/>
    <w:rsid w:val="00DB0D3D"/>
    <w:rsid w:val="00DB437B"/>
    <w:rsid w:val="00DC76E2"/>
    <w:rsid w:val="00DD2921"/>
    <w:rsid w:val="00DD5EAA"/>
    <w:rsid w:val="00DD5EEE"/>
    <w:rsid w:val="00DE279C"/>
    <w:rsid w:val="00DF1F70"/>
    <w:rsid w:val="00E0059A"/>
    <w:rsid w:val="00E0096D"/>
    <w:rsid w:val="00E05C3C"/>
    <w:rsid w:val="00E158C4"/>
    <w:rsid w:val="00E32504"/>
    <w:rsid w:val="00E33E24"/>
    <w:rsid w:val="00E419B4"/>
    <w:rsid w:val="00E435C6"/>
    <w:rsid w:val="00E55D49"/>
    <w:rsid w:val="00E60664"/>
    <w:rsid w:val="00E70DF7"/>
    <w:rsid w:val="00E859BC"/>
    <w:rsid w:val="00E85BE5"/>
    <w:rsid w:val="00E9212E"/>
    <w:rsid w:val="00EA174A"/>
    <w:rsid w:val="00EA73C3"/>
    <w:rsid w:val="00ED78CC"/>
    <w:rsid w:val="00EE4084"/>
    <w:rsid w:val="00EE79F8"/>
    <w:rsid w:val="00EF1737"/>
    <w:rsid w:val="00F045CC"/>
    <w:rsid w:val="00F07808"/>
    <w:rsid w:val="00F3176A"/>
    <w:rsid w:val="00F6292E"/>
    <w:rsid w:val="00F66C07"/>
    <w:rsid w:val="00F67EBB"/>
    <w:rsid w:val="00F710EC"/>
    <w:rsid w:val="00F86363"/>
    <w:rsid w:val="00FA602C"/>
    <w:rsid w:val="00FC121B"/>
    <w:rsid w:val="00FC1A00"/>
    <w:rsid w:val="00FC3347"/>
    <w:rsid w:val="00FC3C70"/>
    <w:rsid w:val="00FD76B8"/>
    <w:rsid w:val="00FF55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C277579"/>
  <w15:docId w15:val="{D318F140-76C1-45E2-A7C3-681793EC8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l-PL" w:eastAsia="pl-PL"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4801"/>
    <w:rPr>
      <w:rFonts w:eastAsia="Times New Roman" w:cs="Times New Roman"/>
      <w:szCs w:val="24"/>
    </w:rPr>
  </w:style>
  <w:style w:type="paragraph" w:styleId="Nagwek1">
    <w:name w:val="heading 1"/>
    <w:aliases w:val="Nagłówek 1 PUA,Title 1"/>
    <w:basedOn w:val="Normalny"/>
    <w:next w:val="Normalny"/>
    <w:link w:val="Nagwek1Znak"/>
    <w:qFormat/>
    <w:rsid w:val="003E534A"/>
    <w:pPr>
      <w:keepNext/>
      <w:suppressAutoHyphens/>
      <w:spacing w:before="120"/>
      <w:outlineLvl w:val="0"/>
    </w:pPr>
    <w:rPr>
      <w:rFonts w:eastAsiaTheme="minorHAnsi"/>
      <w:b/>
      <w:bCs/>
      <w:kern w:val="32"/>
      <w:szCs w:val="32"/>
      <w:u w:val="single"/>
      <w:lang w:eastAsia="ar-SA"/>
    </w:rPr>
  </w:style>
  <w:style w:type="paragraph" w:styleId="Nagwek2">
    <w:name w:val="heading 2"/>
    <w:aliases w:val="Title 2"/>
    <w:basedOn w:val="Normalny"/>
    <w:next w:val="Normalny"/>
    <w:link w:val="Nagwek2Znak"/>
    <w:unhideWhenUsed/>
    <w:qFormat/>
    <w:rsid w:val="006F429F"/>
    <w:pPr>
      <w:keepNext/>
      <w:keepLines/>
      <w:spacing w:before="200" w:line="360" w:lineRule="auto"/>
      <w:ind w:left="708"/>
      <w:outlineLvl w:val="1"/>
    </w:pPr>
    <w:rPr>
      <w:rFonts w:eastAsiaTheme="majorEastAsia" w:cstheme="majorBidi"/>
      <w:b/>
      <w:bCs/>
      <w:szCs w:val="26"/>
    </w:rPr>
  </w:style>
  <w:style w:type="paragraph" w:styleId="Nagwek3">
    <w:name w:val="heading 3"/>
    <w:aliases w:val="Podtytuł2,Podtytu32,A-Üb-Nr-3,Ü3 + Nr,Nr1.1.1,Podtytu³2,Level 1 - 1,Subparagraaf,Title 3"/>
    <w:basedOn w:val="Normalny"/>
    <w:next w:val="Normalny"/>
    <w:link w:val="Nagwek3Znak"/>
    <w:unhideWhenUsed/>
    <w:qFormat/>
    <w:rsid w:val="003C3A2F"/>
    <w:pPr>
      <w:keepNext/>
      <w:keepLines/>
      <w:spacing w:line="360" w:lineRule="auto"/>
      <w:outlineLvl w:val="2"/>
    </w:pPr>
    <w:rPr>
      <w:rFonts w:eastAsiaTheme="majorEastAsia" w:cstheme="majorBidi"/>
      <w:b/>
      <w:bCs/>
    </w:rPr>
  </w:style>
  <w:style w:type="paragraph" w:styleId="Nagwek4">
    <w:name w:val="heading 4"/>
    <w:aliases w:val="Title 4"/>
    <w:basedOn w:val="Normalny"/>
    <w:next w:val="Normalny"/>
    <w:link w:val="Nagwek4Znak"/>
    <w:unhideWhenUsed/>
    <w:qFormat/>
    <w:rsid w:val="00E21D35"/>
    <w:pPr>
      <w:keepNext/>
      <w:keepLines/>
      <w:outlineLvl w:val="3"/>
    </w:pPr>
    <w:rPr>
      <w:rFonts w:eastAsiaTheme="majorEastAsia" w:cstheme="majorBidi"/>
      <w:b/>
      <w:bCs/>
      <w:iCs/>
    </w:rPr>
  </w:style>
  <w:style w:type="paragraph" w:styleId="Nagwek5">
    <w:name w:val="heading 5"/>
    <w:aliases w:val="Title 5"/>
    <w:basedOn w:val="Normalny"/>
    <w:next w:val="Normalny"/>
    <w:link w:val="Nagwek5Znak"/>
    <w:unhideWhenUsed/>
    <w:qFormat/>
    <w:rsid w:val="00681665"/>
    <w:pPr>
      <w:suppressAutoHyphens/>
      <w:spacing w:before="360" w:after="180"/>
      <w:jc w:val="left"/>
      <w:outlineLvl w:val="4"/>
    </w:pPr>
    <w:rPr>
      <w:b/>
      <w:bCs/>
      <w:iCs/>
      <w:szCs w:val="26"/>
      <w:lang w:eastAsia="ar-SA"/>
    </w:rPr>
  </w:style>
  <w:style w:type="paragraph" w:styleId="Nagwek6">
    <w:name w:val="heading 6"/>
    <w:aliases w:val="Title 6"/>
    <w:basedOn w:val="Normalny"/>
    <w:next w:val="Normalny"/>
    <w:link w:val="Nagwek6Znak"/>
    <w:unhideWhenUsed/>
    <w:qFormat/>
    <w:rsid w:val="00681665"/>
    <w:pPr>
      <w:tabs>
        <w:tab w:val="num" w:pos="1152"/>
      </w:tabs>
      <w:spacing w:before="240" w:after="60" w:line="360" w:lineRule="auto"/>
      <w:ind w:left="1152" w:hanging="1152"/>
      <w:outlineLvl w:val="5"/>
    </w:pPr>
    <w:rPr>
      <w:rFonts w:ascii="Times New Roman" w:hAnsi="Times New Roman"/>
      <w:b/>
      <w:bCs/>
      <w:szCs w:val="22"/>
      <w:lang w:eastAsia="ar-SA"/>
    </w:rPr>
  </w:style>
  <w:style w:type="paragraph" w:styleId="Nagwek7">
    <w:name w:val="heading 7"/>
    <w:aliases w:val="Title 7"/>
    <w:basedOn w:val="Normalny"/>
    <w:next w:val="Normalny"/>
    <w:link w:val="Nagwek7Znak"/>
    <w:qFormat/>
    <w:rsid w:val="00681665"/>
    <w:pPr>
      <w:tabs>
        <w:tab w:val="num" w:pos="1296"/>
      </w:tabs>
      <w:spacing w:before="240" w:after="60" w:line="360" w:lineRule="auto"/>
      <w:ind w:left="1296" w:hanging="1296"/>
      <w:outlineLvl w:val="6"/>
    </w:pPr>
    <w:rPr>
      <w:rFonts w:ascii="Times New Roman" w:hAnsi="Times New Roman"/>
      <w:sz w:val="24"/>
      <w:lang w:eastAsia="ar-SA"/>
    </w:rPr>
  </w:style>
  <w:style w:type="paragraph" w:styleId="Nagwek8">
    <w:name w:val="heading 8"/>
    <w:aliases w:val="Title 8"/>
    <w:basedOn w:val="Normalny"/>
    <w:next w:val="Normalny"/>
    <w:link w:val="Nagwek8Znak"/>
    <w:qFormat/>
    <w:rsid w:val="00681665"/>
    <w:pPr>
      <w:tabs>
        <w:tab w:val="num" w:pos="1440"/>
      </w:tabs>
      <w:spacing w:before="240" w:after="60" w:line="360" w:lineRule="auto"/>
      <w:ind w:left="1440" w:hanging="1440"/>
      <w:outlineLvl w:val="7"/>
    </w:pPr>
    <w:rPr>
      <w:rFonts w:ascii="Times New Roman" w:hAnsi="Times New Roman"/>
      <w:i/>
      <w:iCs/>
      <w:sz w:val="24"/>
      <w:lang w:eastAsia="ar-SA"/>
    </w:rPr>
  </w:style>
  <w:style w:type="paragraph" w:styleId="Nagwek9">
    <w:name w:val="heading 9"/>
    <w:aliases w:val="Title 9"/>
    <w:basedOn w:val="Normalny"/>
    <w:next w:val="Normalny"/>
    <w:link w:val="Nagwek9Znak"/>
    <w:qFormat/>
    <w:rsid w:val="00681665"/>
    <w:pPr>
      <w:suppressAutoHyphens/>
      <w:spacing w:before="240" w:after="60"/>
      <w:jc w:val="left"/>
      <w:outlineLvl w:val="8"/>
    </w:pPr>
    <w:rPr>
      <w:szCs w:val="22"/>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link w:val="TytuZnak"/>
    <w:uiPriority w:val="99"/>
    <w:qFormat/>
    <w:rsid w:val="00955F73"/>
    <w:pPr>
      <w:spacing w:before="240" w:after="60"/>
      <w:jc w:val="center"/>
      <w:outlineLvl w:val="0"/>
    </w:pPr>
    <w:rPr>
      <w:b/>
      <w:bCs/>
      <w:kern w:val="28"/>
      <w:sz w:val="32"/>
      <w:szCs w:val="32"/>
      <w:lang w:eastAsia="hi-IN"/>
    </w:rPr>
  </w:style>
  <w:style w:type="paragraph" w:styleId="Nagwek">
    <w:name w:val="header"/>
    <w:aliases w:val="Nagłówek_strona_tyt,Nagłówek strony 1,Nag"/>
    <w:basedOn w:val="Normalny"/>
    <w:link w:val="NagwekZnak"/>
    <w:unhideWhenUsed/>
    <w:qFormat/>
    <w:rsid w:val="007147CF"/>
    <w:pPr>
      <w:tabs>
        <w:tab w:val="center" w:pos="4536"/>
        <w:tab w:val="right" w:pos="9072"/>
      </w:tabs>
    </w:pPr>
    <w:rPr>
      <w:rFonts w:asciiTheme="minorHAnsi" w:eastAsiaTheme="minorHAnsi" w:hAnsiTheme="minorHAnsi" w:cstheme="minorBidi"/>
      <w:szCs w:val="22"/>
      <w:lang w:eastAsia="en-US"/>
    </w:rPr>
  </w:style>
  <w:style w:type="character" w:customStyle="1" w:styleId="NagwekZnak">
    <w:name w:val="Nagłówek Znak"/>
    <w:aliases w:val="Nagłówek_strona_tyt Znak,Nagłówek strony 1 Znak,Nag Znak"/>
    <w:basedOn w:val="Domylnaczcionkaakapitu"/>
    <w:link w:val="Nagwek"/>
    <w:rsid w:val="007147CF"/>
  </w:style>
  <w:style w:type="paragraph" w:styleId="Stopka">
    <w:name w:val="footer"/>
    <w:aliases w:val="stand"/>
    <w:basedOn w:val="Normalny"/>
    <w:link w:val="StopkaZnak"/>
    <w:unhideWhenUsed/>
    <w:qFormat/>
    <w:rsid w:val="007147CF"/>
    <w:pPr>
      <w:tabs>
        <w:tab w:val="center" w:pos="4536"/>
        <w:tab w:val="right" w:pos="9072"/>
      </w:tabs>
    </w:pPr>
    <w:rPr>
      <w:rFonts w:asciiTheme="minorHAnsi" w:eastAsiaTheme="minorHAnsi" w:hAnsiTheme="minorHAnsi" w:cstheme="minorBidi"/>
      <w:szCs w:val="22"/>
      <w:lang w:eastAsia="en-US"/>
    </w:rPr>
  </w:style>
  <w:style w:type="character" w:customStyle="1" w:styleId="StopkaZnak">
    <w:name w:val="Stopka Znak"/>
    <w:aliases w:val="stand Znak"/>
    <w:basedOn w:val="Domylnaczcionkaakapitu"/>
    <w:link w:val="Stopka"/>
    <w:rsid w:val="007147CF"/>
  </w:style>
  <w:style w:type="paragraph" w:styleId="Tekstdymka">
    <w:name w:val="Balloon Text"/>
    <w:basedOn w:val="Normalny"/>
    <w:link w:val="TekstdymkaZnak"/>
    <w:unhideWhenUsed/>
    <w:rsid w:val="007147CF"/>
    <w:rPr>
      <w:rFonts w:ascii="Tahoma" w:eastAsiaTheme="minorHAnsi" w:hAnsi="Tahoma" w:cs="Tahoma"/>
      <w:sz w:val="16"/>
      <w:szCs w:val="16"/>
      <w:lang w:eastAsia="en-US"/>
    </w:rPr>
  </w:style>
  <w:style w:type="character" w:customStyle="1" w:styleId="TekstdymkaZnak">
    <w:name w:val="Tekst dymka Znak"/>
    <w:basedOn w:val="Domylnaczcionkaakapitu"/>
    <w:link w:val="Tekstdymka"/>
    <w:rsid w:val="007147CF"/>
    <w:rPr>
      <w:rFonts w:ascii="Tahoma" w:hAnsi="Tahoma" w:cs="Tahoma"/>
      <w:sz w:val="16"/>
      <w:szCs w:val="16"/>
    </w:rPr>
  </w:style>
  <w:style w:type="paragraph" w:styleId="Akapitzlist">
    <w:name w:val="List Paragraph"/>
    <w:aliases w:val="Obiekt,źródła,List Paragraph,naglowek,rozdział,I wstęp,Numerowanie,Asia 2  Akapit z listą,tekst normalny"/>
    <w:basedOn w:val="Normalny"/>
    <w:link w:val="AkapitzlistZnak"/>
    <w:uiPriority w:val="34"/>
    <w:qFormat/>
    <w:rsid w:val="00955F73"/>
    <w:pPr>
      <w:widowControl w:val="0"/>
      <w:suppressAutoHyphens/>
      <w:ind w:left="720"/>
      <w:contextualSpacing/>
    </w:pPr>
    <w:rPr>
      <w:rFonts w:eastAsia="Lucida Sans Unicode" w:cs="Mangal"/>
      <w:kern w:val="1"/>
      <w:szCs w:val="21"/>
      <w:lang w:eastAsia="hi-IN" w:bidi="hi-IN"/>
    </w:rPr>
  </w:style>
  <w:style w:type="character" w:customStyle="1" w:styleId="TytuZnak">
    <w:name w:val="Tytuł Znak"/>
    <w:basedOn w:val="Domylnaczcionkaakapitu"/>
    <w:link w:val="Tytu"/>
    <w:uiPriority w:val="99"/>
    <w:rsid w:val="00955F73"/>
    <w:rPr>
      <w:rFonts w:ascii="Arial" w:eastAsia="Times New Roman" w:hAnsi="Arial" w:cs="Times New Roman"/>
      <w:b/>
      <w:bCs/>
      <w:kern w:val="28"/>
      <w:sz w:val="32"/>
      <w:szCs w:val="32"/>
      <w:lang w:eastAsia="hi-IN"/>
    </w:rPr>
  </w:style>
  <w:style w:type="paragraph" w:customStyle="1" w:styleId="Tekstpodstawowy21">
    <w:name w:val="Tekst podstawowy 21"/>
    <w:basedOn w:val="Normalny"/>
    <w:uiPriority w:val="99"/>
    <w:qFormat/>
    <w:rsid w:val="00955F73"/>
    <w:pPr>
      <w:overflowPunct w:val="0"/>
      <w:autoSpaceDE w:val="0"/>
      <w:autoSpaceDN w:val="0"/>
      <w:adjustRightInd w:val="0"/>
      <w:ind w:left="426" w:firstLine="425"/>
      <w:textAlignment w:val="baseline"/>
    </w:pPr>
    <w:rPr>
      <w:sz w:val="28"/>
      <w:szCs w:val="20"/>
    </w:rPr>
  </w:style>
  <w:style w:type="character" w:styleId="Pogrubienie">
    <w:name w:val="Strong"/>
    <w:aliases w:val="Tekst treści (115) + 91,5 pt3,Bez małych liter1"/>
    <w:basedOn w:val="Domylnaczcionkaakapitu"/>
    <w:uiPriority w:val="22"/>
    <w:qFormat/>
    <w:rsid w:val="00297DF2"/>
    <w:rPr>
      <w:b/>
      <w:bCs/>
    </w:rPr>
  </w:style>
  <w:style w:type="character" w:styleId="Hipercze">
    <w:name w:val="Hyperlink"/>
    <w:basedOn w:val="Domylnaczcionkaakapitu"/>
    <w:uiPriority w:val="99"/>
    <w:unhideWhenUsed/>
    <w:rsid w:val="00B53728"/>
    <w:rPr>
      <w:color w:val="0000FF" w:themeColor="hyperlink"/>
      <w:u w:val="single"/>
    </w:rPr>
  </w:style>
  <w:style w:type="character" w:styleId="Wyrnieniedelikatne">
    <w:name w:val="Subtle Emphasis"/>
    <w:basedOn w:val="Domylnaczcionkaakapitu"/>
    <w:uiPriority w:val="19"/>
    <w:qFormat/>
    <w:rsid w:val="00D366AD"/>
    <w:rPr>
      <w:i/>
      <w:iCs/>
      <w:color w:val="808080" w:themeColor="text1" w:themeTint="7F"/>
    </w:rPr>
  </w:style>
  <w:style w:type="character" w:customStyle="1" w:styleId="Nagwek1Znak">
    <w:name w:val="Nagłówek 1 Znak"/>
    <w:aliases w:val="Nagłówek 1 PUA Znak,Title 1 Znak"/>
    <w:basedOn w:val="Domylnaczcionkaakapitu"/>
    <w:link w:val="Nagwek1"/>
    <w:rsid w:val="003E534A"/>
    <w:rPr>
      <w:rFonts w:ascii="Arial" w:hAnsi="Arial" w:cs="Times New Roman"/>
      <w:b/>
      <w:bCs/>
      <w:kern w:val="32"/>
      <w:szCs w:val="32"/>
      <w:u w:val="single"/>
      <w:lang w:eastAsia="ar-SA"/>
    </w:rPr>
  </w:style>
  <w:style w:type="character" w:customStyle="1" w:styleId="AkapitzlistZnak">
    <w:name w:val="Akapit z listą Znak"/>
    <w:aliases w:val="Obiekt Znak,źródła Znak,List Paragraph Znak,naglowek Znak,rozdział Znak,I wstęp Znak,Numerowanie Znak,Asia 2  Akapit z listą Znak,tekst normalny Znak"/>
    <w:link w:val="Akapitzlist"/>
    <w:uiPriority w:val="99"/>
    <w:qFormat/>
    <w:rsid w:val="00FD40F0"/>
    <w:rPr>
      <w:rFonts w:ascii="Times New Roman" w:eastAsia="Lucida Sans Unicode" w:hAnsi="Times New Roman" w:cs="Mangal"/>
      <w:kern w:val="1"/>
      <w:sz w:val="24"/>
      <w:szCs w:val="21"/>
      <w:lang w:eastAsia="hi-IN" w:bidi="hi-IN"/>
    </w:rPr>
  </w:style>
  <w:style w:type="character" w:customStyle="1" w:styleId="Nagwek2Znak">
    <w:name w:val="Nagłówek 2 Znak"/>
    <w:aliases w:val="Title 2 Znak"/>
    <w:basedOn w:val="Domylnaczcionkaakapitu"/>
    <w:link w:val="Nagwek2"/>
    <w:rsid w:val="006F429F"/>
    <w:rPr>
      <w:rFonts w:ascii="Arial" w:eastAsiaTheme="majorEastAsia" w:hAnsi="Arial" w:cstheme="majorBidi"/>
      <w:b/>
      <w:bCs/>
      <w:szCs w:val="26"/>
      <w:lang w:eastAsia="pl-PL"/>
    </w:rPr>
  </w:style>
  <w:style w:type="paragraph" w:styleId="Tekstkomentarza">
    <w:name w:val="annotation text"/>
    <w:basedOn w:val="Normalny"/>
    <w:link w:val="TekstkomentarzaZnak"/>
    <w:rsid w:val="009F4B4F"/>
    <w:rPr>
      <w:sz w:val="20"/>
      <w:szCs w:val="20"/>
    </w:rPr>
  </w:style>
  <w:style w:type="character" w:customStyle="1" w:styleId="TekstkomentarzaZnak">
    <w:name w:val="Tekst komentarza Znak"/>
    <w:basedOn w:val="Domylnaczcionkaakapitu"/>
    <w:link w:val="Tekstkomentarza"/>
    <w:rsid w:val="009F4B4F"/>
    <w:rPr>
      <w:rFonts w:ascii="Times New Roman" w:eastAsia="Times New Roman" w:hAnsi="Times New Roman" w:cs="Times New Roman"/>
      <w:sz w:val="20"/>
      <w:szCs w:val="20"/>
      <w:lang w:eastAsia="pl-PL"/>
    </w:rPr>
  </w:style>
  <w:style w:type="paragraph" w:customStyle="1" w:styleId="EKO-PROJEKT">
    <w:name w:val="EKO-PROJEKT"/>
    <w:basedOn w:val="Normalny"/>
    <w:link w:val="EKO-PROJEKTZnak"/>
    <w:uiPriority w:val="99"/>
    <w:qFormat/>
    <w:rsid w:val="009F4B4F"/>
    <w:pPr>
      <w:autoSpaceDE w:val="0"/>
      <w:autoSpaceDN w:val="0"/>
      <w:adjustRightInd w:val="0"/>
      <w:spacing w:line="360" w:lineRule="auto"/>
    </w:pPr>
    <w:rPr>
      <w:rFonts w:ascii="TimesNewRoman" w:hAnsi="TimesNewRoman"/>
      <w:lang w:eastAsia="ar-SA"/>
    </w:rPr>
  </w:style>
  <w:style w:type="character" w:customStyle="1" w:styleId="EKO-PROJEKTZnak">
    <w:name w:val="EKO-PROJEKT Znak"/>
    <w:link w:val="EKO-PROJEKT"/>
    <w:uiPriority w:val="99"/>
    <w:rsid w:val="009F4B4F"/>
    <w:rPr>
      <w:rFonts w:ascii="TimesNewRoman" w:eastAsia="Times New Roman" w:hAnsi="TimesNewRoman" w:cs="Times New Roman"/>
      <w:sz w:val="24"/>
      <w:szCs w:val="24"/>
      <w:lang w:eastAsia="ar-SA"/>
    </w:rPr>
  </w:style>
  <w:style w:type="character" w:styleId="Odwoaniedokomentarza">
    <w:name w:val="annotation reference"/>
    <w:unhideWhenUsed/>
    <w:rsid w:val="009F4B4F"/>
    <w:rPr>
      <w:sz w:val="16"/>
      <w:szCs w:val="16"/>
    </w:rPr>
  </w:style>
  <w:style w:type="paragraph" w:customStyle="1" w:styleId="Standard">
    <w:name w:val="Standard"/>
    <w:uiPriority w:val="99"/>
    <w:qFormat/>
    <w:rsid w:val="009F4B4F"/>
    <w:pPr>
      <w:widowControl w:val="0"/>
      <w:suppressAutoHyphens/>
      <w:autoSpaceDN w:val="0"/>
      <w:spacing w:after="0" w:line="240" w:lineRule="auto"/>
    </w:pPr>
    <w:rPr>
      <w:rFonts w:ascii="Times New Roman" w:eastAsia="Lucida Sans Unicode" w:hAnsi="Times New Roman" w:cs="Mangal"/>
      <w:kern w:val="3"/>
      <w:sz w:val="24"/>
      <w:szCs w:val="24"/>
      <w:lang w:eastAsia="zh-CN" w:bidi="hi-IN"/>
    </w:rPr>
  </w:style>
  <w:style w:type="character" w:customStyle="1" w:styleId="h1">
    <w:name w:val="h1"/>
    <w:rsid w:val="004D0178"/>
  </w:style>
  <w:style w:type="paragraph" w:customStyle="1" w:styleId="celp">
    <w:name w:val="cel_p"/>
    <w:basedOn w:val="Normalny"/>
    <w:uiPriority w:val="99"/>
    <w:qFormat/>
    <w:rsid w:val="004D0178"/>
    <w:pPr>
      <w:spacing w:before="100" w:beforeAutospacing="1" w:after="100" w:afterAutospacing="1"/>
    </w:pPr>
  </w:style>
  <w:style w:type="character" w:customStyle="1" w:styleId="Nagwek3Znak">
    <w:name w:val="Nagłówek 3 Znak"/>
    <w:aliases w:val="Podtytuł2 Znak1,Podtytu32 Znak1,A-Üb-Nr-3 Znak1,Ü3 + Nr Znak1,Nr1.1.1 Znak1,Podtytu³2 Znak1,Level 1 - 1 Znak1,Subparagraaf Znak1,Title 3 Znak"/>
    <w:basedOn w:val="Domylnaczcionkaakapitu"/>
    <w:link w:val="Nagwek3"/>
    <w:uiPriority w:val="9"/>
    <w:rsid w:val="003C3A2F"/>
    <w:rPr>
      <w:rFonts w:ascii="Arial" w:eastAsiaTheme="majorEastAsia" w:hAnsi="Arial" w:cstheme="majorBidi"/>
      <w:b/>
      <w:bCs/>
      <w:szCs w:val="24"/>
      <w:lang w:eastAsia="pl-PL"/>
    </w:rPr>
  </w:style>
  <w:style w:type="paragraph" w:customStyle="1" w:styleId="Legenda4">
    <w:name w:val="Legenda4"/>
    <w:basedOn w:val="Normalny"/>
    <w:next w:val="Normalny"/>
    <w:uiPriority w:val="99"/>
    <w:qFormat/>
    <w:rsid w:val="003A47A6"/>
    <w:pPr>
      <w:suppressAutoHyphens/>
      <w:jc w:val="left"/>
    </w:pPr>
    <w:rPr>
      <w:rFonts w:ascii="Times New Roman" w:hAnsi="Times New Roman"/>
      <w:b/>
      <w:bCs/>
      <w:sz w:val="20"/>
      <w:szCs w:val="20"/>
      <w:lang w:eastAsia="ar-SA"/>
    </w:rPr>
  </w:style>
  <w:style w:type="paragraph" w:styleId="Tekstprzypisudolnego">
    <w:name w:val="footnote text"/>
    <w:basedOn w:val="Normalny"/>
    <w:link w:val="TekstprzypisudolnegoZnak"/>
    <w:uiPriority w:val="99"/>
    <w:rsid w:val="00102D9B"/>
    <w:pPr>
      <w:suppressAutoHyphens/>
      <w:jc w:val="left"/>
    </w:pPr>
    <w:rPr>
      <w:rFonts w:ascii="Times New Roman" w:hAnsi="Times New Roman"/>
      <w:sz w:val="20"/>
      <w:szCs w:val="20"/>
      <w:lang w:eastAsia="ar-SA"/>
    </w:rPr>
  </w:style>
  <w:style w:type="character" w:customStyle="1" w:styleId="TekstprzypisudolnegoZnak">
    <w:name w:val="Tekst przypisu dolnego Znak"/>
    <w:basedOn w:val="Domylnaczcionkaakapitu"/>
    <w:link w:val="Tekstprzypisudolnego"/>
    <w:rsid w:val="00102D9B"/>
    <w:rPr>
      <w:rFonts w:ascii="Times New Roman" w:eastAsia="Times New Roman" w:hAnsi="Times New Roman" w:cs="Times New Roman"/>
      <w:sz w:val="20"/>
      <w:szCs w:val="20"/>
      <w:lang w:eastAsia="ar-SA"/>
    </w:rPr>
  </w:style>
  <w:style w:type="character" w:styleId="Odwoanieprzypisudolnego">
    <w:name w:val="footnote reference"/>
    <w:aliases w:val="przypis dolny,Odwołanie przypisu"/>
    <w:rsid w:val="00102D9B"/>
    <w:rPr>
      <w:vertAlign w:val="superscript"/>
    </w:rPr>
  </w:style>
  <w:style w:type="character" w:customStyle="1" w:styleId="Nagwek4Znak">
    <w:name w:val="Nagłówek 4 Znak"/>
    <w:aliases w:val="Title 4 Znak"/>
    <w:basedOn w:val="Domylnaczcionkaakapitu"/>
    <w:link w:val="Nagwek4"/>
    <w:rsid w:val="00E21D35"/>
    <w:rPr>
      <w:rFonts w:ascii="Arial" w:eastAsiaTheme="majorEastAsia" w:hAnsi="Arial" w:cstheme="majorBidi"/>
      <w:b/>
      <w:bCs/>
      <w:iCs/>
      <w:szCs w:val="24"/>
      <w:lang w:eastAsia="pl-PL"/>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Legenda Znak Z,Char"/>
    <w:basedOn w:val="Normalny"/>
    <w:next w:val="Normalny"/>
    <w:link w:val="LegendaZnak1"/>
    <w:qFormat/>
    <w:rsid w:val="00916F85"/>
    <w:pPr>
      <w:suppressAutoHyphens/>
      <w:jc w:val="left"/>
    </w:pPr>
    <w:rPr>
      <w:rFonts w:ascii="Times New Roman" w:hAnsi="Times New Roman"/>
      <w:b/>
      <w:bCs/>
      <w:sz w:val="20"/>
      <w:szCs w:val="20"/>
      <w:lang w:eastAsia="ar-SA"/>
    </w:rPr>
  </w:style>
  <w:style w:type="character" w:customStyle="1" w:styleId="LegendaZnak1">
    <w:name w:val="Legenda Znak1"/>
    <w:aliases w:val="Legenda Znak Znak1,Legenda Znak Znak Znak Znak1,Legenda Znak Znak Znak Znak Znak,Legenda Znak Znak Znak Znak Znak Znak Znak1,Legenda Znak Znak Znak Znak Znak Znak Znak Znak,Legenda Znak Znak Znak1,Legenda Znak Z Znak,Char Znak"/>
    <w:link w:val="Legenda"/>
    <w:qFormat/>
    <w:rsid w:val="00916F85"/>
    <w:rPr>
      <w:rFonts w:ascii="Times New Roman" w:eastAsia="Times New Roman" w:hAnsi="Times New Roman" w:cs="Times New Roman"/>
      <w:b/>
      <w:bCs/>
      <w:sz w:val="20"/>
      <w:szCs w:val="20"/>
      <w:lang w:eastAsia="ar-SA"/>
    </w:rPr>
  </w:style>
  <w:style w:type="paragraph" w:customStyle="1" w:styleId="NagwekRaport2">
    <w:name w:val="Nagłówek Raport 2"/>
    <w:basedOn w:val="Normalny"/>
    <w:uiPriority w:val="99"/>
    <w:qFormat/>
    <w:rsid w:val="00D339AC"/>
    <w:pPr>
      <w:keepNext/>
      <w:suppressAutoHyphens/>
      <w:autoSpaceDE w:val="0"/>
      <w:autoSpaceDN w:val="0"/>
      <w:adjustRightInd w:val="0"/>
      <w:spacing w:before="240" w:after="240"/>
      <w:ind w:left="360"/>
    </w:pPr>
    <w:rPr>
      <w:rFonts w:ascii="Times New Roman" w:hAnsi="Times New Roman"/>
      <w:b/>
      <w:bCs/>
      <w:sz w:val="28"/>
      <w:szCs w:val="28"/>
      <w:lang w:eastAsia="ar-SA"/>
    </w:rPr>
  </w:style>
  <w:style w:type="table" w:styleId="Tabela-Siatka">
    <w:name w:val="Table Grid"/>
    <w:aliases w:val="Grid of table"/>
    <w:basedOn w:val="Standardowy"/>
    <w:uiPriority w:val="39"/>
    <w:rsid w:val="00010C34"/>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uiPriority w:val="99"/>
    <w:qFormat/>
    <w:rsid w:val="005907FF"/>
    <w:pPr>
      <w:spacing w:after="200"/>
      <w:ind w:left="720"/>
      <w:jc w:val="left"/>
    </w:pPr>
    <w:rPr>
      <w:rFonts w:ascii="Calibri" w:hAnsi="Calibri" w:cs="Calibri"/>
      <w:szCs w:val="22"/>
      <w:lang w:eastAsia="en-US"/>
    </w:rPr>
  </w:style>
  <w:style w:type="paragraph" w:customStyle="1" w:styleId="NagwekdoKartyinformacyjnej">
    <w:name w:val="Nagłówek do Karty informacyjnej"/>
    <w:basedOn w:val="Normalny"/>
    <w:uiPriority w:val="99"/>
    <w:qFormat/>
    <w:rsid w:val="005907FF"/>
    <w:pPr>
      <w:pBdr>
        <w:bottom w:val="single" w:sz="4" w:space="1" w:color="000000"/>
      </w:pBdr>
      <w:spacing w:line="360" w:lineRule="auto"/>
    </w:pPr>
    <w:rPr>
      <w:rFonts w:ascii="Times New Roman" w:hAnsi="Times New Roman"/>
      <w:b/>
      <w:sz w:val="26"/>
      <w:lang w:eastAsia="ar-SA"/>
    </w:rPr>
  </w:style>
  <w:style w:type="paragraph" w:styleId="NormalnyWeb">
    <w:name w:val="Normal (Web)"/>
    <w:aliases w:val="Znak Znak Znak Znak, Znak Znak Znak Znak,Normalny (Web) Znak1,Normalny (Web) Znak Znak,Normalny (Web) Znak, webb,webb,tabela,Normalny (Web)1,Normalny (Web) Znak1 Znak Znak"/>
    <w:basedOn w:val="Normalny"/>
    <w:link w:val="NormalnyWebZnak2"/>
    <w:uiPriority w:val="99"/>
    <w:qFormat/>
    <w:rsid w:val="00BA1767"/>
    <w:pPr>
      <w:suppressAutoHyphens/>
      <w:spacing w:before="280" w:after="119"/>
      <w:jc w:val="left"/>
    </w:pPr>
    <w:rPr>
      <w:rFonts w:ascii="Times New Roman" w:hAnsi="Times New Roman"/>
      <w:sz w:val="24"/>
      <w:lang w:eastAsia="ar-SA"/>
    </w:rPr>
  </w:style>
  <w:style w:type="paragraph" w:customStyle="1" w:styleId="zrodlo">
    <w:name w:val="zrodlo"/>
    <w:basedOn w:val="Stopka"/>
    <w:uiPriority w:val="99"/>
    <w:qFormat/>
    <w:rsid w:val="00BA1767"/>
    <w:pPr>
      <w:jc w:val="left"/>
    </w:pPr>
    <w:rPr>
      <w:rFonts w:ascii="Times New Roman" w:eastAsia="Times New Roman" w:hAnsi="Times New Roman" w:cs="Times New Roman"/>
      <w:i/>
      <w:sz w:val="20"/>
      <w:szCs w:val="24"/>
      <w:lang w:eastAsia="pl-PL"/>
    </w:rPr>
  </w:style>
  <w:style w:type="paragraph" w:customStyle="1" w:styleId="Styl3doKartyinformacyjnej">
    <w:name w:val="Styl 3 do Karty informacyjnej"/>
    <w:basedOn w:val="Normalny"/>
    <w:uiPriority w:val="99"/>
    <w:qFormat/>
    <w:rsid w:val="00BA1767"/>
    <w:pPr>
      <w:spacing w:before="120" w:line="360" w:lineRule="auto"/>
      <w:ind w:left="397"/>
    </w:pPr>
    <w:rPr>
      <w:rFonts w:ascii="Times New Roman" w:hAnsi="Times New Roman"/>
      <w:bCs/>
      <w:i/>
      <w:sz w:val="26"/>
      <w:szCs w:val="26"/>
      <w:u w:val="single"/>
      <w:lang w:eastAsia="ar-SA"/>
    </w:rPr>
  </w:style>
  <w:style w:type="character" w:customStyle="1" w:styleId="Podpistabeli3Kursywa">
    <w:name w:val="Podpis tabeli (3) + Kursywa"/>
    <w:uiPriority w:val="99"/>
    <w:rsid w:val="00BA1767"/>
    <w:rPr>
      <w:rFonts w:ascii="Times New Roman" w:eastAsia="Times New Roman" w:hAnsi="Times New Roman" w:cs="Times New Roman"/>
      <w:b w:val="0"/>
      <w:bCs w:val="0"/>
      <w:i/>
      <w:iCs/>
      <w:smallCaps w:val="0"/>
      <w:strike w:val="0"/>
      <w:spacing w:val="-1"/>
      <w:sz w:val="15"/>
      <w:szCs w:val="15"/>
    </w:rPr>
  </w:style>
  <w:style w:type="character" w:customStyle="1" w:styleId="Teksttreci5">
    <w:name w:val="Tekst treści (5)_"/>
    <w:link w:val="Teksttreci50"/>
    <w:uiPriority w:val="99"/>
    <w:locked/>
    <w:rsid w:val="00BA1767"/>
    <w:rPr>
      <w:spacing w:val="3"/>
      <w:sz w:val="17"/>
      <w:szCs w:val="17"/>
      <w:shd w:val="clear" w:color="auto" w:fill="FFFFFF"/>
    </w:rPr>
  </w:style>
  <w:style w:type="paragraph" w:customStyle="1" w:styleId="Teksttreci50">
    <w:name w:val="Tekst treści (5)"/>
    <w:basedOn w:val="Normalny"/>
    <w:link w:val="Teksttreci5"/>
    <w:uiPriority w:val="99"/>
    <w:qFormat/>
    <w:rsid w:val="00BA1767"/>
    <w:pPr>
      <w:shd w:val="clear" w:color="auto" w:fill="FFFFFF"/>
      <w:spacing w:line="0" w:lineRule="atLeast"/>
      <w:ind w:hanging="420"/>
      <w:jc w:val="left"/>
    </w:pPr>
    <w:rPr>
      <w:rFonts w:asciiTheme="minorHAnsi" w:eastAsiaTheme="minorHAnsi" w:hAnsiTheme="minorHAnsi" w:cstheme="minorBidi"/>
      <w:spacing w:val="3"/>
      <w:sz w:val="17"/>
      <w:szCs w:val="17"/>
      <w:lang w:eastAsia="en-US"/>
    </w:rPr>
  </w:style>
  <w:style w:type="character" w:customStyle="1" w:styleId="Teksttreci">
    <w:name w:val="Tekst treści_"/>
    <w:link w:val="Teksttreci0"/>
    <w:uiPriority w:val="99"/>
    <w:locked/>
    <w:rsid w:val="00BA1767"/>
    <w:rPr>
      <w:spacing w:val="3"/>
      <w:sz w:val="17"/>
      <w:szCs w:val="17"/>
      <w:shd w:val="clear" w:color="auto" w:fill="FFFFFF"/>
    </w:rPr>
  </w:style>
  <w:style w:type="paragraph" w:customStyle="1" w:styleId="Teksttreci0">
    <w:name w:val="Tekst treści"/>
    <w:basedOn w:val="Normalny"/>
    <w:link w:val="Teksttreci"/>
    <w:uiPriority w:val="99"/>
    <w:qFormat/>
    <w:rsid w:val="00BA1767"/>
    <w:pPr>
      <w:shd w:val="clear" w:color="auto" w:fill="FFFFFF"/>
      <w:spacing w:line="0" w:lineRule="atLeast"/>
      <w:ind w:hanging="500"/>
      <w:jc w:val="left"/>
    </w:pPr>
    <w:rPr>
      <w:rFonts w:asciiTheme="minorHAnsi" w:eastAsiaTheme="minorHAnsi" w:hAnsiTheme="minorHAnsi" w:cstheme="minorBidi"/>
      <w:spacing w:val="3"/>
      <w:sz w:val="17"/>
      <w:szCs w:val="17"/>
      <w:lang w:eastAsia="en-US"/>
    </w:rPr>
  </w:style>
  <w:style w:type="character" w:customStyle="1" w:styleId="NormalnyWebZnak2">
    <w:name w:val="Normalny (Web) Znak2"/>
    <w:aliases w:val="Znak Znak Znak Znak Znak, Znak Znak Znak Znak Znak,Normalny (Web) Znak1 Znak,Normalny (Web) Znak Znak Znak,Normalny (Web) Znak Znak1, webb Znak,webb Znak,tabela Znak,Normalny (Web)1 Znak,Normalny (Web) Znak1 Znak Znak Znak"/>
    <w:link w:val="NormalnyWeb"/>
    <w:uiPriority w:val="99"/>
    <w:rsid w:val="00BA1767"/>
    <w:rPr>
      <w:rFonts w:ascii="Times New Roman" w:eastAsia="Times New Roman" w:hAnsi="Times New Roman" w:cs="Times New Roman"/>
      <w:sz w:val="24"/>
      <w:szCs w:val="24"/>
      <w:lang w:eastAsia="ar-SA"/>
    </w:rPr>
  </w:style>
  <w:style w:type="paragraph" w:customStyle="1" w:styleId="Default">
    <w:name w:val="Default"/>
    <w:qFormat/>
    <w:rsid w:val="006D0C99"/>
    <w:pPr>
      <w:autoSpaceDE w:val="0"/>
      <w:autoSpaceDN w:val="0"/>
      <w:adjustRightInd w:val="0"/>
      <w:spacing w:after="0" w:line="240" w:lineRule="auto"/>
    </w:pPr>
    <w:rPr>
      <w:rFonts w:ascii="MIFMOJ+TimesNewRoman" w:eastAsia="Times New Roman" w:hAnsi="MIFMOJ+TimesNewRoman" w:cs="MIFMOJ+TimesNewRoman"/>
      <w:color w:val="000000"/>
      <w:sz w:val="24"/>
      <w:szCs w:val="24"/>
    </w:rPr>
  </w:style>
  <w:style w:type="paragraph" w:styleId="Tekstpodstawowy">
    <w:name w:val="Body Text"/>
    <w:aliases w:val="a2,block style,block style Znak,Tekst podstawowy Znak Znak,a2 Znak Znak,a2 Znak1,block style Znak1,block style Znak1 Znak,a2 Znak Znak1,Brødtekst Tegn Tegn, Znak"/>
    <w:basedOn w:val="Normalny"/>
    <w:link w:val="TekstpodstawowyZnak"/>
    <w:uiPriority w:val="99"/>
    <w:qFormat/>
    <w:rsid w:val="00D247BF"/>
    <w:pPr>
      <w:suppressAutoHyphens/>
      <w:jc w:val="left"/>
    </w:pPr>
    <w:rPr>
      <w:rFonts w:ascii="Times New Roman" w:hAnsi="Times New Roman"/>
      <w:sz w:val="24"/>
      <w:lang w:eastAsia="ar-SA"/>
    </w:rPr>
  </w:style>
  <w:style w:type="character" w:customStyle="1" w:styleId="TekstpodstawowyZnak">
    <w:name w:val="Tekst podstawowy Znak"/>
    <w:aliases w:val="a2 Znak3,block style Znak4,block style Znak Znak2,Tekst podstawowy Znak Znak Znak2,a2 Znak Znak Znak2,a2 Znak1 Znak2,block style Znak1 Znak3,block style Znak1 Znak Znak,a2 Znak Znak1 Znak,Brødtekst Tegn Tegn Znak, Znak Znak1"/>
    <w:basedOn w:val="Domylnaczcionkaakapitu"/>
    <w:link w:val="Tekstpodstawowy"/>
    <w:uiPriority w:val="99"/>
    <w:rsid w:val="00D247BF"/>
    <w:rPr>
      <w:rFonts w:ascii="Times New Roman" w:eastAsia="Times New Roman" w:hAnsi="Times New Roman" w:cs="Times New Roman"/>
      <w:sz w:val="24"/>
      <w:szCs w:val="24"/>
      <w:lang w:eastAsia="ar-SA"/>
    </w:rPr>
  </w:style>
  <w:style w:type="paragraph" w:customStyle="1" w:styleId="Mylniki">
    <w:name w:val="Myślniki"/>
    <w:basedOn w:val="Normalny"/>
    <w:link w:val="MylnikiZnak"/>
    <w:qFormat/>
    <w:rsid w:val="004F42C6"/>
    <w:pPr>
      <w:widowControl w:val="0"/>
      <w:numPr>
        <w:numId w:val="11"/>
      </w:numPr>
      <w:suppressAutoHyphens/>
      <w:autoSpaceDE w:val="0"/>
      <w:spacing w:after="40" w:line="360" w:lineRule="auto"/>
    </w:pPr>
    <w:rPr>
      <w:rFonts w:ascii="DejaVu Sans Condensed" w:eastAsia="Arial Unicode MS" w:hAnsi="DejaVu Sans Condensed" w:cs="DejaVu Sans Condensed"/>
      <w:kern w:val="20"/>
      <w:sz w:val="18"/>
      <w:szCs w:val="18"/>
      <w:lang w:eastAsia="en-US" w:bidi="pl-PL"/>
    </w:rPr>
  </w:style>
  <w:style w:type="character" w:customStyle="1" w:styleId="MylnikiZnak">
    <w:name w:val="Myślniki Znak"/>
    <w:link w:val="Mylniki"/>
    <w:rsid w:val="004F42C6"/>
    <w:rPr>
      <w:rFonts w:ascii="DejaVu Sans Condensed" w:eastAsia="Arial Unicode MS" w:hAnsi="DejaVu Sans Condensed" w:cs="DejaVu Sans Condensed"/>
      <w:kern w:val="20"/>
      <w:sz w:val="18"/>
      <w:szCs w:val="18"/>
      <w:lang w:eastAsia="en-US" w:bidi="pl-PL"/>
    </w:rPr>
  </w:style>
  <w:style w:type="character" w:customStyle="1" w:styleId="Nagwek5Znak">
    <w:name w:val="Nagłówek 5 Znak"/>
    <w:aliases w:val="Title 5 Znak"/>
    <w:basedOn w:val="Domylnaczcionkaakapitu"/>
    <w:link w:val="Nagwek5"/>
    <w:rsid w:val="00681665"/>
    <w:rPr>
      <w:rFonts w:ascii="Arial" w:eastAsia="Times New Roman" w:hAnsi="Arial" w:cs="Times New Roman"/>
      <w:b/>
      <w:bCs/>
      <w:iCs/>
      <w:szCs w:val="26"/>
      <w:lang w:eastAsia="ar-SA"/>
    </w:rPr>
  </w:style>
  <w:style w:type="character" w:customStyle="1" w:styleId="Nagwek6Znak">
    <w:name w:val="Nagłówek 6 Znak"/>
    <w:aliases w:val="Title 6 Znak"/>
    <w:basedOn w:val="Domylnaczcionkaakapitu"/>
    <w:link w:val="Nagwek6"/>
    <w:rsid w:val="00681665"/>
    <w:rPr>
      <w:rFonts w:ascii="Times New Roman" w:eastAsia="Times New Roman" w:hAnsi="Times New Roman" w:cs="Times New Roman"/>
      <w:b/>
      <w:bCs/>
      <w:lang w:eastAsia="ar-SA"/>
    </w:rPr>
  </w:style>
  <w:style w:type="character" w:customStyle="1" w:styleId="Nagwek7Znak">
    <w:name w:val="Nagłówek 7 Znak"/>
    <w:aliases w:val="Title 7 Znak"/>
    <w:basedOn w:val="Domylnaczcionkaakapitu"/>
    <w:link w:val="Nagwek7"/>
    <w:rsid w:val="00681665"/>
    <w:rPr>
      <w:rFonts w:ascii="Times New Roman" w:eastAsia="Times New Roman" w:hAnsi="Times New Roman" w:cs="Times New Roman"/>
      <w:sz w:val="24"/>
      <w:szCs w:val="24"/>
      <w:lang w:eastAsia="ar-SA"/>
    </w:rPr>
  </w:style>
  <w:style w:type="character" w:customStyle="1" w:styleId="Nagwek8Znak">
    <w:name w:val="Nagłówek 8 Znak"/>
    <w:aliases w:val="Title 8 Znak"/>
    <w:basedOn w:val="Domylnaczcionkaakapitu"/>
    <w:link w:val="Nagwek8"/>
    <w:rsid w:val="00681665"/>
    <w:rPr>
      <w:rFonts w:ascii="Times New Roman" w:eastAsia="Times New Roman" w:hAnsi="Times New Roman" w:cs="Times New Roman"/>
      <w:i/>
      <w:iCs/>
      <w:sz w:val="24"/>
      <w:szCs w:val="24"/>
      <w:lang w:eastAsia="ar-SA"/>
    </w:rPr>
  </w:style>
  <w:style w:type="character" w:customStyle="1" w:styleId="Nagwek9Znak">
    <w:name w:val="Nagłówek 9 Znak"/>
    <w:aliases w:val="Title 9 Znak"/>
    <w:basedOn w:val="Domylnaczcionkaakapitu"/>
    <w:link w:val="Nagwek9"/>
    <w:rsid w:val="00681665"/>
    <w:rPr>
      <w:rFonts w:ascii="Arial" w:eastAsia="Times New Roman" w:hAnsi="Arial" w:cs="Times New Roman"/>
      <w:lang w:eastAsia="ar-SA"/>
    </w:rPr>
  </w:style>
  <w:style w:type="character" w:styleId="Uwydatnienie">
    <w:name w:val="Emphasis"/>
    <w:uiPriority w:val="20"/>
    <w:qFormat/>
    <w:rsid w:val="00681665"/>
    <w:rPr>
      <w:rFonts w:ascii="Arial" w:hAnsi="Arial"/>
      <w:b/>
      <w:bCs/>
      <w:i w:val="0"/>
      <w:iCs w:val="0"/>
      <w:sz w:val="22"/>
    </w:rPr>
  </w:style>
  <w:style w:type="character" w:customStyle="1" w:styleId="plink">
    <w:name w:val="plink"/>
    <w:basedOn w:val="Domylnaczcionkaakapitu"/>
    <w:rsid w:val="00681665"/>
  </w:style>
  <w:style w:type="character" w:customStyle="1" w:styleId="userinput">
    <w:name w:val="userinput"/>
    <w:basedOn w:val="Domylnaczcionkaakapitu"/>
    <w:rsid w:val="00681665"/>
  </w:style>
  <w:style w:type="paragraph" w:styleId="HTML-wstpniesformatowany">
    <w:name w:val="HTML Preformatted"/>
    <w:basedOn w:val="Normalny"/>
    <w:link w:val="HTML-wstpniesformatowanyZnak"/>
    <w:uiPriority w:val="99"/>
    <w:unhideWhenUsed/>
    <w:rsid w:val="00681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szCs w:val="20"/>
      <w:lang w:eastAsia="ar-SA"/>
    </w:rPr>
  </w:style>
  <w:style w:type="character" w:customStyle="1" w:styleId="HTML-wstpniesformatowanyZnak">
    <w:name w:val="HTML - wstępnie sformatowany Znak"/>
    <w:basedOn w:val="Domylnaczcionkaakapitu"/>
    <w:link w:val="HTML-wstpniesformatowany"/>
    <w:uiPriority w:val="99"/>
    <w:rsid w:val="00681665"/>
    <w:rPr>
      <w:rFonts w:ascii="Courier New" w:eastAsia="Times New Roman" w:hAnsi="Courier New" w:cs="Times New Roman"/>
      <w:sz w:val="20"/>
      <w:szCs w:val="20"/>
      <w:lang w:eastAsia="ar-SA"/>
    </w:rPr>
  </w:style>
  <w:style w:type="character" w:customStyle="1" w:styleId="eltit">
    <w:name w:val="eltit"/>
    <w:basedOn w:val="Domylnaczcionkaakapitu"/>
    <w:uiPriority w:val="99"/>
    <w:rsid w:val="00681665"/>
  </w:style>
  <w:style w:type="character" w:styleId="Numerstrony">
    <w:name w:val="page number"/>
    <w:basedOn w:val="Domylnaczcionkaakapitu"/>
    <w:rsid w:val="00681665"/>
  </w:style>
  <w:style w:type="paragraph" w:styleId="Lista">
    <w:name w:val="List"/>
    <w:basedOn w:val="Tekstpodstawowy"/>
    <w:rsid w:val="00681665"/>
  </w:style>
  <w:style w:type="paragraph" w:styleId="Spistreci1">
    <w:name w:val="toc 1"/>
    <w:basedOn w:val="Normalny"/>
    <w:next w:val="Normalny"/>
    <w:link w:val="Spistreci1Znak"/>
    <w:uiPriority w:val="39"/>
    <w:qFormat/>
    <w:rsid w:val="00681665"/>
    <w:pPr>
      <w:tabs>
        <w:tab w:val="left" w:pos="567"/>
        <w:tab w:val="right" w:leader="dot" w:pos="9345"/>
      </w:tabs>
      <w:suppressAutoHyphens/>
      <w:spacing w:before="240"/>
      <w:jc w:val="left"/>
    </w:pPr>
    <w:rPr>
      <w:rFonts w:ascii="Times New Roman" w:hAnsi="Times New Roman"/>
      <w:b/>
      <w:bCs/>
      <w:caps/>
      <w:sz w:val="24"/>
      <w:lang w:eastAsia="ar-SA"/>
    </w:rPr>
  </w:style>
  <w:style w:type="paragraph" w:customStyle="1" w:styleId="Lista-kontynuacja21">
    <w:name w:val="Lista - kontynuacja 21"/>
    <w:basedOn w:val="Normalny"/>
    <w:uiPriority w:val="99"/>
    <w:qFormat/>
    <w:rsid w:val="00681665"/>
    <w:pPr>
      <w:suppressAutoHyphens/>
      <w:spacing w:before="120"/>
      <w:ind w:left="566" w:firstLine="709"/>
    </w:pPr>
    <w:rPr>
      <w:rFonts w:ascii="Times New Roman" w:hAnsi="Times New Roman" w:cs="Arial"/>
      <w:sz w:val="24"/>
      <w:lang w:eastAsia="ar-SA"/>
    </w:rPr>
  </w:style>
  <w:style w:type="paragraph" w:customStyle="1" w:styleId="Tekstpodstawowy31">
    <w:name w:val="Tekst podstawowy 31"/>
    <w:basedOn w:val="Normalny"/>
    <w:uiPriority w:val="99"/>
    <w:qFormat/>
    <w:rsid w:val="00681665"/>
    <w:pPr>
      <w:suppressAutoHyphens/>
      <w:spacing w:line="360" w:lineRule="auto"/>
    </w:pPr>
    <w:rPr>
      <w:rFonts w:ascii="Times New Roman" w:hAnsi="Times New Roman"/>
      <w:sz w:val="24"/>
      <w:lang w:eastAsia="ar-SA"/>
    </w:rPr>
  </w:style>
  <w:style w:type="paragraph" w:styleId="Spistreci2">
    <w:name w:val="toc 2"/>
    <w:basedOn w:val="Normalny"/>
    <w:next w:val="Normalny"/>
    <w:link w:val="Spistreci2Znak"/>
    <w:autoRedefine/>
    <w:uiPriority w:val="39"/>
    <w:qFormat/>
    <w:rsid w:val="00681665"/>
    <w:pPr>
      <w:suppressAutoHyphens/>
      <w:ind w:left="240"/>
      <w:jc w:val="left"/>
    </w:pPr>
    <w:rPr>
      <w:rFonts w:ascii="Times New Roman" w:hAnsi="Times New Roman"/>
      <w:sz w:val="24"/>
      <w:lang w:eastAsia="ar-SA"/>
    </w:rPr>
  </w:style>
  <w:style w:type="paragraph" w:styleId="Spistreci3">
    <w:name w:val="toc 3"/>
    <w:basedOn w:val="Normalny"/>
    <w:next w:val="Normalny"/>
    <w:autoRedefine/>
    <w:uiPriority w:val="39"/>
    <w:qFormat/>
    <w:rsid w:val="00681665"/>
    <w:pPr>
      <w:tabs>
        <w:tab w:val="right" w:leader="dot" w:pos="9000"/>
        <w:tab w:val="right" w:leader="dot" w:pos="9059"/>
      </w:tabs>
      <w:suppressAutoHyphens/>
      <w:spacing w:line="360" w:lineRule="auto"/>
      <w:ind w:left="480"/>
    </w:pPr>
    <w:rPr>
      <w:rFonts w:ascii="Times New Roman" w:hAnsi="Times New Roman"/>
      <w:noProof/>
      <w:sz w:val="24"/>
      <w:lang w:eastAsia="ar-SA"/>
    </w:rPr>
  </w:style>
  <w:style w:type="numbering" w:styleId="111111">
    <w:name w:val="Outline List 2"/>
    <w:basedOn w:val="Bezlisty"/>
    <w:rsid w:val="00681665"/>
    <w:pPr>
      <w:numPr>
        <w:numId w:val="118"/>
      </w:numPr>
    </w:pPr>
  </w:style>
  <w:style w:type="paragraph" w:styleId="Tekstpodstawowywcity">
    <w:name w:val="Body Text Indent"/>
    <w:basedOn w:val="Normalny"/>
    <w:link w:val="TekstpodstawowywcityZnak"/>
    <w:rsid w:val="00681665"/>
    <w:pPr>
      <w:suppressAutoHyphens/>
      <w:ind w:left="283"/>
      <w:jc w:val="left"/>
    </w:pPr>
    <w:rPr>
      <w:rFonts w:ascii="Times New Roman" w:hAnsi="Times New Roman"/>
      <w:sz w:val="24"/>
      <w:lang w:eastAsia="ar-SA"/>
    </w:rPr>
  </w:style>
  <w:style w:type="character" w:customStyle="1" w:styleId="TekstpodstawowywcityZnak">
    <w:name w:val="Tekst podstawowy wcięty Znak"/>
    <w:basedOn w:val="Domylnaczcionkaakapitu"/>
    <w:link w:val="Tekstpodstawowywcity"/>
    <w:uiPriority w:val="99"/>
    <w:rsid w:val="00681665"/>
    <w:rPr>
      <w:rFonts w:ascii="Times New Roman" w:eastAsia="Times New Roman" w:hAnsi="Times New Roman" w:cs="Times New Roman"/>
      <w:sz w:val="24"/>
      <w:szCs w:val="24"/>
      <w:lang w:eastAsia="ar-SA"/>
    </w:rPr>
  </w:style>
  <w:style w:type="paragraph" w:styleId="Tematkomentarza">
    <w:name w:val="annotation subject"/>
    <w:basedOn w:val="Tekstkomentarza"/>
    <w:next w:val="Tekstkomentarza"/>
    <w:link w:val="TematkomentarzaZnak"/>
    <w:rsid w:val="00681665"/>
    <w:pPr>
      <w:jc w:val="left"/>
    </w:pPr>
    <w:rPr>
      <w:rFonts w:ascii="Times New Roman" w:hAnsi="Times New Roman"/>
      <w:b/>
      <w:bCs/>
    </w:rPr>
  </w:style>
  <w:style w:type="character" w:customStyle="1" w:styleId="TematkomentarzaZnak">
    <w:name w:val="Temat komentarza Znak"/>
    <w:basedOn w:val="TekstkomentarzaZnak"/>
    <w:link w:val="Tematkomentarza"/>
    <w:rsid w:val="00681665"/>
    <w:rPr>
      <w:rFonts w:ascii="Times New Roman" w:eastAsia="Times New Roman" w:hAnsi="Times New Roman" w:cs="Times New Roman"/>
      <w:b/>
      <w:bCs/>
      <w:sz w:val="20"/>
      <w:szCs w:val="20"/>
      <w:lang w:eastAsia="pl-PL"/>
    </w:rPr>
  </w:style>
  <w:style w:type="paragraph" w:styleId="Tekstpodstawowywcity2">
    <w:name w:val="Body Text Indent 2"/>
    <w:basedOn w:val="Normalny"/>
    <w:link w:val="Tekstpodstawowywcity2Znak"/>
    <w:rsid w:val="00681665"/>
    <w:pPr>
      <w:spacing w:line="480" w:lineRule="auto"/>
      <w:ind w:left="283"/>
      <w:jc w:val="left"/>
    </w:pPr>
    <w:rPr>
      <w:rFonts w:ascii="Times New Roman" w:hAnsi="Times New Roman"/>
      <w:sz w:val="24"/>
      <w:lang w:eastAsia="ar-SA"/>
    </w:rPr>
  </w:style>
  <w:style w:type="character" w:customStyle="1" w:styleId="Tekstpodstawowywcity2Znak">
    <w:name w:val="Tekst podstawowy wcięty 2 Znak"/>
    <w:basedOn w:val="Domylnaczcionkaakapitu"/>
    <w:link w:val="Tekstpodstawowywcity2"/>
    <w:rsid w:val="00681665"/>
    <w:rPr>
      <w:rFonts w:ascii="Times New Roman" w:eastAsia="Times New Roman" w:hAnsi="Times New Roman" w:cs="Times New Roman"/>
      <w:sz w:val="24"/>
      <w:szCs w:val="24"/>
      <w:lang w:eastAsia="ar-SA"/>
    </w:rPr>
  </w:style>
  <w:style w:type="paragraph" w:styleId="Tekstprzypisukocowego">
    <w:name w:val="endnote text"/>
    <w:basedOn w:val="Normalny"/>
    <w:link w:val="TekstprzypisukocowegoZnak"/>
    <w:rsid w:val="00681665"/>
    <w:pPr>
      <w:jc w:val="left"/>
    </w:pPr>
    <w:rPr>
      <w:rFonts w:ascii="Times New Roman" w:hAnsi="Times New Roman"/>
      <w:sz w:val="20"/>
      <w:szCs w:val="20"/>
    </w:rPr>
  </w:style>
  <w:style w:type="character" w:customStyle="1" w:styleId="TekstprzypisukocowegoZnak">
    <w:name w:val="Tekst przypisu końcowego Znak"/>
    <w:basedOn w:val="Domylnaczcionkaakapitu"/>
    <w:link w:val="Tekstprzypisukocowego"/>
    <w:uiPriority w:val="99"/>
    <w:rsid w:val="00681665"/>
    <w:rPr>
      <w:rFonts w:ascii="Times New Roman" w:eastAsia="Times New Roman" w:hAnsi="Times New Roman" w:cs="Times New Roman"/>
      <w:sz w:val="20"/>
      <w:szCs w:val="20"/>
      <w:lang w:eastAsia="pl-PL"/>
    </w:rPr>
  </w:style>
  <w:style w:type="character" w:styleId="Odwoanieprzypisukocowego">
    <w:name w:val="endnote reference"/>
    <w:rsid w:val="00681665"/>
    <w:rPr>
      <w:vertAlign w:val="superscript"/>
    </w:rPr>
  </w:style>
  <w:style w:type="paragraph" w:styleId="Listanumerowana">
    <w:name w:val="List Number"/>
    <w:basedOn w:val="Normalny"/>
    <w:rsid w:val="00681665"/>
    <w:pPr>
      <w:numPr>
        <w:numId w:val="12"/>
      </w:numPr>
      <w:jc w:val="left"/>
    </w:pPr>
    <w:rPr>
      <w:rFonts w:ascii="Times New Roman" w:hAnsi="Times New Roman"/>
      <w:sz w:val="24"/>
    </w:rPr>
  </w:style>
  <w:style w:type="character" w:customStyle="1" w:styleId="bold">
    <w:name w:val="bold"/>
    <w:basedOn w:val="Domylnaczcionkaakapitu"/>
    <w:rsid w:val="00681665"/>
  </w:style>
  <w:style w:type="character" w:customStyle="1" w:styleId="toctoggle">
    <w:name w:val="toctoggle"/>
    <w:basedOn w:val="Domylnaczcionkaakapitu"/>
    <w:rsid w:val="00681665"/>
  </w:style>
  <w:style w:type="character" w:customStyle="1" w:styleId="tocnumber">
    <w:name w:val="tocnumber"/>
    <w:basedOn w:val="Domylnaczcionkaakapitu"/>
    <w:rsid w:val="00681665"/>
  </w:style>
  <w:style w:type="character" w:customStyle="1" w:styleId="toctext">
    <w:name w:val="toctext"/>
    <w:basedOn w:val="Domylnaczcionkaakapitu"/>
    <w:rsid w:val="00681665"/>
  </w:style>
  <w:style w:type="character" w:customStyle="1" w:styleId="mw-headline">
    <w:name w:val="mw-headline"/>
    <w:basedOn w:val="Domylnaczcionkaakapitu"/>
    <w:rsid w:val="00681665"/>
  </w:style>
  <w:style w:type="character" w:customStyle="1" w:styleId="editsection">
    <w:name w:val="editsection"/>
    <w:basedOn w:val="Domylnaczcionkaakapitu"/>
    <w:rsid w:val="00681665"/>
  </w:style>
  <w:style w:type="paragraph" w:customStyle="1" w:styleId="TableContents">
    <w:name w:val="Table Contents"/>
    <w:basedOn w:val="Tekstpodstawowy"/>
    <w:uiPriority w:val="99"/>
    <w:qFormat/>
    <w:rsid w:val="00681665"/>
    <w:pPr>
      <w:widowControl w:val="0"/>
      <w:suppressLineNumbers/>
    </w:pPr>
    <w:rPr>
      <w:rFonts w:eastAsia="Tahoma"/>
      <w:color w:val="000000"/>
    </w:rPr>
  </w:style>
  <w:style w:type="paragraph" w:customStyle="1" w:styleId="TableHeading">
    <w:name w:val="Table Heading"/>
    <w:basedOn w:val="TableContents"/>
    <w:uiPriority w:val="99"/>
    <w:qFormat/>
    <w:rsid w:val="00681665"/>
    <w:pPr>
      <w:jc w:val="center"/>
    </w:pPr>
    <w:rPr>
      <w:b/>
      <w:bCs/>
      <w:i/>
      <w:iCs/>
    </w:rPr>
  </w:style>
  <w:style w:type="paragraph" w:styleId="Tekstpodstawowy3">
    <w:name w:val="Body Text 3"/>
    <w:basedOn w:val="Normalny"/>
    <w:link w:val="Tekstpodstawowy3Znak"/>
    <w:rsid w:val="00681665"/>
    <w:pPr>
      <w:spacing w:line="360" w:lineRule="auto"/>
    </w:pPr>
    <w:rPr>
      <w:rFonts w:ascii="Times New Roman" w:hAnsi="Times New Roman"/>
      <w:sz w:val="16"/>
      <w:szCs w:val="16"/>
      <w:lang w:eastAsia="ar-SA"/>
    </w:rPr>
  </w:style>
  <w:style w:type="character" w:customStyle="1" w:styleId="Tekstpodstawowy3Znak">
    <w:name w:val="Tekst podstawowy 3 Znak"/>
    <w:basedOn w:val="Domylnaczcionkaakapitu"/>
    <w:link w:val="Tekstpodstawowy3"/>
    <w:rsid w:val="00681665"/>
    <w:rPr>
      <w:rFonts w:ascii="Times New Roman" w:eastAsia="Times New Roman" w:hAnsi="Times New Roman" w:cs="Times New Roman"/>
      <w:sz w:val="16"/>
      <w:szCs w:val="16"/>
      <w:lang w:eastAsia="ar-SA"/>
    </w:rPr>
  </w:style>
  <w:style w:type="paragraph" w:customStyle="1" w:styleId="listawypunktowa">
    <w:name w:val="lista wypunktowań"/>
    <w:basedOn w:val="Normalny"/>
    <w:autoRedefine/>
    <w:uiPriority w:val="99"/>
    <w:qFormat/>
    <w:rsid w:val="00681665"/>
    <w:pPr>
      <w:tabs>
        <w:tab w:val="num" w:pos="360"/>
        <w:tab w:val="num" w:pos="720"/>
      </w:tabs>
      <w:ind w:left="720" w:hanging="360"/>
    </w:pPr>
    <w:rPr>
      <w:rFonts w:ascii="Times New Roman" w:hAnsi="Times New Roman"/>
      <w:sz w:val="24"/>
      <w:lang w:eastAsia="en-US"/>
    </w:rPr>
  </w:style>
  <w:style w:type="paragraph" w:customStyle="1" w:styleId="NagwekRaport1">
    <w:name w:val="Nagłówek Raport 1"/>
    <w:basedOn w:val="Normalny"/>
    <w:uiPriority w:val="99"/>
    <w:qFormat/>
    <w:rsid w:val="00681665"/>
    <w:pPr>
      <w:keepNext/>
      <w:suppressAutoHyphens/>
      <w:autoSpaceDE w:val="0"/>
      <w:autoSpaceDN w:val="0"/>
      <w:adjustRightInd w:val="0"/>
      <w:spacing w:before="240"/>
    </w:pPr>
    <w:rPr>
      <w:rFonts w:ascii="Times New Roman" w:hAnsi="Times New Roman"/>
      <w:b/>
      <w:bCs/>
      <w:kern w:val="32"/>
      <w:sz w:val="32"/>
      <w:szCs w:val="32"/>
      <w:lang w:eastAsia="ar-SA"/>
    </w:rPr>
  </w:style>
  <w:style w:type="paragraph" w:customStyle="1" w:styleId="NagwekRaport3">
    <w:name w:val="Nagłówek Raport 3"/>
    <w:basedOn w:val="Normalny"/>
    <w:uiPriority w:val="99"/>
    <w:qFormat/>
    <w:rsid w:val="00681665"/>
    <w:pPr>
      <w:keepNext/>
      <w:tabs>
        <w:tab w:val="left" w:pos="360"/>
        <w:tab w:val="left" w:pos="1440"/>
      </w:tabs>
      <w:suppressAutoHyphens/>
      <w:autoSpaceDE w:val="0"/>
      <w:autoSpaceDN w:val="0"/>
      <w:adjustRightInd w:val="0"/>
      <w:spacing w:before="120"/>
      <w:ind w:left="720" w:hanging="360"/>
    </w:pPr>
    <w:rPr>
      <w:rFonts w:ascii="Times New Roman" w:hAnsi="Times New Roman"/>
      <w:b/>
      <w:bCs/>
      <w:sz w:val="26"/>
      <w:lang w:eastAsia="ar-SA"/>
    </w:rPr>
  </w:style>
  <w:style w:type="paragraph" w:styleId="Tekstpodstawowyzwciciem2">
    <w:name w:val="Body Text First Indent 2"/>
    <w:basedOn w:val="Tekstpodstawowywcity"/>
    <w:link w:val="Tekstpodstawowyzwciciem2Znak"/>
    <w:uiPriority w:val="99"/>
    <w:rsid w:val="00681665"/>
    <w:pPr>
      <w:ind w:firstLine="210"/>
    </w:pPr>
  </w:style>
  <w:style w:type="character" w:customStyle="1" w:styleId="Tekstpodstawowyzwciciem2Znak">
    <w:name w:val="Tekst podstawowy z wcięciem 2 Znak"/>
    <w:basedOn w:val="TekstpodstawowywcityZnak"/>
    <w:link w:val="Tekstpodstawowyzwciciem2"/>
    <w:rsid w:val="00681665"/>
    <w:rPr>
      <w:rFonts w:ascii="Times New Roman" w:eastAsia="Times New Roman" w:hAnsi="Times New Roman" w:cs="Times New Roman"/>
      <w:sz w:val="24"/>
      <w:szCs w:val="24"/>
      <w:lang w:eastAsia="ar-SA"/>
    </w:rPr>
  </w:style>
  <w:style w:type="character" w:customStyle="1" w:styleId="indent">
    <w:name w:val="indent"/>
    <w:basedOn w:val="Domylnaczcionkaakapitu"/>
    <w:rsid w:val="00681665"/>
  </w:style>
  <w:style w:type="character" w:customStyle="1" w:styleId="Znakiprzypiswdolnych">
    <w:name w:val="Znaki przypisów dolnych"/>
    <w:rsid w:val="00681665"/>
    <w:rPr>
      <w:vertAlign w:val="superscript"/>
    </w:rPr>
  </w:style>
  <w:style w:type="character" w:customStyle="1" w:styleId="Odwoanieprzypisudolnego4">
    <w:name w:val="Odwołanie przypisu dolnego4"/>
    <w:rsid w:val="00681665"/>
    <w:rPr>
      <w:vertAlign w:val="superscript"/>
    </w:rPr>
  </w:style>
  <w:style w:type="paragraph" w:customStyle="1" w:styleId="3nagwek">
    <w:name w:val="3nagwek"/>
    <w:basedOn w:val="Normalny"/>
    <w:uiPriority w:val="99"/>
    <w:qFormat/>
    <w:rsid w:val="00681665"/>
    <w:pPr>
      <w:spacing w:before="100" w:beforeAutospacing="1" w:after="100" w:afterAutospacing="1"/>
      <w:jc w:val="left"/>
    </w:pPr>
    <w:rPr>
      <w:rFonts w:ascii="Times New Roman" w:hAnsi="Times New Roman"/>
      <w:sz w:val="24"/>
    </w:rPr>
  </w:style>
  <w:style w:type="paragraph" w:styleId="Zwykytekst">
    <w:name w:val="Plain Text"/>
    <w:basedOn w:val="Normalny"/>
    <w:link w:val="ZwykytekstZnak"/>
    <w:unhideWhenUsed/>
    <w:rsid w:val="00681665"/>
    <w:pPr>
      <w:jc w:val="left"/>
    </w:pPr>
    <w:rPr>
      <w:rFonts w:ascii="Consolas" w:eastAsia="Calibri" w:hAnsi="Consolas"/>
      <w:sz w:val="21"/>
      <w:szCs w:val="21"/>
      <w:lang w:eastAsia="en-US"/>
    </w:rPr>
  </w:style>
  <w:style w:type="character" w:customStyle="1" w:styleId="ZwykytekstZnak">
    <w:name w:val="Zwykły tekst Znak"/>
    <w:basedOn w:val="Domylnaczcionkaakapitu"/>
    <w:link w:val="Zwykytekst"/>
    <w:rsid w:val="00681665"/>
    <w:rPr>
      <w:rFonts w:ascii="Consolas" w:eastAsia="Calibri" w:hAnsi="Consolas" w:cs="Times New Roman"/>
      <w:sz w:val="21"/>
      <w:szCs w:val="21"/>
    </w:rPr>
  </w:style>
  <w:style w:type="paragraph" w:styleId="Listapunktowana2">
    <w:name w:val="List Bullet 2"/>
    <w:basedOn w:val="Normalny"/>
    <w:rsid w:val="00681665"/>
    <w:pPr>
      <w:widowControl w:val="0"/>
      <w:numPr>
        <w:numId w:val="13"/>
      </w:numPr>
      <w:autoSpaceDE w:val="0"/>
      <w:autoSpaceDN w:val="0"/>
      <w:adjustRightInd w:val="0"/>
      <w:spacing w:line="360" w:lineRule="auto"/>
      <w:jc w:val="left"/>
    </w:pPr>
    <w:rPr>
      <w:rFonts w:ascii="Times New Roman" w:hAnsi="Times New Roman"/>
      <w:sz w:val="24"/>
    </w:rPr>
  </w:style>
  <w:style w:type="paragraph" w:customStyle="1" w:styleId="liste">
    <w:name w:val="liste"/>
    <w:basedOn w:val="Normalny"/>
    <w:uiPriority w:val="99"/>
    <w:qFormat/>
    <w:rsid w:val="00681665"/>
    <w:rPr>
      <w:rFonts w:ascii="Times New Roman" w:hAnsi="Times New Roman"/>
      <w:sz w:val="24"/>
      <w:lang w:val="fr-FR" w:eastAsia="fr-FR"/>
    </w:rPr>
  </w:style>
  <w:style w:type="character" w:customStyle="1" w:styleId="eltit1">
    <w:name w:val="eltit1"/>
    <w:uiPriority w:val="99"/>
    <w:rsid w:val="00681665"/>
    <w:rPr>
      <w:rFonts w:ascii="Verdana" w:hAnsi="Verdana" w:hint="default"/>
      <w:color w:val="333366"/>
      <w:sz w:val="20"/>
      <w:szCs w:val="20"/>
    </w:rPr>
  </w:style>
  <w:style w:type="paragraph" w:customStyle="1" w:styleId="mputekstw">
    <w:name w:val="mputekstw"/>
    <w:basedOn w:val="Normalny"/>
    <w:uiPriority w:val="99"/>
    <w:qFormat/>
    <w:rsid w:val="00681665"/>
    <w:pPr>
      <w:spacing w:before="100" w:beforeAutospacing="1" w:after="100" w:afterAutospacing="1"/>
      <w:jc w:val="left"/>
    </w:pPr>
    <w:rPr>
      <w:rFonts w:ascii="Times New Roman" w:hAnsi="Times New Roman"/>
      <w:sz w:val="24"/>
    </w:rPr>
  </w:style>
  <w:style w:type="paragraph" w:customStyle="1" w:styleId="mputekstp">
    <w:name w:val="mputekstp"/>
    <w:basedOn w:val="Normalny"/>
    <w:uiPriority w:val="99"/>
    <w:qFormat/>
    <w:rsid w:val="00681665"/>
    <w:pPr>
      <w:spacing w:before="100" w:beforeAutospacing="1" w:after="100" w:afterAutospacing="1"/>
      <w:jc w:val="left"/>
    </w:pPr>
    <w:rPr>
      <w:rFonts w:ascii="Times New Roman" w:hAnsi="Times New Roman"/>
      <w:sz w:val="24"/>
    </w:rPr>
  </w:style>
  <w:style w:type="character" w:customStyle="1" w:styleId="style12">
    <w:name w:val="style12"/>
    <w:basedOn w:val="Domylnaczcionkaakapitu"/>
    <w:uiPriority w:val="99"/>
    <w:rsid w:val="00681665"/>
  </w:style>
  <w:style w:type="paragraph" w:customStyle="1" w:styleId="newstext">
    <w:name w:val="news_text"/>
    <w:basedOn w:val="Normalny"/>
    <w:uiPriority w:val="99"/>
    <w:qFormat/>
    <w:rsid w:val="00681665"/>
    <w:pPr>
      <w:spacing w:before="100" w:beforeAutospacing="1" w:after="100" w:afterAutospacing="1"/>
      <w:jc w:val="left"/>
    </w:pPr>
    <w:rPr>
      <w:rFonts w:ascii="Times New Roman" w:hAnsi="Times New Roman"/>
      <w:sz w:val="24"/>
    </w:rPr>
  </w:style>
  <w:style w:type="character" w:customStyle="1" w:styleId="h2">
    <w:name w:val="h2"/>
    <w:basedOn w:val="Domylnaczcionkaakapitu"/>
    <w:rsid w:val="00681665"/>
  </w:style>
  <w:style w:type="paragraph" w:customStyle="1" w:styleId="Bezodstpw1">
    <w:name w:val="Bez odstępów1"/>
    <w:uiPriority w:val="99"/>
    <w:qFormat/>
    <w:rsid w:val="00681665"/>
    <w:pPr>
      <w:spacing w:after="0" w:line="360" w:lineRule="auto"/>
    </w:pPr>
    <w:rPr>
      <w:rFonts w:ascii="Calibri" w:eastAsia="Times New Roman" w:hAnsi="Calibri" w:cs="Calibri"/>
      <w:b/>
      <w:bCs/>
      <w:sz w:val="24"/>
      <w:szCs w:val="24"/>
      <w:u w:val="single"/>
    </w:rPr>
  </w:style>
  <w:style w:type="paragraph" w:styleId="Spisilustracji">
    <w:name w:val="table of figures"/>
    <w:basedOn w:val="Normalny"/>
    <w:next w:val="Normalny"/>
    <w:unhideWhenUsed/>
    <w:rsid w:val="00681665"/>
    <w:pPr>
      <w:suppressAutoHyphens/>
      <w:jc w:val="left"/>
    </w:pPr>
    <w:rPr>
      <w:rFonts w:ascii="Times New Roman" w:hAnsi="Times New Roman"/>
      <w:sz w:val="24"/>
      <w:lang w:eastAsia="ar-SA"/>
    </w:rPr>
  </w:style>
  <w:style w:type="character" w:customStyle="1" w:styleId="dokument-obowiazujacy">
    <w:name w:val="dokument-obowiazujacy"/>
    <w:uiPriority w:val="99"/>
    <w:rsid w:val="00681665"/>
  </w:style>
  <w:style w:type="paragraph" w:styleId="Poprawka">
    <w:name w:val="Revision"/>
    <w:hidden/>
    <w:uiPriority w:val="99"/>
    <w:rsid w:val="00681665"/>
    <w:pPr>
      <w:spacing w:after="0" w:line="240" w:lineRule="auto"/>
    </w:pPr>
    <w:rPr>
      <w:rFonts w:ascii="Times New Roman" w:eastAsia="Times New Roman" w:hAnsi="Times New Roman" w:cs="Times New Roman"/>
      <w:sz w:val="24"/>
      <w:szCs w:val="24"/>
      <w:lang w:eastAsia="ar-SA"/>
    </w:rPr>
  </w:style>
  <w:style w:type="character" w:styleId="UyteHipercze">
    <w:name w:val="FollowedHyperlink"/>
    <w:uiPriority w:val="99"/>
    <w:unhideWhenUsed/>
    <w:rsid w:val="00681665"/>
    <w:rPr>
      <w:color w:val="800080"/>
      <w:u w:val="single"/>
    </w:rPr>
  </w:style>
  <w:style w:type="paragraph" w:customStyle="1" w:styleId="Zawartotabeli">
    <w:name w:val="Zawartość tabeli"/>
    <w:basedOn w:val="Normalny"/>
    <w:uiPriority w:val="99"/>
    <w:qFormat/>
    <w:rsid w:val="00681665"/>
    <w:pPr>
      <w:widowControl w:val="0"/>
      <w:suppressLineNumbers/>
      <w:suppressAutoHyphens/>
      <w:jc w:val="left"/>
    </w:pPr>
    <w:rPr>
      <w:rFonts w:ascii="Times New Roman" w:hAnsi="Times New Roman" w:cs="Tahoma"/>
      <w:sz w:val="24"/>
      <w:lang w:eastAsia="ar-SA"/>
    </w:rPr>
  </w:style>
  <w:style w:type="paragraph" w:customStyle="1" w:styleId="Nagwektabeli">
    <w:name w:val="Nagłówek tabeli"/>
    <w:basedOn w:val="Zawartotabeli"/>
    <w:uiPriority w:val="99"/>
    <w:qFormat/>
    <w:rsid w:val="00681665"/>
    <w:pPr>
      <w:jc w:val="center"/>
    </w:pPr>
    <w:rPr>
      <w:b/>
      <w:bCs/>
      <w:i/>
      <w:iCs/>
    </w:rPr>
  </w:style>
  <w:style w:type="paragraph" w:customStyle="1" w:styleId="Tabela2">
    <w:name w:val="Tabela2"/>
    <w:basedOn w:val="NormalnyWeb"/>
    <w:uiPriority w:val="99"/>
    <w:qFormat/>
    <w:rsid w:val="00681665"/>
    <w:pPr>
      <w:suppressAutoHyphens w:val="0"/>
      <w:spacing w:before="0" w:after="0"/>
      <w:jc w:val="center"/>
    </w:pPr>
    <w:rPr>
      <w:rFonts w:ascii="Arial" w:eastAsia="Arial Unicode MS" w:hAnsi="Arial" w:cs="Arial"/>
      <w:i/>
      <w:iCs/>
      <w:color w:val="000000"/>
      <w:sz w:val="18"/>
      <w:szCs w:val="17"/>
      <w:lang w:eastAsia="pl-PL"/>
    </w:rPr>
  </w:style>
  <w:style w:type="paragraph" w:customStyle="1" w:styleId="ListParagraph1">
    <w:name w:val="List Paragraph1"/>
    <w:basedOn w:val="Normalny"/>
    <w:uiPriority w:val="34"/>
    <w:qFormat/>
    <w:rsid w:val="00681665"/>
    <w:pPr>
      <w:spacing w:after="200"/>
      <w:ind w:left="720"/>
      <w:jc w:val="left"/>
    </w:pPr>
    <w:rPr>
      <w:rFonts w:ascii="Calibri" w:hAnsi="Calibri" w:cs="Calibri"/>
      <w:szCs w:val="22"/>
      <w:lang w:eastAsia="en-US"/>
    </w:rPr>
  </w:style>
  <w:style w:type="character" w:customStyle="1" w:styleId="luchili">
    <w:name w:val="luc_hili"/>
    <w:qFormat/>
    <w:rsid w:val="00681665"/>
    <w:rPr>
      <w:rFonts w:ascii="Times New Roman" w:hAnsi="Times New Roman" w:cs="Times New Roman" w:hint="default"/>
    </w:rPr>
  </w:style>
  <w:style w:type="paragraph" w:customStyle="1" w:styleId="Legenda2">
    <w:name w:val="Legenda2"/>
    <w:basedOn w:val="Normalny"/>
    <w:next w:val="Normalny"/>
    <w:uiPriority w:val="99"/>
    <w:qFormat/>
    <w:rsid w:val="00681665"/>
    <w:pPr>
      <w:suppressAutoHyphens/>
      <w:jc w:val="left"/>
    </w:pPr>
    <w:rPr>
      <w:rFonts w:ascii="Times New Roman" w:hAnsi="Times New Roman"/>
      <w:b/>
      <w:bCs/>
      <w:sz w:val="20"/>
      <w:szCs w:val="20"/>
      <w:lang w:eastAsia="ar-SA"/>
    </w:rPr>
  </w:style>
  <w:style w:type="paragraph" w:styleId="Spistreci4">
    <w:name w:val="toc 4"/>
    <w:basedOn w:val="Normalny"/>
    <w:next w:val="Normalny"/>
    <w:autoRedefine/>
    <w:uiPriority w:val="39"/>
    <w:unhideWhenUsed/>
    <w:rsid w:val="00681665"/>
    <w:pPr>
      <w:spacing w:after="100"/>
      <w:ind w:left="660"/>
      <w:jc w:val="left"/>
    </w:pPr>
    <w:rPr>
      <w:rFonts w:ascii="Calibri" w:hAnsi="Calibri"/>
      <w:szCs w:val="22"/>
    </w:rPr>
  </w:style>
  <w:style w:type="paragraph" w:styleId="Spistreci5">
    <w:name w:val="toc 5"/>
    <w:basedOn w:val="Normalny"/>
    <w:next w:val="Normalny"/>
    <w:autoRedefine/>
    <w:uiPriority w:val="39"/>
    <w:unhideWhenUsed/>
    <w:rsid w:val="00681665"/>
    <w:pPr>
      <w:spacing w:after="100"/>
      <w:ind w:left="880"/>
      <w:jc w:val="left"/>
    </w:pPr>
    <w:rPr>
      <w:rFonts w:ascii="Calibri" w:hAnsi="Calibri"/>
      <w:szCs w:val="22"/>
    </w:rPr>
  </w:style>
  <w:style w:type="paragraph" w:styleId="Spistreci6">
    <w:name w:val="toc 6"/>
    <w:basedOn w:val="Normalny"/>
    <w:next w:val="Normalny"/>
    <w:autoRedefine/>
    <w:uiPriority w:val="39"/>
    <w:unhideWhenUsed/>
    <w:rsid w:val="00681665"/>
    <w:pPr>
      <w:spacing w:after="100"/>
      <w:ind w:left="1100"/>
      <w:jc w:val="left"/>
    </w:pPr>
    <w:rPr>
      <w:rFonts w:ascii="Calibri" w:hAnsi="Calibri"/>
      <w:szCs w:val="22"/>
    </w:rPr>
  </w:style>
  <w:style w:type="paragraph" w:styleId="Spistreci7">
    <w:name w:val="toc 7"/>
    <w:basedOn w:val="Normalny"/>
    <w:next w:val="Normalny"/>
    <w:autoRedefine/>
    <w:uiPriority w:val="39"/>
    <w:unhideWhenUsed/>
    <w:rsid w:val="00681665"/>
    <w:pPr>
      <w:spacing w:after="100"/>
      <w:ind w:left="1320"/>
      <w:jc w:val="left"/>
    </w:pPr>
    <w:rPr>
      <w:rFonts w:ascii="Calibri" w:hAnsi="Calibri"/>
      <w:szCs w:val="22"/>
    </w:rPr>
  </w:style>
  <w:style w:type="paragraph" w:styleId="Spistreci8">
    <w:name w:val="toc 8"/>
    <w:basedOn w:val="Normalny"/>
    <w:next w:val="Normalny"/>
    <w:autoRedefine/>
    <w:uiPriority w:val="39"/>
    <w:unhideWhenUsed/>
    <w:rsid w:val="00681665"/>
    <w:pPr>
      <w:spacing w:after="100"/>
      <w:ind w:left="1540"/>
      <w:jc w:val="left"/>
    </w:pPr>
    <w:rPr>
      <w:rFonts w:ascii="Calibri" w:hAnsi="Calibri"/>
      <w:szCs w:val="22"/>
    </w:rPr>
  </w:style>
  <w:style w:type="paragraph" w:styleId="Spistreci9">
    <w:name w:val="toc 9"/>
    <w:basedOn w:val="Normalny"/>
    <w:next w:val="Normalny"/>
    <w:autoRedefine/>
    <w:uiPriority w:val="39"/>
    <w:unhideWhenUsed/>
    <w:rsid w:val="00681665"/>
    <w:pPr>
      <w:spacing w:after="100"/>
      <w:ind w:left="1760"/>
      <w:jc w:val="left"/>
    </w:pPr>
    <w:rPr>
      <w:rFonts w:ascii="Calibri" w:hAnsi="Calibri"/>
      <w:szCs w:val="22"/>
    </w:rPr>
  </w:style>
  <w:style w:type="paragraph" w:styleId="Tekstpodstawowyzwciciem">
    <w:name w:val="Body Text First Indent"/>
    <w:basedOn w:val="Tekstpodstawowy"/>
    <w:link w:val="TekstpodstawowyzwciciemZnak"/>
    <w:uiPriority w:val="99"/>
    <w:unhideWhenUsed/>
    <w:rsid w:val="00681665"/>
    <w:pPr>
      <w:ind w:firstLine="210"/>
    </w:pPr>
  </w:style>
  <w:style w:type="character" w:customStyle="1" w:styleId="TekstpodstawowyzwciciemZnak">
    <w:name w:val="Tekst podstawowy z wcięciem Znak"/>
    <w:basedOn w:val="TekstpodstawowyZnak"/>
    <w:link w:val="Tekstpodstawowyzwciciem"/>
    <w:uiPriority w:val="99"/>
    <w:rsid w:val="00681665"/>
    <w:rPr>
      <w:rFonts w:ascii="Times New Roman" w:eastAsia="Times New Roman" w:hAnsi="Times New Roman" w:cs="Times New Roman"/>
      <w:sz w:val="24"/>
      <w:szCs w:val="24"/>
      <w:lang w:eastAsia="ar-SA"/>
    </w:rPr>
  </w:style>
  <w:style w:type="paragraph" w:customStyle="1" w:styleId="opracowania">
    <w:name w:val="opracowania"/>
    <w:basedOn w:val="Normalny"/>
    <w:uiPriority w:val="99"/>
    <w:qFormat/>
    <w:rsid w:val="00681665"/>
    <w:pPr>
      <w:spacing w:line="360" w:lineRule="auto"/>
    </w:pPr>
    <w:rPr>
      <w:rFonts w:cs="Arial"/>
      <w:szCs w:val="22"/>
      <w:lang w:eastAsia="ar-SA"/>
    </w:rPr>
  </w:style>
  <w:style w:type="paragraph" w:customStyle="1" w:styleId="zwykywcity">
    <w:name w:val="zwykły wcięty"/>
    <w:basedOn w:val="Normalny"/>
    <w:uiPriority w:val="99"/>
    <w:qFormat/>
    <w:rsid w:val="00681665"/>
    <w:pPr>
      <w:suppressAutoHyphens/>
      <w:overflowPunct w:val="0"/>
      <w:autoSpaceDE w:val="0"/>
      <w:spacing w:after="60" w:line="360" w:lineRule="auto"/>
      <w:ind w:firstLine="396"/>
      <w:textAlignment w:val="baseline"/>
    </w:pPr>
    <w:rPr>
      <w:szCs w:val="20"/>
      <w:lang w:eastAsia="ar-SA"/>
    </w:rPr>
  </w:style>
  <w:style w:type="paragraph" w:customStyle="1" w:styleId="wyliczanie">
    <w:name w:val="– wyliczanie"/>
    <w:basedOn w:val="Normalny"/>
    <w:uiPriority w:val="99"/>
    <w:qFormat/>
    <w:rsid w:val="00681665"/>
    <w:pPr>
      <w:widowControl w:val="0"/>
      <w:suppressAutoHyphens/>
      <w:overflowPunct w:val="0"/>
      <w:autoSpaceDE w:val="0"/>
      <w:spacing w:after="60" w:line="360" w:lineRule="auto"/>
      <w:ind w:left="60"/>
      <w:textAlignment w:val="baseline"/>
    </w:pPr>
    <w:rPr>
      <w:szCs w:val="20"/>
      <w:lang w:eastAsia="ar-SA"/>
    </w:rPr>
  </w:style>
  <w:style w:type="character" w:customStyle="1" w:styleId="wrtext">
    <w:name w:val="wrtext"/>
    <w:rsid w:val="00681665"/>
  </w:style>
  <w:style w:type="paragraph" w:customStyle="1" w:styleId="karpacz">
    <w:name w:val="karpacz"/>
    <w:basedOn w:val="Normalny"/>
    <w:uiPriority w:val="99"/>
    <w:qFormat/>
    <w:rsid w:val="00681665"/>
    <w:rPr>
      <w:rFonts w:ascii="Times New Roman" w:hAnsi="Times New Roman"/>
      <w:szCs w:val="20"/>
    </w:rPr>
  </w:style>
  <w:style w:type="paragraph" w:customStyle="1" w:styleId="gorzow">
    <w:name w:val="gorzow"/>
    <w:basedOn w:val="Normalny"/>
    <w:link w:val="gorzowZnak"/>
    <w:qFormat/>
    <w:rsid w:val="00681665"/>
    <w:rPr>
      <w:rFonts w:ascii="Times New Roman" w:hAnsi="Times New Roman"/>
      <w:szCs w:val="20"/>
      <w:lang w:eastAsia="ar-SA"/>
    </w:rPr>
  </w:style>
  <w:style w:type="character" w:customStyle="1" w:styleId="gorzowZnak">
    <w:name w:val="gorzow Znak"/>
    <w:link w:val="gorzow"/>
    <w:rsid w:val="00681665"/>
    <w:rPr>
      <w:rFonts w:ascii="Times New Roman" w:eastAsia="Times New Roman" w:hAnsi="Times New Roman" w:cs="Times New Roman"/>
      <w:szCs w:val="20"/>
      <w:lang w:eastAsia="ar-SA"/>
    </w:rPr>
  </w:style>
  <w:style w:type="character" w:customStyle="1" w:styleId="hps">
    <w:name w:val="hps"/>
    <w:basedOn w:val="Domylnaczcionkaakapitu"/>
    <w:rsid w:val="00681665"/>
  </w:style>
  <w:style w:type="character" w:customStyle="1" w:styleId="sub1">
    <w:name w:val="sub1"/>
    <w:uiPriority w:val="99"/>
    <w:rsid w:val="00681665"/>
    <w:rPr>
      <w:sz w:val="19"/>
    </w:rPr>
  </w:style>
  <w:style w:type="table" w:customStyle="1" w:styleId="Tabela-Siatka1">
    <w:name w:val="Tabela - Siatka1"/>
    <w:basedOn w:val="Standardowy"/>
    <w:next w:val="Tabela-Siatka"/>
    <w:uiPriority w:val="59"/>
    <w:rsid w:val="006816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zartekstu">
    <w:name w:val="Obszar tekstu"/>
    <w:basedOn w:val="Normalny"/>
    <w:uiPriority w:val="99"/>
    <w:qFormat/>
    <w:rsid w:val="00681665"/>
    <w:pPr>
      <w:widowControl w:val="0"/>
      <w:suppressAutoHyphens/>
      <w:autoSpaceDE w:val="0"/>
      <w:jc w:val="center"/>
    </w:pPr>
    <w:rPr>
      <w:b/>
      <w:sz w:val="24"/>
      <w:szCs w:val="20"/>
      <w:lang w:eastAsia="ar-SA"/>
    </w:rPr>
  </w:style>
  <w:style w:type="paragraph" w:customStyle="1" w:styleId="Akapitzlist2">
    <w:name w:val="Akapit z listą2"/>
    <w:basedOn w:val="Normalny"/>
    <w:uiPriority w:val="99"/>
    <w:qFormat/>
    <w:rsid w:val="00681665"/>
    <w:pPr>
      <w:spacing w:after="200"/>
      <w:ind w:left="720"/>
      <w:jc w:val="left"/>
    </w:pPr>
    <w:rPr>
      <w:rFonts w:ascii="Calibri" w:eastAsia="Calibri" w:hAnsi="Calibri" w:cs="Calibri"/>
      <w:szCs w:val="22"/>
      <w:lang w:eastAsia="ar-SA"/>
    </w:rPr>
  </w:style>
  <w:style w:type="paragraph" w:customStyle="1" w:styleId="Listanumerowana1">
    <w:name w:val="Lista numerowana1"/>
    <w:basedOn w:val="Normalny"/>
    <w:uiPriority w:val="99"/>
    <w:qFormat/>
    <w:rsid w:val="00681665"/>
    <w:pPr>
      <w:tabs>
        <w:tab w:val="num" w:pos="360"/>
      </w:tabs>
      <w:ind w:left="360" w:hanging="360"/>
      <w:jc w:val="left"/>
    </w:pPr>
    <w:rPr>
      <w:rFonts w:ascii="Times New Roman" w:hAnsi="Times New Roman"/>
      <w:sz w:val="24"/>
      <w:lang w:eastAsia="ar-SA"/>
    </w:rPr>
  </w:style>
  <w:style w:type="character" w:customStyle="1" w:styleId="WW8Num29z2">
    <w:name w:val="WW8Num29z2"/>
    <w:uiPriority w:val="99"/>
    <w:rsid w:val="00681665"/>
    <w:rPr>
      <w:rFonts w:ascii="Wingdings" w:hAnsi="Wingdings"/>
    </w:rPr>
  </w:style>
  <w:style w:type="paragraph" w:customStyle="1" w:styleId="Tekstpodstawowy32">
    <w:name w:val="Tekst podstawowy 32"/>
    <w:basedOn w:val="Normalny"/>
    <w:uiPriority w:val="99"/>
    <w:qFormat/>
    <w:rsid w:val="00681665"/>
    <w:pPr>
      <w:suppressAutoHyphens/>
      <w:jc w:val="left"/>
    </w:pPr>
    <w:rPr>
      <w:rFonts w:ascii="Times New Roman" w:hAnsi="Times New Roman"/>
      <w:sz w:val="16"/>
      <w:szCs w:val="16"/>
      <w:lang w:eastAsia="ar-SA"/>
    </w:rPr>
  </w:style>
  <w:style w:type="numbering" w:customStyle="1" w:styleId="Bezlisty1">
    <w:name w:val="Bez listy1"/>
    <w:next w:val="Bezlisty"/>
    <w:uiPriority w:val="99"/>
    <w:semiHidden/>
    <w:unhideWhenUsed/>
    <w:rsid w:val="00681665"/>
  </w:style>
  <w:style w:type="character" w:customStyle="1" w:styleId="apple-converted-space">
    <w:name w:val="apple-converted-space"/>
    <w:rsid w:val="00681665"/>
  </w:style>
  <w:style w:type="numbering" w:customStyle="1" w:styleId="Bezlisty2">
    <w:name w:val="Bez listy2"/>
    <w:next w:val="Bezlisty"/>
    <w:uiPriority w:val="99"/>
    <w:semiHidden/>
    <w:unhideWhenUsed/>
    <w:rsid w:val="00681665"/>
  </w:style>
  <w:style w:type="paragraph" w:customStyle="1" w:styleId="TABELAANIA">
    <w:name w:val="TABELA ANIA"/>
    <w:basedOn w:val="Normalny"/>
    <w:uiPriority w:val="99"/>
    <w:qFormat/>
    <w:rsid w:val="00681665"/>
    <w:pPr>
      <w:spacing w:line="360" w:lineRule="auto"/>
      <w:jc w:val="center"/>
    </w:pPr>
    <w:rPr>
      <w:rFonts w:ascii="Times New Roman" w:hAnsi="Times New Roman"/>
      <w:b/>
      <w:color w:val="000000"/>
      <w:sz w:val="20"/>
      <w:szCs w:val="20"/>
    </w:rPr>
  </w:style>
  <w:style w:type="character" w:customStyle="1" w:styleId="st">
    <w:name w:val="st"/>
    <w:rsid w:val="00681665"/>
  </w:style>
  <w:style w:type="character" w:customStyle="1" w:styleId="WW8Num1z2">
    <w:name w:val="WW8Num1z2"/>
    <w:uiPriority w:val="99"/>
    <w:rsid w:val="00681665"/>
    <w:rPr>
      <w:rFonts w:ascii="Times New Roman" w:hAnsi="Times New Roman"/>
    </w:rPr>
  </w:style>
  <w:style w:type="character" w:customStyle="1" w:styleId="WW8Num4z0">
    <w:name w:val="WW8Num4z0"/>
    <w:uiPriority w:val="99"/>
    <w:rsid w:val="00681665"/>
    <w:rPr>
      <w:rFonts w:ascii="Wingdings" w:hAnsi="Wingdings" w:cs="Times New Roman"/>
    </w:rPr>
  </w:style>
  <w:style w:type="character" w:customStyle="1" w:styleId="WW8Num5z0">
    <w:name w:val="WW8Num5z0"/>
    <w:uiPriority w:val="99"/>
    <w:rsid w:val="00681665"/>
    <w:rPr>
      <w:rFonts w:ascii="Wingdings" w:hAnsi="Wingdings" w:cs="Times New Roman"/>
    </w:rPr>
  </w:style>
  <w:style w:type="character" w:customStyle="1" w:styleId="WW8Num5z1">
    <w:name w:val="WW8Num5z1"/>
    <w:uiPriority w:val="99"/>
    <w:rsid w:val="00681665"/>
    <w:rPr>
      <w:rFonts w:ascii="Wingdings 2" w:hAnsi="Wingdings 2" w:cs="StarSymbol"/>
      <w:sz w:val="18"/>
      <w:szCs w:val="18"/>
    </w:rPr>
  </w:style>
  <w:style w:type="character" w:customStyle="1" w:styleId="WW8Num5z2">
    <w:name w:val="WW8Num5z2"/>
    <w:rsid w:val="00681665"/>
    <w:rPr>
      <w:rFonts w:ascii="StarSymbol" w:hAnsi="StarSymbol" w:cs="StarSymbol"/>
      <w:sz w:val="18"/>
      <w:szCs w:val="18"/>
    </w:rPr>
  </w:style>
  <w:style w:type="character" w:customStyle="1" w:styleId="WW8Num5z3">
    <w:name w:val="WW8Num5z3"/>
    <w:uiPriority w:val="99"/>
    <w:rsid w:val="00681665"/>
    <w:rPr>
      <w:rFonts w:ascii="Wingdings" w:hAnsi="Wingdings" w:cs="StarSymbol"/>
      <w:sz w:val="18"/>
      <w:szCs w:val="18"/>
    </w:rPr>
  </w:style>
  <w:style w:type="character" w:customStyle="1" w:styleId="WW8Num6z0">
    <w:name w:val="WW8Num6z0"/>
    <w:uiPriority w:val="99"/>
    <w:rsid w:val="00681665"/>
    <w:rPr>
      <w:rFonts w:ascii="Wingdings" w:hAnsi="Wingdings" w:cs="Times New Roman"/>
    </w:rPr>
  </w:style>
  <w:style w:type="character" w:customStyle="1" w:styleId="WW8Num7z0">
    <w:name w:val="WW8Num7z0"/>
    <w:uiPriority w:val="99"/>
    <w:rsid w:val="00681665"/>
    <w:rPr>
      <w:rFonts w:ascii="Wingdings" w:hAnsi="Wingdings"/>
    </w:rPr>
  </w:style>
  <w:style w:type="character" w:customStyle="1" w:styleId="WW8Num8z0">
    <w:name w:val="WW8Num8z0"/>
    <w:rsid w:val="00681665"/>
    <w:rPr>
      <w:rFonts w:ascii="Times New Roman" w:hAnsi="Times New Roman" w:cs="StarSymbol"/>
      <w:sz w:val="18"/>
      <w:szCs w:val="18"/>
    </w:rPr>
  </w:style>
  <w:style w:type="character" w:customStyle="1" w:styleId="WW8Num9z0">
    <w:name w:val="WW8Num9z0"/>
    <w:uiPriority w:val="99"/>
    <w:rsid w:val="00681665"/>
    <w:rPr>
      <w:rFonts w:ascii="Wingdings" w:hAnsi="Wingdings"/>
    </w:rPr>
  </w:style>
  <w:style w:type="character" w:customStyle="1" w:styleId="WW8Num10z0">
    <w:name w:val="WW8Num10z0"/>
    <w:uiPriority w:val="99"/>
    <w:rsid w:val="00681665"/>
    <w:rPr>
      <w:rFonts w:ascii="Wingdings" w:hAnsi="Wingdings"/>
    </w:rPr>
  </w:style>
  <w:style w:type="character" w:customStyle="1" w:styleId="WW8Num11z0">
    <w:name w:val="WW8Num11z0"/>
    <w:uiPriority w:val="99"/>
    <w:rsid w:val="00681665"/>
    <w:rPr>
      <w:rFonts w:ascii="Wingdings" w:hAnsi="Wingdings"/>
    </w:rPr>
  </w:style>
  <w:style w:type="character" w:customStyle="1" w:styleId="WW8Num12z0">
    <w:name w:val="WW8Num12z0"/>
    <w:uiPriority w:val="99"/>
    <w:rsid w:val="00681665"/>
    <w:rPr>
      <w:rFonts w:ascii="Symbol" w:hAnsi="Symbol"/>
      <w:sz w:val="24"/>
    </w:rPr>
  </w:style>
  <w:style w:type="character" w:customStyle="1" w:styleId="WW8Num14z0">
    <w:name w:val="WW8Num14z0"/>
    <w:uiPriority w:val="99"/>
    <w:rsid w:val="00681665"/>
    <w:rPr>
      <w:rFonts w:ascii="Symbol" w:hAnsi="Symbol" w:cs="Symbol"/>
    </w:rPr>
  </w:style>
  <w:style w:type="character" w:customStyle="1" w:styleId="WW8Num15z0">
    <w:name w:val="WW8Num15z0"/>
    <w:uiPriority w:val="99"/>
    <w:rsid w:val="00681665"/>
    <w:rPr>
      <w:rFonts w:ascii="Wingdings" w:hAnsi="Wingdings"/>
    </w:rPr>
  </w:style>
  <w:style w:type="character" w:customStyle="1" w:styleId="WW8Num16z0">
    <w:name w:val="WW8Num16z0"/>
    <w:rsid w:val="00681665"/>
    <w:rPr>
      <w:rFonts w:ascii="Wingdings" w:hAnsi="Wingdings"/>
      <w:color w:val="auto"/>
    </w:rPr>
  </w:style>
  <w:style w:type="character" w:customStyle="1" w:styleId="WW8Num17z0">
    <w:name w:val="WW8Num17z0"/>
    <w:uiPriority w:val="99"/>
    <w:rsid w:val="00681665"/>
    <w:rPr>
      <w:rFonts w:ascii="Wingdings" w:hAnsi="Wingdings"/>
    </w:rPr>
  </w:style>
  <w:style w:type="character" w:customStyle="1" w:styleId="WW8Num18z0">
    <w:name w:val="WW8Num18z0"/>
    <w:uiPriority w:val="99"/>
    <w:rsid w:val="00681665"/>
    <w:rPr>
      <w:rFonts w:ascii="Wingdings" w:hAnsi="Wingdings"/>
    </w:rPr>
  </w:style>
  <w:style w:type="character" w:customStyle="1" w:styleId="WW8Num19z0">
    <w:name w:val="WW8Num19z0"/>
    <w:uiPriority w:val="99"/>
    <w:rsid w:val="00681665"/>
    <w:rPr>
      <w:rFonts w:ascii="Wingdings" w:hAnsi="Wingdings"/>
      <w:color w:val="auto"/>
    </w:rPr>
  </w:style>
  <w:style w:type="character" w:customStyle="1" w:styleId="WW8Num20z0">
    <w:name w:val="WW8Num20z0"/>
    <w:uiPriority w:val="99"/>
    <w:rsid w:val="00681665"/>
    <w:rPr>
      <w:rFonts w:ascii="Wingdings" w:hAnsi="Wingdings"/>
    </w:rPr>
  </w:style>
  <w:style w:type="character" w:customStyle="1" w:styleId="WW8Num20z3">
    <w:name w:val="WW8Num20z3"/>
    <w:rsid w:val="00681665"/>
    <w:rPr>
      <w:rFonts w:ascii="Symbol" w:hAnsi="Symbol"/>
    </w:rPr>
  </w:style>
  <w:style w:type="character" w:customStyle="1" w:styleId="WW8Num20z4">
    <w:name w:val="WW8Num20z4"/>
    <w:rsid w:val="00681665"/>
    <w:rPr>
      <w:rFonts w:ascii="Courier New" w:hAnsi="Courier New" w:cs="Courier New"/>
    </w:rPr>
  </w:style>
  <w:style w:type="character" w:customStyle="1" w:styleId="WW8Num21z0">
    <w:name w:val="WW8Num21z0"/>
    <w:uiPriority w:val="99"/>
    <w:rsid w:val="00681665"/>
    <w:rPr>
      <w:rFonts w:ascii="Wingdings" w:hAnsi="Wingdings"/>
    </w:rPr>
  </w:style>
  <w:style w:type="character" w:customStyle="1" w:styleId="WW8Num22z0">
    <w:name w:val="WW8Num22z0"/>
    <w:uiPriority w:val="99"/>
    <w:rsid w:val="00681665"/>
    <w:rPr>
      <w:rFonts w:ascii="Wingdings" w:hAnsi="Wingdings"/>
    </w:rPr>
  </w:style>
  <w:style w:type="character" w:customStyle="1" w:styleId="WW8Num23z0">
    <w:name w:val="WW8Num23z0"/>
    <w:uiPriority w:val="99"/>
    <w:rsid w:val="00681665"/>
    <w:rPr>
      <w:rFonts w:ascii="Wingdings" w:hAnsi="Wingdings"/>
    </w:rPr>
  </w:style>
  <w:style w:type="character" w:customStyle="1" w:styleId="WW8Num24z0">
    <w:name w:val="WW8Num24z0"/>
    <w:uiPriority w:val="99"/>
    <w:rsid w:val="00681665"/>
    <w:rPr>
      <w:rFonts w:ascii="Wingdings" w:hAnsi="Wingdings"/>
      <w:sz w:val="24"/>
      <w:szCs w:val="24"/>
    </w:rPr>
  </w:style>
  <w:style w:type="character" w:customStyle="1" w:styleId="WW8Num26z0">
    <w:name w:val="WW8Num26z0"/>
    <w:uiPriority w:val="99"/>
    <w:rsid w:val="00681665"/>
    <w:rPr>
      <w:rFonts w:ascii="Symbol" w:hAnsi="Symbol"/>
    </w:rPr>
  </w:style>
  <w:style w:type="character" w:customStyle="1" w:styleId="WW8Num26z1">
    <w:name w:val="WW8Num26z1"/>
    <w:uiPriority w:val="99"/>
    <w:rsid w:val="00681665"/>
    <w:rPr>
      <w:rFonts w:ascii="Courier New" w:hAnsi="Courier New" w:cs="Courier New"/>
    </w:rPr>
  </w:style>
  <w:style w:type="character" w:customStyle="1" w:styleId="WW8Num26z3">
    <w:name w:val="WW8Num26z3"/>
    <w:rsid w:val="00681665"/>
    <w:rPr>
      <w:rFonts w:ascii="Symbol" w:hAnsi="Symbol"/>
    </w:rPr>
  </w:style>
  <w:style w:type="character" w:customStyle="1" w:styleId="Domylnaczcionkaakapitu2">
    <w:name w:val="Domyślna czcionka akapitu2"/>
    <w:rsid w:val="00681665"/>
  </w:style>
  <w:style w:type="character" w:customStyle="1" w:styleId="WW8Num2z0">
    <w:name w:val="WW8Num2z0"/>
    <w:uiPriority w:val="99"/>
    <w:rsid w:val="00681665"/>
    <w:rPr>
      <w:rFonts w:ascii="Wingdings" w:hAnsi="Wingdings" w:cs="Times New Roman"/>
    </w:rPr>
  </w:style>
  <w:style w:type="character" w:customStyle="1" w:styleId="WW8Num8z1">
    <w:name w:val="WW8Num8z1"/>
    <w:rsid w:val="00681665"/>
    <w:rPr>
      <w:rFonts w:ascii="Wingdings 2" w:hAnsi="Wingdings 2" w:cs="StarSymbol"/>
      <w:sz w:val="18"/>
      <w:szCs w:val="18"/>
    </w:rPr>
  </w:style>
  <w:style w:type="character" w:customStyle="1" w:styleId="WW8Num8z2">
    <w:name w:val="WW8Num8z2"/>
    <w:rsid w:val="00681665"/>
    <w:rPr>
      <w:rFonts w:ascii="StarSymbol" w:hAnsi="StarSymbol" w:cs="StarSymbol"/>
      <w:sz w:val="18"/>
      <w:szCs w:val="18"/>
    </w:rPr>
  </w:style>
  <w:style w:type="character" w:customStyle="1" w:styleId="WW8Num8z3">
    <w:name w:val="WW8Num8z3"/>
    <w:rsid w:val="00681665"/>
    <w:rPr>
      <w:rFonts w:ascii="Wingdings" w:hAnsi="Wingdings" w:cs="StarSymbol"/>
      <w:sz w:val="18"/>
      <w:szCs w:val="18"/>
    </w:rPr>
  </w:style>
  <w:style w:type="character" w:customStyle="1" w:styleId="WW8Num13z0">
    <w:name w:val="WW8Num13z0"/>
    <w:uiPriority w:val="99"/>
    <w:rsid w:val="00681665"/>
    <w:rPr>
      <w:rFonts w:ascii="Wingdings" w:hAnsi="Wingdings"/>
    </w:rPr>
  </w:style>
  <w:style w:type="character" w:customStyle="1" w:styleId="WW8Num13z1">
    <w:name w:val="WW8Num13z1"/>
    <w:uiPriority w:val="99"/>
    <w:rsid w:val="00681665"/>
    <w:rPr>
      <w:rFonts w:ascii="Courier New" w:hAnsi="Courier New" w:cs="Courier New"/>
    </w:rPr>
  </w:style>
  <w:style w:type="character" w:customStyle="1" w:styleId="WW8Num13z3">
    <w:name w:val="WW8Num13z3"/>
    <w:rsid w:val="00681665"/>
    <w:rPr>
      <w:rFonts w:ascii="Symbol" w:hAnsi="Symbol"/>
    </w:rPr>
  </w:style>
  <w:style w:type="character" w:customStyle="1" w:styleId="WW8Num14z1">
    <w:name w:val="WW8Num14z1"/>
    <w:uiPriority w:val="99"/>
    <w:rsid w:val="00681665"/>
    <w:rPr>
      <w:rFonts w:ascii="Courier New" w:hAnsi="Courier New" w:cs="Courier New"/>
    </w:rPr>
  </w:style>
  <w:style w:type="character" w:customStyle="1" w:styleId="WW8Num14z2">
    <w:name w:val="WW8Num14z2"/>
    <w:uiPriority w:val="99"/>
    <w:rsid w:val="00681665"/>
    <w:rPr>
      <w:rFonts w:ascii="Wingdings" w:hAnsi="Wingdings" w:cs="Wingdings"/>
    </w:rPr>
  </w:style>
  <w:style w:type="character" w:customStyle="1" w:styleId="WW8Num15z1">
    <w:name w:val="WW8Num15z1"/>
    <w:uiPriority w:val="99"/>
    <w:rsid w:val="00681665"/>
    <w:rPr>
      <w:rFonts w:ascii="Courier New" w:hAnsi="Courier New" w:cs="Courier New"/>
    </w:rPr>
  </w:style>
  <w:style w:type="character" w:customStyle="1" w:styleId="WW8Num15z3">
    <w:name w:val="WW8Num15z3"/>
    <w:uiPriority w:val="99"/>
    <w:rsid w:val="00681665"/>
    <w:rPr>
      <w:rFonts w:ascii="Symbol" w:hAnsi="Symbol"/>
    </w:rPr>
  </w:style>
  <w:style w:type="character" w:customStyle="1" w:styleId="WW8Num16z1">
    <w:name w:val="WW8Num16z1"/>
    <w:uiPriority w:val="99"/>
    <w:rsid w:val="00681665"/>
    <w:rPr>
      <w:rFonts w:ascii="Courier New" w:hAnsi="Courier New" w:cs="Courier New"/>
    </w:rPr>
  </w:style>
  <w:style w:type="character" w:customStyle="1" w:styleId="WW8Num16z2">
    <w:name w:val="WW8Num16z2"/>
    <w:rsid w:val="00681665"/>
    <w:rPr>
      <w:rFonts w:ascii="Wingdings" w:hAnsi="Wingdings"/>
    </w:rPr>
  </w:style>
  <w:style w:type="character" w:customStyle="1" w:styleId="WW8Num16z3">
    <w:name w:val="WW8Num16z3"/>
    <w:rsid w:val="00681665"/>
    <w:rPr>
      <w:rFonts w:ascii="Symbol" w:hAnsi="Symbol"/>
    </w:rPr>
  </w:style>
  <w:style w:type="character" w:customStyle="1" w:styleId="WW8Num17z1">
    <w:name w:val="WW8Num17z1"/>
    <w:uiPriority w:val="99"/>
    <w:rsid w:val="00681665"/>
    <w:rPr>
      <w:rFonts w:ascii="Courier New" w:hAnsi="Courier New" w:cs="Courier New"/>
    </w:rPr>
  </w:style>
  <w:style w:type="character" w:customStyle="1" w:styleId="WW8Num17z3">
    <w:name w:val="WW8Num17z3"/>
    <w:rsid w:val="00681665"/>
    <w:rPr>
      <w:rFonts w:ascii="Symbol" w:hAnsi="Symbol"/>
    </w:rPr>
  </w:style>
  <w:style w:type="character" w:customStyle="1" w:styleId="WW8Num18z1">
    <w:name w:val="WW8Num18z1"/>
    <w:uiPriority w:val="99"/>
    <w:rsid w:val="00681665"/>
    <w:rPr>
      <w:rFonts w:ascii="Courier New" w:hAnsi="Courier New" w:cs="Courier New"/>
    </w:rPr>
  </w:style>
  <w:style w:type="character" w:customStyle="1" w:styleId="WW8Num18z3">
    <w:name w:val="WW8Num18z3"/>
    <w:uiPriority w:val="99"/>
    <w:rsid w:val="00681665"/>
    <w:rPr>
      <w:rFonts w:ascii="Symbol" w:hAnsi="Symbol"/>
    </w:rPr>
  </w:style>
  <w:style w:type="character" w:customStyle="1" w:styleId="WW8Num22z1">
    <w:name w:val="WW8Num22z1"/>
    <w:rsid w:val="00681665"/>
    <w:rPr>
      <w:rFonts w:ascii="Courier New" w:hAnsi="Courier New" w:cs="Courier New"/>
    </w:rPr>
  </w:style>
  <w:style w:type="character" w:customStyle="1" w:styleId="WW8Num22z3">
    <w:name w:val="WW8Num22z3"/>
    <w:uiPriority w:val="99"/>
    <w:rsid w:val="00681665"/>
    <w:rPr>
      <w:rFonts w:ascii="Symbol" w:hAnsi="Symbol"/>
    </w:rPr>
  </w:style>
  <w:style w:type="character" w:customStyle="1" w:styleId="WW8Num23z1">
    <w:name w:val="WW8Num23z1"/>
    <w:uiPriority w:val="99"/>
    <w:rsid w:val="00681665"/>
    <w:rPr>
      <w:rFonts w:ascii="Courier New" w:hAnsi="Courier New" w:cs="Courier New"/>
    </w:rPr>
  </w:style>
  <w:style w:type="character" w:customStyle="1" w:styleId="WW8Num23z3">
    <w:name w:val="WW8Num23z3"/>
    <w:rsid w:val="00681665"/>
    <w:rPr>
      <w:rFonts w:ascii="Symbol" w:hAnsi="Symbol"/>
    </w:rPr>
  </w:style>
  <w:style w:type="character" w:customStyle="1" w:styleId="WW8Num25z0">
    <w:name w:val="WW8Num25z0"/>
    <w:uiPriority w:val="99"/>
    <w:rsid w:val="00681665"/>
    <w:rPr>
      <w:rFonts w:ascii="Symbol" w:hAnsi="Symbol"/>
    </w:rPr>
  </w:style>
  <w:style w:type="character" w:customStyle="1" w:styleId="WW8Num25z1">
    <w:name w:val="WW8Num25z1"/>
    <w:rsid w:val="00681665"/>
    <w:rPr>
      <w:rFonts w:ascii="Courier New" w:hAnsi="Courier New" w:cs="Courier New"/>
    </w:rPr>
  </w:style>
  <w:style w:type="character" w:customStyle="1" w:styleId="WW8Num25z2">
    <w:name w:val="WW8Num25z2"/>
    <w:rsid w:val="00681665"/>
    <w:rPr>
      <w:rFonts w:ascii="Wingdings" w:hAnsi="Wingdings"/>
    </w:rPr>
  </w:style>
  <w:style w:type="character" w:customStyle="1" w:styleId="WW8Num26z2">
    <w:name w:val="WW8Num26z2"/>
    <w:uiPriority w:val="99"/>
    <w:rsid w:val="00681665"/>
    <w:rPr>
      <w:rFonts w:ascii="Wingdings" w:hAnsi="Wingdings"/>
    </w:rPr>
  </w:style>
  <w:style w:type="character" w:customStyle="1" w:styleId="WW8Num27z0">
    <w:name w:val="WW8Num27z0"/>
    <w:uiPriority w:val="99"/>
    <w:rsid w:val="00681665"/>
    <w:rPr>
      <w:rFonts w:ascii="Wingdings" w:hAnsi="Wingdings"/>
    </w:rPr>
  </w:style>
  <w:style w:type="character" w:customStyle="1" w:styleId="WW8Num27z1">
    <w:name w:val="WW8Num27z1"/>
    <w:rsid w:val="00681665"/>
    <w:rPr>
      <w:rFonts w:ascii="Courier New" w:hAnsi="Courier New" w:cs="Courier New"/>
    </w:rPr>
  </w:style>
  <w:style w:type="character" w:customStyle="1" w:styleId="WW8Num27z3">
    <w:name w:val="WW8Num27z3"/>
    <w:rsid w:val="00681665"/>
    <w:rPr>
      <w:rFonts w:ascii="Symbol" w:hAnsi="Symbol"/>
    </w:rPr>
  </w:style>
  <w:style w:type="character" w:customStyle="1" w:styleId="WW8Num28z0">
    <w:name w:val="WW8Num28z0"/>
    <w:uiPriority w:val="99"/>
    <w:rsid w:val="00681665"/>
    <w:rPr>
      <w:rFonts w:ascii="Wingdings" w:hAnsi="Wingdings"/>
    </w:rPr>
  </w:style>
  <w:style w:type="character" w:customStyle="1" w:styleId="WW8Num28z1">
    <w:name w:val="WW8Num28z1"/>
    <w:uiPriority w:val="99"/>
    <w:rsid w:val="00681665"/>
    <w:rPr>
      <w:rFonts w:ascii="Courier New" w:hAnsi="Courier New" w:cs="Courier New"/>
    </w:rPr>
  </w:style>
  <w:style w:type="character" w:customStyle="1" w:styleId="WW8Num28z3">
    <w:name w:val="WW8Num28z3"/>
    <w:uiPriority w:val="99"/>
    <w:rsid w:val="00681665"/>
    <w:rPr>
      <w:rFonts w:ascii="Symbol" w:hAnsi="Symbol"/>
    </w:rPr>
  </w:style>
  <w:style w:type="character" w:customStyle="1" w:styleId="WW8Num29z0">
    <w:name w:val="WW8Num29z0"/>
    <w:uiPriority w:val="99"/>
    <w:rsid w:val="00681665"/>
    <w:rPr>
      <w:rFonts w:ascii="Symbol" w:hAnsi="Symbol"/>
    </w:rPr>
  </w:style>
  <w:style w:type="character" w:customStyle="1" w:styleId="WW8Num29z1">
    <w:name w:val="WW8Num29z1"/>
    <w:uiPriority w:val="99"/>
    <w:rsid w:val="00681665"/>
    <w:rPr>
      <w:rFonts w:ascii="Courier New" w:hAnsi="Courier New" w:cs="Courier New"/>
    </w:rPr>
  </w:style>
  <w:style w:type="character" w:customStyle="1" w:styleId="WW8Num30z0">
    <w:name w:val="WW8Num30z0"/>
    <w:uiPriority w:val="99"/>
    <w:rsid w:val="00681665"/>
    <w:rPr>
      <w:rFonts w:ascii="Wingdings" w:hAnsi="Wingdings"/>
    </w:rPr>
  </w:style>
  <w:style w:type="character" w:customStyle="1" w:styleId="WW8Num30z1">
    <w:name w:val="WW8Num30z1"/>
    <w:uiPriority w:val="99"/>
    <w:rsid w:val="00681665"/>
    <w:rPr>
      <w:rFonts w:ascii="Courier New" w:hAnsi="Courier New" w:cs="Courier New"/>
    </w:rPr>
  </w:style>
  <w:style w:type="character" w:customStyle="1" w:styleId="WW8Num30z3">
    <w:name w:val="WW8Num30z3"/>
    <w:uiPriority w:val="99"/>
    <w:rsid w:val="00681665"/>
    <w:rPr>
      <w:rFonts w:ascii="Symbol" w:hAnsi="Symbol"/>
    </w:rPr>
  </w:style>
  <w:style w:type="character" w:customStyle="1" w:styleId="WW8Num33z0">
    <w:name w:val="WW8Num33z0"/>
    <w:uiPriority w:val="99"/>
    <w:rsid w:val="00681665"/>
    <w:rPr>
      <w:rFonts w:ascii="Wingdings" w:hAnsi="Wingdings"/>
    </w:rPr>
  </w:style>
  <w:style w:type="character" w:customStyle="1" w:styleId="WW8Num33z3">
    <w:name w:val="WW8Num33z3"/>
    <w:rsid w:val="00681665"/>
    <w:rPr>
      <w:rFonts w:ascii="Symbol" w:hAnsi="Symbol"/>
    </w:rPr>
  </w:style>
  <w:style w:type="character" w:customStyle="1" w:styleId="WW8Num33z4">
    <w:name w:val="WW8Num33z4"/>
    <w:rsid w:val="00681665"/>
    <w:rPr>
      <w:rFonts w:ascii="Courier New" w:hAnsi="Courier New" w:cs="Courier New"/>
    </w:rPr>
  </w:style>
  <w:style w:type="character" w:customStyle="1" w:styleId="WW8Num34z0">
    <w:name w:val="WW8Num34z0"/>
    <w:uiPriority w:val="99"/>
    <w:rsid w:val="00681665"/>
    <w:rPr>
      <w:rFonts w:ascii="Wingdings" w:hAnsi="Wingdings"/>
    </w:rPr>
  </w:style>
  <w:style w:type="character" w:customStyle="1" w:styleId="WW8Num34z1">
    <w:name w:val="WW8Num34z1"/>
    <w:uiPriority w:val="99"/>
    <w:rsid w:val="00681665"/>
    <w:rPr>
      <w:rFonts w:ascii="Courier New" w:hAnsi="Courier New" w:cs="Courier New"/>
    </w:rPr>
  </w:style>
  <w:style w:type="character" w:customStyle="1" w:styleId="WW8Num34z3">
    <w:name w:val="WW8Num34z3"/>
    <w:uiPriority w:val="99"/>
    <w:rsid w:val="00681665"/>
    <w:rPr>
      <w:rFonts w:ascii="Symbol" w:hAnsi="Symbol"/>
    </w:rPr>
  </w:style>
  <w:style w:type="character" w:customStyle="1" w:styleId="WW8Num35z2">
    <w:name w:val="WW8Num35z2"/>
    <w:rsid w:val="00681665"/>
    <w:rPr>
      <w:rFonts w:ascii="Times New Roman" w:hAnsi="Times New Roman"/>
    </w:rPr>
  </w:style>
  <w:style w:type="character" w:customStyle="1" w:styleId="WW8Num36z0">
    <w:name w:val="WW8Num36z0"/>
    <w:uiPriority w:val="99"/>
    <w:rsid w:val="00681665"/>
    <w:rPr>
      <w:rFonts w:ascii="Wingdings" w:hAnsi="Wingdings"/>
    </w:rPr>
  </w:style>
  <w:style w:type="character" w:customStyle="1" w:styleId="WW8Num36z1">
    <w:name w:val="WW8Num36z1"/>
    <w:uiPriority w:val="99"/>
    <w:rsid w:val="00681665"/>
    <w:rPr>
      <w:rFonts w:ascii="Courier New" w:hAnsi="Courier New" w:cs="Courier New"/>
    </w:rPr>
  </w:style>
  <w:style w:type="character" w:customStyle="1" w:styleId="WW8Num36z3">
    <w:name w:val="WW8Num36z3"/>
    <w:rsid w:val="00681665"/>
    <w:rPr>
      <w:rFonts w:ascii="Symbol" w:hAnsi="Symbol"/>
    </w:rPr>
  </w:style>
  <w:style w:type="character" w:customStyle="1" w:styleId="WW8Num37z0">
    <w:name w:val="WW8Num37z0"/>
    <w:uiPriority w:val="99"/>
    <w:rsid w:val="00681665"/>
    <w:rPr>
      <w:rFonts w:ascii="Wingdings" w:hAnsi="Wingdings" w:cs="Wingdings"/>
      <w:color w:val="auto"/>
    </w:rPr>
  </w:style>
  <w:style w:type="character" w:customStyle="1" w:styleId="WW8Num37z1">
    <w:name w:val="WW8Num37z1"/>
    <w:uiPriority w:val="99"/>
    <w:rsid w:val="00681665"/>
    <w:rPr>
      <w:rFonts w:ascii="Courier New" w:hAnsi="Courier New" w:cs="Courier New"/>
    </w:rPr>
  </w:style>
  <w:style w:type="character" w:customStyle="1" w:styleId="WW8Num37z2">
    <w:name w:val="WW8Num37z2"/>
    <w:uiPriority w:val="99"/>
    <w:rsid w:val="00681665"/>
    <w:rPr>
      <w:rFonts w:ascii="Wingdings" w:hAnsi="Wingdings" w:cs="Wingdings"/>
    </w:rPr>
  </w:style>
  <w:style w:type="character" w:customStyle="1" w:styleId="WW8Num37z3">
    <w:name w:val="WW8Num37z3"/>
    <w:rsid w:val="00681665"/>
    <w:rPr>
      <w:rFonts w:ascii="Symbol" w:hAnsi="Symbol" w:cs="Symbol"/>
    </w:rPr>
  </w:style>
  <w:style w:type="character" w:customStyle="1" w:styleId="WW8Num38z0">
    <w:name w:val="WW8Num38z0"/>
    <w:uiPriority w:val="99"/>
    <w:rsid w:val="00681665"/>
    <w:rPr>
      <w:rFonts w:ascii="Wingdings" w:hAnsi="Wingdings"/>
    </w:rPr>
  </w:style>
  <w:style w:type="character" w:customStyle="1" w:styleId="WW8Num38z1">
    <w:name w:val="WW8Num38z1"/>
    <w:uiPriority w:val="99"/>
    <w:rsid w:val="00681665"/>
    <w:rPr>
      <w:rFonts w:ascii="Courier New" w:hAnsi="Courier New" w:cs="Courier New"/>
    </w:rPr>
  </w:style>
  <w:style w:type="character" w:customStyle="1" w:styleId="WW8Num38z3">
    <w:name w:val="WW8Num38z3"/>
    <w:uiPriority w:val="99"/>
    <w:rsid w:val="00681665"/>
    <w:rPr>
      <w:rFonts w:ascii="Symbol" w:hAnsi="Symbol"/>
    </w:rPr>
  </w:style>
  <w:style w:type="character" w:customStyle="1" w:styleId="WW8Num39z0">
    <w:name w:val="WW8Num39z0"/>
    <w:uiPriority w:val="99"/>
    <w:rsid w:val="00681665"/>
    <w:rPr>
      <w:rFonts w:ascii="Symbol" w:hAnsi="Symbol" w:cs="Symbol"/>
    </w:rPr>
  </w:style>
  <w:style w:type="character" w:customStyle="1" w:styleId="WW8Num39z1">
    <w:name w:val="WW8Num39z1"/>
    <w:rsid w:val="00681665"/>
    <w:rPr>
      <w:rFonts w:ascii="Courier New" w:hAnsi="Courier New" w:cs="Courier New"/>
    </w:rPr>
  </w:style>
  <w:style w:type="character" w:customStyle="1" w:styleId="WW8Num39z2">
    <w:name w:val="WW8Num39z2"/>
    <w:uiPriority w:val="99"/>
    <w:rsid w:val="00681665"/>
    <w:rPr>
      <w:rFonts w:ascii="Wingdings" w:hAnsi="Wingdings" w:cs="Wingdings"/>
    </w:rPr>
  </w:style>
  <w:style w:type="character" w:customStyle="1" w:styleId="WW8Num40z0">
    <w:name w:val="WW8Num40z0"/>
    <w:uiPriority w:val="99"/>
    <w:rsid w:val="00681665"/>
    <w:rPr>
      <w:rFonts w:ascii="Wingdings" w:hAnsi="Wingdings"/>
    </w:rPr>
  </w:style>
  <w:style w:type="character" w:customStyle="1" w:styleId="WW8Num40z1">
    <w:name w:val="WW8Num40z1"/>
    <w:uiPriority w:val="99"/>
    <w:rsid w:val="00681665"/>
    <w:rPr>
      <w:rFonts w:ascii="Courier New" w:hAnsi="Courier New" w:cs="Courier New"/>
    </w:rPr>
  </w:style>
  <w:style w:type="character" w:customStyle="1" w:styleId="WW8Num40z3">
    <w:name w:val="WW8Num40z3"/>
    <w:uiPriority w:val="99"/>
    <w:rsid w:val="00681665"/>
    <w:rPr>
      <w:rFonts w:ascii="Symbol" w:hAnsi="Symbol"/>
    </w:rPr>
  </w:style>
  <w:style w:type="character" w:customStyle="1" w:styleId="WW8Num41z0">
    <w:name w:val="WW8Num41z0"/>
    <w:uiPriority w:val="99"/>
    <w:rsid w:val="00681665"/>
    <w:rPr>
      <w:rFonts w:ascii="Symbol" w:hAnsi="Symbol"/>
    </w:rPr>
  </w:style>
  <w:style w:type="character" w:customStyle="1" w:styleId="WW8Num41z1">
    <w:name w:val="WW8Num41z1"/>
    <w:uiPriority w:val="99"/>
    <w:rsid w:val="00681665"/>
    <w:rPr>
      <w:rFonts w:ascii="Courier New" w:hAnsi="Courier New" w:cs="Courier New"/>
    </w:rPr>
  </w:style>
  <w:style w:type="character" w:customStyle="1" w:styleId="WW8Num41z2">
    <w:name w:val="WW8Num41z2"/>
    <w:uiPriority w:val="99"/>
    <w:rsid w:val="00681665"/>
    <w:rPr>
      <w:rFonts w:ascii="Wingdings" w:hAnsi="Wingdings"/>
    </w:rPr>
  </w:style>
  <w:style w:type="character" w:customStyle="1" w:styleId="WW8Num42z0">
    <w:name w:val="WW8Num42z0"/>
    <w:uiPriority w:val="99"/>
    <w:rsid w:val="00681665"/>
    <w:rPr>
      <w:rFonts w:ascii="Wingdings" w:hAnsi="Wingdings"/>
    </w:rPr>
  </w:style>
  <w:style w:type="character" w:customStyle="1" w:styleId="WW8Num42z1">
    <w:name w:val="WW8Num42z1"/>
    <w:uiPriority w:val="99"/>
    <w:rsid w:val="00681665"/>
    <w:rPr>
      <w:rFonts w:ascii="Courier New" w:hAnsi="Courier New" w:cs="Courier New"/>
    </w:rPr>
  </w:style>
  <w:style w:type="character" w:customStyle="1" w:styleId="WW8Num42z3">
    <w:name w:val="WW8Num42z3"/>
    <w:uiPriority w:val="99"/>
    <w:rsid w:val="00681665"/>
    <w:rPr>
      <w:rFonts w:ascii="Symbol" w:hAnsi="Symbol"/>
    </w:rPr>
  </w:style>
  <w:style w:type="character" w:customStyle="1" w:styleId="WW8Num43z0">
    <w:name w:val="WW8Num43z0"/>
    <w:uiPriority w:val="99"/>
    <w:rsid w:val="00681665"/>
    <w:rPr>
      <w:rFonts w:ascii="Symbol" w:hAnsi="Symbol" w:cs="Symbol"/>
    </w:rPr>
  </w:style>
  <w:style w:type="character" w:customStyle="1" w:styleId="WW8Num43z1">
    <w:name w:val="WW8Num43z1"/>
    <w:uiPriority w:val="99"/>
    <w:rsid w:val="00681665"/>
    <w:rPr>
      <w:rFonts w:ascii="Courier New" w:hAnsi="Courier New" w:cs="Courier New"/>
    </w:rPr>
  </w:style>
  <w:style w:type="character" w:customStyle="1" w:styleId="WW8Num43z2">
    <w:name w:val="WW8Num43z2"/>
    <w:uiPriority w:val="99"/>
    <w:rsid w:val="00681665"/>
    <w:rPr>
      <w:rFonts w:ascii="Wingdings" w:hAnsi="Wingdings" w:cs="Wingdings"/>
    </w:rPr>
  </w:style>
  <w:style w:type="character" w:customStyle="1" w:styleId="WW8Num44z0">
    <w:name w:val="WW8Num44z0"/>
    <w:uiPriority w:val="99"/>
    <w:rsid w:val="00681665"/>
    <w:rPr>
      <w:rFonts w:ascii="Wingdings" w:hAnsi="Wingdings"/>
    </w:rPr>
  </w:style>
  <w:style w:type="character" w:customStyle="1" w:styleId="WW8Num44z3">
    <w:name w:val="WW8Num44z3"/>
    <w:rsid w:val="00681665"/>
    <w:rPr>
      <w:rFonts w:ascii="Symbol" w:hAnsi="Symbol"/>
    </w:rPr>
  </w:style>
  <w:style w:type="character" w:customStyle="1" w:styleId="WW8Num44z4">
    <w:name w:val="WW8Num44z4"/>
    <w:rsid w:val="00681665"/>
    <w:rPr>
      <w:rFonts w:ascii="Courier New" w:hAnsi="Courier New" w:cs="Courier New"/>
    </w:rPr>
  </w:style>
  <w:style w:type="character" w:customStyle="1" w:styleId="WW8Num45z0">
    <w:name w:val="WW8Num45z0"/>
    <w:uiPriority w:val="99"/>
    <w:rsid w:val="00681665"/>
    <w:rPr>
      <w:rFonts w:ascii="Wingdings" w:hAnsi="Wingdings"/>
      <w:color w:val="auto"/>
    </w:rPr>
  </w:style>
  <w:style w:type="character" w:customStyle="1" w:styleId="WW8Num45z1">
    <w:name w:val="WW8Num45z1"/>
    <w:uiPriority w:val="99"/>
    <w:rsid w:val="00681665"/>
    <w:rPr>
      <w:rFonts w:ascii="Courier New" w:hAnsi="Courier New" w:cs="Courier New"/>
    </w:rPr>
  </w:style>
  <w:style w:type="character" w:customStyle="1" w:styleId="WW8Num45z2">
    <w:name w:val="WW8Num45z2"/>
    <w:uiPriority w:val="99"/>
    <w:rsid w:val="00681665"/>
    <w:rPr>
      <w:rFonts w:ascii="Wingdings" w:hAnsi="Wingdings"/>
    </w:rPr>
  </w:style>
  <w:style w:type="character" w:customStyle="1" w:styleId="WW8Num45z3">
    <w:name w:val="WW8Num45z3"/>
    <w:uiPriority w:val="99"/>
    <w:rsid w:val="00681665"/>
    <w:rPr>
      <w:rFonts w:ascii="Symbol" w:hAnsi="Symbol"/>
    </w:rPr>
  </w:style>
  <w:style w:type="character" w:customStyle="1" w:styleId="WW8Num46z0">
    <w:name w:val="WW8Num46z0"/>
    <w:uiPriority w:val="99"/>
    <w:rsid w:val="00681665"/>
    <w:rPr>
      <w:rFonts w:ascii="Wingdings" w:hAnsi="Wingdings" w:cs="Wingdings"/>
      <w:color w:val="auto"/>
    </w:rPr>
  </w:style>
  <w:style w:type="character" w:customStyle="1" w:styleId="WW8Num46z1">
    <w:name w:val="WW8Num46z1"/>
    <w:uiPriority w:val="99"/>
    <w:rsid w:val="00681665"/>
    <w:rPr>
      <w:rFonts w:ascii="Courier New" w:hAnsi="Courier New" w:cs="Courier New"/>
    </w:rPr>
  </w:style>
  <w:style w:type="character" w:customStyle="1" w:styleId="WW8Num46z2">
    <w:name w:val="WW8Num46z2"/>
    <w:uiPriority w:val="99"/>
    <w:rsid w:val="00681665"/>
    <w:rPr>
      <w:rFonts w:ascii="Wingdings" w:hAnsi="Wingdings" w:cs="Wingdings"/>
    </w:rPr>
  </w:style>
  <w:style w:type="character" w:customStyle="1" w:styleId="WW8Num46z3">
    <w:name w:val="WW8Num46z3"/>
    <w:uiPriority w:val="99"/>
    <w:rsid w:val="00681665"/>
    <w:rPr>
      <w:rFonts w:ascii="Symbol" w:hAnsi="Symbol" w:cs="Symbol"/>
    </w:rPr>
  </w:style>
  <w:style w:type="character" w:customStyle="1" w:styleId="WW8Num47z0">
    <w:name w:val="WW8Num47z0"/>
    <w:uiPriority w:val="99"/>
    <w:rsid w:val="00681665"/>
    <w:rPr>
      <w:rFonts w:ascii="Wingdings" w:hAnsi="Wingdings"/>
    </w:rPr>
  </w:style>
  <w:style w:type="character" w:customStyle="1" w:styleId="WW8Num47z1">
    <w:name w:val="WW8Num47z1"/>
    <w:uiPriority w:val="99"/>
    <w:rsid w:val="00681665"/>
    <w:rPr>
      <w:rFonts w:ascii="Courier New" w:hAnsi="Courier New" w:cs="Courier New"/>
    </w:rPr>
  </w:style>
  <w:style w:type="character" w:customStyle="1" w:styleId="WW8Num47z3">
    <w:name w:val="WW8Num47z3"/>
    <w:uiPriority w:val="99"/>
    <w:rsid w:val="00681665"/>
    <w:rPr>
      <w:rFonts w:ascii="Symbol" w:hAnsi="Symbol"/>
    </w:rPr>
  </w:style>
  <w:style w:type="character" w:customStyle="1" w:styleId="WW8Num48z0">
    <w:name w:val="WW8Num48z0"/>
    <w:uiPriority w:val="99"/>
    <w:rsid w:val="00681665"/>
    <w:rPr>
      <w:rFonts w:ascii="Wingdings" w:hAnsi="Wingdings"/>
    </w:rPr>
  </w:style>
  <w:style w:type="character" w:customStyle="1" w:styleId="WW8Num48z1">
    <w:name w:val="WW8Num48z1"/>
    <w:uiPriority w:val="99"/>
    <w:rsid w:val="00681665"/>
    <w:rPr>
      <w:rFonts w:ascii="Courier New" w:hAnsi="Courier New" w:cs="Courier New"/>
    </w:rPr>
  </w:style>
  <w:style w:type="character" w:customStyle="1" w:styleId="WW8Num48z3">
    <w:name w:val="WW8Num48z3"/>
    <w:uiPriority w:val="99"/>
    <w:rsid w:val="00681665"/>
    <w:rPr>
      <w:rFonts w:ascii="Symbol" w:hAnsi="Symbol"/>
    </w:rPr>
  </w:style>
  <w:style w:type="character" w:customStyle="1" w:styleId="WW8Num49z0">
    <w:name w:val="WW8Num49z0"/>
    <w:uiPriority w:val="99"/>
    <w:rsid w:val="00681665"/>
    <w:rPr>
      <w:rFonts w:ascii="Wingdings" w:hAnsi="Wingdings"/>
    </w:rPr>
  </w:style>
  <w:style w:type="character" w:customStyle="1" w:styleId="WW8Num49z1">
    <w:name w:val="WW8Num49z1"/>
    <w:uiPriority w:val="99"/>
    <w:rsid w:val="00681665"/>
    <w:rPr>
      <w:rFonts w:ascii="Courier New" w:hAnsi="Courier New" w:cs="Courier New"/>
    </w:rPr>
  </w:style>
  <w:style w:type="character" w:customStyle="1" w:styleId="WW8Num49z3">
    <w:name w:val="WW8Num49z3"/>
    <w:uiPriority w:val="99"/>
    <w:rsid w:val="00681665"/>
    <w:rPr>
      <w:rFonts w:ascii="Symbol" w:hAnsi="Symbol"/>
    </w:rPr>
  </w:style>
  <w:style w:type="character" w:customStyle="1" w:styleId="WW8Num50z0">
    <w:name w:val="WW8Num50z0"/>
    <w:uiPriority w:val="99"/>
    <w:rsid w:val="00681665"/>
    <w:rPr>
      <w:rFonts w:ascii="Wingdings" w:hAnsi="Wingdings"/>
      <w:sz w:val="24"/>
      <w:szCs w:val="24"/>
    </w:rPr>
  </w:style>
  <w:style w:type="character" w:customStyle="1" w:styleId="WW8Num50z1">
    <w:name w:val="WW8Num50z1"/>
    <w:uiPriority w:val="99"/>
    <w:rsid w:val="00681665"/>
    <w:rPr>
      <w:rFonts w:ascii="Courier New" w:hAnsi="Courier New" w:cs="Courier New"/>
    </w:rPr>
  </w:style>
  <w:style w:type="character" w:customStyle="1" w:styleId="WW8Num50z2">
    <w:name w:val="WW8Num50z2"/>
    <w:uiPriority w:val="99"/>
    <w:rsid w:val="00681665"/>
    <w:rPr>
      <w:rFonts w:ascii="Wingdings" w:hAnsi="Wingdings"/>
    </w:rPr>
  </w:style>
  <w:style w:type="character" w:customStyle="1" w:styleId="WW8Num50z3">
    <w:name w:val="WW8Num50z3"/>
    <w:rsid w:val="00681665"/>
    <w:rPr>
      <w:rFonts w:ascii="Symbol" w:hAnsi="Symbol"/>
    </w:rPr>
  </w:style>
  <w:style w:type="character" w:customStyle="1" w:styleId="WW8Num51z0">
    <w:name w:val="WW8Num51z0"/>
    <w:uiPriority w:val="99"/>
    <w:rsid w:val="00681665"/>
    <w:rPr>
      <w:rFonts w:ascii="Wingdings" w:hAnsi="Wingdings"/>
      <w:sz w:val="24"/>
      <w:szCs w:val="24"/>
    </w:rPr>
  </w:style>
  <w:style w:type="character" w:customStyle="1" w:styleId="WW8Num52z0">
    <w:name w:val="WW8Num52z0"/>
    <w:uiPriority w:val="99"/>
    <w:rsid w:val="00681665"/>
    <w:rPr>
      <w:rFonts w:ascii="Wingdings" w:hAnsi="Wingdings"/>
    </w:rPr>
  </w:style>
  <w:style w:type="character" w:customStyle="1" w:styleId="WW8Num52z1">
    <w:name w:val="WW8Num52z1"/>
    <w:rsid w:val="00681665"/>
    <w:rPr>
      <w:rFonts w:ascii="Courier New" w:hAnsi="Courier New" w:cs="Courier New"/>
    </w:rPr>
  </w:style>
  <w:style w:type="character" w:customStyle="1" w:styleId="WW8Num52z3">
    <w:name w:val="WW8Num52z3"/>
    <w:rsid w:val="00681665"/>
    <w:rPr>
      <w:rFonts w:ascii="Symbol" w:hAnsi="Symbol"/>
    </w:rPr>
  </w:style>
  <w:style w:type="character" w:customStyle="1" w:styleId="WW8Num53z0">
    <w:name w:val="WW8Num53z0"/>
    <w:uiPriority w:val="99"/>
    <w:rsid w:val="00681665"/>
    <w:rPr>
      <w:rFonts w:ascii="Wingdings" w:hAnsi="Wingdings"/>
    </w:rPr>
  </w:style>
  <w:style w:type="character" w:customStyle="1" w:styleId="WW8Num53z1">
    <w:name w:val="WW8Num53z1"/>
    <w:uiPriority w:val="99"/>
    <w:rsid w:val="00681665"/>
    <w:rPr>
      <w:rFonts w:ascii="Courier New" w:hAnsi="Courier New" w:cs="Courier New"/>
    </w:rPr>
  </w:style>
  <w:style w:type="character" w:customStyle="1" w:styleId="WW8Num53z3">
    <w:name w:val="WW8Num53z3"/>
    <w:uiPriority w:val="99"/>
    <w:rsid w:val="00681665"/>
    <w:rPr>
      <w:rFonts w:ascii="Symbol" w:hAnsi="Symbol"/>
    </w:rPr>
  </w:style>
  <w:style w:type="character" w:customStyle="1" w:styleId="WW8Num54z0">
    <w:name w:val="WW8Num54z0"/>
    <w:uiPriority w:val="99"/>
    <w:rsid w:val="00681665"/>
    <w:rPr>
      <w:rFonts w:ascii="Wingdings" w:hAnsi="Wingdings" w:cs="Wingdings"/>
    </w:rPr>
  </w:style>
  <w:style w:type="character" w:customStyle="1" w:styleId="WW8Num54z1">
    <w:name w:val="WW8Num54z1"/>
    <w:uiPriority w:val="99"/>
    <w:rsid w:val="00681665"/>
    <w:rPr>
      <w:rFonts w:ascii="Courier New" w:hAnsi="Courier New" w:cs="Courier New"/>
    </w:rPr>
  </w:style>
  <w:style w:type="character" w:customStyle="1" w:styleId="WW8Num54z3">
    <w:name w:val="WW8Num54z3"/>
    <w:uiPriority w:val="99"/>
    <w:rsid w:val="00681665"/>
    <w:rPr>
      <w:rFonts w:ascii="Symbol" w:hAnsi="Symbol" w:cs="Symbol"/>
    </w:rPr>
  </w:style>
  <w:style w:type="character" w:customStyle="1" w:styleId="WW8Num55z0">
    <w:name w:val="WW8Num55z0"/>
    <w:uiPriority w:val="99"/>
    <w:rsid w:val="00681665"/>
    <w:rPr>
      <w:rFonts w:ascii="Symbol" w:hAnsi="Symbol"/>
      <w:color w:val="auto"/>
    </w:rPr>
  </w:style>
  <w:style w:type="character" w:customStyle="1" w:styleId="WW8Num55z1">
    <w:name w:val="WW8Num55z1"/>
    <w:uiPriority w:val="99"/>
    <w:rsid w:val="00681665"/>
    <w:rPr>
      <w:rFonts w:ascii="Courier New" w:hAnsi="Courier New" w:cs="Courier New"/>
    </w:rPr>
  </w:style>
  <w:style w:type="character" w:customStyle="1" w:styleId="WW8Num55z2">
    <w:name w:val="WW8Num55z2"/>
    <w:uiPriority w:val="99"/>
    <w:rsid w:val="00681665"/>
    <w:rPr>
      <w:rFonts w:ascii="Wingdings" w:hAnsi="Wingdings"/>
    </w:rPr>
  </w:style>
  <w:style w:type="character" w:customStyle="1" w:styleId="WW8Num55z3">
    <w:name w:val="WW8Num55z3"/>
    <w:rsid w:val="00681665"/>
    <w:rPr>
      <w:rFonts w:ascii="Symbol" w:hAnsi="Symbol"/>
    </w:rPr>
  </w:style>
  <w:style w:type="character" w:customStyle="1" w:styleId="WW8Num56z0">
    <w:name w:val="WW8Num56z0"/>
    <w:uiPriority w:val="99"/>
    <w:rsid w:val="00681665"/>
    <w:rPr>
      <w:rFonts w:ascii="Symbol" w:hAnsi="Symbol"/>
    </w:rPr>
  </w:style>
  <w:style w:type="character" w:customStyle="1" w:styleId="WW8Num56z1">
    <w:name w:val="WW8Num56z1"/>
    <w:rsid w:val="00681665"/>
    <w:rPr>
      <w:rFonts w:ascii="Courier New" w:hAnsi="Courier New" w:cs="Courier New"/>
    </w:rPr>
  </w:style>
  <w:style w:type="character" w:customStyle="1" w:styleId="WW8Num56z2">
    <w:name w:val="WW8Num56z2"/>
    <w:rsid w:val="00681665"/>
    <w:rPr>
      <w:rFonts w:ascii="Wingdings" w:hAnsi="Wingdings"/>
    </w:rPr>
  </w:style>
  <w:style w:type="character" w:customStyle="1" w:styleId="WW8Num58z0">
    <w:name w:val="WW8Num58z0"/>
    <w:uiPriority w:val="99"/>
    <w:rsid w:val="00681665"/>
    <w:rPr>
      <w:rFonts w:ascii="Symbol" w:hAnsi="Symbol" w:cs="Symbol"/>
    </w:rPr>
  </w:style>
  <w:style w:type="character" w:customStyle="1" w:styleId="WW8Num58z1">
    <w:name w:val="WW8Num58z1"/>
    <w:uiPriority w:val="99"/>
    <w:rsid w:val="00681665"/>
    <w:rPr>
      <w:rFonts w:ascii="Courier New" w:hAnsi="Courier New" w:cs="Courier New"/>
    </w:rPr>
  </w:style>
  <w:style w:type="character" w:customStyle="1" w:styleId="WW8Num58z2">
    <w:name w:val="WW8Num58z2"/>
    <w:rsid w:val="00681665"/>
    <w:rPr>
      <w:rFonts w:ascii="Wingdings" w:hAnsi="Wingdings" w:cs="Wingdings"/>
    </w:rPr>
  </w:style>
  <w:style w:type="character" w:customStyle="1" w:styleId="WW8Num59z0">
    <w:name w:val="WW8Num59z0"/>
    <w:uiPriority w:val="99"/>
    <w:rsid w:val="00681665"/>
    <w:rPr>
      <w:rFonts w:ascii="Times New Roman" w:eastAsia="Times New Roman" w:hAnsi="Times New Roman" w:cs="Times New Roman"/>
    </w:rPr>
  </w:style>
  <w:style w:type="character" w:customStyle="1" w:styleId="WW8Num59z1">
    <w:name w:val="WW8Num59z1"/>
    <w:uiPriority w:val="99"/>
    <w:rsid w:val="00681665"/>
    <w:rPr>
      <w:rFonts w:ascii="Courier New" w:hAnsi="Courier New"/>
    </w:rPr>
  </w:style>
  <w:style w:type="character" w:customStyle="1" w:styleId="WW8Num59z2">
    <w:name w:val="WW8Num59z2"/>
    <w:rsid w:val="00681665"/>
    <w:rPr>
      <w:rFonts w:ascii="Wingdings" w:hAnsi="Wingdings"/>
    </w:rPr>
  </w:style>
  <w:style w:type="character" w:customStyle="1" w:styleId="WW8Num59z3">
    <w:name w:val="WW8Num59z3"/>
    <w:uiPriority w:val="99"/>
    <w:rsid w:val="00681665"/>
    <w:rPr>
      <w:rFonts w:ascii="Symbol" w:hAnsi="Symbol"/>
    </w:rPr>
  </w:style>
  <w:style w:type="character" w:customStyle="1" w:styleId="WW8Num60z0">
    <w:name w:val="WW8Num60z0"/>
    <w:uiPriority w:val="99"/>
    <w:rsid w:val="00681665"/>
    <w:rPr>
      <w:rFonts w:ascii="Symbol" w:hAnsi="Symbol"/>
    </w:rPr>
  </w:style>
  <w:style w:type="character" w:customStyle="1" w:styleId="WW8Num60z1">
    <w:name w:val="WW8Num60z1"/>
    <w:rsid w:val="00681665"/>
    <w:rPr>
      <w:rFonts w:ascii="Courier New" w:hAnsi="Courier New" w:cs="Courier New"/>
    </w:rPr>
  </w:style>
  <w:style w:type="character" w:customStyle="1" w:styleId="WW8Num60z2">
    <w:name w:val="WW8Num60z2"/>
    <w:rsid w:val="00681665"/>
    <w:rPr>
      <w:rFonts w:ascii="Wingdings" w:hAnsi="Wingdings"/>
    </w:rPr>
  </w:style>
  <w:style w:type="character" w:customStyle="1" w:styleId="Domylnaczcionkaakapitu1">
    <w:name w:val="Domyślna czcionka akapitu1"/>
    <w:uiPriority w:val="99"/>
    <w:rsid w:val="00681665"/>
  </w:style>
  <w:style w:type="character" w:customStyle="1" w:styleId="Znakiprzypiswkocowych">
    <w:name w:val="Znaki przypisów końcowych"/>
    <w:uiPriority w:val="99"/>
    <w:rsid w:val="00681665"/>
    <w:rPr>
      <w:vertAlign w:val="superscript"/>
    </w:rPr>
  </w:style>
  <w:style w:type="character" w:customStyle="1" w:styleId="nw1">
    <w:name w:val="nw1"/>
    <w:basedOn w:val="Domylnaczcionkaakapitu1"/>
    <w:rsid w:val="00681665"/>
  </w:style>
  <w:style w:type="character" w:customStyle="1" w:styleId="ib1">
    <w:name w:val="ib1"/>
    <w:rsid w:val="00681665"/>
    <w:rPr>
      <w:spacing w:val="0"/>
    </w:rPr>
  </w:style>
  <w:style w:type="character" w:customStyle="1" w:styleId="Odwoaniedokomentarza1">
    <w:name w:val="Odwołanie do komentarza1"/>
    <w:uiPriority w:val="99"/>
    <w:rsid w:val="00681665"/>
    <w:rPr>
      <w:sz w:val="16"/>
      <w:szCs w:val="16"/>
    </w:rPr>
  </w:style>
  <w:style w:type="character" w:customStyle="1" w:styleId="StylStylNagwekdoKartyinformacyjnejZlewej0cmPierwszZnak">
    <w:name w:val="Styl Styl Nagłówek do Karty informacyjnej + Z lewej:  0 cm Pierwsz... Znak"/>
    <w:rsid w:val="00681665"/>
    <w:rPr>
      <w:b/>
      <w:bCs/>
      <w:sz w:val="28"/>
      <w:szCs w:val="26"/>
    </w:rPr>
  </w:style>
  <w:style w:type="character" w:styleId="HTML-cytat">
    <w:name w:val="HTML Cite"/>
    <w:uiPriority w:val="99"/>
    <w:rsid w:val="00681665"/>
    <w:rPr>
      <w:i/>
      <w:iCs/>
    </w:rPr>
  </w:style>
  <w:style w:type="character" w:customStyle="1" w:styleId="ZnakZnak9">
    <w:name w:val="Znak Znak9"/>
    <w:rsid w:val="00681665"/>
    <w:rPr>
      <w:sz w:val="24"/>
      <w:szCs w:val="24"/>
      <w:lang w:val="x-none" w:eastAsia="ar-SA" w:bidi="ar-SA"/>
    </w:rPr>
  </w:style>
  <w:style w:type="character" w:customStyle="1" w:styleId="ZnakZnak13">
    <w:name w:val="Znak Znak13"/>
    <w:uiPriority w:val="99"/>
    <w:rsid w:val="00681665"/>
    <w:rPr>
      <w:sz w:val="24"/>
      <w:szCs w:val="24"/>
      <w:lang w:val="x-none" w:eastAsia="ar-SA" w:bidi="ar-SA"/>
    </w:rPr>
  </w:style>
  <w:style w:type="character" w:customStyle="1" w:styleId="ZnakZnak2">
    <w:name w:val="Znak Znak2"/>
    <w:rsid w:val="00681665"/>
    <w:rPr>
      <w:sz w:val="24"/>
      <w:szCs w:val="24"/>
      <w:lang w:val="pl-PL" w:eastAsia="ar-SA" w:bidi="ar-SA"/>
    </w:rPr>
  </w:style>
  <w:style w:type="character" w:customStyle="1" w:styleId="Tabela2Znak">
    <w:name w:val="Tabela 2 Znak"/>
    <w:uiPriority w:val="99"/>
    <w:rsid w:val="00681665"/>
    <w:rPr>
      <w:rFonts w:ascii="Times New Roman" w:eastAsia="Times New Roman" w:hAnsi="Times New Roman" w:cs="Times New Roman"/>
      <w:b/>
      <w:i/>
      <w:sz w:val="24"/>
      <w:szCs w:val="24"/>
    </w:rPr>
  </w:style>
  <w:style w:type="character" w:customStyle="1" w:styleId="WW-Znakiprzypiswdolnych">
    <w:name w:val="WW-Znaki przypisów dolnych"/>
    <w:rsid w:val="00681665"/>
    <w:rPr>
      <w:vertAlign w:val="superscript"/>
    </w:rPr>
  </w:style>
  <w:style w:type="character" w:customStyle="1" w:styleId="Odwoanieprzypisudolnego1">
    <w:name w:val="Odwołanie przypisu dolnego1"/>
    <w:uiPriority w:val="99"/>
    <w:rsid w:val="00681665"/>
    <w:rPr>
      <w:vertAlign w:val="superscript"/>
    </w:rPr>
  </w:style>
  <w:style w:type="character" w:customStyle="1" w:styleId="Odwoanieprzypisukocowego1">
    <w:name w:val="Odwołanie przypisu końcowego1"/>
    <w:rsid w:val="00681665"/>
    <w:rPr>
      <w:vertAlign w:val="superscript"/>
    </w:rPr>
  </w:style>
  <w:style w:type="paragraph" w:customStyle="1" w:styleId="Nagwek20">
    <w:name w:val="Nagłówek2"/>
    <w:basedOn w:val="Normalny"/>
    <w:next w:val="Tekstpodstawowy"/>
    <w:uiPriority w:val="99"/>
    <w:qFormat/>
    <w:rsid w:val="00681665"/>
    <w:pPr>
      <w:keepNext/>
      <w:suppressAutoHyphens/>
      <w:spacing w:before="240"/>
      <w:jc w:val="left"/>
    </w:pPr>
    <w:rPr>
      <w:rFonts w:eastAsia="Microsoft YaHei" w:cs="Mangal"/>
      <w:sz w:val="28"/>
      <w:szCs w:val="28"/>
      <w:lang w:eastAsia="ar-SA"/>
    </w:rPr>
  </w:style>
  <w:style w:type="paragraph" w:customStyle="1" w:styleId="Podpis2">
    <w:name w:val="Podpis2"/>
    <w:basedOn w:val="Normalny"/>
    <w:uiPriority w:val="99"/>
    <w:qFormat/>
    <w:rsid w:val="00681665"/>
    <w:pPr>
      <w:suppressLineNumbers/>
      <w:suppressAutoHyphens/>
      <w:spacing w:before="120"/>
      <w:jc w:val="left"/>
    </w:pPr>
    <w:rPr>
      <w:rFonts w:ascii="Times New Roman" w:hAnsi="Times New Roman" w:cs="Mangal"/>
      <w:i/>
      <w:iCs/>
      <w:sz w:val="24"/>
      <w:lang w:eastAsia="ar-SA"/>
    </w:rPr>
  </w:style>
  <w:style w:type="paragraph" w:customStyle="1" w:styleId="Indeks">
    <w:name w:val="Indeks"/>
    <w:basedOn w:val="Normalny"/>
    <w:uiPriority w:val="99"/>
    <w:qFormat/>
    <w:rsid w:val="00681665"/>
    <w:pPr>
      <w:suppressLineNumbers/>
      <w:suppressAutoHyphens/>
      <w:jc w:val="left"/>
    </w:pPr>
    <w:rPr>
      <w:rFonts w:ascii="Times New Roman" w:hAnsi="Times New Roman" w:cs="Mangal"/>
      <w:sz w:val="24"/>
      <w:lang w:eastAsia="ar-SA"/>
    </w:rPr>
  </w:style>
  <w:style w:type="paragraph" w:customStyle="1" w:styleId="Nagwek10">
    <w:name w:val="Nagłówek1"/>
    <w:basedOn w:val="Normalny"/>
    <w:next w:val="Tekstpodstawowy"/>
    <w:uiPriority w:val="99"/>
    <w:qFormat/>
    <w:rsid w:val="00681665"/>
    <w:pPr>
      <w:keepNext/>
      <w:suppressAutoHyphens/>
      <w:spacing w:before="240"/>
      <w:jc w:val="left"/>
    </w:pPr>
    <w:rPr>
      <w:rFonts w:eastAsia="Microsoft YaHei" w:cs="Mangal"/>
      <w:sz w:val="28"/>
      <w:szCs w:val="28"/>
      <w:lang w:eastAsia="ar-SA"/>
    </w:rPr>
  </w:style>
  <w:style w:type="paragraph" w:customStyle="1" w:styleId="Podpis1">
    <w:name w:val="Podpis1"/>
    <w:basedOn w:val="Normalny"/>
    <w:uiPriority w:val="99"/>
    <w:qFormat/>
    <w:rsid w:val="00681665"/>
    <w:pPr>
      <w:suppressLineNumbers/>
      <w:suppressAutoHyphens/>
      <w:spacing w:before="120"/>
      <w:jc w:val="left"/>
    </w:pPr>
    <w:rPr>
      <w:rFonts w:ascii="Times New Roman" w:hAnsi="Times New Roman" w:cs="Mangal"/>
      <w:i/>
      <w:iCs/>
      <w:sz w:val="24"/>
      <w:lang w:eastAsia="ar-SA"/>
    </w:rPr>
  </w:style>
  <w:style w:type="paragraph" w:customStyle="1" w:styleId="Legenda3">
    <w:name w:val="Legenda3"/>
    <w:basedOn w:val="Normalny"/>
    <w:next w:val="Normalny"/>
    <w:uiPriority w:val="99"/>
    <w:qFormat/>
    <w:rsid w:val="00681665"/>
    <w:pPr>
      <w:suppressAutoHyphens/>
      <w:jc w:val="left"/>
    </w:pPr>
    <w:rPr>
      <w:rFonts w:ascii="Times New Roman" w:hAnsi="Times New Roman"/>
      <w:b/>
      <w:bCs/>
      <w:sz w:val="20"/>
      <w:szCs w:val="20"/>
      <w:lang w:val="x-none" w:eastAsia="ar-SA"/>
    </w:rPr>
  </w:style>
  <w:style w:type="paragraph" w:customStyle="1" w:styleId="Tekstkomentarza1">
    <w:name w:val="Tekst komentarza1"/>
    <w:basedOn w:val="Normalny"/>
    <w:uiPriority w:val="99"/>
    <w:qFormat/>
    <w:rsid w:val="00681665"/>
    <w:pPr>
      <w:jc w:val="left"/>
    </w:pPr>
    <w:rPr>
      <w:rFonts w:ascii="Times New Roman" w:hAnsi="Times New Roman"/>
      <w:sz w:val="20"/>
      <w:szCs w:val="20"/>
      <w:lang w:eastAsia="ar-SA"/>
    </w:rPr>
  </w:style>
  <w:style w:type="paragraph" w:customStyle="1" w:styleId="Tekstpodstawowywcity21">
    <w:name w:val="Tekst podstawowy wcięty 21"/>
    <w:basedOn w:val="Normalny"/>
    <w:uiPriority w:val="99"/>
    <w:qFormat/>
    <w:rsid w:val="00681665"/>
    <w:pPr>
      <w:spacing w:line="480" w:lineRule="auto"/>
      <w:ind w:left="283"/>
      <w:jc w:val="left"/>
    </w:pPr>
    <w:rPr>
      <w:rFonts w:ascii="Times New Roman" w:hAnsi="Times New Roman"/>
      <w:sz w:val="24"/>
      <w:lang w:eastAsia="ar-SA"/>
    </w:rPr>
  </w:style>
  <w:style w:type="paragraph" w:customStyle="1" w:styleId="Zwykytekst1">
    <w:name w:val="Zwykły tekst1"/>
    <w:basedOn w:val="Normalny"/>
    <w:uiPriority w:val="99"/>
    <w:qFormat/>
    <w:rsid w:val="00681665"/>
    <w:pPr>
      <w:jc w:val="left"/>
    </w:pPr>
    <w:rPr>
      <w:rFonts w:ascii="Consolas" w:eastAsia="Calibri" w:hAnsi="Consolas"/>
      <w:sz w:val="21"/>
      <w:szCs w:val="21"/>
      <w:lang w:eastAsia="ar-SA"/>
    </w:rPr>
  </w:style>
  <w:style w:type="paragraph" w:customStyle="1" w:styleId="StylStylNagwekdoKartyinformacyjnejZlewej0cmPierwsz">
    <w:name w:val="Styl Styl Nagłówek do Karty informacyjnej + Z lewej:  0 cm Pierwsz..."/>
    <w:basedOn w:val="Normalny"/>
    <w:uiPriority w:val="99"/>
    <w:qFormat/>
    <w:rsid w:val="00681665"/>
    <w:pPr>
      <w:pBdr>
        <w:bottom w:val="single" w:sz="4" w:space="1" w:color="000000"/>
      </w:pBdr>
      <w:spacing w:before="120"/>
    </w:pPr>
    <w:rPr>
      <w:rFonts w:ascii="Times New Roman" w:hAnsi="Times New Roman"/>
      <w:b/>
      <w:bCs/>
      <w:sz w:val="28"/>
      <w:szCs w:val="26"/>
      <w:lang w:val="x-none" w:eastAsia="ar-SA"/>
    </w:rPr>
  </w:style>
  <w:style w:type="paragraph" w:customStyle="1" w:styleId="Styl2doKartyinformacyjnej">
    <w:name w:val="Styl 2 do Karty informacyjnej"/>
    <w:basedOn w:val="StylStylNagwekdoKartyinformacyjnejZlewej0cmPierwsz"/>
    <w:uiPriority w:val="99"/>
    <w:qFormat/>
    <w:rsid w:val="00681665"/>
    <w:pPr>
      <w:pBdr>
        <w:bottom w:val="none" w:sz="0" w:space="0" w:color="auto"/>
      </w:pBdr>
      <w:spacing w:line="360" w:lineRule="auto"/>
    </w:pPr>
    <w:rPr>
      <w:sz w:val="26"/>
    </w:rPr>
  </w:style>
  <w:style w:type="paragraph" w:customStyle="1" w:styleId="pj1">
    <w:name w:val="pj1"/>
    <w:basedOn w:val="Normalny"/>
    <w:uiPriority w:val="99"/>
    <w:qFormat/>
    <w:rsid w:val="00681665"/>
    <w:rPr>
      <w:rFonts w:ascii="Times New Roman" w:hAnsi="Times New Roman"/>
      <w:sz w:val="24"/>
      <w:lang w:eastAsia="ar-SA"/>
    </w:rPr>
  </w:style>
  <w:style w:type="paragraph" w:customStyle="1" w:styleId="Tekstpodstawowy22">
    <w:name w:val="Tekst podstawowy 22"/>
    <w:basedOn w:val="Normalny"/>
    <w:uiPriority w:val="99"/>
    <w:qFormat/>
    <w:rsid w:val="00681665"/>
    <w:pPr>
      <w:overflowPunct w:val="0"/>
      <w:autoSpaceDE w:val="0"/>
      <w:jc w:val="left"/>
      <w:textAlignment w:val="baseline"/>
    </w:pPr>
    <w:rPr>
      <w:rFonts w:ascii="Times New Roman" w:hAnsi="Times New Roman"/>
      <w:sz w:val="28"/>
      <w:szCs w:val="28"/>
      <w:u w:val="single"/>
      <w:lang w:eastAsia="ar-SA"/>
    </w:rPr>
  </w:style>
  <w:style w:type="paragraph" w:styleId="Nagwekspisutreci">
    <w:name w:val="TOC Heading"/>
    <w:basedOn w:val="Nagwek1"/>
    <w:next w:val="Normalny"/>
    <w:uiPriority w:val="39"/>
    <w:qFormat/>
    <w:rsid w:val="00681665"/>
    <w:pPr>
      <w:keepLines/>
      <w:pBdr>
        <w:bottom w:val="single" w:sz="4" w:space="1" w:color="000000"/>
      </w:pBdr>
      <w:suppressAutoHyphens w:val="0"/>
      <w:spacing w:before="480" w:after="0"/>
      <w:ind w:left="360" w:hanging="360"/>
    </w:pPr>
    <w:rPr>
      <w:rFonts w:ascii="Cambria" w:eastAsia="Times New Roman" w:hAnsi="Cambria"/>
      <w:color w:val="365F91"/>
      <w:kern w:val="1"/>
      <w:sz w:val="28"/>
      <w:szCs w:val="28"/>
    </w:rPr>
  </w:style>
  <w:style w:type="paragraph" w:customStyle="1" w:styleId="Tekstpodstawowyzwciciem21">
    <w:name w:val="Tekst podstawowy z wcięciem 21"/>
    <w:basedOn w:val="Tekstpodstawowywcity"/>
    <w:uiPriority w:val="99"/>
    <w:qFormat/>
    <w:rsid w:val="00681665"/>
    <w:pPr>
      <w:ind w:firstLine="210"/>
    </w:pPr>
    <w:rPr>
      <w:lang w:val="x-none"/>
    </w:rPr>
  </w:style>
  <w:style w:type="paragraph" w:customStyle="1" w:styleId="Bezodstpw2">
    <w:name w:val="Bez odstępów2"/>
    <w:uiPriority w:val="99"/>
    <w:qFormat/>
    <w:rsid w:val="00681665"/>
    <w:pPr>
      <w:suppressAutoHyphens/>
      <w:spacing w:after="0" w:line="360" w:lineRule="auto"/>
    </w:pPr>
    <w:rPr>
      <w:rFonts w:ascii="Calibri" w:hAnsi="Calibri" w:cs="Calibri"/>
      <w:b/>
      <w:bCs/>
      <w:sz w:val="24"/>
      <w:szCs w:val="24"/>
      <w:u w:val="single"/>
      <w:lang w:eastAsia="ar-SA"/>
    </w:rPr>
  </w:style>
  <w:style w:type="paragraph" w:customStyle="1" w:styleId="Akapitzlist3">
    <w:name w:val="Akapit z listą3"/>
    <w:uiPriority w:val="99"/>
    <w:qFormat/>
    <w:rsid w:val="00681665"/>
    <w:pPr>
      <w:widowControl w:val="0"/>
      <w:suppressAutoHyphens/>
      <w:ind w:left="720"/>
    </w:pPr>
    <w:rPr>
      <w:rFonts w:ascii="Calibri" w:eastAsia="Lucida Sans Unicode" w:hAnsi="Calibri" w:cs="Tahoma"/>
      <w:kern w:val="1"/>
      <w:lang w:eastAsia="ar-SA"/>
    </w:rPr>
  </w:style>
  <w:style w:type="paragraph" w:customStyle="1" w:styleId="Legenda1">
    <w:name w:val="Legenda1"/>
    <w:basedOn w:val="Normalny"/>
    <w:next w:val="Normalny"/>
    <w:uiPriority w:val="99"/>
    <w:qFormat/>
    <w:rsid w:val="00681665"/>
    <w:pPr>
      <w:suppressAutoHyphens/>
      <w:jc w:val="left"/>
    </w:pPr>
    <w:rPr>
      <w:rFonts w:ascii="Times New Roman" w:hAnsi="Times New Roman"/>
      <w:b/>
      <w:bCs/>
      <w:sz w:val="20"/>
      <w:szCs w:val="20"/>
      <w:lang w:eastAsia="ar-SA"/>
    </w:rPr>
  </w:style>
  <w:style w:type="paragraph" w:customStyle="1" w:styleId="Spistreci10">
    <w:name w:val="Spis treści 10"/>
    <w:basedOn w:val="Indeks"/>
    <w:uiPriority w:val="99"/>
    <w:qFormat/>
    <w:rsid w:val="00681665"/>
    <w:pPr>
      <w:tabs>
        <w:tab w:val="right" w:leader="dot" w:pos="7091"/>
      </w:tabs>
      <w:ind w:left="2547"/>
    </w:pPr>
  </w:style>
  <w:style w:type="paragraph" w:customStyle="1" w:styleId="Zawartoramki">
    <w:name w:val="Zawartość ramki"/>
    <w:basedOn w:val="Tekstpodstawowy"/>
    <w:uiPriority w:val="99"/>
    <w:qFormat/>
    <w:rsid w:val="00681665"/>
  </w:style>
  <w:style w:type="paragraph" w:customStyle="1" w:styleId="zawartotabeli0">
    <w:name w:val="zawartotabeli"/>
    <w:basedOn w:val="Normalny"/>
    <w:uiPriority w:val="99"/>
    <w:qFormat/>
    <w:rsid w:val="00681665"/>
    <w:pPr>
      <w:spacing w:before="100" w:after="100"/>
      <w:jc w:val="left"/>
    </w:pPr>
    <w:rPr>
      <w:rFonts w:ascii="Times New Roman" w:hAnsi="Times New Roman"/>
      <w:sz w:val="24"/>
      <w:lang w:eastAsia="ar-SA"/>
    </w:rPr>
  </w:style>
  <w:style w:type="character" w:customStyle="1" w:styleId="NagwekZnak1">
    <w:name w:val="Nagłówek Znak1"/>
    <w:aliases w:val="Nagłówek_strona_tyt Znak1,Nagłówek strony 1 Znak1,Nag Znak1"/>
    <w:locked/>
    <w:rsid w:val="00681665"/>
    <w:rPr>
      <w:rFonts w:cs="Times New Roman"/>
      <w:sz w:val="24"/>
      <w:szCs w:val="24"/>
      <w:lang w:eastAsia="ar-SA" w:bidi="ar-SA"/>
    </w:rPr>
  </w:style>
  <w:style w:type="table" w:customStyle="1" w:styleId="Tabela-Siatka2">
    <w:name w:val="Tabela - Siatka2"/>
    <w:basedOn w:val="Standardowy"/>
    <w:next w:val="Tabela-Siatka"/>
    <w:rsid w:val="006816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4">
    <w:name w:val="Akapit z listą4"/>
    <w:uiPriority w:val="99"/>
    <w:qFormat/>
    <w:rsid w:val="00681665"/>
    <w:pPr>
      <w:widowControl w:val="0"/>
      <w:suppressAutoHyphens/>
      <w:ind w:left="720"/>
    </w:pPr>
    <w:rPr>
      <w:rFonts w:ascii="Calibri" w:eastAsia="Lucida Sans Unicode" w:hAnsi="Calibri" w:cs="Tahoma"/>
      <w:kern w:val="1"/>
      <w:lang w:eastAsia="ar-SA"/>
    </w:rPr>
  </w:style>
  <w:style w:type="character" w:customStyle="1" w:styleId="WW8Num18z2">
    <w:name w:val="WW8Num18z2"/>
    <w:rsid w:val="00681665"/>
    <w:rPr>
      <w:rFonts w:ascii="Wingdings" w:hAnsi="Wingdings"/>
    </w:rPr>
  </w:style>
  <w:style w:type="table" w:customStyle="1" w:styleId="Tabela-Siatka3">
    <w:name w:val="Tabela - Siatka3"/>
    <w:basedOn w:val="Standardowy"/>
    <w:next w:val="Tabela-Siatka"/>
    <w:uiPriority w:val="59"/>
    <w:rsid w:val="006816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2">
    <w:name w:val="Body Text 2"/>
    <w:basedOn w:val="Normalny"/>
    <w:link w:val="Tekstpodstawowy2Znak"/>
    <w:unhideWhenUsed/>
    <w:rsid w:val="00681665"/>
    <w:pPr>
      <w:suppressAutoHyphens/>
      <w:spacing w:line="480" w:lineRule="auto"/>
      <w:jc w:val="left"/>
    </w:pPr>
    <w:rPr>
      <w:rFonts w:ascii="Times New Roman" w:hAnsi="Times New Roman"/>
      <w:sz w:val="24"/>
      <w:lang w:eastAsia="ar-SA"/>
    </w:rPr>
  </w:style>
  <w:style w:type="character" w:customStyle="1" w:styleId="Tekstpodstawowy2Znak">
    <w:name w:val="Tekst podstawowy 2 Znak"/>
    <w:basedOn w:val="Domylnaczcionkaakapitu"/>
    <w:link w:val="Tekstpodstawowy2"/>
    <w:uiPriority w:val="99"/>
    <w:rsid w:val="00681665"/>
    <w:rPr>
      <w:rFonts w:ascii="Times New Roman" w:eastAsia="Times New Roman" w:hAnsi="Times New Roman" w:cs="Times New Roman"/>
      <w:sz w:val="24"/>
      <w:szCs w:val="24"/>
      <w:lang w:eastAsia="ar-SA"/>
    </w:rPr>
  </w:style>
  <w:style w:type="character" w:customStyle="1" w:styleId="tabulatory">
    <w:name w:val="tabulatory"/>
    <w:basedOn w:val="Domylnaczcionkaakapitu"/>
    <w:uiPriority w:val="99"/>
    <w:rsid w:val="00681665"/>
  </w:style>
  <w:style w:type="paragraph" w:customStyle="1" w:styleId="WW-Tekstpodstawowy2">
    <w:name w:val="WW-Tekst podstawowy 2"/>
    <w:basedOn w:val="Normalny"/>
    <w:uiPriority w:val="99"/>
    <w:qFormat/>
    <w:rsid w:val="00681665"/>
    <w:pPr>
      <w:suppressAutoHyphens/>
      <w:jc w:val="left"/>
    </w:pPr>
    <w:rPr>
      <w:rFonts w:ascii="Times New Roman" w:eastAsia="Tahoma" w:hAnsi="Times New Roman" w:cs="Tahoma"/>
      <w:color w:val="000000"/>
      <w:sz w:val="28"/>
      <w:lang w:eastAsia="ar-SA"/>
    </w:rPr>
  </w:style>
  <w:style w:type="character" w:customStyle="1" w:styleId="highlight">
    <w:name w:val="highlight"/>
    <w:basedOn w:val="Domylnaczcionkaakapitu"/>
    <w:rsid w:val="00681665"/>
  </w:style>
  <w:style w:type="paragraph" w:customStyle="1" w:styleId="Nagek5">
    <w:name w:val="Nag?謡ek 5"/>
    <w:basedOn w:val="Normalny"/>
    <w:next w:val="Normalny"/>
    <w:uiPriority w:val="99"/>
    <w:qFormat/>
    <w:rsid w:val="00681665"/>
    <w:pPr>
      <w:keepNext/>
      <w:widowControl w:val="0"/>
      <w:suppressAutoHyphens/>
      <w:autoSpaceDE w:val="0"/>
      <w:spacing w:line="360" w:lineRule="auto"/>
      <w:jc w:val="center"/>
    </w:pPr>
    <w:rPr>
      <w:rFonts w:ascii="Times New Roman" w:eastAsia="Tahoma" w:hAnsi="Times New Roman" w:cs="Tahoma"/>
      <w:b/>
      <w:sz w:val="26"/>
      <w:lang w:bidi="pl-PL"/>
    </w:rPr>
  </w:style>
  <w:style w:type="character" w:customStyle="1" w:styleId="highlightedsearchterm">
    <w:name w:val="highlightedsearchterm"/>
    <w:basedOn w:val="Domylnaczcionkaakapitu"/>
    <w:rsid w:val="00681665"/>
  </w:style>
  <w:style w:type="character" w:customStyle="1" w:styleId="item-fieldvalue">
    <w:name w:val="item-fieldvalue"/>
    <w:basedOn w:val="Domylnaczcionkaakapitu"/>
    <w:rsid w:val="00681665"/>
  </w:style>
  <w:style w:type="paragraph" w:customStyle="1" w:styleId="uwagi">
    <w:name w:val="uwagi"/>
    <w:basedOn w:val="Normalny"/>
    <w:uiPriority w:val="99"/>
    <w:qFormat/>
    <w:rsid w:val="00681665"/>
    <w:pPr>
      <w:spacing w:before="100" w:beforeAutospacing="1" w:after="100" w:afterAutospacing="1"/>
      <w:jc w:val="left"/>
    </w:pPr>
    <w:rPr>
      <w:rFonts w:ascii="Times New Roman" w:hAnsi="Times New Roman"/>
      <w:sz w:val="24"/>
    </w:rPr>
  </w:style>
  <w:style w:type="character" w:customStyle="1" w:styleId="TekstprzypisudolnegoZnak1">
    <w:name w:val="Tekst przypisu dolnego Znak1"/>
    <w:uiPriority w:val="99"/>
    <w:rsid w:val="00681665"/>
    <w:rPr>
      <w:lang w:eastAsia="ar-SA"/>
    </w:rPr>
  </w:style>
  <w:style w:type="paragraph" w:customStyle="1" w:styleId="Tabela">
    <w:name w:val="Tabela"/>
    <w:link w:val="TabelaZnak"/>
    <w:qFormat/>
    <w:rsid w:val="00681665"/>
    <w:pPr>
      <w:widowControl w:val="0"/>
      <w:snapToGrid w:val="0"/>
      <w:spacing w:after="0" w:line="240" w:lineRule="auto"/>
      <w:ind w:left="28"/>
    </w:pPr>
    <w:rPr>
      <w:rFonts w:ascii="Switzerland" w:eastAsia="Times New Roman" w:hAnsi="Switzerland" w:cs="Times New Roman"/>
      <w:color w:val="000000"/>
      <w:sz w:val="18"/>
      <w:szCs w:val="24"/>
    </w:rPr>
  </w:style>
  <w:style w:type="paragraph" w:styleId="Tekstpodstawowywcity3">
    <w:name w:val="Body Text Indent 3"/>
    <w:basedOn w:val="Normalny"/>
    <w:link w:val="Tekstpodstawowywcity3Znak"/>
    <w:unhideWhenUsed/>
    <w:rsid w:val="00681665"/>
    <w:pPr>
      <w:suppressAutoHyphens/>
      <w:ind w:left="283"/>
      <w:jc w:val="left"/>
    </w:pPr>
    <w:rPr>
      <w:rFonts w:ascii="Times New Roman" w:hAnsi="Times New Roman"/>
      <w:sz w:val="16"/>
      <w:szCs w:val="16"/>
      <w:lang w:val="x-none" w:eastAsia="ar-SA"/>
    </w:rPr>
  </w:style>
  <w:style w:type="character" w:customStyle="1" w:styleId="Tekstpodstawowywcity3Znak">
    <w:name w:val="Tekst podstawowy wcięty 3 Znak"/>
    <w:basedOn w:val="Domylnaczcionkaakapitu"/>
    <w:link w:val="Tekstpodstawowywcity3"/>
    <w:rsid w:val="00681665"/>
    <w:rPr>
      <w:rFonts w:ascii="Times New Roman" w:eastAsia="Times New Roman" w:hAnsi="Times New Roman" w:cs="Times New Roman"/>
      <w:sz w:val="16"/>
      <w:szCs w:val="16"/>
      <w:lang w:val="x-none" w:eastAsia="ar-SA"/>
    </w:rPr>
  </w:style>
  <w:style w:type="character" w:styleId="Tekstzastpczy">
    <w:name w:val="Placeholder Text"/>
    <w:basedOn w:val="Domylnaczcionkaakapitu"/>
    <w:uiPriority w:val="99"/>
    <w:semiHidden/>
    <w:rsid w:val="00681665"/>
    <w:rPr>
      <w:color w:val="808080"/>
    </w:rPr>
  </w:style>
  <w:style w:type="character" w:customStyle="1" w:styleId="FontStyle193">
    <w:name w:val="Font Style193"/>
    <w:basedOn w:val="Domylnaczcionkaakapitu"/>
    <w:uiPriority w:val="99"/>
    <w:rsid w:val="00681665"/>
    <w:rPr>
      <w:rFonts w:ascii="Tahoma" w:hAnsi="Tahoma" w:cs="Tahoma"/>
      <w:b/>
      <w:bCs/>
      <w:sz w:val="18"/>
      <w:szCs w:val="18"/>
    </w:rPr>
  </w:style>
  <w:style w:type="paragraph" w:customStyle="1" w:styleId="Style107">
    <w:name w:val="Style107"/>
    <w:basedOn w:val="Normalny"/>
    <w:uiPriority w:val="99"/>
    <w:qFormat/>
    <w:rsid w:val="00681665"/>
    <w:pPr>
      <w:widowControl w:val="0"/>
      <w:autoSpaceDE w:val="0"/>
      <w:autoSpaceDN w:val="0"/>
      <w:adjustRightInd w:val="0"/>
      <w:spacing w:line="245" w:lineRule="exact"/>
      <w:jc w:val="center"/>
    </w:pPr>
    <w:rPr>
      <w:rFonts w:ascii="Tahoma" w:hAnsi="Tahoma" w:cs="Tahoma"/>
      <w:sz w:val="24"/>
    </w:rPr>
  </w:style>
  <w:style w:type="paragraph" w:customStyle="1" w:styleId="Standardowy0">
    <w:name w:val="Standardowy_"/>
    <w:uiPriority w:val="99"/>
    <w:qFormat/>
    <w:rsid w:val="00681665"/>
    <w:pPr>
      <w:widowControl w:val="0"/>
      <w:tabs>
        <w:tab w:val="left" w:pos="-720"/>
      </w:tabs>
      <w:suppressAutoHyphens/>
      <w:snapToGrid w:val="0"/>
      <w:spacing w:after="0" w:line="240" w:lineRule="auto"/>
      <w:ind w:left="340"/>
    </w:pPr>
    <w:rPr>
      <w:rFonts w:ascii="Times New Roman" w:eastAsia="Times New Roman" w:hAnsi="Times New Roman" w:cs="Times New Roman"/>
      <w:spacing w:val="-3"/>
      <w:sz w:val="24"/>
      <w:szCs w:val="24"/>
      <w:lang w:val="en-US"/>
    </w:rPr>
  </w:style>
  <w:style w:type="paragraph" w:styleId="Tekstblokowy">
    <w:name w:val="Block Text"/>
    <w:basedOn w:val="Normalny"/>
    <w:rsid w:val="00681665"/>
    <w:pPr>
      <w:spacing w:line="264" w:lineRule="auto"/>
      <w:ind w:left="284" w:right="-51" w:hanging="284"/>
    </w:pPr>
    <w:rPr>
      <w:rFonts w:ascii="Times New Roman" w:hAnsi="Times New Roman"/>
      <w:color w:val="000000"/>
      <w:szCs w:val="22"/>
      <w:lang w:val="en-GB" w:eastAsia="en-US"/>
    </w:rPr>
  </w:style>
  <w:style w:type="paragraph" w:customStyle="1" w:styleId="Standardowy1">
    <w:name w:val="Standardowy1"/>
    <w:basedOn w:val="Normalny"/>
    <w:uiPriority w:val="99"/>
    <w:qFormat/>
    <w:rsid w:val="00681665"/>
    <w:pPr>
      <w:spacing w:line="270" w:lineRule="atLeast"/>
      <w:ind w:left="340"/>
    </w:pPr>
    <w:rPr>
      <w:rFonts w:ascii="Times New Roman" w:hAnsi="Times New Roman"/>
      <w:color w:val="000000"/>
      <w:sz w:val="23"/>
      <w:szCs w:val="23"/>
    </w:rPr>
  </w:style>
  <w:style w:type="character" w:customStyle="1" w:styleId="oznaczenie">
    <w:name w:val="oznaczenie"/>
    <w:basedOn w:val="Domylnaczcionkaakapitu"/>
    <w:rsid w:val="00681665"/>
  </w:style>
  <w:style w:type="paragraph" w:customStyle="1" w:styleId="Artyku">
    <w:name w:val="Artykuł"/>
    <w:basedOn w:val="Normalny"/>
    <w:uiPriority w:val="99"/>
    <w:qFormat/>
    <w:rsid w:val="00681665"/>
    <w:pPr>
      <w:tabs>
        <w:tab w:val="left" w:pos="357"/>
        <w:tab w:val="left" w:pos="533"/>
      </w:tabs>
      <w:spacing w:before="40" w:after="40" w:line="264" w:lineRule="auto"/>
      <w:ind w:left="340"/>
      <w:jc w:val="center"/>
    </w:pPr>
    <w:rPr>
      <w:rFonts w:cs="Arial"/>
      <w:b/>
      <w:bCs/>
      <w:color w:val="000000"/>
      <w:sz w:val="18"/>
      <w:szCs w:val="18"/>
    </w:rPr>
  </w:style>
  <w:style w:type="paragraph" w:customStyle="1" w:styleId="App3">
    <w:name w:val="App 3"/>
    <w:basedOn w:val="Normalny"/>
    <w:uiPriority w:val="99"/>
    <w:qFormat/>
    <w:rsid w:val="00681665"/>
    <w:pPr>
      <w:ind w:left="340" w:right="-664"/>
      <w:jc w:val="left"/>
    </w:pPr>
    <w:rPr>
      <w:rFonts w:ascii="Verdana" w:hAnsi="Verdana" w:cs="Verdana"/>
      <w:b/>
      <w:bCs/>
      <w:sz w:val="20"/>
      <w:szCs w:val="20"/>
      <w:lang w:val="en-GB" w:eastAsia="en-US"/>
    </w:rPr>
  </w:style>
  <w:style w:type="paragraph" w:customStyle="1" w:styleId="Heading3A">
    <w:name w:val="Heading 3A"/>
    <w:basedOn w:val="Nagwek3"/>
    <w:uiPriority w:val="99"/>
    <w:qFormat/>
    <w:rsid w:val="00681665"/>
    <w:pPr>
      <w:keepLines w:val="0"/>
      <w:numPr>
        <w:ilvl w:val="2"/>
        <w:numId w:val="14"/>
      </w:numPr>
      <w:tabs>
        <w:tab w:val="left" w:pos="709"/>
        <w:tab w:val="left" w:pos="900"/>
        <w:tab w:val="left" w:pos="1418"/>
      </w:tabs>
      <w:spacing w:before="240" w:after="60" w:line="264" w:lineRule="auto"/>
      <w:ind w:left="900" w:hanging="900"/>
    </w:pPr>
    <w:rPr>
      <w:rFonts w:ascii="Times New Roman" w:eastAsia="Times New Roman" w:hAnsi="Times New Roman" w:cs="Times New Roman"/>
      <w:szCs w:val="22"/>
      <w:lang w:val="en-GB" w:eastAsia="en-US"/>
    </w:rPr>
  </w:style>
  <w:style w:type="paragraph" w:customStyle="1" w:styleId="NormalnyArial">
    <w:name w:val="Normalny + Arial"/>
    <w:aliases w:val="10 pt"/>
    <w:basedOn w:val="Normalny"/>
    <w:uiPriority w:val="99"/>
    <w:qFormat/>
    <w:rsid w:val="00681665"/>
    <w:pPr>
      <w:ind w:left="340"/>
      <w:jc w:val="left"/>
    </w:pPr>
    <w:rPr>
      <w:rFonts w:cs="Arial"/>
      <w:sz w:val="20"/>
      <w:szCs w:val="20"/>
    </w:rPr>
  </w:style>
  <w:style w:type="paragraph" w:customStyle="1" w:styleId="rednionabadanymterenie">
    <w:name w:val="rednio na badanym terenie"/>
    <w:basedOn w:val="Normalny"/>
    <w:uiPriority w:val="99"/>
    <w:qFormat/>
    <w:rsid w:val="00681665"/>
    <w:pPr>
      <w:widowControl w:val="0"/>
      <w:ind w:left="340"/>
    </w:pPr>
    <w:rPr>
      <w:rFonts w:ascii="Times New Roman" w:hAnsi="Times New Roman"/>
      <w:sz w:val="24"/>
    </w:rPr>
  </w:style>
  <w:style w:type="paragraph" w:customStyle="1" w:styleId="Style2">
    <w:name w:val="Style2"/>
    <w:basedOn w:val="Normalny"/>
    <w:next w:val="Wcicienormalne"/>
    <w:uiPriority w:val="99"/>
    <w:qFormat/>
    <w:rsid w:val="00681665"/>
    <w:pPr>
      <w:spacing w:line="120" w:lineRule="atLeast"/>
      <w:ind w:left="340"/>
      <w:jc w:val="left"/>
    </w:pPr>
    <w:rPr>
      <w:rFonts w:ascii="Times New Roman" w:hAnsi="Times New Roman"/>
      <w:sz w:val="24"/>
    </w:rPr>
  </w:style>
  <w:style w:type="paragraph" w:styleId="Wcicienormalne">
    <w:name w:val="Normal Indent"/>
    <w:aliases w:val="Rientro normale Carattere,Rientro normale Carattere1 Carattere,Rientro normale Carattere Carattere Carattere,Rientro normale Carattere1 Carattere Carattere Carattere,Rientro normale Carattere Carattere Carattere Carattere Carattere"/>
    <w:basedOn w:val="Normalny"/>
    <w:link w:val="WcicienormalneZnak"/>
    <w:qFormat/>
    <w:rsid w:val="00681665"/>
    <w:pPr>
      <w:ind w:left="708"/>
      <w:jc w:val="left"/>
    </w:pPr>
    <w:rPr>
      <w:rFonts w:ascii="Times New Roman" w:hAnsi="Times New Roman"/>
      <w:sz w:val="20"/>
      <w:szCs w:val="20"/>
    </w:rPr>
  </w:style>
  <w:style w:type="paragraph" w:customStyle="1" w:styleId="TekstpodstawowyPoradnik">
    <w:name w:val="Tekst podstawowy Poradnik"/>
    <w:basedOn w:val="Tekstpodstawowy"/>
    <w:uiPriority w:val="99"/>
    <w:qFormat/>
    <w:rsid w:val="00681665"/>
    <w:pPr>
      <w:suppressAutoHyphens w:val="0"/>
      <w:spacing w:before="30" w:after="30" w:line="260" w:lineRule="exact"/>
      <w:ind w:left="340" w:firstLine="284"/>
      <w:jc w:val="both"/>
    </w:pPr>
    <w:rPr>
      <w:rFonts w:ascii="Franklin Gothic Book" w:hAnsi="Franklin Gothic Book" w:cs="Franklin Gothic Book"/>
      <w:sz w:val="20"/>
      <w:szCs w:val="20"/>
      <w:lang w:val="x-none" w:eastAsia="x-none"/>
    </w:rPr>
  </w:style>
  <w:style w:type="character" w:customStyle="1" w:styleId="Nagwek2Znak1">
    <w:name w:val="Nagłówek 2 Znak1"/>
    <w:aliases w:val="Title 2 Znak1"/>
    <w:locked/>
    <w:rsid w:val="00681665"/>
    <w:rPr>
      <w:rFonts w:ascii="Arial" w:hAnsi="Arial"/>
      <w:b/>
      <w:bCs/>
      <w:sz w:val="24"/>
      <w:szCs w:val="24"/>
      <w:lang w:val="x-none" w:eastAsia="x-none"/>
    </w:rPr>
  </w:style>
  <w:style w:type="character" w:customStyle="1" w:styleId="Nagwek3Znak1">
    <w:name w:val="Nagłówek 3 Znak1"/>
    <w:aliases w:val="Podtytuł2 Znak,Podtytu32 Znak,A-Üb-Nr-3 Znak,Ü3 + Nr Znak,Nr1.1.1 Znak,Podtytu³2 Znak,Level 1 - 1 Znak,Subparagraaf Znak,Title 3 Znak1"/>
    <w:locked/>
    <w:rsid w:val="00681665"/>
    <w:rPr>
      <w:rFonts w:ascii="Arial" w:hAnsi="Arial"/>
      <w:b/>
      <w:bCs/>
      <w:sz w:val="24"/>
      <w:lang w:val="x-none" w:eastAsia="x-none"/>
    </w:rPr>
  </w:style>
  <w:style w:type="character" w:customStyle="1" w:styleId="Nagwek4Znak1">
    <w:name w:val="Nagłówek 4 Znak1"/>
    <w:aliases w:val="Title 4 Znak2"/>
    <w:locked/>
    <w:rsid w:val="00681665"/>
    <w:rPr>
      <w:rFonts w:ascii="Arial" w:hAnsi="Arial" w:cs="Arial"/>
      <w:b/>
      <w:sz w:val="22"/>
    </w:rPr>
  </w:style>
  <w:style w:type="character" w:customStyle="1" w:styleId="Nagwek5Znak1">
    <w:name w:val="Nagłówek 5 Znak1"/>
    <w:aliases w:val="Title 5 Znak1"/>
    <w:locked/>
    <w:rsid w:val="00681665"/>
    <w:rPr>
      <w:b/>
      <w:bCs/>
      <w:i/>
      <w:iCs/>
      <w:sz w:val="26"/>
      <w:szCs w:val="26"/>
      <w:lang w:val="x-none" w:eastAsia="x-none"/>
    </w:rPr>
  </w:style>
  <w:style w:type="character" w:customStyle="1" w:styleId="Nagwek6Znak1">
    <w:name w:val="Nagłówek 6 Znak1"/>
    <w:aliases w:val="Title 6 Znak1"/>
    <w:locked/>
    <w:rsid w:val="00681665"/>
    <w:rPr>
      <w:b/>
      <w:bCs/>
      <w:sz w:val="22"/>
      <w:szCs w:val="22"/>
      <w:lang w:val="x-none" w:eastAsia="x-none"/>
    </w:rPr>
  </w:style>
  <w:style w:type="character" w:customStyle="1" w:styleId="Nagwek7Znak1">
    <w:name w:val="Nagłówek 7 Znak1"/>
    <w:aliases w:val="Title 7 Znak1"/>
    <w:locked/>
    <w:rsid w:val="00681665"/>
    <w:rPr>
      <w:rFonts w:ascii="Tahoma" w:hAnsi="Tahoma"/>
      <w:b/>
      <w:bCs/>
      <w:sz w:val="18"/>
      <w:szCs w:val="18"/>
      <w:lang w:val="en-GB" w:eastAsia="x-none"/>
    </w:rPr>
  </w:style>
  <w:style w:type="character" w:customStyle="1" w:styleId="Nagwek8Znak1">
    <w:name w:val="Nagłówek 8 Znak1"/>
    <w:aliases w:val="Title 8 Znak1"/>
    <w:locked/>
    <w:rsid w:val="00681665"/>
    <w:rPr>
      <w:rFonts w:ascii="Arial" w:hAnsi="Arial"/>
      <w:b/>
      <w:bCs/>
      <w:lang w:val="x-none" w:eastAsia="x-none"/>
    </w:rPr>
  </w:style>
  <w:style w:type="character" w:customStyle="1" w:styleId="Nagwek9Znak1">
    <w:name w:val="Nagłówek 9 Znak1"/>
    <w:aliases w:val="Title 9 Znak1"/>
    <w:locked/>
    <w:rsid w:val="00681665"/>
    <w:rPr>
      <w:i/>
      <w:iCs/>
      <w:color w:val="0000FF"/>
      <w:lang w:val="x-none" w:eastAsia="x-none"/>
    </w:rPr>
  </w:style>
  <w:style w:type="character" w:customStyle="1" w:styleId="Teksttreci19">
    <w:name w:val="Tekst treści (19)_"/>
    <w:link w:val="Teksttreci190"/>
    <w:uiPriority w:val="99"/>
    <w:locked/>
    <w:rsid w:val="00681665"/>
    <w:rPr>
      <w:spacing w:val="4"/>
      <w:sz w:val="19"/>
      <w:szCs w:val="19"/>
      <w:shd w:val="clear" w:color="auto" w:fill="FFFFFF"/>
    </w:rPr>
  </w:style>
  <w:style w:type="paragraph" w:customStyle="1" w:styleId="Teksttreci190">
    <w:name w:val="Tekst treści (19)"/>
    <w:basedOn w:val="Normalny"/>
    <w:link w:val="Teksttreci19"/>
    <w:uiPriority w:val="99"/>
    <w:qFormat/>
    <w:rsid w:val="00681665"/>
    <w:pPr>
      <w:shd w:val="clear" w:color="auto" w:fill="FFFFFF"/>
      <w:spacing w:before="300" w:line="379" w:lineRule="exact"/>
      <w:ind w:left="340" w:hanging="460"/>
    </w:pPr>
    <w:rPr>
      <w:rFonts w:asciiTheme="minorHAnsi" w:eastAsiaTheme="minorHAnsi" w:hAnsiTheme="minorHAnsi" w:cstheme="minorBidi"/>
      <w:spacing w:val="4"/>
      <w:sz w:val="19"/>
      <w:szCs w:val="19"/>
      <w:lang w:eastAsia="en-US"/>
    </w:rPr>
  </w:style>
  <w:style w:type="character" w:customStyle="1" w:styleId="Teksttreci19Kursywa">
    <w:name w:val="Tekst treści (19) + Kursywa"/>
    <w:uiPriority w:val="99"/>
    <w:rsid w:val="00681665"/>
    <w:rPr>
      <w:rFonts w:cs="Times New Roman"/>
      <w:i/>
      <w:iCs/>
      <w:spacing w:val="2"/>
      <w:sz w:val="19"/>
      <w:szCs w:val="19"/>
      <w:lang w:bidi="ar-SA"/>
    </w:rPr>
  </w:style>
  <w:style w:type="character" w:customStyle="1" w:styleId="TekstpodstawowywcityZnak1">
    <w:name w:val="Tekst podstawowy wcięty Znak1"/>
    <w:locked/>
    <w:rsid w:val="00681665"/>
    <w:rPr>
      <w:sz w:val="24"/>
      <w:szCs w:val="24"/>
      <w:lang w:val="x-none" w:eastAsia="x-none"/>
    </w:rPr>
  </w:style>
  <w:style w:type="character" w:customStyle="1" w:styleId="Tekstpodstawowyzwciciem2Znak1">
    <w:name w:val="Tekst podstawowy z wcięciem 2 Znak1"/>
    <w:uiPriority w:val="99"/>
    <w:locked/>
    <w:rsid w:val="00681665"/>
    <w:rPr>
      <w:sz w:val="24"/>
      <w:szCs w:val="24"/>
      <w:lang w:val="x-none" w:eastAsia="x-none"/>
    </w:rPr>
  </w:style>
  <w:style w:type="paragraph" w:customStyle="1" w:styleId="WW-Tekstpodstawowywcity3">
    <w:name w:val="WW-Tekst podstawowy wcięty 3"/>
    <w:basedOn w:val="Normalny"/>
    <w:uiPriority w:val="99"/>
    <w:qFormat/>
    <w:rsid w:val="00681665"/>
    <w:pPr>
      <w:widowControl w:val="0"/>
      <w:suppressAutoHyphens/>
      <w:autoSpaceDE w:val="0"/>
      <w:spacing w:before="120" w:line="300" w:lineRule="auto"/>
      <w:ind w:left="340" w:firstLine="709"/>
    </w:pPr>
    <w:rPr>
      <w:rFonts w:ascii="Times New Roman" w:hAnsi="Times New Roman"/>
      <w:sz w:val="24"/>
      <w:lang w:eastAsia="ar-SA"/>
    </w:rPr>
  </w:style>
  <w:style w:type="character" w:customStyle="1" w:styleId="Tekstpodstawowy2Znak1">
    <w:name w:val="Tekst podstawowy 2 Znak1"/>
    <w:locked/>
    <w:rsid w:val="00681665"/>
    <w:rPr>
      <w:i/>
      <w:iCs/>
      <w:color w:val="0000FF"/>
      <w:sz w:val="18"/>
      <w:szCs w:val="18"/>
      <w:lang w:val="x-none" w:eastAsia="x-none"/>
    </w:rPr>
  </w:style>
  <w:style w:type="paragraph" w:customStyle="1" w:styleId="Listawypunktowana">
    <w:name w:val="!Lista wypunktowana"/>
    <w:basedOn w:val="Normalny"/>
    <w:uiPriority w:val="99"/>
    <w:qFormat/>
    <w:rsid w:val="00681665"/>
    <w:pPr>
      <w:numPr>
        <w:numId w:val="15"/>
      </w:numPr>
      <w:spacing w:line="360" w:lineRule="auto"/>
    </w:pPr>
    <w:rPr>
      <w:rFonts w:ascii="Times New Roman" w:hAnsi="Times New Roman"/>
      <w:sz w:val="24"/>
    </w:rPr>
  </w:style>
  <w:style w:type="character" w:customStyle="1" w:styleId="Teksttreci29">
    <w:name w:val="Tekst treści (2) + 9"/>
    <w:aliases w:val="5 pt"/>
    <w:uiPriority w:val="99"/>
    <w:rsid w:val="00681665"/>
    <w:rPr>
      <w:rFonts w:ascii="Times New Roman" w:hAnsi="Times New Roman" w:cs="Times New Roman"/>
      <w:spacing w:val="3"/>
      <w:sz w:val="17"/>
      <w:szCs w:val="17"/>
    </w:rPr>
  </w:style>
  <w:style w:type="character" w:customStyle="1" w:styleId="Teksttreci115">
    <w:name w:val="Tekst treści (115)_"/>
    <w:link w:val="Teksttreci1150"/>
    <w:uiPriority w:val="99"/>
    <w:locked/>
    <w:rsid w:val="00681665"/>
    <w:rPr>
      <w:spacing w:val="2"/>
      <w:sz w:val="19"/>
      <w:szCs w:val="19"/>
      <w:shd w:val="clear" w:color="auto" w:fill="FFFFFF"/>
    </w:rPr>
  </w:style>
  <w:style w:type="character" w:customStyle="1" w:styleId="Teksttreci11pt">
    <w:name w:val="Tekst treści + 11 pt"/>
    <w:aliases w:val="Małe litery"/>
    <w:uiPriority w:val="99"/>
    <w:rsid w:val="00681665"/>
    <w:rPr>
      <w:rFonts w:ascii="Times New Roman" w:hAnsi="Times New Roman" w:cs="Times New Roman"/>
      <w:smallCaps/>
      <w:spacing w:val="2"/>
      <w:sz w:val="19"/>
      <w:szCs w:val="19"/>
      <w:shd w:val="clear" w:color="auto" w:fill="FFFFFF"/>
    </w:rPr>
  </w:style>
  <w:style w:type="character" w:customStyle="1" w:styleId="Teksttreci188">
    <w:name w:val="Tekst treści (188)_"/>
    <w:link w:val="Teksttreci1880"/>
    <w:uiPriority w:val="99"/>
    <w:locked/>
    <w:rsid w:val="00681665"/>
    <w:rPr>
      <w:sz w:val="8"/>
      <w:szCs w:val="8"/>
      <w:shd w:val="clear" w:color="auto" w:fill="FFFFFF"/>
    </w:rPr>
  </w:style>
  <w:style w:type="character" w:customStyle="1" w:styleId="Teksttreci1159">
    <w:name w:val="Tekst treści (115) + 9"/>
    <w:aliases w:val="5 pt4,Bez małych liter"/>
    <w:uiPriority w:val="99"/>
    <w:rsid w:val="00681665"/>
    <w:rPr>
      <w:rFonts w:cs="Times New Roman"/>
      <w:smallCaps/>
      <w:spacing w:val="3"/>
      <w:sz w:val="17"/>
      <w:szCs w:val="17"/>
      <w:shd w:val="clear" w:color="auto" w:fill="FFFFFF"/>
    </w:rPr>
  </w:style>
  <w:style w:type="paragraph" w:customStyle="1" w:styleId="Teksttreci1150">
    <w:name w:val="Tekst treści (115)"/>
    <w:basedOn w:val="Normalny"/>
    <w:link w:val="Teksttreci115"/>
    <w:uiPriority w:val="99"/>
    <w:qFormat/>
    <w:rsid w:val="00681665"/>
    <w:pPr>
      <w:shd w:val="clear" w:color="auto" w:fill="FFFFFF"/>
      <w:spacing w:before="180" w:line="110" w:lineRule="exact"/>
      <w:ind w:left="340"/>
      <w:jc w:val="left"/>
    </w:pPr>
    <w:rPr>
      <w:rFonts w:asciiTheme="minorHAnsi" w:eastAsiaTheme="minorHAnsi" w:hAnsiTheme="minorHAnsi" w:cstheme="minorBidi"/>
      <w:spacing w:val="2"/>
      <w:sz w:val="19"/>
      <w:szCs w:val="19"/>
      <w:lang w:eastAsia="en-US"/>
    </w:rPr>
  </w:style>
  <w:style w:type="paragraph" w:customStyle="1" w:styleId="Teksttreci1880">
    <w:name w:val="Tekst treści (188)"/>
    <w:basedOn w:val="Normalny"/>
    <w:link w:val="Teksttreci188"/>
    <w:uiPriority w:val="99"/>
    <w:qFormat/>
    <w:rsid w:val="00681665"/>
    <w:pPr>
      <w:shd w:val="clear" w:color="auto" w:fill="FFFFFF"/>
      <w:spacing w:line="240" w:lineRule="atLeast"/>
      <w:ind w:left="340"/>
      <w:jc w:val="left"/>
    </w:pPr>
    <w:rPr>
      <w:rFonts w:asciiTheme="minorHAnsi" w:eastAsiaTheme="minorHAnsi" w:hAnsiTheme="minorHAnsi" w:cstheme="minorBidi"/>
      <w:sz w:val="8"/>
      <w:szCs w:val="8"/>
      <w:lang w:eastAsia="en-US"/>
    </w:rPr>
  </w:style>
  <w:style w:type="character" w:customStyle="1" w:styleId="Teksttreci181">
    <w:name w:val="Tekst treści (181)_"/>
    <w:link w:val="Teksttreci1810"/>
    <w:uiPriority w:val="99"/>
    <w:locked/>
    <w:rsid w:val="00681665"/>
    <w:rPr>
      <w:rFonts w:ascii="Arial" w:hAnsi="Arial"/>
      <w:sz w:val="8"/>
      <w:szCs w:val="8"/>
      <w:shd w:val="clear" w:color="auto" w:fill="FFFFFF"/>
    </w:rPr>
  </w:style>
  <w:style w:type="paragraph" w:customStyle="1" w:styleId="Teksttreci1810">
    <w:name w:val="Tekst treści (181)"/>
    <w:basedOn w:val="Normalny"/>
    <w:link w:val="Teksttreci181"/>
    <w:uiPriority w:val="99"/>
    <w:qFormat/>
    <w:rsid w:val="00681665"/>
    <w:pPr>
      <w:shd w:val="clear" w:color="auto" w:fill="FFFFFF"/>
      <w:spacing w:line="240" w:lineRule="atLeast"/>
      <w:ind w:left="340"/>
      <w:jc w:val="left"/>
    </w:pPr>
    <w:rPr>
      <w:rFonts w:eastAsiaTheme="minorHAnsi" w:cstheme="minorBidi"/>
      <w:sz w:val="8"/>
      <w:szCs w:val="8"/>
      <w:lang w:eastAsia="en-US"/>
    </w:rPr>
  </w:style>
  <w:style w:type="character" w:customStyle="1" w:styleId="Teksttreci1879">
    <w:name w:val="Tekst treści (187) + 9"/>
    <w:aliases w:val="5 pt2"/>
    <w:uiPriority w:val="99"/>
    <w:rsid w:val="00681665"/>
    <w:rPr>
      <w:rFonts w:ascii="Times New Roman" w:hAnsi="Times New Roman" w:cs="Times New Roman"/>
      <w:spacing w:val="3"/>
      <w:sz w:val="17"/>
      <w:szCs w:val="17"/>
    </w:rPr>
  </w:style>
  <w:style w:type="character" w:customStyle="1" w:styleId="Teksttreci177">
    <w:name w:val="Tekst treści (177)_"/>
    <w:link w:val="Teksttreci1770"/>
    <w:uiPriority w:val="99"/>
    <w:locked/>
    <w:rsid w:val="00681665"/>
    <w:rPr>
      <w:rFonts w:ascii="Arial" w:hAnsi="Arial"/>
      <w:sz w:val="8"/>
      <w:szCs w:val="8"/>
      <w:shd w:val="clear" w:color="auto" w:fill="FFFFFF"/>
    </w:rPr>
  </w:style>
  <w:style w:type="character" w:customStyle="1" w:styleId="Teksttreci182">
    <w:name w:val="Tekst treści (182)_"/>
    <w:link w:val="Teksttreci1820"/>
    <w:uiPriority w:val="99"/>
    <w:locked/>
    <w:rsid w:val="00681665"/>
    <w:rPr>
      <w:rFonts w:ascii="Arial" w:hAnsi="Arial"/>
      <w:sz w:val="8"/>
      <w:szCs w:val="8"/>
      <w:shd w:val="clear" w:color="auto" w:fill="FFFFFF"/>
    </w:rPr>
  </w:style>
  <w:style w:type="character" w:customStyle="1" w:styleId="Teksttreci211pt">
    <w:name w:val="Tekst treści (2) + 11 pt"/>
    <w:aliases w:val="Małe litery1"/>
    <w:uiPriority w:val="99"/>
    <w:rsid w:val="00681665"/>
    <w:rPr>
      <w:rFonts w:ascii="Times New Roman" w:hAnsi="Times New Roman" w:cs="Times New Roman"/>
      <w:smallCaps/>
      <w:spacing w:val="2"/>
      <w:sz w:val="19"/>
      <w:szCs w:val="19"/>
    </w:rPr>
  </w:style>
  <w:style w:type="paragraph" w:customStyle="1" w:styleId="Teksttreci1770">
    <w:name w:val="Tekst treści (177)"/>
    <w:basedOn w:val="Normalny"/>
    <w:link w:val="Teksttreci177"/>
    <w:uiPriority w:val="99"/>
    <w:qFormat/>
    <w:rsid w:val="00681665"/>
    <w:pPr>
      <w:shd w:val="clear" w:color="auto" w:fill="FFFFFF"/>
      <w:spacing w:line="240" w:lineRule="atLeast"/>
      <w:ind w:left="340"/>
      <w:jc w:val="left"/>
    </w:pPr>
    <w:rPr>
      <w:rFonts w:eastAsiaTheme="minorHAnsi" w:cstheme="minorBidi"/>
      <w:sz w:val="8"/>
      <w:szCs w:val="8"/>
      <w:lang w:eastAsia="en-US"/>
    </w:rPr>
  </w:style>
  <w:style w:type="paragraph" w:customStyle="1" w:styleId="Teksttreci1820">
    <w:name w:val="Tekst treści (182)"/>
    <w:basedOn w:val="Normalny"/>
    <w:link w:val="Teksttreci182"/>
    <w:uiPriority w:val="99"/>
    <w:qFormat/>
    <w:rsid w:val="00681665"/>
    <w:pPr>
      <w:shd w:val="clear" w:color="auto" w:fill="FFFFFF"/>
      <w:spacing w:line="240" w:lineRule="atLeast"/>
      <w:ind w:left="340"/>
      <w:jc w:val="left"/>
    </w:pPr>
    <w:rPr>
      <w:rFonts w:eastAsiaTheme="minorHAnsi" w:cstheme="minorBidi"/>
      <w:sz w:val="8"/>
      <w:szCs w:val="8"/>
      <w:lang w:eastAsia="en-US"/>
    </w:rPr>
  </w:style>
  <w:style w:type="character" w:customStyle="1" w:styleId="BodyTextChar">
    <w:name w:val="Body Text Char"/>
    <w:locked/>
    <w:rsid w:val="00681665"/>
    <w:rPr>
      <w:rFonts w:cs="Times New Roman"/>
      <w:sz w:val="24"/>
      <w:szCs w:val="24"/>
      <w:lang w:val="pl-PL" w:eastAsia="ar-SA" w:bidi="ar-SA"/>
    </w:rPr>
  </w:style>
  <w:style w:type="character" w:customStyle="1" w:styleId="TekstpodstawowyZnak1">
    <w:name w:val="Tekst podstawowy Znak1"/>
    <w:aliases w:val="a2 Znak2,block style Znak3,block style Znak Znak1,Tekst podstawowy Znak Znak Znak1,a2 Znak Znak Znak1,a2 Znak1 Znak1,block style Znak1 Znak2,Tekst podstawowy Znak2 Znak2,block style Znak1 Znak Znak1,a2 Znak Znak1 Znak1, Znak Znak"/>
    <w:uiPriority w:val="99"/>
    <w:locked/>
    <w:rsid w:val="00681665"/>
    <w:rPr>
      <w:rFonts w:ascii="Arial" w:hAnsi="Arial"/>
      <w:b/>
      <w:bCs/>
      <w:sz w:val="24"/>
      <w:szCs w:val="24"/>
      <w:lang w:val="x-none" w:eastAsia="x-none"/>
    </w:rPr>
  </w:style>
  <w:style w:type="paragraph" w:customStyle="1" w:styleId="WW-NormalnyWeb">
    <w:name w:val="WW-Normalny (Web)"/>
    <w:basedOn w:val="Normalny"/>
    <w:uiPriority w:val="99"/>
    <w:qFormat/>
    <w:rsid w:val="00681665"/>
    <w:pPr>
      <w:suppressAutoHyphens/>
      <w:spacing w:before="100" w:after="119"/>
      <w:ind w:left="340"/>
      <w:jc w:val="left"/>
    </w:pPr>
    <w:rPr>
      <w:rFonts w:ascii="Times New Roman" w:hAnsi="Times New Roman"/>
      <w:sz w:val="24"/>
    </w:rPr>
  </w:style>
  <w:style w:type="character" w:customStyle="1" w:styleId="TekstdymkaZnak1">
    <w:name w:val="Tekst dymka Znak1"/>
    <w:locked/>
    <w:rsid w:val="00681665"/>
    <w:rPr>
      <w:rFonts w:ascii="Tahoma" w:hAnsi="Tahoma"/>
      <w:sz w:val="16"/>
      <w:szCs w:val="16"/>
      <w:lang w:val="x-none" w:eastAsia="x-none"/>
    </w:rPr>
  </w:style>
  <w:style w:type="character" w:customStyle="1" w:styleId="HTML-wstpniesformatowanyZnak1">
    <w:name w:val="HTML - wstępnie sformatowany Znak1"/>
    <w:uiPriority w:val="99"/>
    <w:semiHidden/>
    <w:locked/>
    <w:rsid w:val="00681665"/>
    <w:rPr>
      <w:rFonts w:ascii="Courier New" w:hAnsi="Courier New"/>
      <w:lang w:val="x-none" w:eastAsia="x-none"/>
    </w:rPr>
  </w:style>
  <w:style w:type="character" w:customStyle="1" w:styleId="ZnakZnak14">
    <w:name w:val="Znak Znak14"/>
    <w:uiPriority w:val="99"/>
    <w:locked/>
    <w:rsid w:val="00681665"/>
    <w:rPr>
      <w:rFonts w:cs="Times New Roman"/>
      <w:sz w:val="24"/>
      <w:szCs w:val="24"/>
      <w:lang w:val="pl-PL" w:eastAsia="ar-SA" w:bidi="ar-SA"/>
    </w:rPr>
  </w:style>
  <w:style w:type="character" w:customStyle="1" w:styleId="TekstkomentarzaZnak1">
    <w:name w:val="Tekst komentarza Znak1"/>
    <w:locked/>
    <w:rsid w:val="00681665"/>
  </w:style>
  <w:style w:type="character" w:customStyle="1" w:styleId="TematkomentarzaZnak1">
    <w:name w:val="Temat komentarza Znak1"/>
    <w:locked/>
    <w:rsid w:val="00681665"/>
    <w:rPr>
      <w:b/>
      <w:bCs/>
      <w:lang w:val="x-none" w:eastAsia="x-none"/>
    </w:rPr>
  </w:style>
  <w:style w:type="character" w:customStyle="1" w:styleId="Tekstpodstawowywcity2Znak1">
    <w:name w:val="Tekst podstawowy wcięty 2 Znak1"/>
    <w:locked/>
    <w:rsid w:val="00681665"/>
    <w:rPr>
      <w:sz w:val="24"/>
      <w:szCs w:val="24"/>
      <w:lang w:val="x-none" w:eastAsia="x-none"/>
    </w:rPr>
  </w:style>
  <w:style w:type="character" w:customStyle="1" w:styleId="TekstprzypisukocowegoZnak1">
    <w:name w:val="Tekst przypisu końcowego Znak1"/>
    <w:locked/>
    <w:rsid w:val="00681665"/>
  </w:style>
  <w:style w:type="character" w:customStyle="1" w:styleId="Tekstpodstawowy3Znak1">
    <w:name w:val="Tekst podstawowy 3 Znak1"/>
    <w:locked/>
    <w:rsid w:val="00681665"/>
    <w:rPr>
      <w:sz w:val="16"/>
      <w:szCs w:val="16"/>
      <w:lang w:val="x-none" w:eastAsia="x-none"/>
    </w:rPr>
  </w:style>
  <w:style w:type="character" w:customStyle="1" w:styleId="ZnakZnak4">
    <w:name w:val="Znak Znak4"/>
    <w:uiPriority w:val="99"/>
    <w:locked/>
    <w:rsid w:val="00681665"/>
    <w:rPr>
      <w:rFonts w:cs="Times New Roman"/>
      <w:lang w:val="pl-PL" w:eastAsia="ar-SA" w:bidi="ar-SA"/>
    </w:rPr>
  </w:style>
  <w:style w:type="character" w:customStyle="1" w:styleId="ZwykytekstZnak1">
    <w:name w:val="Zwykły tekst Znak1"/>
    <w:locked/>
    <w:rsid w:val="00681665"/>
    <w:rPr>
      <w:rFonts w:ascii="Arial" w:hAnsi="Arial"/>
      <w:i/>
      <w:iCs/>
      <w:color w:val="000000"/>
      <w:sz w:val="22"/>
      <w:szCs w:val="22"/>
      <w:lang w:val="x-none" w:eastAsia="x-none"/>
    </w:rPr>
  </w:style>
  <w:style w:type="paragraph" w:customStyle="1" w:styleId="NoSpacing1">
    <w:name w:val="No Spacing1"/>
    <w:uiPriority w:val="99"/>
    <w:qFormat/>
    <w:rsid w:val="00681665"/>
    <w:pPr>
      <w:spacing w:after="0" w:line="360" w:lineRule="auto"/>
      <w:ind w:left="340"/>
    </w:pPr>
    <w:rPr>
      <w:rFonts w:ascii="Calibri" w:eastAsia="Times New Roman" w:hAnsi="Calibri" w:cs="Calibri"/>
      <w:b/>
      <w:bCs/>
      <w:sz w:val="24"/>
      <w:szCs w:val="24"/>
      <w:u w:val="single"/>
    </w:rPr>
  </w:style>
  <w:style w:type="paragraph" w:customStyle="1" w:styleId="and">
    <w:name w:val="and"/>
    <w:basedOn w:val="Normalny"/>
    <w:uiPriority w:val="99"/>
    <w:qFormat/>
    <w:rsid w:val="00681665"/>
    <w:pPr>
      <w:ind w:left="340"/>
    </w:pPr>
    <w:rPr>
      <w:rFonts w:ascii="Times New Roman" w:hAnsi="Times New Roman"/>
      <w:sz w:val="24"/>
    </w:rPr>
  </w:style>
  <w:style w:type="paragraph" w:customStyle="1" w:styleId="TEKSTOBEZ">
    <w:name w:val="TEKST ŁOBEZ"/>
    <w:basedOn w:val="Normalny"/>
    <w:link w:val="TEKSTOBEZZnakZnak"/>
    <w:uiPriority w:val="99"/>
    <w:qFormat/>
    <w:rsid w:val="00681665"/>
    <w:pPr>
      <w:spacing w:line="360" w:lineRule="auto"/>
      <w:ind w:left="340"/>
    </w:pPr>
    <w:rPr>
      <w:szCs w:val="22"/>
      <w:lang w:val="x-none" w:eastAsia="x-none"/>
    </w:rPr>
  </w:style>
  <w:style w:type="character" w:customStyle="1" w:styleId="TEKSTOBEZZnakZnak">
    <w:name w:val="TEKST ŁOBEZ Znak Znak"/>
    <w:link w:val="TEKSTOBEZ"/>
    <w:uiPriority w:val="99"/>
    <w:locked/>
    <w:rsid w:val="00681665"/>
    <w:rPr>
      <w:rFonts w:ascii="Arial" w:eastAsia="Times New Roman" w:hAnsi="Arial" w:cs="Times New Roman"/>
      <w:lang w:val="x-none" w:eastAsia="x-none"/>
    </w:rPr>
  </w:style>
  <w:style w:type="paragraph" w:customStyle="1" w:styleId="astrzaa">
    <w:name w:val="astrzała"/>
    <w:basedOn w:val="Normalny"/>
    <w:uiPriority w:val="99"/>
    <w:qFormat/>
    <w:rsid w:val="00681665"/>
    <w:pPr>
      <w:numPr>
        <w:numId w:val="16"/>
      </w:numPr>
      <w:tabs>
        <w:tab w:val="num" w:pos="1276"/>
      </w:tabs>
      <w:spacing w:line="300" w:lineRule="auto"/>
      <w:ind w:left="1276" w:hanging="425"/>
    </w:pPr>
    <w:rPr>
      <w:rFonts w:cs="Arial"/>
      <w:szCs w:val="22"/>
    </w:rPr>
  </w:style>
  <w:style w:type="paragraph" w:customStyle="1" w:styleId="arialblok">
    <w:name w:val="arial blok"/>
    <w:basedOn w:val="Normalny"/>
    <w:uiPriority w:val="99"/>
    <w:qFormat/>
    <w:rsid w:val="00681665"/>
    <w:pPr>
      <w:spacing w:line="300" w:lineRule="auto"/>
      <w:ind w:left="567"/>
    </w:pPr>
    <w:rPr>
      <w:rFonts w:cs="Arial"/>
      <w:szCs w:val="22"/>
    </w:rPr>
  </w:style>
  <w:style w:type="character" w:customStyle="1" w:styleId="WW8Num3z0">
    <w:name w:val="WW8Num3z0"/>
    <w:uiPriority w:val="99"/>
    <w:rsid w:val="00681665"/>
    <w:rPr>
      <w:rFonts w:ascii="Times New Roman" w:hAnsi="Times New Roman"/>
      <w:sz w:val="18"/>
    </w:rPr>
  </w:style>
  <w:style w:type="character" w:customStyle="1" w:styleId="WW8Num4z1">
    <w:name w:val="WW8Num4z1"/>
    <w:uiPriority w:val="99"/>
    <w:rsid w:val="00681665"/>
    <w:rPr>
      <w:rFonts w:ascii="Courier New" w:hAnsi="Courier New"/>
    </w:rPr>
  </w:style>
  <w:style w:type="character" w:customStyle="1" w:styleId="WW8Num4z2">
    <w:name w:val="WW8Num4z2"/>
    <w:uiPriority w:val="99"/>
    <w:rsid w:val="00681665"/>
    <w:rPr>
      <w:rFonts w:ascii="Wingdings" w:hAnsi="Wingdings"/>
    </w:rPr>
  </w:style>
  <w:style w:type="character" w:customStyle="1" w:styleId="WW8Num4z3">
    <w:name w:val="WW8Num4z3"/>
    <w:uiPriority w:val="99"/>
    <w:rsid w:val="00681665"/>
    <w:rPr>
      <w:rFonts w:ascii="Wingdings" w:hAnsi="Wingdings"/>
      <w:sz w:val="18"/>
    </w:rPr>
  </w:style>
  <w:style w:type="character" w:customStyle="1" w:styleId="WW8Num7z1">
    <w:name w:val="WW8Num7z1"/>
    <w:uiPriority w:val="99"/>
    <w:rsid w:val="00681665"/>
    <w:rPr>
      <w:rFonts w:ascii="Courier New" w:hAnsi="Courier New"/>
    </w:rPr>
  </w:style>
  <w:style w:type="character" w:customStyle="1" w:styleId="WW8Num7z2">
    <w:name w:val="WW8Num7z2"/>
    <w:uiPriority w:val="99"/>
    <w:rsid w:val="00681665"/>
    <w:rPr>
      <w:rFonts w:ascii="Wingdings" w:hAnsi="Wingdings"/>
    </w:rPr>
  </w:style>
  <w:style w:type="character" w:customStyle="1" w:styleId="WW8Num31z0">
    <w:name w:val="WW8Num31z0"/>
    <w:uiPriority w:val="99"/>
    <w:rsid w:val="00681665"/>
    <w:rPr>
      <w:rFonts w:ascii="Wingdings" w:hAnsi="Wingdings"/>
    </w:rPr>
  </w:style>
  <w:style w:type="character" w:customStyle="1" w:styleId="WW8Num32z0">
    <w:name w:val="WW8Num32z0"/>
    <w:uiPriority w:val="99"/>
    <w:rsid w:val="00681665"/>
    <w:rPr>
      <w:rFonts w:ascii="Symbol" w:hAnsi="Symbol"/>
    </w:rPr>
  </w:style>
  <w:style w:type="character" w:customStyle="1" w:styleId="WW8Num35z0">
    <w:name w:val="WW8Num35z0"/>
    <w:uiPriority w:val="99"/>
    <w:rsid w:val="00681665"/>
    <w:rPr>
      <w:rFonts w:ascii="Wingdings" w:hAnsi="Wingdings"/>
      <w:sz w:val="24"/>
    </w:rPr>
  </w:style>
  <w:style w:type="character" w:customStyle="1" w:styleId="WW8Num57z0">
    <w:name w:val="WW8Num57z0"/>
    <w:uiPriority w:val="99"/>
    <w:rsid w:val="00681665"/>
    <w:rPr>
      <w:rFonts w:ascii="Symbol" w:hAnsi="Symbol"/>
    </w:rPr>
  </w:style>
  <w:style w:type="character" w:customStyle="1" w:styleId="Absatz-Standardschriftart">
    <w:name w:val="Absatz-Standardschriftart"/>
    <w:uiPriority w:val="99"/>
    <w:rsid w:val="00681665"/>
  </w:style>
  <w:style w:type="character" w:customStyle="1" w:styleId="WW-Absatz-Standardschriftart">
    <w:name w:val="WW-Absatz-Standardschriftart"/>
    <w:uiPriority w:val="99"/>
    <w:rsid w:val="00681665"/>
  </w:style>
  <w:style w:type="character" w:customStyle="1" w:styleId="WW-Absatz-Standardschriftart1">
    <w:name w:val="WW-Absatz-Standardschriftart1"/>
    <w:uiPriority w:val="99"/>
    <w:rsid w:val="00681665"/>
  </w:style>
  <w:style w:type="character" w:customStyle="1" w:styleId="WW-Absatz-Standardschriftart11">
    <w:name w:val="WW-Absatz-Standardschriftart11"/>
    <w:uiPriority w:val="99"/>
    <w:rsid w:val="00681665"/>
  </w:style>
  <w:style w:type="character" w:customStyle="1" w:styleId="WW8Num3z1">
    <w:name w:val="WW8Num3z1"/>
    <w:uiPriority w:val="99"/>
    <w:rsid w:val="00681665"/>
    <w:rPr>
      <w:rFonts w:ascii="Wingdings 2" w:hAnsi="Wingdings 2"/>
      <w:sz w:val="18"/>
    </w:rPr>
  </w:style>
  <w:style w:type="character" w:customStyle="1" w:styleId="WW8Num3z2">
    <w:name w:val="WW8Num3z2"/>
    <w:uiPriority w:val="99"/>
    <w:rsid w:val="00681665"/>
    <w:rPr>
      <w:rFonts w:ascii="StarSymbol" w:eastAsia="Times New Roman"/>
      <w:sz w:val="18"/>
    </w:rPr>
  </w:style>
  <w:style w:type="character" w:customStyle="1" w:styleId="WW8Num3z3">
    <w:name w:val="WW8Num3z3"/>
    <w:uiPriority w:val="99"/>
    <w:rsid w:val="00681665"/>
    <w:rPr>
      <w:rFonts w:ascii="Wingdings" w:hAnsi="Wingdings"/>
      <w:sz w:val="18"/>
    </w:rPr>
  </w:style>
  <w:style w:type="character" w:customStyle="1" w:styleId="WW8Num9z1">
    <w:name w:val="WW8Num9z1"/>
    <w:uiPriority w:val="99"/>
    <w:rsid w:val="00681665"/>
    <w:rPr>
      <w:rFonts w:ascii="Courier New" w:hAnsi="Courier New"/>
    </w:rPr>
  </w:style>
  <w:style w:type="character" w:customStyle="1" w:styleId="WW8Num9z2">
    <w:name w:val="WW8Num9z2"/>
    <w:uiPriority w:val="99"/>
    <w:rsid w:val="00681665"/>
    <w:rPr>
      <w:rFonts w:ascii="Wingdings" w:hAnsi="Wingdings"/>
    </w:rPr>
  </w:style>
  <w:style w:type="character" w:customStyle="1" w:styleId="WW8Num9z3">
    <w:name w:val="WW8Num9z3"/>
    <w:uiPriority w:val="99"/>
    <w:rsid w:val="00681665"/>
    <w:rPr>
      <w:rFonts w:ascii="Symbol" w:hAnsi="Symbol"/>
    </w:rPr>
  </w:style>
  <w:style w:type="character" w:customStyle="1" w:styleId="WW8Num10z1">
    <w:name w:val="WW8Num10z1"/>
    <w:uiPriority w:val="99"/>
    <w:rsid w:val="00681665"/>
    <w:rPr>
      <w:rFonts w:ascii="Courier New" w:hAnsi="Courier New"/>
    </w:rPr>
  </w:style>
  <w:style w:type="character" w:customStyle="1" w:styleId="WW8Num10z2">
    <w:name w:val="WW8Num10z2"/>
    <w:uiPriority w:val="99"/>
    <w:rsid w:val="00681665"/>
    <w:rPr>
      <w:rFonts w:ascii="Wingdings" w:hAnsi="Wingdings"/>
    </w:rPr>
  </w:style>
  <w:style w:type="character" w:customStyle="1" w:styleId="WW8Num10z3">
    <w:name w:val="WW8Num10z3"/>
    <w:uiPriority w:val="99"/>
    <w:rsid w:val="00681665"/>
    <w:rPr>
      <w:rFonts w:ascii="Symbol" w:hAnsi="Symbol"/>
    </w:rPr>
  </w:style>
  <w:style w:type="character" w:customStyle="1" w:styleId="WW8Num11z1">
    <w:name w:val="WW8Num11z1"/>
    <w:uiPriority w:val="99"/>
    <w:rsid w:val="00681665"/>
    <w:rPr>
      <w:rFonts w:ascii="Courier New" w:hAnsi="Courier New"/>
    </w:rPr>
  </w:style>
  <w:style w:type="character" w:customStyle="1" w:styleId="WW8Num11z2">
    <w:name w:val="WW8Num11z2"/>
    <w:uiPriority w:val="99"/>
    <w:rsid w:val="00681665"/>
    <w:rPr>
      <w:rFonts w:ascii="Wingdings" w:hAnsi="Wingdings"/>
    </w:rPr>
  </w:style>
  <w:style w:type="character" w:customStyle="1" w:styleId="WW8Num13z2">
    <w:name w:val="WW8Num13z2"/>
    <w:uiPriority w:val="99"/>
    <w:rsid w:val="00681665"/>
    <w:rPr>
      <w:rFonts w:ascii="Wingdings" w:hAnsi="Wingdings"/>
    </w:rPr>
  </w:style>
  <w:style w:type="character" w:customStyle="1" w:styleId="WW8Num14z3">
    <w:name w:val="WW8Num14z3"/>
    <w:uiPriority w:val="99"/>
    <w:rsid w:val="00681665"/>
    <w:rPr>
      <w:rFonts w:ascii="Symbol" w:hAnsi="Symbol"/>
    </w:rPr>
  </w:style>
  <w:style w:type="character" w:customStyle="1" w:styleId="WW8Num17z2">
    <w:name w:val="WW8Num17z2"/>
    <w:uiPriority w:val="99"/>
    <w:rsid w:val="00681665"/>
    <w:rPr>
      <w:rFonts w:ascii="Wingdings" w:hAnsi="Wingdings"/>
    </w:rPr>
  </w:style>
  <w:style w:type="character" w:customStyle="1" w:styleId="WW8Num19z1">
    <w:name w:val="WW8Num19z1"/>
    <w:uiPriority w:val="99"/>
    <w:rsid w:val="00681665"/>
    <w:rPr>
      <w:rFonts w:ascii="Courier New" w:hAnsi="Courier New"/>
    </w:rPr>
  </w:style>
  <w:style w:type="character" w:customStyle="1" w:styleId="WW8Num19z2">
    <w:name w:val="WW8Num19z2"/>
    <w:uiPriority w:val="99"/>
    <w:rsid w:val="00681665"/>
    <w:rPr>
      <w:rFonts w:ascii="Wingdings" w:hAnsi="Wingdings"/>
    </w:rPr>
  </w:style>
  <w:style w:type="character" w:customStyle="1" w:styleId="WW8Num20z1">
    <w:name w:val="WW8Num20z1"/>
    <w:uiPriority w:val="99"/>
    <w:rsid w:val="00681665"/>
    <w:rPr>
      <w:rFonts w:ascii="Wingdings" w:hAnsi="Wingdings"/>
    </w:rPr>
  </w:style>
  <w:style w:type="character" w:customStyle="1" w:styleId="WW8Num22z2">
    <w:name w:val="WW8Num22z2"/>
    <w:uiPriority w:val="99"/>
    <w:rsid w:val="00681665"/>
    <w:rPr>
      <w:rFonts w:ascii="Wingdings" w:hAnsi="Wingdings"/>
    </w:rPr>
  </w:style>
  <w:style w:type="character" w:customStyle="1" w:styleId="WW8Num22z4">
    <w:name w:val="WW8Num22z4"/>
    <w:uiPriority w:val="99"/>
    <w:rsid w:val="00681665"/>
    <w:rPr>
      <w:rFonts w:ascii="Courier New" w:hAnsi="Courier New"/>
    </w:rPr>
  </w:style>
  <w:style w:type="character" w:customStyle="1" w:styleId="WW8Num23z2">
    <w:name w:val="WW8Num23z2"/>
    <w:uiPriority w:val="99"/>
    <w:rsid w:val="00681665"/>
    <w:rPr>
      <w:rFonts w:ascii="Wingdings" w:hAnsi="Wingdings"/>
    </w:rPr>
  </w:style>
  <w:style w:type="character" w:customStyle="1" w:styleId="WW8Num24z1">
    <w:name w:val="WW8Num24z1"/>
    <w:uiPriority w:val="99"/>
    <w:rsid w:val="00681665"/>
    <w:rPr>
      <w:rFonts w:ascii="Courier New" w:hAnsi="Courier New"/>
    </w:rPr>
  </w:style>
  <w:style w:type="character" w:customStyle="1" w:styleId="WW8Num24z2">
    <w:name w:val="WW8Num24z2"/>
    <w:uiPriority w:val="99"/>
    <w:rsid w:val="00681665"/>
    <w:rPr>
      <w:rFonts w:ascii="Wingdings" w:hAnsi="Wingdings"/>
    </w:rPr>
  </w:style>
  <w:style w:type="character" w:customStyle="1" w:styleId="WW8Num27z2">
    <w:name w:val="WW8Num27z2"/>
    <w:uiPriority w:val="99"/>
    <w:rsid w:val="00681665"/>
    <w:rPr>
      <w:rFonts w:ascii="Times New Roman" w:hAnsi="Times New Roman"/>
    </w:rPr>
  </w:style>
  <w:style w:type="character" w:customStyle="1" w:styleId="WW8Num29z3">
    <w:name w:val="WW8Num29z3"/>
    <w:uiPriority w:val="99"/>
    <w:rsid w:val="00681665"/>
    <w:rPr>
      <w:rFonts w:ascii="Symbol" w:hAnsi="Symbol"/>
    </w:rPr>
  </w:style>
  <w:style w:type="character" w:customStyle="1" w:styleId="WW8Num30z2">
    <w:name w:val="WW8Num30z2"/>
    <w:uiPriority w:val="99"/>
    <w:rsid w:val="00681665"/>
    <w:rPr>
      <w:rFonts w:ascii="Wingdings" w:hAnsi="Wingdings"/>
    </w:rPr>
  </w:style>
  <w:style w:type="character" w:customStyle="1" w:styleId="WW8Num31z1">
    <w:name w:val="WW8Num31z1"/>
    <w:uiPriority w:val="99"/>
    <w:rsid w:val="00681665"/>
    <w:rPr>
      <w:rFonts w:ascii="Courier New" w:hAnsi="Courier New"/>
    </w:rPr>
  </w:style>
  <w:style w:type="character" w:customStyle="1" w:styleId="WW8Num31z3">
    <w:name w:val="WW8Num31z3"/>
    <w:uiPriority w:val="99"/>
    <w:rsid w:val="00681665"/>
    <w:rPr>
      <w:rFonts w:ascii="Symbol" w:hAnsi="Symbol"/>
    </w:rPr>
  </w:style>
  <w:style w:type="character" w:customStyle="1" w:styleId="WW8Num32z1">
    <w:name w:val="WW8Num32z1"/>
    <w:uiPriority w:val="99"/>
    <w:rsid w:val="00681665"/>
    <w:rPr>
      <w:rFonts w:ascii="Courier New" w:hAnsi="Courier New"/>
    </w:rPr>
  </w:style>
  <w:style w:type="character" w:customStyle="1" w:styleId="WW8Num32z2">
    <w:name w:val="WW8Num32z2"/>
    <w:uiPriority w:val="99"/>
    <w:rsid w:val="00681665"/>
    <w:rPr>
      <w:rFonts w:ascii="Wingdings" w:hAnsi="Wingdings"/>
    </w:rPr>
  </w:style>
  <w:style w:type="character" w:customStyle="1" w:styleId="WW8Num33z1">
    <w:name w:val="WW8Num33z1"/>
    <w:uiPriority w:val="99"/>
    <w:rsid w:val="00681665"/>
    <w:rPr>
      <w:rFonts w:ascii="Courier New" w:hAnsi="Courier New"/>
    </w:rPr>
  </w:style>
  <w:style w:type="character" w:customStyle="1" w:styleId="WW8Num33z2">
    <w:name w:val="WW8Num33z2"/>
    <w:uiPriority w:val="99"/>
    <w:rsid w:val="00681665"/>
    <w:rPr>
      <w:rFonts w:ascii="Wingdings" w:hAnsi="Wingdings"/>
    </w:rPr>
  </w:style>
  <w:style w:type="character" w:customStyle="1" w:styleId="WW8Num34z2">
    <w:name w:val="WW8Num34z2"/>
    <w:uiPriority w:val="99"/>
    <w:rsid w:val="00681665"/>
    <w:rPr>
      <w:rFonts w:ascii="Wingdings" w:hAnsi="Wingdings"/>
    </w:rPr>
  </w:style>
  <w:style w:type="character" w:customStyle="1" w:styleId="WW8Num36z2">
    <w:name w:val="WW8Num36z2"/>
    <w:uiPriority w:val="99"/>
    <w:rsid w:val="00681665"/>
    <w:rPr>
      <w:rFonts w:ascii="Wingdings" w:hAnsi="Wingdings"/>
    </w:rPr>
  </w:style>
  <w:style w:type="character" w:customStyle="1" w:styleId="WW8Num43z3">
    <w:name w:val="WW8Num43z3"/>
    <w:uiPriority w:val="99"/>
    <w:rsid w:val="00681665"/>
    <w:rPr>
      <w:rFonts w:ascii="Symbol" w:hAnsi="Symbol"/>
    </w:rPr>
  </w:style>
  <w:style w:type="character" w:customStyle="1" w:styleId="WW8Num47z2">
    <w:name w:val="WW8Num47z2"/>
    <w:uiPriority w:val="99"/>
    <w:rsid w:val="00681665"/>
    <w:rPr>
      <w:rFonts w:ascii="Wingdings" w:hAnsi="Wingdings"/>
    </w:rPr>
  </w:style>
  <w:style w:type="character" w:customStyle="1" w:styleId="WW8Num48z2">
    <w:name w:val="WW8Num48z2"/>
    <w:uiPriority w:val="99"/>
    <w:rsid w:val="00681665"/>
    <w:rPr>
      <w:rFonts w:ascii="Wingdings" w:hAnsi="Wingdings"/>
    </w:rPr>
  </w:style>
  <w:style w:type="character" w:customStyle="1" w:styleId="WW8Num49z2">
    <w:name w:val="WW8Num49z2"/>
    <w:uiPriority w:val="99"/>
    <w:rsid w:val="00681665"/>
    <w:rPr>
      <w:rFonts w:ascii="Wingdings" w:hAnsi="Wingdings"/>
    </w:rPr>
  </w:style>
  <w:style w:type="character" w:customStyle="1" w:styleId="WW8Num51z1">
    <w:name w:val="WW8Num51z1"/>
    <w:uiPriority w:val="99"/>
    <w:rsid w:val="00681665"/>
    <w:rPr>
      <w:rFonts w:ascii="Courier New" w:hAnsi="Courier New"/>
    </w:rPr>
  </w:style>
  <w:style w:type="character" w:customStyle="1" w:styleId="WW8Num51z2">
    <w:name w:val="WW8Num51z2"/>
    <w:uiPriority w:val="99"/>
    <w:rsid w:val="00681665"/>
    <w:rPr>
      <w:rFonts w:ascii="Wingdings" w:hAnsi="Wingdings"/>
    </w:rPr>
  </w:style>
  <w:style w:type="character" w:customStyle="1" w:styleId="WW8Num51z3">
    <w:name w:val="WW8Num51z3"/>
    <w:uiPriority w:val="99"/>
    <w:rsid w:val="00681665"/>
    <w:rPr>
      <w:rFonts w:ascii="Symbol" w:hAnsi="Symbol"/>
    </w:rPr>
  </w:style>
  <w:style w:type="character" w:customStyle="1" w:styleId="WW8Num53z4">
    <w:name w:val="WW8Num53z4"/>
    <w:uiPriority w:val="99"/>
    <w:rsid w:val="00681665"/>
    <w:rPr>
      <w:rFonts w:ascii="Courier New" w:hAnsi="Courier New"/>
    </w:rPr>
  </w:style>
  <w:style w:type="character" w:customStyle="1" w:styleId="WW8Num54z2">
    <w:name w:val="WW8Num54z2"/>
    <w:uiPriority w:val="99"/>
    <w:rsid w:val="00681665"/>
    <w:rPr>
      <w:rFonts w:ascii="Wingdings" w:hAnsi="Wingdings"/>
    </w:rPr>
  </w:style>
  <w:style w:type="character" w:customStyle="1" w:styleId="WW8Num57z1">
    <w:name w:val="WW8Num57z1"/>
    <w:uiPriority w:val="99"/>
    <w:rsid w:val="00681665"/>
    <w:rPr>
      <w:rFonts w:ascii="Courier New" w:hAnsi="Courier New"/>
    </w:rPr>
  </w:style>
  <w:style w:type="character" w:customStyle="1" w:styleId="WW8Num57z2">
    <w:name w:val="WW8Num57z2"/>
    <w:uiPriority w:val="99"/>
    <w:rsid w:val="00681665"/>
    <w:rPr>
      <w:rFonts w:ascii="Wingdings" w:hAnsi="Wingdings"/>
    </w:rPr>
  </w:style>
  <w:style w:type="character" w:customStyle="1" w:styleId="WW8Num58z3">
    <w:name w:val="WW8Num58z3"/>
    <w:uiPriority w:val="99"/>
    <w:rsid w:val="00681665"/>
    <w:rPr>
      <w:rFonts w:ascii="Symbol" w:hAnsi="Symbol"/>
    </w:rPr>
  </w:style>
  <w:style w:type="character" w:customStyle="1" w:styleId="WW8Num61z0">
    <w:name w:val="WW8Num61z0"/>
    <w:uiPriority w:val="99"/>
    <w:rsid w:val="00681665"/>
    <w:rPr>
      <w:rFonts w:ascii="Wingdings" w:hAnsi="Wingdings"/>
    </w:rPr>
  </w:style>
  <w:style w:type="character" w:customStyle="1" w:styleId="WW8Num61z1">
    <w:name w:val="WW8Num61z1"/>
    <w:uiPriority w:val="99"/>
    <w:rsid w:val="00681665"/>
    <w:rPr>
      <w:rFonts w:ascii="Courier New" w:hAnsi="Courier New"/>
    </w:rPr>
  </w:style>
  <w:style w:type="character" w:customStyle="1" w:styleId="WW8Num61z3">
    <w:name w:val="WW8Num61z3"/>
    <w:uiPriority w:val="99"/>
    <w:rsid w:val="00681665"/>
    <w:rPr>
      <w:rFonts w:ascii="Symbol" w:hAnsi="Symbol"/>
    </w:rPr>
  </w:style>
  <w:style w:type="character" w:customStyle="1" w:styleId="WW8Num62z0">
    <w:name w:val="WW8Num62z0"/>
    <w:uiPriority w:val="99"/>
    <w:rsid w:val="00681665"/>
    <w:rPr>
      <w:rFonts w:ascii="Wingdings" w:hAnsi="Wingdings"/>
      <w:color w:val="auto"/>
    </w:rPr>
  </w:style>
  <w:style w:type="character" w:customStyle="1" w:styleId="WW8Num62z1">
    <w:name w:val="WW8Num62z1"/>
    <w:uiPriority w:val="99"/>
    <w:rsid w:val="00681665"/>
    <w:rPr>
      <w:rFonts w:ascii="Courier New" w:hAnsi="Courier New"/>
    </w:rPr>
  </w:style>
  <w:style w:type="character" w:customStyle="1" w:styleId="WW8Num62z2">
    <w:name w:val="WW8Num62z2"/>
    <w:uiPriority w:val="99"/>
    <w:rsid w:val="00681665"/>
    <w:rPr>
      <w:rFonts w:ascii="Wingdings" w:hAnsi="Wingdings"/>
    </w:rPr>
  </w:style>
  <w:style w:type="character" w:customStyle="1" w:styleId="WW8Num62z3">
    <w:name w:val="WW8Num62z3"/>
    <w:uiPriority w:val="99"/>
    <w:rsid w:val="00681665"/>
    <w:rPr>
      <w:rFonts w:ascii="Symbol" w:hAnsi="Symbol"/>
    </w:rPr>
  </w:style>
  <w:style w:type="character" w:customStyle="1" w:styleId="WW8Num63z0">
    <w:name w:val="WW8Num63z0"/>
    <w:uiPriority w:val="99"/>
    <w:rsid w:val="00681665"/>
    <w:rPr>
      <w:rFonts w:ascii="Wingdings" w:hAnsi="Wingdings"/>
      <w:sz w:val="24"/>
    </w:rPr>
  </w:style>
  <w:style w:type="character" w:customStyle="1" w:styleId="WW8Num63z1">
    <w:name w:val="WW8Num63z1"/>
    <w:uiPriority w:val="99"/>
    <w:rsid w:val="00681665"/>
    <w:rPr>
      <w:rFonts w:ascii="Courier New" w:hAnsi="Courier New"/>
    </w:rPr>
  </w:style>
  <w:style w:type="character" w:customStyle="1" w:styleId="WW8Num63z2">
    <w:name w:val="WW8Num63z2"/>
    <w:uiPriority w:val="99"/>
    <w:rsid w:val="00681665"/>
    <w:rPr>
      <w:rFonts w:ascii="Wingdings" w:hAnsi="Wingdings"/>
    </w:rPr>
  </w:style>
  <w:style w:type="character" w:customStyle="1" w:styleId="WW8Num63z3">
    <w:name w:val="WW8Num63z3"/>
    <w:uiPriority w:val="99"/>
    <w:rsid w:val="00681665"/>
    <w:rPr>
      <w:rFonts w:ascii="Symbol" w:hAnsi="Symbol"/>
    </w:rPr>
  </w:style>
  <w:style w:type="character" w:customStyle="1" w:styleId="WW8Num64z0">
    <w:name w:val="WW8Num64z0"/>
    <w:uiPriority w:val="99"/>
    <w:rsid w:val="00681665"/>
    <w:rPr>
      <w:rFonts w:ascii="Symbol" w:hAnsi="Symbol"/>
    </w:rPr>
  </w:style>
  <w:style w:type="character" w:customStyle="1" w:styleId="WW8Num64z1">
    <w:name w:val="WW8Num64z1"/>
    <w:uiPriority w:val="99"/>
    <w:rsid w:val="00681665"/>
    <w:rPr>
      <w:rFonts w:ascii="Courier New" w:hAnsi="Courier New"/>
    </w:rPr>
  </w:style>
  <w:style w:type="character" w:customStyle="1" w:styleId="WW8Num64z2">
    <w:name w:val="WW8Num64z2"/>
    <w:uiPriority w:val="99"/>
    <w:rsid w:val="00681665"/>
    <w:rPr>
      <w:rFonts w:ascii="Wingdings" w:hAnsi="Wingdings"/>
    </w:rPr>
  </w:style>
  <w:style w:type="character" w:customStyle="1" w:styleId="WW8Num65z0">
    <w:name w:val="WW8Num65z0"/>
    <w:uiPriority w:val="99"/>
    <w:rsid w:val="00681665"/>
    <w:rPr>
      <w:rFonts w:ascii="Wingdings" w:hAnsi="Wingdings"/>
    </w:rPr>
  </w:style>
  <w:style w:type="character" w:customStyle="1" w:styleId="WW8Num65z1">
    <w:name w:val="WW8Num65z1"/>
    <w:uiPriority w:val="99"/>
    <w:rsid w:val="00681665"/>
    <w:rPr>
      <w:rFonts w:ascii="Courier New" w:hAnsi="Courier New"/>
    </w:rPr>
  </w:style>
  <w:style w:type="character" w:customStyle="1" w:styleId="WW8Num65z3">
    <w:name w:val="WW8Num65z3"/>
    <w:uiPriority w:val="99"/>
    <w:rsid w:val="00681665"/>
    <w:rPr>
      <w:rFonts w:ascii="Symbol" w:hAnsi="Symbol"/>
    </w:rPr>
  </w:style>
  <w:style w:type="character" w:customStyle="1" w:styleId="WW8Num66z0">
    <w:name w:val="WW8Num66z0"/>
    <w:uiPriority w:val="99"/>
    <w:rsid w:val="00681665"/>
    <w:rPr>
      <w:rFonts w:ascii="Symbol" w:hAnsi="Symbol"/>
    </w:rPr>
  </w:style>
  <w:style w:type="character" w:customStyle="1" w:styleId="WW8Num66z1">
    <w:name w:val="WW8Num66z1"/>
    <w:uiPriority w:val="99"/>
    <w:rsid w:val="00681665"/>
    <w:rPr>
      <w:rFonts w:ascii="Courier New" w:hAnsi="Courier New"/>
    </w:rPr>
  </w:style>
  <w:style w:type="character" w:customStyle="1" w:styleId="WW8Num66z2">
    <w:name w:val="WW8Num66z2"/>
    <w:uiPriority w:val="99"/>
    <w:rsid w:val="00681665"/>
    <w:rPr>
      <w:rFonts w:ascii="Wingdings" w:hAnsi="Wingdings"/>
    </w:rPr>
  </w:style>
  <w:style w:type="character" w:customStyle="1" w:styleId="WW8Num67z0">
    <w:name w:val="WW8Num67z0"/>
    <w:uiPriority w:val="99"/>
    <w:rsid w:val="00681665"/>
    <w:rPr>
      <w:rFonts w:ascii="Symbol" w:hAnsi="Symbol"/>
    </w:rPr>
  </w:style>
  <w:style w:type="character" w:customStyle="1" w:styleId="WW8Num67z1">
    <w:name w:val="WW8Num67z1"/>
    <w:uiPriority w:val="99"/>
    <w:rsid w:val="00681665"/>
    <w:rPr>
      <w:rFonts w:ascii="Courier New" w:hAnsi="Courier New"/>
    </w:rPr>
  </w:style>
  <w:style w:type="character" w:customStyle="1" w:styleId="WW8Num67z2">
    <w:name w:val="WW8Num67z2"/>
    <w:uiPriority w:val="99"/>
    <w:rsid w:val="00681665"/>
    <w:rPr>
      <w:rFonts w:ascii="Wingdings" w:hAnsi="Wingdings"/>
    </w:rPr>
  </w:style>
  <w:style w:type="character" w:customStyle="1" w:styleId="WW8Num68z0">
    <w:name w:val="WW8Num68z0"/>
    <w:uiPriority w:val="99"/>
    <w:rsid w:val="00681665"/>
    <w:rPr>
      <w:rFonts w:ascii="Wingdings" w:hAnsi="Wingdings"/>
    </w:rPr>
  </w:style>
  <w:style w:type="character" w:customStyle="1" w:styleId="WW8Num68z1">
    <w:name w:val="WW8Num68z1"/>
    <w:uiPriority w:val="99"/>
    <w:rsid w:val="00681665"/>
    <w:rPr>
      <w:rFonts w:ascii="Courier New" w:hAnsi="Courier New"/>
    </w:rPr>
  </w:style>
  <w:style w:type="character" w:customStyle="1" w:styleId="WW8Num68z3">
    <w:name w:val="WW8Num68z3"/>
    <w:uiPriority w:val="99"/>
    <w:rsid w:val="00681665"/>
    <w:rPr>
      <w:rFonts w:ascii="Symbol" w:hAnsi="Symbol"/>
    </w:rPr>
  </w:style>
  <w:style w:type="character" w:customStyle="1" w:styleId="WW8Num69z0">
    <w:name w:val="WW8Num69z0"/>
    <w:uiPriority w:val="99"/>
    <w:rsid w:val="00681665"/>
    <w:rPr>
      <w:rFonts w:ascii="Symbol" w:hAnsi="Symbol"/>
    </w:rPr>
  </w:style>
  <w:style w:type="character" w:customStyle="1" w:styleId="WW8Num69z1">
    <w:name w:val="WW8Num69z1"/>
    <w:uiPriority w:val="99"/>
    <w:rsid w:val="00681665"/>
    <w:rPr>
      <w:rFonts w:ascii="Courier New" w:hAnsi="Courier New"/>
    </w:rPr>
  </w:style>
  <w:style w:type="character" w:customStyle="1" w:styleId="WW8Num69z2">
    <w:name w:val="WW8Num69z2"/>
    <w:uiPriority w:val="99"/>
    <w:rsid w:val="00681665"/>
    <w:rPr>
      <w:rFonts w:ascii="Wingdings" w:hAnsi="Wingdings"/>
    </w:rPr>
  </w:style>
  <w:style w:type="character" w:customStyle="1" w:styleId="PodtytuZnak">
    <w:name w:val="Podtytuł Znak"/>
    <w:rsid w:val="00681665"/>
    <w:rPr>
      <w:rFonts w:ascii="Cambria" w:hAnsi="Cambria"/>
      <w:sz w:val="24"/>
    </w:rPr>
  </w:style>
  <w:style w:type="character" w:customStyle="1" w:styleId="ZnakZnak11">
    <w:name w:val="Znak Znak11"/>
    <w:uiPriority w:val="99"/>
    <w:rsid w:val="00681665"/>
    <w:rPr>
      <w:sz w:val="24"/>
      <w:lang w:eastAsia="ar-SA" w:bidi="ar-SA"/>
    </w:rPr>
  </w:style>
  <w:style w:type="character" w:customStyle="1" w:styleId="ZnakZnak41">
    <w:name w:val="Znak Znak41"/>
    <w:uiPriority w:val="99"/>
    <w:rsid w:val="00681665"/>
    <w:rPr>
      <w:sz w:val="16"/>
      <w:lang w:val="pl-PL" w:eastAsia="ar-SA" w:bidi="ar-SA"/>
    </w:rPr>
  </w:style>
  <w:style w:type="character" w:customStyle="1" w:styleId="postbody">
    <w:name w:val="postbody"/>
    <w:uiPriority w:val="99"/>
    <w:rsid w:val="00681665"/>
    <w:rPr>
      <w:rFonts w:cs="Times New Roman"/>
    </w:rPr>
  </w:style>
  <w:style w:type="character" w:customStyle="1" w:styleId="FontStyle114">
    <w:name w:val="Font Style114"/>
    <w:uiPriority w:val="99"/>
    <w:rsid w:val="00681665"/>
    <w:rPr>
      <w:rFonts w:ascii="Arial" w:hAnsi="Arial" w:cs="Arial"/>
      <w:b/>
      <w:bCs/>
      <w:color w:val="000000"/>
      <w:sz w:val="22"/>
      <w:szCs w:val="22"/>
    </w:rPr>
  </w:style>
  <w:style w:type="character" w:customStyle="1" w:styleId="FontStyle115">
    <w:name w:val="Font Style115"/>
    <w:uiPriority w:val="99"/>
    <w:rsid w:val="00681665"/>
    <w:rPr>
      <w:rFonts w:ascii="Arial" w:hAnsi="Arial" w:cs="Arial"/>
      <w:color w:val="000000"/>
      <w:sz w:val="22"/>
      <w:szCs w:val="22"/>
    </w:rPr>
  </w:style>
  <w:style w:type="character" w:customStyle="1" w:styleId="FontStyle32">
    <w:name w:val="Font Style32"/>
    <w:uiPriority w:val="99"/>
    <w:rsid w:val="00681665"/>
    <w:rPr>
      <w:rFonts w:ascii="Times New Roman" w:hAnsi="Times New Roman" w:cs="Times New Roman"/>
      <w:color w:val="000000"/>
      <w:sz w:val="22"/>
      <w:szCs w:val="22"/>
    </w:rPr>
  </w:style>
  <w:style w:type="paragraph" w:customStyle="1" w:styleId="Listapunktowana21">
    <w:name w:val="Lista punktowana 21"/>
    <w:basedOn w:val="Normalny"/>
    <w:uiPriority w:val="99"/>
    <w:qFormat/>
    <w:rsid w:val="00681665"/>
    <w:pPr>
      <w:widowControl w:val="0"/>
      <w:tabs>
        <w:tab w:val="left" w:pos="643"/>
        <w:tab w:val="num" w:pos="1069"/>
      </w:tabs>
      <w:autoSpaceDE w:val="0"/>
      <w:spacing w:line="360" w:lineRule="auto"/>
      <w:ind w:left="643" w:hanging="360"/>
      <w:jc w:val="left"/>
    </w:pPr>
    <w:rPr>
      <w:rFonts w:ascii="Times New Roman" w:hAnsi="Times New Roman"/>
      <w:sz w:val="24"/>
      <w:lang w:eastAsia="ar-SA"/>
    </w:rPr>
  </w:style>
  <w:style w:type="paragraph" w:customStyle="1" w:styleId="Tekst3">
    <w:name w:val="Tekst 3"/>
    <w:basedOn w:val="Nagwek3"/>
    <w:uiPriority w:val="99"/>
    <w:qFormat/>
    <w:rsid w:val="00681665"/>
    <w:pPr>
      <w:keepNext w:val="0"/>
      <w:keepLines w:val="0"/>
      <w:tabs>
        <w:tab w:val="left" w:pos="1077"/>
      </w:tabs>
      <w:spacing w:line="276" w:lineRule="auto"/>
      <w:ind w:left="397" w:firstLine="567"/>
    </w:pPr>
    <w:rPr>
      <w:rFonts w:eastAsia="Times New Roman" w:cs="Times New Roman"/>
      <w:b w:val="0"/>
      <w:bCs w:val="0"/>
      <w:sz w:val="20"/>
      <w:szCs w:val="20"/>
      <w:lang w:val="x-none" w:eastAsia="ar-SA"/>
    </w:rPr>
  </w:style>
  <w:style w:type="paragraph" w:styleId="Podtytu">
    <w:name w:val="Subtitle"/>
    <w:basedOn w:val="Normalny"/>
    <w:next w:val="Normalny"/>
    <w:link w:val="PodtytuZnak1"/>
    <w:qFormat/>
    <w:pPr>
      <w:spacing w:after="60"/>
      <w:ind w:left="340"/>
      <w:jc w:val="center"/>
    </w:pPr>
    <w:rPr>
      <w:rFonts w:ascii="Cambria" w:eastAsia="Cambria" w:hAnsi="Cambria" w:cs="Cambria"/>
      <w:sz w:val="24"/>
    </w:rPr>
  </w:style>
  <w:style w:type="character" w:customStyle="1" w:styleId="PodtytuZnak1">
    <w:name w:val="Podtytuł Znak1"/>
    <w:basedOn w:val="Domylnaczcionkaakapitu"/>
    <w:link w:val="Podtytu"/>
    <w:rsid w:val="00681665"/>
    <w:rPr>
      <w:rFonts w:ascii="Cambria" w:eastAsia="Times New Roman" w:hAnsi="Cambria" w:cs="Times New Roman"/>
      <w:sz w:val="24"/>
      <w:szCs w:val="24"/>
      <w:lang w:val="x-none" w:eastAsia="ar-SA"/>
    </w:rPr>
  </w:style>
  <w:style w:type="character" w:customStyle="1" w:styleId="TytuZnak1">
    <w:name w:val="Tytuł Znak1"/>
    <w:basedOn w:val="Domylnaczcionkaakapitu"/>
    <w:uiPriority w:val="99"/>
    <w:rsid w:val="00681665"/>
    <w:rPr>
      <w:rFonts w:ascii="Cambria" w:hAnsi="Cambria"/>
      <w:b/>
      <w:bCs/>
      <w:kern w:val="1"/>
      <w:sz w:val="32"/>
      <w:szCs w:val="32"/>
      <w:lang w:val="x-none" w:eastAsia="ar-SA"/>
    </w:rPr>
  </w:style>
  <w:style w:type="paragraph" w:customStyle="1" w:styleId="Akapitzlist11">
    <w:name w:val="Akapit z listą11"/>
    <w:basedOn w:val="Normalny"/>
    <w:uiPriority w:val="99"/>
    <w:qFormat/>
    <w:rsid w:val="00681665"/>
    <w:pPr>
      <w:suppressAutoHyphens/>
      <w:spacing w:after="200"/>
      <w:ind w:left="720"/>
      <w:jc w:val="left"/>
    </w:pPr>
    <w:rPr>
      <w:rFonts w:ascii="Calibri" w:hAnsi="Calibri" w:cs="Calibri"/>
      <w:szCs w:val="22"/>
      <w:lang w:eastAsia="ar-SA"/>
    </w:rPr>
  </w:style>
  <w:style w:type="paragraph" w:customStyle="1" w:styleId="Tabela20">
    <w:name w:val="Tabela 2"/>
    <w:basedOn w:val="Normalny"/>
    <w:uiPriority w:val="99"/>
    <w:qFormat/>
    <w:rsid w:val="00681665"/>
    <w:pPr>
      <w:ind w:left="340"/>
      <w:jc w:val="center"/>
    </w:pPr>
    <w:rPr>
      <w:rFonts w:ascii="Times New Roman" w:hAnsi="Times New Roman"/>
      <w:b/>
      <w:bCs/>
      <w:i/>
      <w:iCs/>
      <w:sz w:val="24"/>
      <w:lang w:eastAsia="ar-SA"/>
    </w:rPr>
  </w:style>
  <w:style w:type="paragraph" w:customStyle="1" w:styleId="Tekst5">
    <w:name w:val="Tekst 5"/>
    <w:basedOn w:val="Nagwek5"/>
    <w:uiPriority w:val="99"/>
    <w:qFormat/>
    <w:rsid w:val="00681665"/>
    <w:pPr>
      <w:tabs>
        <w:tab w:val="left" w:pos="1871"/>
      </w:tabs>
      <w:suppressAutoHyphens w:val="0"/>
      <w:spacing w:before="0" w:after="0"/>
      <w:ind w:left="624" w:firstLine="567"/>
      <w:jc w:val="both"/>
    </w:pPr>
    <w:rPr>
      <w:rFonts w:cs="Arial"/>
      <w:b w:val="0"/>
      <w:bCs w:val="0"/>
      <w:iCs w:val="0"/>
      <w:sz w:val="20"/>
      <w:szCs w:val="20"/>
      <w:lang w:val="x-none"/>
    </w:rPr>
  </w:style>
  <w:style w:type="paragraph" w:customStyle="1" w:styleId="Style27">
    <w:name w:val="Style27"/>
    <w:basedOn w:val="Normalny"/>
    <w:uiPriority w:val="99"/>
    <w:qFormat/>
    <w:rsid w:val="00681665"/>
    <w:pPr>
      <w:widowControl w:val="0"/>
      <w:autoSpaceDE w:val="0"/>
      <w:spacing w:line="276" w:lineRule="exact"/>
      <w:ind w:left="340"/>
    </w:pPr>
    <w:rPr>
      <w:rFonts w:ascii="Times New Roman" w:hAnsi="Times New Roman"/>
      <w:sz w:val="24"/>
      <w:lang w:eastAsia="ar-SA"/>
    </w:rPr>
  </w:style>
  <w:style w:type="paragraph" w:customStyle="1" w:styleId="Style15">
    <w:name w:val="Style15"/>
    <w:basedOn w:val="Normalny"/>
    <w:uiPriority w:val="99"/>
    <w:qFormat/>
    <w:rsid w:val="00681665"/>
    <w:pPr>
      <w:widowControl w:val="0"/>
      <w:autoSpaceDE w:val="0"/>
      <w:spacing w:line="360" w:lineRule="exact"/>
      <w:ind w:left="340"/>
    </w:pPr>
    <w:rPr>
      <w:rFonts w:ascii="Times New Roman" w:hAnsi="Times New Roman"/>
      <w:sz w:val="24"/>
      <w:lang w:eastAsia="ar-SA"/>
    </w:rPr>
  </w:style>
  <w:style w:type="paragraph" w:customStyle="1" w:styleId="Style34">
    <w:name w:val="Style34"/>
    <w:basedOn w:val="Normalny"/>
    <w:uiPriority w:val="99"/>
    <w:qFormat/>
    <w:rsid w:val="00681665"/>
    <w:pPr>
      <w:widowControl w:val="0"/>
      <w:autoSpaceDE w:val="0"/>
      <w:spacing w:line="274" w:lineRule="exact"/>
      <w:ind w:left="340" w:hanging="360"/>
    </w:pPr>
    <w:rPr>
      <w:rFonts w:ascii="Times New Roman" w:hAnsi="Times New Roman"/>
      <w:sz w:val="24"/>
      <w:lang w:eastAsia="ar-SA"/>
    </w:rPr>
  </w:style>
  <w:style w:type="paragraph" w:customStyle="1" w:styleId="Style7">
    <w:name w:val="Style7"/>
    <w:basedOn w:val="Normalny"/>
    <w:uiPriority w:val="99"/>
    <w:qFormat/>
    <w:rsid w:val="00681665"/>
    <w:pPr>
      <w:widowControl w:val="0"/>
      <w:autoSpaceDE w:val="0"/>
      <w:spacing w:line="397" w:lineRule="exact"/>
      <w:ind w:left="340"/>
      <w:jc w:val="left"/>
    </w:pPr>
    <w:rPr>
      <w:rFonts w:ascii="Times New Roman" w:hAnsi="Times New Roman"/>
      <w:sz w:val="24"/>
      <w:lang w:eastAsia="ar-SA"/>
    </w:rPr>
  </w:style>
  <w:style w:type="paragraph" w:customStyle="1" w:styleId="Style5">
    <w:name w:val="Style5"/>
    <w:basedOn w:val="Normalny"/>
    <w:uiPriority w:val="99"/>
    <w:qFormat/>
    <w:rsid w:val="00681665"/>
    <w:pPr>
      <w:widowControl w:val="0"/>
      <w:autoSpaceDE w:val="0"/>
      <w:spacing w:line="792" w:lineRule="exact"/>
      <w:ind w:left="340"/>
      <w:jc w:val="left"/>
    </w:pPr>
    <w:rPr>
      <w:rFonts w:ascii="Times New Roman" w:hAnsi="Times New Roman"/>
      <w:sz w:val="24"/>
      <w:lang w:eastAsia="ar-SA"/>
    </w:rPr>
  </w:style>
  <w:style w:type="paragraph" w:customStyle="1" w:styleId="Poprawka1">
    <w:name w:val="Poprawka1"/>
    <w:hidden/>
    <w:uiPriority w:val="99"/>
    <w:semiHidden/>
    <w:qFormat/>
    <w:rsid w:val="00681665"/>
    <w:pPr>
      <w:spacing w:after="0" w:line="240" w:lineRule="auto"/>
      <w:ind w:left="340"/>
    </w:pPr>
    <w:rPr>
      <w:rFonts w:ascii="Times New Roman" w:eastAsia="Times New Roman" w:hAnsi="Times New Roman" w:cs="Times New Roman"/>
      <w:sz w:val="24"/>
      <w:szCs w:val="24"/>
      <w:lang w:eastAsia="ar-SA"/>
    </w:rPr>
  </w:style>
  <w:style w:type="character" w:customStyle="1" w:styleId="ZnakZnak">
    <w:name w:val="Znak Znak"/>
    <w:aliases w:val="Char Znak1,Char Znak Znak1,Tabela podpis Znak,Char Znak Znak Znak,Wykres-podpis Znak,Znak1 Znak"/>
    <w:rsid w:val="00681665"/>
    <w:rPr>
      <w:rFonts w:cs="Times New Roman"/>
      <w:sz w:val="24"/>
      <w:szCs w:val="24"/>
      <w:lang w:eastAsia="ar-SA" w:bidi="ar-SA"/>
    </w:rPr>
  </w:style>
  <w:style w:type="paragraph" w:customStyle="1" w:styleId="ListParagraph2">
    <w:name w:val="List Paragraph2"/>
    <w:basedOn w:val="Normalny"/>
    <w:uiPriority w:val="99"/>
    <w:qFormat/>
    <w:rsid w:val="00681665"/>
    <w:pPr>
      <w:spacing w:after="200"/>
      <w:ind w:left="720"/>
      <w:jc w:val="left"/>
    </w:pPr>
    <w:rPr>
      <w:rFonts w:ascii="Calibri" w:hAnsi="Calibri" w:cs="Calibri"/>
      <w:szCs w:val="22"/>
    </w:rPr>
  </w:style>
  <w:style w:type="character" w:customStyle="1" w:styleId="tresc">
    <w:name w:val="tresc"/>
    <w:uiPriority w:val="99"/>
    <w:rsid w:val="00681665"/>
    <w:rPr>
      <w:rFonts w:cs="Times New Roman"/>
    </w:rPr>
  </w:style>
  <w:style w:type="character" w:customStyle="1" w:styleId="ff2">
    <w:name w:val="ff2"/>
    <w:uiPriority w:val="99"/>
    <w:rsid w:val="00681665"/>
    <w:rPr>
      <w:rFonts w:cs="Times New Roman"/>
    </w:rPr>
  </w:style>
  <w:style w:type="paragraph" w:customStyle="1" w:styleId="WW-NormalnyWeb1">
    <w:name w:val="WW-Normalny (Web)1"/>
    <w:basedOn w:val="Normalny"/>
    <w:uiPriority w:val="99"/>
    <w:qFormat/>
    <w:rsid w:val="00681665"/>
    <w:pPr>
      <w:spacing w:before="100" w:after="119"/>
      <w:ind w:left="340"/>
      <w:jc w:val="left"/>
    </w:pPr>
    <w:rPr>
      <w:rFonts w:ascii="Arial Unicode MS" w:hAnsi="Arial Unicode MS" w:cs="Arial Unicode MS"/>
      <w:sz w:val="24"/>
    </w:rPr>
  </w:style>
  <w:style w:type="character" w:customStyle="1" w:styleId="Stopka0">
    <w:name w:val="Stopka_"/>
    <w:link w:val="Stopka2"/>
    <w:uiPriority w:val="99"/>
    <w:locked/>
    <w:rsid w:val="00681665"/>
    <w:rPr>
      <w:spacing w:val="4"/>
      <w:sz w:val="19"/>
      <w:szCs w:val="19"/>
      <w:shd w:val="clear" w:color="auto" w:fill="FFFFFF"/>
    </w:rPr>
  </w:style>
  <w:style w:type="paragraph" w:customStyle="1" w:styleId="Stopka2">
    <w:name w:val="Stopka2"/>
    <w:basedOn w:val="Normalny"/>
    <w:link w:val="Stopka0"/>
    <w:uiPriority w:val="99"/>
    <w:qFormat/>
    <w:rsid w:val="00681665"/>
    <w:pPr>
      <w:shd w:val="clear" w:color="auto" w:fill="FFFFFF"/>
      <w:spacing w:line="374" w:lineRule="exact"/>
      <w:ind w:left="340" w:hanging="420"/>
      <w:jc w:val="left"/>
    </w:pPr>
    <w:rPr>
      <w:rFonts w:asciiTheme="minorHAnsi" w:eastAsiaTheme="minorHAnsi" w:hAnsiTheme="minorHAnsi" w:cstheme="minorBidi"/>
      <w:spacing w:val="4"/>
      <w:sz w:val="19"/>
      <w:szCs w:val="19"/>
      <w:lang w:eastAsia="en-US"/>
    </w:rPr>
  </w:style>
  <w:style w:type="character" w:customStyle="1" w:styleId="Teksttreci83">
    <w:name w:val="Tekst treści (83)_"/>
    <w:link w:val="Teksttreci830"/>
    <w:uiPriority w:val="99"/>
    <w:locked/>
    <w:rsid w:val="00681665"/>
    <w:rPr>
      <w:sz w:val="8"/>
      <w:szCs w:val="8"/>
      <w:shd w:val="clear" w:color="auto" w:fill="FFFFFF"/>
    </w:rPr>
  </w:style>
  <w:style w:type="character" w:customStyle="1" w:styleId="Teksttreci8">
    <w:name w:val="Tekst treści + 8"/>
    <w:aliases w:val="5 pt1"/>
    <w:uiPriority w:val="99"/>
    <w:rsid w:val="00681665"/>
    <w:rPr>
      <w:rFonts w:ascii="Times New Roman" w:hAnsi="Times New Roman" w:cs="Times New Roman"/>
      <w:spacing w:val="9"/>
      <w:sz w:val="16"/>
      <w:szCs w:val="16"/>
      <w:shd w:val="clear" w:color="auto" w:fill="FFFFFF"/>
    </w:rPr>
  </w:style>
  <w:style w:type="character" w:customStyle="1" w:styleId="Teksttreci81">
    <w:name w:val="Tekst treści (81)_"/>
    <w:link w:val="Teksttreci810"/>
    <w:uiPriority w:val="99"/>
    <w:locked/>
    <w:rsid w:val="00681665"/>
    <w:rPr>
      <w:sz w:val="12"/>
      <w:szCs w:val="12"/>
      <w:shd w:val="clear" w:color="auto" w:fill="FFFFFF"/>
    </w:rPr>
  </w:style>
  <w:style w:type="character" w:customStyle="1" w:styleId="Teksttreci82">
    <w:name w:val="Tekst treści (82)_"/>
    <w:link w:val="Teksttreci820"/>
    <w:uiPriority w:val="99"/>
    <w:locked/>
    <w:rsid w:val="00681665"/>
    <w:rPr>
      <w:sz w:val="8"/>
      <w:szCs w:val="8"/>
      <w:shd w:val="clear" w:color="auto" w:fill="FFFFFF"/>
    </w:rPr>
  </w:style>
  <w:style w:type="character" w:customStyle="1" w:styleId="Teksttreci84">
    <w:name w:val="Tekst treści (84)_"/>
    <w:link w:val="Teksttreci840"/>
    <w:uiPriority w:val="99"/>
    <w:locked/>
    <w:rsid w:val="00681665"/>
    <w:rPr>
      <w:rFonts w:ascii="Candara" w:hAnsi="Candara"/>
      <w:sz w:val="8"/>
      <w:szCs w:val="8"/>
      <w:shd w:val="clear" w:color="auto" w:fill="FFFFFF"/>
    </w:rPr>
  </w:style>
  <w:style w:type="paragraph" w:customStyle="1" w:styleId="Teksttreci830">
    <w:name w:val="Tekst treści (83)"/>
    <w:basedOn w:val="Normalny"/>
    <w:link w:val="Teksttreci83"/>
    <w:uiPriority w:val="99"/>
    <w:qFormat/>
    <w:rsid w:val="00681665"/>
    <w:pPr>
      <w:shd w:val="clear" w:color="auto" w:fill="FFFFFF"/>
      <w:spacing w:line="240" w:lineRule="atLeast"/>
      <w:ind w:left="340"/>
      <w:jc w:val="left"/>
    </w:pPr>
    <w:rPr>
      <w:rFonts w:asciiTheme="minorHAnsi" w:eastAsiaTheme="minorHAnsi" w:hAnsiTheme="minorHAnsi" w:cstheme="minorBidi"/>
      <w:sz w:val="8"/>
      <w:szCs w:val="8"/>
      <w:lang w:eastAsia="en-US"/>
    </w:rPr>
  </w:style>
  <w:style w:type="paragraph" w:customStyle="1" w:styleId="Teksttreci810">
    <w:name w:val="Tekst treści (81)"/>
    <w:basedOn w:val="Normalny"/>
    <w:link w:val="Teksttreci81"/>
    <w:uiPriority w:val="99"/>
    <w:qFormat/>
    <w:rsid w:val="00681665"/>
    <w:pPr>
      <w:shd w:val="clear" w:color="auto" w:fill="FFFFFF"/>
      <w:spacing w:line="240" w:lineRule="atLeast"/>
      <w:ind w:left="340"/>
      <w:jc w:val="left"/>
    </w:pPr>
    <w:rPr>
      <w:rFonts w:asciiTheme="minorHAnsi" w:eastAsiaTheme="minorHAnsi" w:hAnsiTheme="minorHAnsi" w:cstheme="minorBidi"/>
      <w:sz w:val="12"/>
      <w:szCs w:val="12"/>
      <w:lang w:eastAsia="en-US"/>
    </w:rPr>
  </w:style>
  <w:style w:type="paragraph" w:customStyle="1" w:styleId="Teksttreci820">
    <w:name w:val="Tekst treści (82)"/>
    <w:basedOn w:val="Normalny"/>
    <w:link w:val="Teksttreci82"/>
    <w:uiPriority w:val="99"/>
    <w:qFormat/>
    <w:rsid w:val="00681665"/>
    <w:pPr>
      <w:shd w:val="clear" w:color="auto" w:fill="FFFFFF"/>
      <w:spacing w:line="240" w:lineRule="atLeast"/>
      <w:ind w:left="340"/>
      <w:jc w:val="left"/>
    </w:pPr>
    <w:rPr>
      <w:rFonts w:asciiTheme="minorHAnsi" w:eastAsiaTheme="minorHAnsi" w:hAnsiTheme="minorHAnsi" w:cstheme="minorBidi"/>
      <w:sz w:val="8"/>
      <w:szCs w:val="8"/>
      <w:lang w:eastAsia="en-US"/>
    </w:rPr>
  </w:style>
  <w:style w:type="paragraph" w:customStyle="1" w:styleId="Teksttreci840">
    <w:name w:val="Tekst treści (84)"/>
    <w:basedOn w:val="Normalny"/>
    <w:link w:val="Teksttreci84"/>
    <w:uiPriority w:val="99"/>
    <w:qFormat/>
    <w:rsid w:val="00681665"/>
    <w:pPr>
      <w:shd w:val="clear" w:color="auto" w:fill="FFFFFF"/>
      <w:spacing w:line="240" w:lineRule="atLeast"/>
      <w:ind w:left="340"/>
      <w:jc w:val="left"/>
    </w:pPr>
    <w:rPr>
      <w:rFonts w:ascii="Candara" w:eastAsiaTheme="minorHAnsi" w:hAnsi="Candara" w:cstheme="minorBidi"/>
      <w:sz w:val="8"/>
      <w:szCs w:val="8"/>
      <w:lang w:eastAsia="en-US"/>
    </w:rPr>
  </w:style>
  <w:style w:type="paragraph" w:customStyle="1" w:styleId="Spistresciproba">
    <w:name w:val="Spis tresci proba"/>
    <w:basedOn w:val="Normalny"/>
    <w:uiPriority w:val="99"/>
    <w:qFormat/>
    <w:rsid w:val="00681665"/>
    <w:pPr>
      <w:numPr>
        <w:numId w:val="17"/>
      </w:numPr>
      <w:jc w:val="left"/>
    </w:pPr>
    <w:rPr>
      <w:rFonts w:cs="Arial"/>
      <w:sz w:val="24"/>
    </w:rPr>
  </w:style>
  <w:style w:type="paragraph" w:styleId="Zagicieodgryformularza">
    <w:name w:val="HTML Top of Form"/>
    <w:basedOn w:val="Normalny"/>
    <w:next w:val="Normalny"/>
    <w:link w:val="ZagicieodgryformularzaZnak"/>
    <w:hidden/>
    <w:uiPriority w:val="99"/>
    <w:semiHidden/>
    <w:unhideWhenUsed/>
    <w:rsid w:val="00681665"/>
    <w:pPr>
      <w:pBdr>
        <w:bottom w:val="single" w:sz="6" w:space="1" w:color="auto"/>
      </w:pBdr>
      <w:ind w:left="340"/>
      <w:jc w:val="center"/>
    </w:pPr>
    <w:rPr>
      <w:vanish/>
      <w:sz w:val="16"/>
      <w:szCs w:val="16"/>
      <w:lang w:val="x-none" w:eastAsia="x-none"/>
    </w:rPr>
  </w:style>
  <w:style w:type="character" w:customStyle="1" w:styleId="ZagicieodgryformularzaZnak">
    <w:name w:val="Zagięcie od góry formularza Znak"/>
    <w:basedOn w:val="Domylnaczcionkaakapitu"/>
    <w:link w:val="Zagicieodgryformularza"/>
    <w:uiPriority w:val="99"/>
    <w:semiHidden/>
    <w:rsid w:val="00681665"/>
    <w:rPr>
      <w:rFonts w:ascii="Arial" w:eastAsia="Times New Roman" w:hAnsi="Arial" w:cs="Times New Roman"/>
      <w:vanish/>
      <w:sz w:val="16"/>
      <w:szCs w:val="16"/>
      <w:lang w:val="x-none" w:eastAsia="x-none"/>
    </w:rPr>
  </w:style>
  <w:style w:type="paragraph" w:styleId="Zagicieoddouformularza">
    <w:name w:val="HTML Bottom of Form"/>
    <w:basedOn w:val="Normalny"/>
    <w:next w:val="Normalny"/>
    <w:link w:val="ZagicieoddouformularzaZnak"/>
    <w:hidden/>
    <w:uiPriority w:val="99"/>
    <w:semiHidden/>
    <w:unhideWhenUsed/>
    <w:rsid w:val="00681665"/>
    <w:pPr>
      <w:pBdr>
        <w:top w:val="single" w:sz="6" w:space="1" w:color="auto"/>
      </w:pBdr>
      <w:ind w:left="340"/>
      <w:jc w:val="center"/>
    </w:pPr>
    <w:rPr>
      <w:vanish/>
      <w:sz w:val="16"/>
      <w:szCs w:val="16"/>
      <w:lang w:val="x-none" w:eastAsia="x-none"/>
    </w:rPr>
  </w:style>
  <w:style w:type="character" w:customStyle="1" w:styleId="ZagicieoddouformularzaZnak">
    <w:name w:val="Zagięcie od dołu formularza Znak"/>
    <w:basedOn w:val="Domylnaczcionkaakapitu"/>
    <w:link w:val="Zagicieoddouformularza"/>
    <w:uiPriority w:val="99"/>
    <w:semiHidden/>
    <w:rsid w:val="00681665"/>
    <w:rPr>
      <w:rFonts w:ascii="Arial" w:eastAsia="Times New Roman" w:hAnsi="Arial" w:cs="Times New Roman"/>
      <w:vanish/>
      <w:sz w:val="16"/>
      <w:szCs w:val="16"/>
      <w:lang w:val="x-none" w:eastAsia="x-none"/>
    </w:rPr>
  </w:style>
  <w:style w:type="paragraph" w:customStyle="1" w:styleId="Standardowywcity">
    <w:name w:val="Standardowy wcięty"/>
    <w:basedOn w:val="NormalnyWeb"/>
    <w:uiPriority w:val="99"/>
    <w:qFormat/>
    <w:rsid w:val="00681665"/>
    <w:pPr>
      <w:suppressAutoHyphens w:val="0"/>
      <w:spacing w:before="120" w:after="120" w:line="280" w:lineRule="atLeast"/>
      <w:ind w:left="340" w:firstLine="851"/>
      <w:contextualSpacing/>
      <w:jc w:val="both"/>
    </w:pPr>
    <w:rPr>
      <w:rFonts w:ascii="Arial" w:hAnsi="Arial" w:cs="Arial"/>
      <w:bCs/>
      <w:color w:val="000000"/>
      <w:sz w:val="20"/>
      <w:szCs w:val="22"/>
      <w:lang w:eastAsia="pl-PL"/>
    </w:rPr>
  </w:style>
  <w:style w:type="character" w:customStyle="1" w:styleId="Nagwek4Znak2">
    <w:name w:val="Nagłówek 4 Znak2"/>
    <w:aliases w:val="Title 4 Znak1"/>
    <w:rsid w:val="00681665"/>
    <w:rPr>
      <w:rFonts w:ascii="Calibri" w:hAnsi="Calibri"/>
      <w:b/>
      <w:bCs/>
      <w:sz w:val="28"/>
      <w:szCs w:val="28"/>
      <w:lang w:val="x-none" w:eastAsia="x-none"/>
    </w:rPr>
  </w:style>
  <w:style w:type="paragraph" w:customStyle="1" w:styleId="bodytext">
    <w:name w:val="bodytext"/>
    <w:basedOn w:val="Normalny"/>
    <w:uiPriority w:val="99"/>
    <w:qFormat/>
    <w:rsid w:val="00681665"/>
    <w:pPr>
      <w:spacing w:before="100" w:beforeAutospacing="1" w:after="100" w:afterAutospacing="1"/>
      <w:ind w:left="340"/>
      <w:jc w:val="left"/>
    </w:pPr>
    <w:rPr>
      <w:rFonts w:ascii="Times New Roman" w:hAnsi="Times New Roman"/>
      <w:sz w:val="24"/>
    </w:rPr>
  </w:style>
  <w:style w:type="paragraph" w:styleId="Listapunktowana">
    <w:name w:val="List Bullet"/>
    <w:basedOn w:val="Normalny"/>
    <w:unhideWhenUsed/>
    <w:rsid w:val="00681665"/>
    <w:pPr>
      <w:numPr>
        <w:numId w:val="18"/>
      </w:numPr>
      <w:contextualSpacing/>
      <w:jc w:val="left"/>
    </w:pPr>
    <w:rPr>
      <w:rFonts w:ascii="Times New Roman" w:hAnsi="Times New Roman"/>
      <w:sz w:val="24"/>
    </w:rPr>
  </w:style>
  <w:style w:type="paragraph" w:styleId="Bezodstpw">
    <w:name w:val="No Spacing"/>
    <w:link w:val="BezodstpwZnak"/>
    <w:uiPriority w:val="1"/>
    <w:qFormat/>
    <w:rsid w:val="00681665"/>
    <w:pPr>
      <w:suppressAutoHyphens/>
      <w:spacing w:after="0" w:line="240" w:lineRule="auto"/>
    </w:pPr>
    <w:rPr>
      <w:rFonts w:ascii="Calibri" w:eastAsia="Calibri" w:hAnsi="Calibri" w:cs="Calibri"/>
      <w:lang w:eastAsia="ar-SA"/>
    </w:rPr>
  </w:style>
  <w:style w:type="paragraph" w:customStyle="1" w:styleId="default0">
    <w:name w:val="default"/>
    <w:basedOn w:val="Normalny"/>
    <w:uiPriority w:val="99"/>
    <w:qFormat/>
    <w:rsid w:val="00681665"/>
    <w:pPr>
      <w:spacing w:before="100" w:beforeAutospacing="1" w:after="100" w:afterAutospacing="1"/>
      <w:jc w:val="left"/>
    </w:pPr>
    <w:rPr>
      <w:rFonts w:ascii="Times New Roman" w:hAnsi="Times New Roman"/>
      <w:sz w:val="24"/>
    </w:rPr>
  </w:style>
  <w:style w:type="character" w:customStyle="1" w:styleId="mw-editsection">
    <w:name w:val="mw-editsection"/>
    <w:rsid w:val="00681665"/>
  </w:style>
  <w:style w:type="character" w:customStyle="1" w:styleId="mw-editsection-bracket">
    <w:name w:val="mw-editsection-bracket"/>
    <w:rsid w:val="00681665"/>
  </w:style>
  <w:style w:type="character" w:customStyle="1" w:styleId="mw-editsection-divider">
    <w:name w:val="mw-editsection-divider"/>
    <w:rsid w:val="00681665"/>
  </w:style>
  <w:style w:type="paragraph" w:customStyle="1" w:styleId="Tekstpodstawowyzwciciem1">
    <w:name w:val="Tekst podstawowy z wcięciem1"/>
    <w:basedOn w:val="Tekstpodstawowy"/>
    <w:uiPriority w:val="99"/>
    <w:qFormat/>
    <w:rsid w:val="00681665"/>
    <w:pPr>
      <w:ind w:firstLine="210"/>
    </w:pPr>
    <w:rPr>
      <w:lang w:val="x-none" w:eastAsia="zh-CN"/>
    </w:rPr>
  </w:style>
  <w:style w:type="character" w:customStyle="1" w:styleId="LegendaZnak2">
    <w:name w:val="Legenda Znak2"/>
    <w:aliases w:val="Legenda Znak Znak2,Legenda Znak Znak Znak Znak2,Legenda Znak Znak Znak Znak Znak1,Legenda Znak Znak Znak Znak Znak Znak Znak2,Legenda Znak Znak Znak Znak Znak Znak Znak Znak1,Legenda Znak Znak Znak2,Legenda Znak Z Znak1"/>
    <w:locked/>
    <w:rsid w:val="00681665"/>
    <w:rPr>
      <w:rFonts w:cs="Lucida Sans"/>
      <w:i/>
      <w:iCs/>
      <w:sz w:val="24"/>
      <w:szCs w:val="24"/>
      <w:lang w:eastAsia="zh-CN"/>
    </w:rPr>
  </w:style>
  <w:style w:type="character" w:customStyle="1" w:styleId="WW8Num1z0">
    <w:name w:val="WW8Num1z0"/>
    <w:rsid w:val="00681665"/>
  </w:style>
  <w:style w:type="character" w:customStyle="1" w:styleId="WW8Num1z1">
    <w:name w:val="WW8Num1z1"/>
    <w:rsid w:val="00681665"/>
  </w:style>
  <w:style w:type="character" w:customStyle="1" w:styleId="WW8Num1z3">
    <w:name w:val="WW8Num1z3"/>
    <w:rsid w:val="00681665"/>
  </w:style>
  <w:style w:type="character" w:customStyle="1" w:styleId="WW8Num1z4">
    <w:name w:val="WW8Num1z4"/>
    <w:rsid w:val="00681665"/>
  </w:style>
  <w:style w:type="character" w:customStyle="1" w:styleId="WW8Num1z5">
    <w:name w:val="WW8Num1z5"/>
    <w:rsid w:val="00681665"/>
  </w:style>
  <w:style w:type="character" w:customStyle="1" w:styleId="WW8Num1z6">
    <w:name w:val="WW8Num1z6"/>
    <w:rsid w:val="00681665"/>
  </w:style>
  <w:style w:type="character" w:customStyle="1" w:styleId="WW8Num1z7">
    <w:name w:val="WW8Num1z7"/>
    <w:rsid w:val="00681665"/>
  </w:style>
  <w:style w:type="character" w:customStyle="1" w:styleId="WW8Num1z8">
    <w:name w:val="WW8Num1z8"/>
    <w:rsid w:val="00681665"/>
  </w:style>
  <w:style w:type="character" w:customStyle="1" w:styleId="WW8Num2z1">
    <w:name w:val="WW8Num2z1"/>
    <w:rsid w:val="00681665"/>
  </w:style>
  <w:style w:type="character" w:customStyle="1" w:styleId="WW8Num2z2">
    <w:name w:val="WW8Num2z2"/>
    <w:rsid w:val="00681665"/>
  </w:style>
  <w:style w:type="character" w:customStyle="1" w:styleId="WW8Num2z3">
    <w:name w:val="WW8Num2z3"/>
    <w:rsid w:val="00681665"/>
  </w:style>
  <w:style w:type="character" w:customStyle="1" w:styleId="WW8Num2z4">
    <w:name w:val="WW8Num2z4"/>
    <w:rsid w:val="00681665"/>
  </w:style>
  <w:style w:type="character" w:customStyle="1" w:styleId="WW8Num2z5">
    <w:name w:val="WW8Num2z5"/>
    <w:rsid w:val="00681665"/>
  </w:style>
  <w:style w:type="character" w:customStyle="1" w:styleId="WW8Num2z6">
    <w:name w:val="WW8Num2z6"/>
    <w:rsid w:val="00681665"/>
  </w:style>
  <w:style w:type="character" w:customStyle="1" w:styleId="WW8Num2z7">
    <w:name w:val="WW8Num2z7"/>
    <w:rsid w:val="00681665"/>
  </w:style>
  <w:style w:type="character" w:customStyle="1" w:styleId="WW8Num2z8">
    <w:name w:val="WW8Num2z8"/>
    <w:rsid w:val="00681665"/>
  </w:style>
  <w:style w:type="character" w:customStyle="1" w:styleId="WW8Num16z4">
    <w:name w:val="WW8Num16z4"/>
    <w:rsid w:val="00681665"/>
    <w:rPr>
      <w:rFonts w:ascii="Courier New" w:hAnsi="Courier New" w:cs="Courier New"/>
    </w:rPr>
  </w:style>
  <w:style w:type="character" w:customStyle="1" w:styleId="WW8Num22z5">
    <w:name w:val="WW8Num22z5"/>
    <w:rsid w:val="00681665"/>
  </w:style>
  <w:style w:type="character" w:customStyle="1" w:styleId="WW8Num22z6">
    <w:name w:val="WW8Num22z6"/>
    <w:rsid w:val="00681665"/>
  </w:style>
  <w:style w:type="character" w:customStyle="1" w:styleId="WW8Num22z7">
    <w:name w:val="WW8Num22z7"/>
    <w:rsid w:val="00681665"/>
  </w:style>
  <w:style w:type="character" w:customStyle="1" w:styleId="WW8Num22z8">
    <w:name w:val="WW8Num22z8"/>
    <w:rsid w:val="00681665"/>
  </w:style>
  <w:style w:type="character" w:customStyle="1" w:styleId="WW8Num28z2">
    <w:name w:val="WW8Num28z2"/>
    <w:rsid w:val="00681665"/>
    <w:rPr>
      <w:rFonts w:ascii="Wingdings" w:hAnsi="Wingdings" w:cs="Wingdings" w:hint="default"/>
    </w:rPr>
  </w:style>
  <w:style w:type="character" w:customStyle="1" w:styleId="WW8Num30z4">
    <w:name w:val="WW8Num30z4"/>
    <w:rsid w:val="00681665"/>
  </w:style>
  <w:style w:type="character" w:customStyle="1" w:styleId="WW8Num30z5">
    <w:name w:val="WW8Num30z5"/>
    <w:rsid w:val="00681665"/>
  </w:style>
  <w:style w:type="character" w:customStyle="1" w:styleId="WW8Num30z6">
    <w:name w:val="WW8Num30z6"/>
    <w:rsid w:val="00681665"/>
  </w:style>
  <w:style w:type="character" w:customStyle="1" w:styleId="WW8Num30z7">
    <w:name w:val="WW8Num30z7"/>
    <w:rsid w:val="00681665"/>
  </w:style>
  <w:style w:type="character" w:customStyle="1" w:styleId="WW8Num30z8">
    <w:name w:val="WW8Num30z8"/>
    <w:rsid w:val="00681665"/>
  </w:style>
  <w:style w:type="character" w:customStyle="1" w:styleId="WW8Num31z2">
    <w:name w:val="WW8Num31z2"/>
    <w:rsid w:val="00681665"/>
    <w:rPr>
      <w:rFonts w:ascii="Wingdings" w:hAnsi="Wingdings" w:cs="Wingdings" w:hint="default"/>
    </w:rPr>
  </w:style>
  <w:style w:type="character" w:customStyle="1" w:styleId="WW8Num32z3">
    <w:name w:val="WW8Num32z3"/>
    <w:rsid w:val="00681665"/>
    <w:rPr>
      <w:rFonts w:ascii="Symbol" w:hAnsi="Symbol" w:cs="Symbol" w:hint="default"/>
    </w:rPr>
  </w:style>
  <w:style w:type="character" w:customStyle="1" w:styleId="WW8Num35z1">
    <w:name w:val="WW8Num35z1"/>
    <w:rsid w:val="00681665"/>
    <w:rPr>
      <w:rFonts w:ascii="Courier New" w:hAnsi="Courier New" w:cs="Courier New" w:hint="default"/>
    </w:rPr>
  </w:style>
  <w:style w:type="character" w:customStyle="1" w:styleId="WW8Num38z2">
    <w:name w:val="WW8Num38z2"/>
    <w:rsid w:val="00681665"/>
  </w:style>
  <w:style w:type="character" w:customStyle="1" w:styleId="WW8Num38z4">
    <w:name w:val="WW8Num38z4"/>
    <w:rsid w:val="00681665"/>
  </w:style>
  <w:style w:type="character" w:customStyle="1" w:styleId="WW8Num38z5">
    <w:name w:val="WW8Num38z5"/>
    <w:rsid w:val="00681665"/>
  </w:style>
  <w:style w:type="character" w:customStyle="1" w:styleId="WW8Num38z6">
    <w:name w:val="WW8Num38z6"/>
    <w:rsid w:val="00681665"/>
  </w:style>
  <w:style w:type="character" w:customStyle="1" w:styleId="WW8Num38z7">
    <w:name w:val="WW8Num38z7"/>
    <w:rsid w:val="00681665"/>
  </w:style>
  <w:style w:type="character" w:customStyle="1" w:styleId="WW8Num38z8">
    <w:name w:val="WW8Num38z8"/>
    <w:rsid w:val="00681665"/>
  </w:style>
  <w:style w:type="character" w:customStyle="1" w:styleId="WW8Num40z2">
    <w:name w:val="WW8Num40z2"/>
    <w:rsid w:val="00681665"/>
    <w:rPr>
      <w:rFonts w:ascii="Wingdings" w:hAnsi="Wingdings" w:cs="Wingdings" w:hint="default"/>
    </w:rPr>
  </w:style>
  <w:style w:type="character" w:customStyle="1" w:styleId="WW8Num41z3">
    <w:name w:val="WW8Num41z3"/>
    <w:rsid w:val="00681665"/>
    <w:rPr>
      <w:rFonts w:ascii="Symbol" w:hAnsi="Symbol" w:cs="Symbol" w:hint="default"/>
    </w:rPr>
  </w:style>
  <w:style w:type="character" w:customStyle="1" w:styleId="WW8Num42z2">
    <w:name w:val="WW8Num42z2"/>
    <w:rsid w:val="00681665"/>
  </w:style>
  <w:style w:type="character" w:customStyle="1" w:styleId="WW8Num42z4">
    <w:name w:val="WW8Num42z4"/>
    <w:rsid w:val="00681665"/>
  </w:style>
  <w:style w:type="character" w:customStyle="1" w:styleId="WW8Num42z5">
    <w:name w:val="WW8Num42z5"/>
    <w:rsid w:val="00681665"/>
  </w:style>
  <w:style w:type="character" w:customStyle="1" w:styleId="WW8Num42z6">
    <w:name w:val="WW8Num42z6"/>
    <w:rsid w:val="00681665"/>
  </w:style>
  <w:style w:type="character" w:customStyle="1" w:styleId="WW8Num42z7">
    <w:name w:val="WW8Num42z7"/>
    <w:rsid w:val="00681665"/>
  </w:style>
  <w:style w:type="character" w:customStyle="1" w:styleId="WW8Num42z8">
    <w:name w:val="WW8Num42z8"/>
    <w:rsid w:val="00681665"/>
  </w:style>
  <w:style w:type="character" w:customStyle="1" w:styleId="WW8Num43z4">
    <w:name w:val="WW8Num43z4"/>
    <w:rsid w:val="00681665"/>
  </w:style>
  <w:style w:type="character" w:customStyle="1" w:styleId="WW8Num43z5">
    <w:name w:val="WW8Num43z5"/>
    <w:rsid w:val="00681665"/>
  </w:style>
  <w:style w:type="character" w:customStyle="1" w:styleId="WW8Num43z6">
    <w:name w:val="WW8Num43z6"/>
    <w:rsid w:val="00681665"/>
  </w:style>
  <w:style w:type="character" w:customStyle="1" w:styleId="WW8Num43z7">
    <w:name w:val="WW8Num43z7"/>
    <w:rsid w:val="00681665"/>
  </w:style>
  <w:style w:type="character" w:customStyle="1" w:styleId="WW8Num43z8">
    <w:name w:val="WW8Num43z8"/>
    <w:rsid w:val="00681665"/>
  </w:style>
  <w:style w:type="character" w:customStyle="1" w:styleId="WW8Num44z1">
    <w:name w:val="WW8Num44z1"/>
    <w:rsid w:val="00681665"/>
    <w:rPr>
      <w:rFonts w:ascii="Courier New" w:hAnsi="Courier New" w:cs="Courier New" w:hint="default"/>
    </w:rPr>
  </w:style>
  <w:style w:type="character" w:customStyle="1" w:styleId="WW8Num44z2">
    <w:name w:val="WW8Num44z2"/>
    <w:rsid w:val="00681665"/>
    <w:rPr>
      <w:rFonts w:ascii="Wingdings" w:hAnsi="Wingdings" w:cs="Wingdings" w:hint="default"/>
    </w:rPr>
  </w:style>
  <w:style w:type="character" w:customStyle="1" w:styleId="WW8Num47z4">
    <w:name w:val="WW8Num47z4"/>
    <w:rsid w:val="00681665"/>
  </w:style>
  <w:style w:type="character" w:customStyle="1" w:styleId="WW8Num47z5">
    <w:name w:val="WW8Num47z5"/>
    <w:rsid w:val="00681665"/>
  </w:style>
  <w:style w:type="character" w:customStyle="1" w:styleId="WW8Num47z6">
    <w:name w:val="WW8Num47z6"/>
    <w:rsid w:val="00681665"/>
  </w:style>
  <w:style w:type="character" w:customStyle="1" w:styleId="WW8Num47z7">
    <w:name w:val="WW8Num47z7"/>
    <w:rsid w:val="00681665"/>
  </w:style>
  <w:style w:type="character" w:customStyle="1" w:styleId="WW8Num47z8">
    <w:name w:val="WW8Num47z8"/>
    <w:rsid w:val="00681665"/>
  </w:style>
  <w:style w:type="character" w:customStyle="1" w:styleId="WW8Num51z4">
    <w:name w:val="WW8Num51z4"/>
    <w:rsid w:val="00681665"/>
    <w:rPr>
      <w:rFonts w:ascii="Wingdings 2" w:hAnsi="Wingdings 2" w:cs="StarSymbol"/>
      <w:sz w:val="18"/>
      <w:szCs w:val="18"/>
    </w:rPr>
  </w:style>
  <w:style w:type="character" w:customStyle="1" w:styleId="WW8Num53z2">
    <w:name w:val="WW8Num53z2"/>
    <w:rsid w:val="00681665"/>
    <w:rPr>
      <w:rFonts w:ascii="Wingdings" w:hAnsi="Wingdings" w:cs="Wingdings" w:hint="default"/>
    </w:rPr>
  </w:style>
  <w:style w:type="character" w:customStyle="1" w:styleId="WW8Num59z4">
    <w:name w:val="WW8Num59z4"/>
    <w:rsid w:val="00681665"/>
  </w:style>
  <w:style w:type="character" w:customStyle="1" w:styleId="WW8Num59z5">
    <w:name w:val="WW8Num59z5"/>
    <w:rsid w:val="00681665"/>
  </w:style>
  <w:style w:type="character" w:customStyle="1" w:styleId="WW8Num59z6">
    <w:name w:val="WW8Num59z6"/>
    <w:rsid w:val="00681665"/>
  </w:style>
  <w:style w:type="character" w:customStyle="1" w:styleId="WW8Num59z7">
    <w:name w:val="WW8Num59z7"/>
    <w:rsid w:val="00681665"/>
  </w:style>
  <w:style w:type="character" w:customStyle="1" w:styleId="WW8Num59z8">
    <w:name w:val="WW8Num59z8"/>
    <w:rsid w:val="00681665"/>
  </w:style>
  <w:style w:type="character" w:customStyle="1" w:styleId="WW8Num60z3">
    <w:name w:val="WW8Num60z3"/>
    <w:rsid w:val="00681665"/>
    <w:rPr>
      <w:rFonts w:ascii="Symbol" w:hAnsi="Symbol" w:cs="Symbol" w:hint="default"/>
    </w:rPr>
  </w:style>
  <w:style w:type="character" w:customStyle="1" w:styleId="WW8Num61z2">
    <w:name w:val="WW8Num61z2"/>
    <w:rsid w:val="00681665"/>
  </w:style>
  <w:style w:type="character" w:customStyle="1" w:styleId="WW8Num61z4">
    <w:name w:val="WW8Num61z4"/>
    <w:rsid w:val="00681665"/>
  </w:style>
  <w:style w:type="character" w:customStyle="1" w:styleId="WW8Num61z5">
    <w:name w:val="WW8Num61z5"/>
    <w:rsid w:val="00681665"/>
  </w:style>
  <w:style w:type="character" w:customStyle="1" w:styleId="WW8Num61z6">
    <w:name w:val="WW8Num61z6"/>
    <w:rsid w:val="00681665"/>
  </w:style>
  <w:style w:type="character" w:customStyle="1" w:styleId="WW8Num61z7">
    <w:name w:val="WW8Num61z7"/>
    <w:rsid w:val="00681665"/>
  </w:style>
  <w:style w:type="character" w:customStyle="1" w:styleId="WW8Num61z8">
    <w:name w:val="WW8Num61z8"/>
    <w:rsid w:val="00681665"/>
  </w:style>
  <w:style w:type="character" w:customStyle="1" w:styleId="WW8Num64z3">
    <w:name w:val="WW8Num64z3"/>
    <w:rsid w:val="00681665"/>
    <w:rPr>
      <w:rFonts w:ascii="Symbol" w:hAnsi="Symbol" w:cs="Symbol" w:hint="default"/>
    </w:rPr>
  </w:style>
  <w:style w:type="character" w:customStyle="1" w:styleId="WW8Num66z3">
    <w:name w:val="WW8Num66z3"/>
    <w:rsid w:val="00681665"/>
    <w:rPr>
      <w:rFonts w:ascii="Symbol" w:hAnsi="Symbol" w:cs="Symbol" w:hint="default"/>
    </w:rPr>
  </w:style>
  <w:style w:type="character" w:customStyle="1" w:styleId="WW8Num68z2">
    <w:name w:val="WW8Num68z2"/>
    <w:rsid w:val="00681665"/>
    <w:rPr>
      <w:rFonts w:ascii="Wingdings" w:hAnsi="Wingdings" w:cs="Wingdings" w:hint="default"/>
    </w:rPr>
  </w:style>
  <w:style w:type="character" w:customStyle="1" w:styleId="WW8Num11z3">
    <w:name w:val="WW8Num11z3"/>
    <w:rsid w:val="00681665"/>
    <w:rPr>
      <w:rFonts w:ascii="Wingdings" w:hAnsi="Wingdings" w:cs="StarSymbol"/>
      <w:sz w:val="18"/>
      <w:szCs w:val="18"/>
    </w:rPr>
  </w:style>
  <w:style w:type="character" w:customStyle="1" w:styleId="WW8Num15z2">
    <w:name w:val="WW8Num15z2"/>
    <w:rsid w:val="00681665"/>
    <w:rPr>
      <w:rFonts w:ascii="Wingdings" w:hAnsi="Wingdings" w:cs="Wingdings"/>
    </w:rPr>
  </w:style>
  <w:style w:type="character" w:customStyle="1" w:styleId="WW8Num21z1">
    <w:name w:val="WW8Num21z1"/>
    <w:rsid w:val="00681665"/>
    <w:rPr>
      <w:rFonts w:ascii="Courier New" w:hAnsi="Courier New" w:cs="Courier New"/>
    </w:rPr>
  </w:style>
  <w:style w:type="character" w:customStyle="1" w:styleId="WW8Num21z2">
    <w:name w:val="WW8Num21z2"/>
    <w:rsid w:val="00681665"/>
    <w:rPr>
      <w:rFonts w:ascii="Wingdings" w:hAnsi="Wingdings" w:cs="Wingdings"/>
    </w:rPr>
  </w:style>
  <w:style w:type="character" w:customStyle="1" w:styleId="WW8Num24z3">
    <w:name w:val="WW8Num24z3"/>
    <w:rsid w:val="00681665"/>
    <w:rPr>
      <w:rFonts w:ascii="Symbol" w:hAnsi="Symbol" w:cs="Symbol"/>
    </w:rPr>
  </w:style>
  <w:style w:type="character" w:customStyle="1" w:styleId="WW8Num25z3">
    <w:name w:val="WW8Num25z3"/>
    <w:rsid w:val="00681665"/>
    <w:rPr>
      <w:rFonts w:ascii="Symbol" w:hAnsi="Symbol" w:cs="Symbol"/>
    </w:rPr>
  </w:style>
  <w:style w:type="character" w:customStyle="1" w:styleId="WW8Num35z3">
    <w:name w:val="WW8Num35z3"/>
    <w:rsid w:val="00681665"/>
    <w:rPr>
      <w:rFonts w:ascii="Symbol" w:hAnsi="Symbol" w:cs="Symbol"/>
    </w:rPr>
  </w:style>
  <w:style w:type="character" w:customStyle="1" w:styleId="ZnakZnak10">
    <w:name w:val="Znak Znak10"/>
    <w:rsid w:val="00681665"/>
    <w:rPr>
      <w:sz w:val="24"/>
      <w:szCs w:val="24"/>
    </w:rPr>
  </w:style>
  <w:style w:type="character" w:customStyle="1" w:styleId="Odwoaniedokomentarza2">
    <w:name w:val="Odwołanie do komentarza2"/>
    <w:rsid w:val="00681665"/>
    <w:rPr>
      <w:sz w:val="16"/>
      <w:szCs w:val="16"/>
    </w:rPr>
  </w:style>
  <w:style w:type="character" w:customStyle="1" w:styleId="style4">
    <w:name w:val="style4"/>
    <w:rsid w:val="00681665"/>
  </w:style>
  <w:style w:type="character" w:customStyle="1" w:styleId="style18">
    <w:name w:val="style18"/>
    <w:rsid w:val="00681665"/>
  </w:style>
  <w:style w:type="paragraph" w:customStyle="1" w:styleId="Tekstpodstawowywcity22">
    <w:name w:val="Tekst podstawowy wcięty 22"/>
    <w:basedOn w:val="Normalny"/>
    <w:uiPriority w:val="99"/>
    <w:qFormat/>
    <w:rsid w:val="00681665"/>
    <w:pPr>
      <w:spacing w:line="480" w:lineRule="auto"/>
      <w:ind w:left="283"/>
      <w:jc w:val="left"/>
    </w:pPr>
    <w:rPr>
      <w:rFonts w:ascii="Times New Roman" w:hAnsi="Times New Roman"/>
      <w:sz w:val="24"/>
      <w:lang w:eastAsia="zh-CN"/>
    </w:rPr>
  </w:style>
  <w:style w:type="paragraph" w:customStyle="1" w:styleId="Tekstpodstawowy23">
    <w:name w:val="Tekst podstawowy 23"/>
    <w:basedOn w:val="Normalny"/>
    <w:uiPriority w:val="99"/>
    <w:qFormat/>
    <w:rsid w:val="00681665"/>
    <w:pPr>
      <w:overflowPunct w:val="0"/>
      <w:autoSpaceDE w:val="0"/>
      <w:jc w:val="left"/>
      <w:textAlignment w:val="baseline"/>
    </w:pPr>
    <w:rPr>
      <w:rFonts w:ascii="Times New Roman" w:hAnsi="Times New Roman"/>
      <w:sz w:val="28"/>
      <w:szCs w:val="28"/>
      <w:u w:val="single"/>
      <w:lang w:eastAsia="zh-CN"/>
    </w:rPr>
  </w:style>
  <w:style w:type="paragraph" w:styleId="Nagwekwykazurde">
    <w:name w:val="toa heading"/>
    <w:basedOn w:val="Nagwek1"/>
    <w:next w:val="Normalny"/>
    <w:rsid w:val="00681665"/>
    <w:pPr>
      <w:keepLines/>
      <w:pBdr>
        <w:top w:val="none" w:sz="0" w:space="0" w:color="000000"/>
        <w:left w:val="none" w:sz="0" w:space="0" w:color="000000"/>
        <w:bottom w:val="single" w:sz="4" w:space="0" w:color="000000"/>
        <w:right w:val="none" w:sz="0" w:space="0" w:color="000000"/>
      </w:pBdr>
      <w:shd w:val="clear" w:color="auto" w:fill="FFFFFF"/>
      <w:suppressAutoHyphens w:val="0"/>
      <w:spacing w:before="480" w:after="0"/>
    </w:pPr>
    <w:rPr>
      <w:rFonts w:ascii="Cambria" w:eastAsia="Times New Roman" w:hAnsi="Cambria"/>
      <w:color w:val="365F91"/>
      <w:kern w:val="1"/>
      <w:sz w:val="28"/>
      <w:szCs w:val="28"/>
      <w:lang w:eastAsia="zh-CN"/>
    </w:rPr>
  </w:style>
  <w:style w:type="paragraph" w:customStyle="1" w:styleId="Bezodstpw3">
    <w:name w:val="Bez odstępów3"/>
    <w:uiPriority w:val="99"/>
    <w:qFormat/>
    <w:rsid w:val="00681665"/>
    <w:pPr>
      <w:suppressAutoHyphens/>
      <w:spacing w:after="0" w:line="360" w:lineRule="auto"/>
    </w:pPr>
    <w:rPr>
      <w:rFonts w:ascii="Calibri" w:hAnsi="Calibri" w:cs="Calibri"/>
      <w:b/>
      <w:bCs/>
      <w:sz w:val="24"/>
      <w:szCs w:val="24"/>
      <w:u w:val="single"/>
      <w:lang w:eastAsia="zh-CN"/>
    </w:rPr>
  </w:style>
  <w:style w:type="paragraph" w:customStyle="1" w:styleId="Akapitzlist5">
    <w:name w:val="Akapit z listą5"/>
    <w:basedOn w:val="Normalny"/>
    <w:uiPriority w:val="99"/>
    <w:qFormat/>
    <w:rsid w:val="00681665"/>
    <w:pPr>
      <w:spacing w:after="200"/>
      <w:ind w:left="720"/>
      <w:jc w:val="left"/>
    </w:pPr>
    <w:rPr>
      <w:rFonts w:ascii="Calibri" w:eastAsia="Calibri" w:hAnsi="Calibri" w:cs="Calibri"/>
      <w:szCs w:val="22"/>
      <w:lang w:eastAsia="zh-CN"/>
    </w:rPr>
  </w:style>
  <w:style w:type="paragraph" w:customStyle="1" w:styleId="Listapunktowana1">
    <w:name w:val="Lista punktowana1"/>
    <w:basedOn w:val="Normalny"/>
    <w:uiPriority w:val="99"/>
    <w:qFormat/>
    <w:rsid w:val="00681665"/>
    <w:pPr>
      <w:tabs>
        <w:tab w:val="num" w:pos="360"/>
      </w:tabs>
      <w:spacing w:after="200"/>
      <w:ind w:left="360" w:hanging="360"/>
      <w:jc w:val="left"/>
    </w:pPr>
    <w:rPr>
      <w:rFonts w:ascii="Calibri" w:eastAsia="Calibri" w:hAnsi="Calibri"/>
      <w:szCs w:val="22"/>
      <w:lang w:eastAsia="zh-CN"/>
    </w:rPr>
  </w:style>
  <w:style w:type="paragraph" w:customStyle="1" w:styleId="Tekstkomentarza2">
    <w:name w:val="Tekst komentarza2"/>
    <w:basedOn w:val="Normalny"/>
    <w:uiPriority w:val="99"/>
    <w:qFormat/>
    <w:rsid w:val="00681665"/>
    <w:pPr>
      <w:suppressAutoHyphens/>
      <w:jc w:val="left"/>
    </w:pPr>
    <w:rPr>
      <w:rFonts w:ascii="Times New Roman" w:hAnsi="Times New Roman"/>
      <w:sz w:val="20"/>
      <w:szCs w:val="20"/>
      <w:lang w:val="x-none" w:eastAsia="zh-CN"/>
    </w:rPr>
  </w:style>
  <w:style w:type="paragraph" w:customStyle="1" w:styleId="Spisilustracji1">
    <w:name w:val="Spis ilustracji1"/>
    <w:basedOn w:val="Normalny"/>
    <w:next w:val="Normalny"/>
    <w:uiPriority w:val="99"/>
    <w:qFormat/>
    <w:rsid w:val="00681665"/>
    <w:pPr>
      <w:suppressAutoHyphens/>
      <w:jc w:val="left"/>
    </w:pPr>
    <w:rPr>
      <w:rFonts w:ascii="Times New Roman" w:hAnsi="Times New Roman"/>
      <w:sz w:val="24"/>
      <w:lang w:eastAsia="zh-CN"/>
    </w:rPr>
  </w:style>
  <w:style w:type="paragraph" w:customStyle="1" w:styleId="NORMALPODST">
    <w:name w:val="NORMAL_PODST"/>
    <w:basedOn w:val="Normalny"/>
    <w:link w:val="NORMALPODSTZnak"/>
    <w:qFormat/>
    <w:rsid w:val="00681665"/>
    <w:pPr>
      <w:suppressAutoHyphens/>
      <w:spacing w:before="20" w:after="20"/>
      <w:ind w:left="425"/>
      <w:jc w:val="left"/>
    </w:pPr>
    <w:rPr>
      <w:rFonts w:eastAsia="Arial" w:cs="Arial"/>
      <w:kern w:val="1"/>
      <w:sz w:val="18"/>
      <w:szCs w:val="20"/>
      <w:lang w:eastAsia="zh-CN"/>
    </w:rPr>
  </w:style>
  <w:style w:type="paragraph" w:customStyle="1" w:styleId="opisowy">
    <w:name w:val="opisowy"/>
    <w:basedOn w:val="Normalny"/>
    <w:uiPriority w:val="99"/>
    <w:qFormat/>
    <w:rsid w:val="00681665"/>
    <w:pPr>
      <w:tabs>
        <w:tab w:val="left" w:pos="340"/>
        <w:tab w:val="left" w:pos="680"/>
        <w:tab w:val="left" w:pos="1020"/>
        <w:tab w:val="left" w:pos="1361"/>
        <w:tab w:val="left" w:pos="2268"/>
      </w:tabs>
      <w:overflowPunct w:val="0"/>
      <w:autoSpaceDE w:val="0"/>
      <w:spacing w:line="360" w:lineRule="auto"/>
      <w:textAlignment w:val="baseline"/>
    </w:pPr>
    <w:rPr>
      <w:rFonts w:ascii="Avalonpl" w:hAnsi="Avalonpl" w:cs="Avalonpl"/>
      <w:sz w:val="20"/>
      <w:szCs w:val="20"/>
      <w:lang w:eastAsia="zh-CN"/>
    </w:rPr>
  </w:style>
  <w:style w:type="paragraph" w:customStyle="1" w:styleId="StylArialWyjustowanyPrzed3ptPo1pt">
    <w:name w:val="Styl Arial Wyjustowany Przed:  3 pt Po:  1 pt"/>
    <w:basedOn w:val="Normalny"/>
    <w:uiPriority w:val="99"/>
    <w:qFormat/>
    <w:rsid w:val="00681665"/>
    <w:pPr>
      <w:spacing w:before="120" w:after="20"/>
    </w:pPr>
    <w:rPr>
      <w:sz w:val="20"/>
      <w:szCs w:val="20"/>
    </w:rPr>
  </w:style>
  <w:style w:type="paragraph" w:customStyle="1" w:styleId="Nagowektabel">
    <w:name w:val="Nagłowek tabel"/>
    <w:basedOn w:val="Normalny"/>
    <w:uiPriority w:val="99"/>
    <w:qFormat/>
    <w:rsid w:val="00681665"/>
    <w:pPr>
      <w:numPr>
        <w:numId w:val="19"/>
      </w:numPr>
    </w:pPr>
    <w:rPr>
      <w:rFonts w:ascii="Times New Roman" w:hAnsi="Times New Roman"/>
      <w:b/>
      <w:sz w:val="20"/>
      <w:szCs w:val="20"/>
      <w:lang w:eastAsia="en-US"/>
    </w:rPr>
  </w:style>
  <w:style w:type="table" w:styleId="Tabela-Elegancki">
    <w:name w:val="Table Elegant"/>
    <w:basedOn w:val="Standardowy"/>
    <w:rsid w:val="0068166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WW-Tekstpodstawowywcity2">
    <w:name w:val="WW-Tekst podstawowy wcięty 2"/>
    <w:basedOn w:val="Normalny"/>
    <w:uiPriority w:val="99"/>
    <w:qFormat/>
    <w:rsid w:val="00681665"/>
    <w:pPr>
      <w:widowControl w:val="0"/>
      <w:suppressAutoHyphens/>
      <w:ind w:left="720" w:firstLine="696"/>
      <w:jc w:val="left"/>
    </w:pPr>
    <w:rPr>
      <w:rFonts w:cs="Arial"/>
      <w:color w:val="000000"/>
      <w:sz w:val="28"/>
      <w:szCs w:val="28"/>
      <w:lang w:eastAsia="en-US"/>
    </w:rPr>
  </w:style>
  <w:style w:type="paragraph" w:customStyle="1" w:styleId="naglowektabeli">
    <w:name w:val="naglowek_tabeli"/>
    <w:link w:val="naglowektabeliZnak"/>
    <w:autoRedefine/>
    <w:qFormat/>
    <w:rsid w:val="00681665"/>
    <w:pPr>
      <w:tabs>
        <w:tab w:val="left" w:pos="357"/>
      </w:tabs>
      <w:spacing w:before="120" w:line="240" w:lineRule="auto"/>
      <w:ind w:left="102"/>
      <w:jc w:val="center"/>
    </w:pPr>
    <w:rPr>
      <w:rFonts w:eastAsia="Calibri"/>
      <w:sz w:val="20"/>
      <w:szCs w:val="20"/>
    </w:rPr>
  </w:style>
  <w:style w:type="character" w:customStyle="1" w:styleId="naglowektabeliZnak">
    <w:name w:val="naglowek_tabeli Znak"/>
    <w:link w:val="naglowektabeli"/>
    <w:locked/>
    <w:rsid w:val="00681665"/>
    <w:rPr>
      <w:rFonts w:ascii="Arial" w:eastAsia="Calibri" w:hAnsi="Arial" w:cs="Arial"/>
      <w:sz w:val="20"/>
      <w:szCs w:val="20"/>
    </w:rPr>
  </w:style>
  <w:style w:type="character" w:customStyle="1" w:styleId="Nagwek1Znak2">
    <w:name w:val="Nagłówek 1 Znak2"/>
    <w:locked/>
    <w:rsid w:val="00681665"/>
    <w:rPr>
      <w:rFonts w:cs="Arial"/>
      <w:b/>
      <w:bCs/>
      <w:kern w:val="1"/>
      <w:sz w:val="28"/>
      <w:szCs w:val="28"/>
      <w:shd w:val="clear" w:color="auto" w:fill="FFFFFF"/>
      <w:lang w:eastAsia="zh-CN"/>
    </w:rPr>
  </w:style>
  <w:style w:type="character" w:customStyle="1" w:styleId="Nagwek2Znak2">
    <w:name w:val="Nagłówek 2 Znak2"/>
    <w:locked/>
    <w:rsid w:val="00681665"/>
    <w:rPr>
      <w:rFonts w:cs="Arial"/>
      <w:b/>
      <w:bCs/>
      <w:iCs/>
      <w:sz w:val="24"/>
      <w:szCs w:val="24"/>
      <w:lang w:eastAsia="zh-CN"/>
    </w:rPr>
  </w:style>
  <w:style w:type="paragraph" w:customStyle="1" w:styleId="standardowy2">
    <w:name w:val="standardowy"/>
    <w:basedOn w:val="Normalny"/>
    <w:uiPriority w:val="99"/>
    <w:rsid w:val="00681665"/>
    <w:pPr>
      <w:jc w:val="left"/>
    </w:pPr>
    <w:rPr>
      <w:rFonts w:ascii="Times New Roman" w:hAnsi="Times New Roman"/>
      <w:sz w:val="24"/>
      <w:szCs w:val="20"/>
    </w:rPr>
  </w:style>
  <w:style w:type="paragraph" w:customStyle="1" w:styleId="PodstawowyZnakZnakZnak">
    <w:name w:val="Podstawowy Znak Znak Znak"/>
    <w:uiPriority w:val="99"/>
    <w:qFormat/>
    <w:rsid w:val="00681665"/>
    <w:pPr>
      <w:widowControl w:val="0"/>
      <w:adjustRightInd w:val="0"/>
      <w:spacing w:after="0" w:line="360" w:lineRule="atLeast"/>
      <w:textAlignment w:val="baseline"/>
    </w:pPr>
    <w:rPr>
      <w:rFonts w:ascii="Albertus" w:eastAsia="Calibri" w:hAnsi="Albertus" w:cs="Times New Roman"/>
      <w:b/>
      <w:i/>
    </w:rPr>
  </w:style>
  <w:style w:type="paragraph" w:customStyle="1" w:styleId="Punktor">
    <w:name w:val="Punktor"/>
    <w:uiPriority w:val="99"/>
    <w:qFormat/>
    <w:rsid w:val="00681665"/>
    <w:pPr>
      <w:suppressAutoHyphens/>
      <w:autoSpaceDN w:val="0"/>
      <w:textAlignment w:val="baseline"/>
    </w:pPr>
    <w:rPr>
      <w:rFonts w:ascii="Calibri" w:eastAsia="SimSun" w:hAnsi="Calibri" w:cs="Tahoma"/>
      <w:kern w:val="3"/>
    </w:rPr>
  </w:style>
  <w:style w:type="paragraph" w:customStyle="1" w:styleId="TabelanrZnak">
    <w:name w:val="Tabela _nr Znak"/>
    <w:uiPriority w:val="99"/>
    <w:qFormat/>
    <w:rsid w:val="00681665"/>
    <w:pPr>
      <w:suppressAutoHyphens/>
      <w:autoSpaceDN w:val="0"/>
      <w:textAlignment w:val="baseline"/>
    </w:pPr>
    <w:rPr>
      <w:rFonts w:ascii="Calibri" w:eastAsia="SimSun" w:hAnsi="Calibri" w:cs="Tahoma"/>
      <w:kern w:val="3"/>
    </w:rPr>
  </w:style>
  <w:style w:type="paragraph" w:customStyle="1" w:styleId="TableText">
    <w:name w:val="Table Text"/>
    <w:uiPriority w:val="99"/>
    <w:qFormat/>
    <w:rsid w:val="00681665"/>
    <w:pPr>
      <w:widowControl w:val="0"/>
      <w:adjustRightInd w:val="0"/>
      <w:spacing w:before="20" w:after="10" w:line="360" w:lineRule="atLeast"/>
      <w:textAlignment w:val="baseline"/>
    </w:pPr>
    <w:rPr>
      <w:rFonts w:ascii="Verdana" w:eastAsia="SimSun" w:hAnsi="Verdana" w:cs="Times New Roman"/>
      <w:color w:val="000000"/>
      <w:sz w:val="16"/>
      <w:szCs w:val="18"/>
    </w:rPr>
  </w:style>
  <w:style w:type="paragraph" w:customStyle="1" w:styleId="minusyZnak">
    <w:name w:val="minusy Znak"/>
    <w:uiPriority w:val="99"/>
    <w:qFormat/>
    <w:rsid w:val="00681665"/>
    <w:pPr>
      <w:widowControl w:val="0"/>
      <w:numPr>
        <w:numId w:val="22"/>
      </w:numPr>
      <w:tabs>
        <w:tab w:val="left" w:pos="851"/>
      </w:tabs>
      <w:adjustRightInd w:val="0"/>
      <w:spacing w:before="120" w:after="0" w:line="280" w:lineRule="atLeast"/>
      <w:textAlignment w:val="baseline"/>
    </w:pPr>
    <w:rPr>
      <w:rFonts w:ascii="Times New Roman" w:eastAsia="SimSun" w:hAnsi="Times New Roman" w:cs="Times New Roman"/>
      <w:szCs w:val="20"/>
    </w:rPr>
  </w:style>
  <w:style w:type="paragraph" w:customStyle="1" w:styleId="minusy">
    <w:name w:val="minusy"/>
    <w:uiPriority w:val="99"/>
    <w:qFormat/>
    <w:rsid w:val="00681665"/>
    <w:pPr>
      <w:widowControl w:val="0"/>
      <w:numPr>
        <w:numId w:val="23"/>
      </w:numPr>
      <w:tabs>
        <w:tab w:val="left" w:pos="709"/>
      </w:tabs>
      <w:spacing w:before="40" w:after="40" w:line="240" w:lineRule="auto"/>
    </w:pPr>
    <w:rPr>
      <w:rFonts w:eastAsia="SimSun"/>
      <w:color w:val="000000"/>
      <w:sz w:val="24"/>
      <w:szCs w:val="28"/>
      <w:lang w:val="en-US"/>
    </w:rPr>
  </w:style>
  <w:style w:type="paragraph" w:customStyle="1" w:styleId="Index">
    <w:name w:val="Index"/>
    <w:basedOn w:val="Standard"/>
    <w:uiPriority w:val="99"/>
    <w:qFormat/>
    <w:rsid w:val="00681665"/>
    <w:pPr>
      <w:widowControl/>
      <w:suppressLineNumbers/>
      <w:spacing w:after="200" w:line="276" w:lineRule="auto"/>
      <w:textAlignment w:val="baseline"/>
    </w:pPr>
    <w:rPr>
      <w:rFonts w:ascii="Calibri" w:eastAsia="SimSun" w:hAnsi="Calibri" w:cs="Tahoma"/>
      <w:sz w:val="22"/>
      <w:szCs w:val="22"/>
      <w:lang w:eastAsia="pl-PL" w:bidi="ar-SA"/>
    </w:rPr>
  </w:style>
  <w:style w:type="paragraph" w:customStyle="1" w:styleId="listaup">
    <w:name w:val="lista_up"/>
    <w:basedOn w:val="Normalny"/>
    <w:next w:val="Normalny"/>
    <w:autoRedefine/>
    <w:uiPriority w:val="99"/>
    <w:qFormat/>
    <w:rsid w:val="00681665"/>
    <w:pPr>
      <w:tabs>
        <w:tab w:val="left" w:pos="0"/>
        <w:tab w:val="left" w:pos="309"/>
        <w:tab w:val="left" w:pos="1666"/>
        <w:tab w:val="left" w:pos="2040"/>
      </w:tabs>
      <w:spacing w:before="120" w:line="360" w:lineRule="auto"/>
      <w:ind w:left="1680"/>
    </w:pPr>
    <w:rPr>
      <w:rFonts w:ascii="Trebuchet MS" w:hAnsi="Trebuchet MS" w:cs="Arial"/>
      <w:bCs/>
      <w:spacing w:val="-2"/>
      <w:kern w:val="32"/>
      <w:sz w:val="20"/>
      <w:szCs w:val="20"/>
    </w:rPr>
  </w:style>
  <w:style w:type="paragraph" w:customStyle="1" w:styleId="punktorstrzalka">
    <w:name w:val="punktor_strzalka"/>
    <w:uiPriority w:val="99"/>
    <w:qFormat/>
    <w:rsid w:val="00681665"/>
    <w:pPr>
      <w:numPr>
        <w:numId w:val="25"/>
      </w:numPr>
      <w:tabs>
        <w:tab w:val="num" w:pos="680"/>
        <w:tab w:val="left" w:pos="851"/>
        <w:tab w:val="left" w:pos="1985"/>
      </w:tabs>
      <w:spacing w:before="120" w:after="0" w:line="360" w:lineRule="atLeast"/>
      <w:ind w:left="680" w:hanging="396"/>
    </w:pPr>
    <w:rPr>
      <w:rFonts w:ascii="Times New Roman" w:eastAsia="Calibri" w:hAnsi="Times New Roman" w:cs="Times New Roman"/>
      <w:b/>
      <w:bCs/>
    </w:rPr>
  </w:style>
  <w:style w:type="paragraph" w:customStyle="1" w:styleId="TableTextZnakZnak">
    <w:name w:val="Table Text Znak Znak"/>
    <w:uiPriority w:val="99"/>
    <w:qFormat/>
    <w:rsid w:val="00681665"/>
    <w:pPr>
      <w:widowControl w:val="0"/>
      <w:spacing w:before="10" w:after="5" w:line="240" w:lineRule="auto"/>
    </w:pPr>
    <w:rPr>
      <w:rFonts w:ascii="Arial Narrow" w:eastAsia="Calibri" w:hAnsi="Arial Narrow"/>
      <w:color w:val="000000"/>
      <w:sz w:val="18"/>
      <w:szCs w:val="18"/>
    </w:rPr>
  </w:style>
  <w:style w:type="numbering" w:customStyle="1" w:styleId="WWNum10">
    <w:name w:val="WWNum10"/>
    <w:rsid w:val="00681665"/>
  </w:style>
  <w:style w:type="numbering" w:customStyle="1" w:styleId="WWNum28">
    <w:name w:val="WWNum28"/>
    <w:rsid w:val="00681665"/>
  </w:style>
  <w:style w:type="numbering" w:customStyle="1" w:styleId="WWNum2">
    <w:name w:val="WWNum2"/>
    <w:rsid w:val="00681665"/>
  </w:style>
  <w:style w:type="numbering" w:customStyle="1" w:styleId="WWNum5">
    <w:name w:val="WWNum5"/>
    <w:rsid w:val="00681665"/>
  </w:style>
  <w:style w:type="character" w:customStyle="1" w:styleId="Heading1Char">
    <w:name w:val="Heading 1 Char"/>
    <w:locked/>
    <w:rsid w:val="00681665"/>
    <w:rPr>
      <w:rFonts w:ascii="Cambria" w:hAnsi="Cambria" w:cs="Times New Roman"/>
      <w:b/>
      <w:bCs/>
      <w:color w:val="365F91"/>
      <w:sz w:val="28"/>
      <w:szCs w:val="28"/>
    </w:rPr>
  </w:style>
  <w:style w:type="character" w:customStyle="1" w:styleId="Heading2Char">
    <w:name w:val="Heading 2 Char"/>
    <w:locked/>
    <w:rsid w:val="00681665"/>
    <w:rPr>
      <w:rFonts w:ascii="Cambria" w:hAnsi="Cambria" w:cs="Times New Roman"/>
      <w:b/>
      <w:bCs/>
      <w:color w:val="4F81BD"/>
      <w:sz w:val="26"/>
      <w:szCs w:val="26"/>
    </w:rPr>
  </w:style>
  <w:style w:type="character" w:customStyle="1" w:styleId="Heading3Char">
    <w:name w:val="Heading 3 Char"/>
    <w:locked/>
    <w:rsid w:val="00681665"/>
    <w:rPr>
      <w:rFonts w:ascii="Cambria" w:hAnsi="Cambria" w:cs="Times New Roman"/>
      <w:b/>
      <w:bCs/>
      <w:color w:val="4F81BD"/>
    </w:rPr>
  </w:style>
  <w:style w:type="character" w:customStyle="1" w:styleId="Heading4Char">
    <w:name w:val="Heading 4 Char"/>
    <w:locked/>
    <w:rsid w:val="00681665"/>
    <w:rPr>
      <w:rFonts w:ascii="Cambria" w:hAnsi="Cambria" w:cs="Times New Roman"/>
      <w:b/>
      <w:bCs/>
      <w:i/>
      <w:iCs/>
      <w:color w:val="4F81BD"/>
    </w:rPr>
  </w:style>
  <w:style w:type="character" w:customStyle="1" w:styleId="Heading5Char">
    <w:name w:val="Heading 5 Char"/>
    <w:locked/>
    <w:rsid w:val="00681665"/>
    <w:rPr>
      <w:rFonts w:ascii="Cambria" w:hAnsi="Cambria" w:cs="Times New Roman"/>
      <w:color w:val="243F60"/>
    </w:rPr>
  </w:style>
  <w:style w:type="character" w:customStyle="1" w:styleId="HeaderChar">
    <w:name w:val="Header Char"/>
    <w:locked/>
    <w:rsid w:val="00681665"/>
    <w:rPr>
      <w:rFonts w:ascii="Calibri" w:hAnsi="Calibri" w:cs="Times New Roman"/>
    </w:rPr>
  </w:style>
  <w:style w:type="character" w:customStyle="1" w:styleId="FooterChar">
    <w:name w:val="Footer Char"/>
    <w:locked/>
    <w:rsid w:val="00681665"/>
    <w:rPr>
      <w:rFonts w:ascii="Calibri" w:hAnsi="Calibri" w:cs="Times New Roman"/>
    </w:rPr>
  </w:style>
  <w:style w:type="character" w:customStyle="1" w:styleId="BalloonTextChar">
    <w:name w:val="Balloon Text Char"/>
    <w:semiHidden/>
    <w:locked/>
    <w:rsid w:val="00681665"/>
    <w:rPr>
      <w:rFonts w:ascii="Tahoma" w:hAnsi="Tahoma" w:cs="Tahoma"/>
      <w:sz w:val="16"/>
      <w:szCs w:val="16"/>
    </w:rPr>
  </w:style>
  <w:style w:type="character" w:customStyle="1" w:styleId="BodyText2Char">
    <w:name w:val="Body Text 2 Char"/>
    <w:locked/>
    <w:rsid w:val="00681665"/>
    <w:rPr>
      <w:rFonts w:ascii="Calibri" w:eastAsia="SimSun" w:hAnsi="Calibri" w:cs="Tahoma"/>
      <w:kern w:val="3"/>
      <w:sz w:val="24"/>
      <w:lang w:val="x-none" w:eastAsia="pl-PL"/>
    </w:rPr>
  </w:style>
  <w:style w:type="character" w:customStyle="1" w:styleId="CommentTextChar">
    <w:name w:val="Comment Text Char"/>
    <w:semiHidden/>
    <w:locked/>
    <w:rsid w:val="00681665"/>
    <w:rPr>
      <w:rFonts w:ascii="Calibri" w:hAnsi="Calibri" w:cs="Times New Roman"/>
      <w:sz w:val="20"/>
      <w:szCs w:val="20"/>
    </w:rPr>
  </w:style>
  <w:style w:type="character" w:customStyle="1" w:styleId="CommentSubjectChar">
    <w:name w:val="Comment Subject Char"/>
    <w:semiHidden/>
    <w:locked/>
    <w:rsid w:val="00681665"/>
    <w:rPr>
      <w:rFonts w:ascii="Calibri" w:hAnsi="Calibri" w:cs="Times New Roman"/>
      <w:b/>
      <w:bCs/>
      <w:sz w:val="20"/>
      <w:szCs w:val="20"/>
    </w:rPr>
  </w:style>
  <w:style w:type="paragraph" w:customStyle="1" w:styleId="Nagwekspisutreci1">
    <w:name w:val="Nagłówek spisu treści1"/>
    <w:basedOn w:val="Nagwek1"/>
    <w:next w:val="Normalny"/>
    <w:uiPriority w:val="99"/>
    <w:qFormat/>
    <w:rsid w:val="00681665"/>
    <w:pPr>
      <w:keepLines/>
      <w:suppressAutoHyphens w:val="0"/>
      <w:spacing w:before="480" w:after="0"/>
      <w:jc w:val="left"/>
      <w:outlineLvl w:val="9"/>
    </w:pPr>
    <w:rPr>
      <w:rFonts w:ascii="Cambria" w:eastAsia="Calibri" w:hAnsi="Cambria"/>
      <w:color w:val="365F91"/>
      <w:kern w:val="0"/>
      <w:sz w:val="28"/>
      <w:szCs w:val="28"/>
      <w:lang w:eastAsia="x-none"/>
    </w:rPr>
  </w:style>
  <w:style w:type="paragraph" w:customStyle="1" w:styleId="Poprawka2">
    <w:name w:val="Poprawka2"/>
    <w:hidden/>
    <w:uiPriority w:val="99"/>
    <w:semiHidden/>
    <w:qFormat/>
    <w:rsid w:val="00681665"/>
    <w:pPr>
      <w:spacing w:after="0" w:line="240" w:lineRule="auto"/>
    </w:pPr>
    <w:rPr>
      <w:rFonts w:ascii="Calibri" w:eastAsia="Times New Roman" w:hAnsi="Calibri" w:cs="Times New Roman"/>
    </w:rPr>
  </w:style>
  <w:style w:type="paragraph" w:customStyle="1" w:styleId="listan">
    <w:name w:val="lista_n"/>
    <w:basedOn w:val="Normalny"/>
    <w:autoRedefine/>
    <w:uiPriority w:val="99"/>
    <w:qFormat/>
    <w:rsid w:val="002B3198"/>
    <w:pPr>
      <w:tabs>
        <w:tab w:val="left" w:pos="202"/>
        <w:tab w:val="left" w:pos="993"/>
      </w:tabs>
      <w:spacing w:before="60" w:after="60"/>
      <w:ind w:left="992" w:right="142"/>
    </w:pPr>
    <w:rPr>
      <w:rFonts w:cs="Arial"/>
      <w:bCs/>
      <w:spacing w:val="-2"/>
      <w:kern w:val="32"/>
      <w:szCs w:val="22"/>
      <w:shd w:val="clear" w:color="auto" w:fill="FFFFFF"/>
    </w:rPr>
  </w:style>
  <w:style w:type="paragraph" w:customStyle="1" w:styleId="body">
    <w:name w:val="body"/>
    <w:next w:val="Normalny"/>
    <w:link w:val="bodyZnak"/>
    <w:autoRedefine/>
    <w:qFormat/>
    <w:rsid w:val="00172AE6"/>
    <w:pPr>
      <w:tabs>
        <w:tab w:val="left" w:pos="0"/>
      </w:tabs>
      <w:spacing w:before="120"/>
      <w:ind w:right="142"/>
    </w:pPr>
    <w:rPr>
      <w:rFonts w:eastAsia="Times New Roman"/>
      <w:bCs/>
      <w:spacing w:val="-2"/>
      <w:kern w:val="32"/>
      <w:sz w:val="18"/>
      <w:szCs w:val="18"/>
      <w:shd w:val="clear" w:color="auto" w:fill="FFFFFF"/>
    </w:rPr>
  </w:style>
  <w:style w:type="character" w:customStyle="1" w:styleId="bodyZnak">
    <w:name w:val="body Znak"/>
    <w:link w:val="body"/>
    <w:locked/>
    <w:rsid w:val="00172AE6"/>
    <w:rPr>
      <w:rFonts w:ascii="Arial" w:eastAsia="Times New Roman" w:hAnsi="Arial" w:cs="Arial"/>
      <w:bCs/>
      <w:spacing w:val="-2"/>
      <w:kern w:val="32"/>
      <w:sz w:val="18"/>
      <w:szCs w:val="18"/>
      <w:lang w:eastAsia="pl-PL"/>
    </w:rPr>
  </w:style>
  <w:style w:type="paragraph" w:customStyle="1" w:styleId="StylbodyWyjustowanyZlewej225cm">
    <w:name w:val="Styl body + Wyjustowany Z lewej:  225 cm"/>
    <w:basedOn w:val="body"/>
    <w:uiPriority w:val="99"/>
    <w:qFormat/>
    <w:rsid w:val="00681665"/>
    <w:pPr>
      <w:spacing w:before="60" w:after="60"/>
    </w:pPr>
    <w:rPr>
      <w:bCs w:val="0"/>
    </w:rPr>
  </w:style>
  <w:style w:type="character" w:styleId="Numerwiersza">
    <w:name w:val="line number"/>
    <w:basedOn w:val="Domylnaczcionkaakapitu"/>
    <w:semiHidden/>
    <w:unhideWhenUsed/>
    <w:rsid w:val="00681665"/>
  </w:style>
  <w:style w:type="character" w:customStyle="1" w:styleId="WW8Num6z1">
    <w:name w:val="WW8Num6z1"/>
    <w:rsid w:val="00681665"/>
    <w:rPr>
      <w:rFonts w:ascii="Courier New" w:hAnsi="Courier New" w:cs="Courier New"/>
    </w:rPr>
  </w:style>
  <w:style w:type="character" w:customStyle="1" w:styleId="WW8Num6z2">
    <w:name w:val="WW8Num6z2"/>
    <w:rsid w:val="00681665"/>
    <w:rPr>
      <w:rFonts w:ascii="Wingdings" w:hAnsi="Wingdings"/>
    </w:rPr>
  </w:style>
  <w:style w:type="character" w:customStyle="1" w:styleId="Znakinumeracji">
    <w:name w:val="Znaki numeracji"/>
    <w:rsid w:val="00681665"/>
  </w:style>
  <w:style w:type="paragraph" w:customStyle="1" w:styleId="bulety">
    <w:name w:val="bulety"/>
    <w:basedOn w:val="Normalny"/>
    <w:uiPriority w:val="99"/>
    <w:qFormat/>
    <w:rsid w:val="00681665"/>
    <w:pPr>
      <w:spacing w:before="60" w:after="60" w:line="360" w:lineRule="auto"/>
    </w:pPr>
    <w:rPr>
      <w:snapToGrid w:val="0"/>
      <w:sz w:val="24"/>
      <w:szCs w:val="20"/>
    </w:rPr>
  </w:style>
  <w:style w:type="paragraph" w:customStyle="1" w:styleId="punkty1">
    <w:name w:val="punkty 1"/>
    <w:uiPriority w:val="99"/>
    <w:qFormat/>
    <w:rsid w:val="00681665"/>
    <w:pPr>
      <w:numPr>
        <w:numId w:val="26"/>
      </w:numPr>
      <w:spacing w:before="60" w:after="60" w:line="280" w:lineRule="atLeast"/>
    </w:pPr>
    <w:rPr>
      <w:rFonts w:ascii="Times New Roman" w:eastAsia="Times New Roman" w:hAnsi="Times New Roman" w:cs="Times New Roman"/>
      <w:szCs w:val="20"/>
    </w:rPr>
  </w:style>
  <w:style w:type="character" w:customStyle="1" w:styleId="Styl11pt">
    <w:name w:val="Styl 11 pt"/>
    <w:rsid w:val="00681665"/>
    <w:rPr>
      <w:sz w:val="22"/>
    </w:rPr>
  </w:style>
  <w:style w:type="character" w:customStyle="1" w:styleId="PodstawowyZnakZnakZnakZnak">
    <w:name w:val="Podstawowy Znak Znak Znak Znak"/>
    <w:rsid w:val="00681665"/>
    <w:rPr>
      <w:rFonts w:ascii="Albertus" w:hAnsi="Albertus"/>
      <w:b/>
      <w:i/>
      <w:sz w:val="22"/>
      <w:szCs w:val="22"/>
      <w:lang w:val="pl-PL" w:eastAsia="pl-PL" w:bidi="ar-SA"/>
    </w:rPr>
  </w:style>
  <w:style w:type="paragraph" w:customStyle="1" w:styleId="Znak">
    <w:name w:val="Znak"/>
    <w:basedOn w:val="Normalny"/>
    <w:rsid w:val="00681665"/>
    <w:pPr>
      <w:jc w:val="left"/>
    </w:pPr>
    <w:rPr>
      <w:rFonts w:ascii="Trebuchet MS" w:hAnsi="Trebuchet MS" w:cs="Trebuchet MS"/>
      <w:sz w:val="24"/>
    </w:rPr>
  </w:style>
  <w:style w:type="character" w:customStyle="1" w:styleId="Spistreci1Znak">
    <w:name w:val="Spis treści 1 Znak"/>
    <w:link w:val="Spistreci1"/>
    <w:uiPriority w:val="39"/>
    <w:locked/>
    <w:rsid w:val="00681665"/>
    <w:rPr>
      <w:rFonts w:ascii="Times New Roman" w:eastAsia="Times New Roman" w:hAnsi="Times New Roman" w:cs="Times New Roman"/>
      <w:b/>
      <w:bCs/>
      <w:caps/>
      <w:sz w:val="24"/>
      <w:szCs w:val="24"/>
      <w:lang w:eastAsia="ar-SA"/>
    </w:rPr>
  </w:style>
  <w:style w:type="paragraph" w:customStyle="1" w:styleId="rozdzial">
    <w:name w:val="rozdzial"/>
    <w:next w:val="body"/>
    <w:link w:val="rozdzialZnak"/>
    <w:autoRedefine/>
    <w:qFormat/>
    <w:rsid w:val="00681665"/>
    <w:pPr>
      <w:tabs>
        <w:tab w:val="left" w:pos="1985"/>
      </w:tabs>
      <w:spacing w:after="0" w:line="360" w:lineRule="auto"/>
      <w:ind w:left="709"/>
    </w:pPr>
    <w:rPr>
      <w:rFonts w:ascii="Trebuchet MS" w:eastAsia="Times New Roman" w:hAnsi="Trebuchet MS" w:cs="Times New Roman"/>
      <w:spacing w:val="-2"/>
      <w:kern w:val="32"/>
      <w:sz w:val="18"/>
      <w:szCs w:val="18"/>
    </w:rPr>
  </w:style>
  <w:style w:type="character" w:customStyle="1" w:styleId="rozdzialZnak">
    <w:name w:val="rozdzial Znak"/>
    <w:link w:val="rozdzial"/>
    <w:locked/>
    <w:rsid w:val="00681665"/>
    <w:rPr>
      <w:rFonts w:ascii="Trebuchet MS" w:eastAsia="Times New Roman" w:hAnsi="Trebuchet MS" w:cs="Times New Roman"/>
      <w:spacing w:val="-2"/>
      <w:kern w:val="32"/>
      <w:sz w:val="18"/>
      <w:szCs w:val="18"/>
      <w:lang w:eastAsia="pl-PL"/>
    </w:rPr>
  </w:style>
  <w:style w:type="paragraph" w:customStyle="1" w:styleId="podtytu0">
    <w:name w:val="podtytuł"/>
    <w:basedOn w:val="rozdzial"/>
    <w:next w:val="body"/>
    <w:link w:val="podtytuZnak0"/>
    <w:autoRedefine/>
    <w:qFormat/>
    <w:rsid w:val="00681665"/>
    <w:pPr>
      <w:spacing w:before="120" w:after="480" w:line="240" w:lineRule="auto"/>
      <w:ind w:left="1021"/>
    </w:pPr>
    <w:rPr>
      <w:sz w:val="24"/>
      <w:szCs w:val="24"/>
      <w:lang w:val="x-none" w:eastAsia="x-none"/>
    </w:rPr>
  </w:style>
  <w:style w:type="character" w:customStyle="1" w:styleId="podtytuZnak0">
    <w:name w:val="podtytuł Znak"/>
    <w:link w:val="podtytu0"/>
    <w:locked/>
    <w:rsid w:val="00681665"/>
    <w:rPr>
      <w:rFonts w:ascii="Trebuchet MS" w:eastAsia="Times New Roman" w:hAnsi="Trebuchet MS" w:cs="Times New Roman"/>
      <w:spacing w:val="-2"/>
      <w:kern w:val="32"/>
      <w:sz w:val="24"/>
      <w:szCs w:val="24"/>
      <w:lang w:val="x-none" w:eastAsia="x-none"/>
    </w:rPr>
  </w:style>
  <w:style w:type="paragraph" w:customStyle="1" w:styleId="rozdzialzpodtytulem">
    <w:name w:val="rozdzial_z_podtytulem"/>
    <w:basedOn w:val="rozdzial"/>
    <w:next w:val="podtytu0"/>
    <w:link w:val="rozdzialzpodtytulemZnak"/>
    <w:autoRedefine/>
    <w:qFormat/>
    <w:rsid w:val="00681665"/>
    <w:pPr>
      <w:tabs>
        <w:tab w:val="clear" w:pos="1985"/>
      </w:tabs>
      <w:spacing w:after="100" w:afterAutospacing="1"/>
    </w:pPr>
    <w:rPr>
      <w:lang w:val="x-none" w:eastAsia="x-none"/>
    </w:rPr>
  </w:style>
  <w:style w:type="character" w:customStyle="1" w:styleId="rozdzialzpodtytulemZnak">
    <w:name w:val="rozdzial_z_podtytulem Znak"/>
    <w:link w:val="rozdzialzpodtytulem"/>
    <w:locked/>
    <w:rsid w:val="00681665"/>
    <w:rPr>
      <w:rFonts w:ascii="Trebuchet MS" w:eastAsia="Times New Roman" w:hAnsi="Trebuchet MS" w:cs="Times New Roman"/>
      <w:spacing w:val="-2"/>
      <w:kern w:val="32"/>
      <w:sz w:val="18"/>
      <w:szCs w:val="18"/>
      <w:lang w:val="x-none" w:eastAsia="x-none"/>
    </w:rPr>
  </w:style>
  <w:style w:type="paragraph" w:customStyle="1" w:styleId="podrozdzial">
    <w:name w:val="podrozdzial"/>
    <w:basedOn w:val="podtytu0"/>
    <w:next w:val="body"/>
    <w:link w:val="podrozdzialZnak"/>
    <w:autoRedefine/>
    <w:qFormat/>
    <w:rsid w:val="00681665"/>
    <w:rPr>
      <w:b/>
      <w:bCs/>
    </w:rPr>
  </w:style>
  <w:style w:type="character" w:customStyle="1" w:styleId="podrozdzialZnak">
    <w:name w:val="podrozdzial Znak"/>
    <w:link w:val="podrozdzial"/>
    <w:locked/>
    <w:rsid w:val="00681665"/>
    <w:rPr>
      <w:rFonts w:ascii="Trebuchet MS" w:eastAsia="Times New Roman" w:hAnsi="Trebuchet MS" w:cs="Times New Roman"/>
      <w:b/>
      <w:bCs/>
      <w:spacing w:val="-2"/>
      <w:kern w:val="32"/>
      <w:sz w:val="24"/>
      <w:szCs w:val="24"/>
      <w:lang w:val="x-none" w:eastAsia="x-none"/>
    </w:rPr>
  </w:style>
  <w:style w:type="paragraph" w:customStyle="1" w:styleId="opisilustracji">
    <w:name w:val="opis_ilustracji"/>
    <w:basedOn w:val="body"/>
    <w:next w:val="body"/>
    <w:link w:val="opisilustracjiZnak"/>
    <w:autoRedefine/>
    <w:qFormat/>
    <w:rsid w:val="00681665"/>
    <w:pPr>
      <w:tabs>
        <w:tab w:val="clear" w:pos="0"/>
        <w:tab w:val="left" w:pos="322"/>
        <w:tab w:val="left" w:pos="1666"/>
        <w:tab w:val="left" w:pos="2040"/>
      </w:tabs>
      <w:spacing w:after="240" w:line="360" w:lineRule="auto"/>
      <w:ind w:left="1661" w:right="0" w:hanging="11"/>
    </w:pPr>
    <w:rPr>
      <w:rFonts w:ascii="Trebuchet MS" w:hAnsi="Trebuchet MS"/>
      <w:bCs w:val="0"/>
      <w:i/>
      <w:iCs/>
      <w:color w:val="808080"/>
      <w:sz w:val="16"/>
      <w:szCs w:val="16"/>
      <w:shd w:val="clear" w:color="auto" w:fill="auto"/>
      <w:lang w:val="x-none" w:eastAsia="x-none"/>
    </w:rPr>
  </w:style>
  <w:style w:type="character" w:customStyle="1" w:styleId="opisilustracjiZnak">
    <w:name w:val="opis_ilustracji Znak"/>
    <w:link w:val="opisilustracji"/>
    <w:locked/>
    <w:rsid w:val="00681665"/>
    <w:rPr>
      <w:rFonts w:ascii="Trebuchet MS" w:eastAsia="Times New Roman" w:hAnsi="Trebuchet MS" w:cs="Times New Roman"/>
      <w:i/>
      <w:iCs/>
      <w:color w:val="808080"/>
      <w:spacing w:val="-2"/>
      <w:kern w:val="32"/>
      <w:sz w:val="16"/>
      <w:szCs w:val="16"/>
      <w:lang w:val="x-none" w:eastAsia="x-none"/>
    </w:rPr>
  </w:style>
  <w:style w:type="table" w:customStyle="1" w:styleId="eko">
    <w:name w:val="eko"/>
    <w:basedOn w:val="Tabela-Siatka"/>
    <w:rsid w:val="00681665"/>
    <w:pPr>
      <w:suppressAutoHyphens w:val="0"/>
    </w:pPr>
    <w:rPr>
      <w:rFonts w:ascii="Trebuchet MS" w:hAnsi="Trebuchet MS" w:cs="Trebuchet MS"/>
    </w:rPr>
    <w:tblPr/>
  </w:style>
  <w:style w:type="table" w:customStyle="1" w:styleId="ekotekst">
    <w:name w:val="eko_tekst"/>
    <w:basedOn w:val="eko"/>
    <w:rsid w:val="00681665"/>
    <w:tblPr/>
  </w:style>
  <w:style w:type="table" w:customStyle="1" w:styleId="ekotabelamala">
    <w:name w:val="eko_tabela_mala"/>
    <w:basedOn w:val="eko"/>
    <w:rsid w:val="00681665"/>
    <w:tblPr/>
  </w:style>
  <w:style w:type="table" w:customStyle="1" w:styleId="ekotekstmala">
    <w:name w:val="eko_tekst_mala"/>
    <w:basedOn w:val="ekotabelamala"/>
    <w:rsid w:val="00681665"/>
    <w:tblPr/>
  </w:style>
  <w:style w:type="paragraph" w:customStyle="1" w:styleId="StylbodyMorski">
    <w:name w:val="Styl body + Morski"/>
    <w:basedOn w:val="body"/>
    <w:next w:val="body"/>
    <w:uiPriority w:val="99"/>
    <w:qFormat/>
    <w:rsid w:val="00681665"/>
    <w:pPr>
      <w:tabs>
        <w:tab w:val="clear" w:pos="0"/>
        <w:tab w:val="left" w:pos="322"/>
        <w:tab w:val="left" w:pos="1666"/>
        <w:tab w:val="left" w:pos="2040"/>
        <w:tab w:val="num" w:pos="2487"/>
        <w:tab w:val="num" w:pos="2521"/>
      </w:tabs>
      <w:spacing w:before="240" w:line="360" w:lineRule="auto"/>
      <w:ind w:left="2521" w:right="0" w:hanging="360"/>
    </w:pPr>
    <w:rPr>
      <w:rFonts w:ascii="Trebuchet MS" w:hAnsi="Trebuchet MS"/>
      <w:bCs w:val="0"/>
      <w:color w:val="339966"/>
      <w:sz w:val="22"/>
      <w:szCs w:val="22"/>
      <w:shd w:val="clear" w:color="auto" w:fill="auto"/>
    </w:rPr>
  </w:style>
  <w:style w:type="paragraph" w:customStyle="1" w:styleId="przypisy">
    <w:name w:val="przypisy"/>
    <w:basedOn w:val="Tekstprzypisudolnego"/>
    <w:autoRedefine/>
    <w:uiPriority w:val="99"/>
    <w:qFormat/>
    <w:rsid w:val="00681665"/>
    <w:pPr>
      <w:suppressAutoHyphens w:val="0"/>
    </w:pPr>
    <w:rPr>
      <w:rFonts w:ascii="Trebuchet MS" w:hAnsi="Trebuchet MS"/>
      <w:lang w:val="x-none" w:eastAsia="pl-PL"/>
    </w:rPr>
  </w:style>
  <w:style w:type="paragraph" w:customStyle="1" w:styleId="spistreci">
    <w:name w:val="spis treści"/>
    <w:basedOn w:val="rozdzial"/>
    <w:autoRedefine/>
    <w:uiPriority w:val="99"/>
    <w:qFormat/>
    <w:rsid w:val="00681665"/>
  </w:style>
  <w:style w:type="paragraph" w:customStyle="1" w:styleId="Spisformat">
    <w:name w:val="Spis_format"/>
    <w:basedOn w:val="spistreci"/>
    <w:autoRedefine/>
    <w:uiPriority w:val="99"/>
    <w:qFormat/>
    <w:rsid w:val="00681665"/>
    <w:pPr>
      <w:tabs>
        <w:tab w:val="right" w:leader="dot" w:pos="8832"/>
      </w:tabs>
    </w:pPr>
  </w:style>
  <w:style w:type="paragraph" w:customStyle="1" w:styleId="Tytultabeli">
    <w:name w:val="Tytul tabeli"/>
    <w:basedOn w:val="body"/>
    <w:next w:val="naglowektabeli"/>
    <w:autoRedefine/>
    <w:uiPriority w:val="99"/>
    <w:qFormat/>
    <w:rsid w:val="00681665"/>
    <w:pPr>
      <w:tabs>
        <w:tab w:val="clear" w:pos="0"/>
        <w:tab w:val="left" w:pos="322"/>
        <w:tab w:val="left" w:pos="3120"/>
      </w:tabs>
      <w:spacing w:before="0" w:line="240" w:lineRule="auto"/>
      <w:ind w:left="3118" w:right="0" w:hanging="1440"/>
    </w:pPr>
    <w:rPr>
      <w:rFonts w:ascii="Trebuchet MS" w:hAnsi="Trebuchet MS"/>
      <w:sz w:val="22"/>
      <w:szCs w:val="22"/>
      <w:shd w:val="clear" w:color="auto" w:fill="auto"/>
    </w:rPr>
  </w:style>
  <w:style w:type="paragraph" w:customStyle="1" w:styleId="StylbodyKursywa">
    <w:name w:val="Styl body + Kursywa"/>
    <w:basedOn w:val="body"/>
    <w:link w:val="StylbodyKursywaZnak"/>
    <w:qFormat/>
    <w:rsid w:val="00681665"/>
    <w:pPr>
      <w:tabs>
        <w:tab w:val="clear" w:pos="0"/>
        <w:tab w:val="left" w:pos="322"/>
        <w:tab w:val="left" w:pos="1666"/>
        <w:tab w:val="left" w:pos="2040"/>
      </w:tabs>
      <w:spacing w:before="240" w:line="360" w:lineRule="auto"/>
      <w:ind w:left="1661" w:right="0" w:hanging="11"/>
    </w:pPr>
    <w:rPr>
      <w:rFonts w:ascii="Trebuchet MS" w:hAnsi="Trebuchet MS"/>
      <w:bCs w:val="0"/>
      <w:i/>
      <w:iCs/>
      <w:shd w:val="clear" w:color="auto" w:fill="auto"/>
      <w:lang w:val="x-none" w:eastAsia="x-none"/>
    </w:rPr>
  </w:style>
  <w:style w:type="character" w:customStyle="1" w:styleId="StylbodyKursywaZnak">
    <w:name w:val="Styl body + Kursywa Znak"/>
    <w:link w:val="StylbodyKursywa"/>
    <w:locked/>
    <w:rsid w:val="00681665"/>
    <w:rPr>
      <w:rFonts w:ascii="Trebuchet MS" w:eastAsia="Times New Roman" w:hAnsi="Trebuchet MS" w:cs="Times New Roman"/>
      <w:i/>
      <w:iCs/>
      <w:spacing w:val="-2"/>
      <w:kern w:val="32"/>
      <w:sz w:val="20"/>
      <w:szCs w:val="20"/>
      <w:lang w:val="x-none" w:eastAsia="x-none"/>
    </w:rPr>
  </w:style>
  <w:style w:type="paragraph" w:customStyle="1" w:styleId="N1">
    <w:name w:val="N1"/>
    <w:basedOn w:val="Nagwek1"/>
    <w:uiPriority w:val="99"/>
    <w:qFormat/>
    <w:rsid w:val="00681665"/>
    <w:pPr>
      <w:suppressAutoHyphens w:val="0"/>
      <w:spacing w:before="240" w:after="60" w:line="240" w:lineRule="auto"/>
      <w:jc w:val="left"/>
    </w:pPr>
    <w:rPr>
      <w:rFonts w:ascii="Cambria" w:eastAsia="Times New Roman" w:hAnsi="Cambria"/>
      <w:sz w:val="32"/>
      <w:lang w:eastAsia="pl-PL"/>
    </w:rPr>
  </w:style>
  <w:style w:type="paragraph" w:customStyle="1" w:styleId="N2">
    <w:name w:val="N2"/>
    <w:basedOn w:val="Nagwek2"/>
    <w:uiPriority w:val="99"/>
    <w:qFormat/>
    <w:rsid w:val="00681665"/>
    <w:pPr>
      <w:keepLines w:val="0"/>
      <w:spacing w:before="240" w:after="60" w:line="276" w:lineRule="auto"/>
      <w:ind w:left="0"/>
      <w:jc w:val="left"/>
    </w:pPr>
    <w:rPr>
      <w:rFonts w:ascii="Cambria" w:eastAsia="Times New Roman" w:hAnsi="Cambria" w:cs="Times New Roman"/>
      <w:b w:val="0"/>
      <w:bCs w:val="0"/>
      <w:sz w:val="28"/>
      <w:szCs w:val="28"/>
      <w:lang w:val="x-none"/>
    </w:rPr>
  </w:style>
  <w:style w:type="paragraph" w:customStyle="1" w:styleId="N3">
    <w:name w:val="N3"/>
    <w:basedOn w:val="Nagwek3"/>
    <w:uiPriority w:val="99"/>
    <w:qFormat/>
    <w:rsid w:val="00681665"/>
    <w:pPr>
      <w:keepLines w:val="0"/>
      <w:spacing w:before="240" w:after="60" w:line="240" w:lineRule="auto"/>
      <w:jc w:val="left"/>
    </w:pPr>
    <w:rPr>
      <w:rFonts w:ascii="Cambria" w:eastAsia="Times New Roman" w:hAnsi="Cambria" w:cs="Times New Roman"/>
      <w:b w:val="0"/>
      <w:bCs w:val="0"/>
      <w:sz w:val="28"/>
      <w:szCs w:val="28"/>
      <w:lang w:val="x-none"/>
    </w:rPr>
  </w:style>
  <w:style w:type="paragraph" w:customStyle="1" w:styleId="normalny0">
    <w:name w:val="normalny"/>
    <w:basedOn w:val="Normalny"/>
    <w:uiPriority w:val="99"/>
    <w:qFormat/>
    <w:rsid w:val="00681665"/>
    <w:rPr>
      <w:rFonts w:ascii="Trebuchet MS" w:hAnsi="Trebuchet MS" w:cs="Trebuchet MS"/>
      <w:sz w:val="24"/>
    </w:rPr>
  </w:style>
  <w:style w:type="paragraph" w:customStyle="1" w:styleId="tresc1">
    <w:name w:val="tresc1"/>
    <w:basedOn w:val="Normalny"/>
    <w:uiPriority w:val="99"/>
    <w:qFormat/>
    <w:rsid w:val="00681665"/>
    <w:pPr>
      <w:spacing w:before="100" w:beforeAutospacing="1" w:after="100" w:afterAutospacing="1" w:line="360" w:lineRule="auto"/>
      <w:jc w:val="left"/>
    </w:pPr>
    <w:rPr>
      <w:rFonts w:ascii="Tahoma" w:hAnsi="Tahoma" w:cs="Tahoma"/>
      <w:color w:val="000000"/>
      <w:sz w:val="18"/>
      <w:szCs w:val="18"/>
    </w:rPr>
  </w:style>
  <w:style w:type="character" w:customStyle="1" w:styleId="jcefmsize">
    <w:name w:val="jce_fm_size"/>
    <w:basedOn w:val="Domylnaczcionkaakapitu"/>
    <w:rsid w:val="00681665"/>
  </w:style>
  <w:style w:type="paragraph" w:customStyle="1" w:styleId="Znak1">
    <w:name w:val="Znak1"/>
    <w:basedOn w:val="Normalny"/>
    <w:uiPriority w:val="99"/>
    <w:qFormat/>
    <w:rsid w:val="00681665"/>
    <w:pPr>
      <w:jc w:val="left"/>
    </w:pPr>
    <w:rPr>
      <w:rFonts w:ascii="Trebuchet MS" w:hAnsi="Trebuchet MS" w:cs="Trebuchet MS"/>
      <w:sz w:val="24"/>
    </w:rPr>
  </w:style>
  <w:style w:type="paragraph" w:customStyle="1" w:styleId="Znak2">
    <w:name w:val="Znak2"/>
    <w:basedOn w:val="Normalny"/>
    <w:uiPriority w:val="99"/>
    <w:qFormat/>
    <w:rsid w:val="00681665"/>
    <w:pPr>
      <w:jc w:val="left"/>
    </w:pPr>
    <w:rPr>
      <w:rFonts w:ascii="Trebuchet MS" w:hAnsi="Trebuchet MS" w:cs="Trebuchet MS"/>
      <w:sz w:val="24"/>
    </w:rPr>
  </w:style>
  <w:style w:type="paragraph" w:customStyle="1" w:styleId="Znak3">
    <w:name w:val="Znak3"/>
    <w:basedOn w:val="Normalny"/>
    <w:uiPriority w:val="99"/>
    <w:qFormat/>
    <w:rsid w:val="00681665"/>
    <w:pPr>
      <w:jc w:val="left"/>
    </w:pPr>
    <w:rPr>
      <w:rFonts w:ascii="Trebuchet MS" w:hAnsi="Trebuchet MS" w:cs="Trebuchet MS"/>
      <w:sz w:val="24"/>
    </w:rPr>
  </w:style>
  <w:style w:type="paragraph" w:customStyle="1" w:styleId="Preformatted">
    <w:name w:val="Preformatted"/>
    <w:basedOn w:val="Normalny"/>
    <w:uiPriority w:val="99"/>
    <w:qFormat/>
    <w:rsid w:val="00681665"/>
    <w:pPr>
      <w:tabs>
        <w:tab w:val="left" w:pos="0"/>
        <w:tab w:val="left" w:pos="959"/>
        <w:tab w:val="left" w:pos="1918"/>
        <w:tab w:val="left" w:pos="2877"/>
        <w:tab w:val="left" w:pos="3836"/>
        <w:tab w:val="left" w:pos="4795"/>
        <w:tab w:val="left" w:pos="5754"/>
        <w:tab w:val="left" w:pos="6713"/>
        <w:tab w:val="left" w:pos="7672"/>
        <w:tab w:val="left" w:pos="8631"/>
        <w:tab w:val="left" w:pos="9590"/>
      </w:tabs>
      <w:jc w:val="left"/>
    </w:pPr>
    <w:rPr>
      <w:rFonts w:ascii="Courier New" w:hAnsi="Courier New" w:cs="Courier New"/>
      <w:sz w:val="20"/>
      <w:szCs w:val="20"/>
    </w:rPr>
  </w:style>
  <w:style w:type="paragraph" w:customStyle="1" w:styleId="Znak4">
    <w:name w:val="Znak4"/>
    <w:basedOn w:val="Normalny"/>
    <w:uiPriority w:val="99"/>
    <w:qFormat/>
    <w:rsid w:val="00681665"/>
    <w:pPr>
      <w:jc w:val="left"/>
    </w:pPr>
    <w:rPr>
      <w:rFonts w:ascii="Trebuchet MS" w:hAnsi="Trebuchet MS" w:cs="Trebuchet MS"/>
      <w:sz w:val="24"/>
    </w:rPr>
  </w:style>
  <w:style w:type="paragraph" w:customStyle="1" w:styleId="Znak5">
    <w:name w:val="Znak5"/>
    <w:basedOn w:val="Normalny"/>
    <w:uiPriority w:val="99"/>
    <w:qFormat/>
    <w:rsid w:val="00681665"/>
    <w:pPr>
      <w:jc w:val="left"/>
    </w:pPr>
    <w:rPr>
      <w:rFonts w:ascii="Times New Roman" w:hAnsi="Times New Roman"/>
      <w:sz w:val="24"/>
    </w:rPr>
  </w:style>
  <w:style w:type="character" w:customStyle="1" w:styleId="ZnakZnak6">
    <w:name w:val="Znak Znak6"/>
    <w:locked/>
    <w:rsid w:val="00681665"/>
    <w:rPr>
      <w:b/>
      <w:bCs/>
      <w:sz w:val="28"/>
      <w:szCs w:val="28"/>
    </w:rPr>
  </w:style>
  <w:style w:type="character" w:customStyle="1" w:styleId="ZnakZnak5">
    <w:name w:val="Znak Znak5"/>
    <w:locked/>
    <w:rsid w:val="00681665"/>
    <w:rPr>
      <w:b/>
      <w:bCs/>
      <w:i/>
      <w:iCs/>
      <w:sz w:val="26"/>
      <w:szCs w:val="26"/>
    </w:rPr>
  </w:style>
  <w:style w:type="character" w:customStyle="1" w:styleId="ZnakZnak3">
    <w:name w:val="Znak Znak3"/>
    <w:locked/>
    <w:rsid w:val="00681665"/>
    <w:rPr>
      <w:rFonts w:ascii="Trebuchet MS" w:hAnsi="Trebuchet MS" w:cs="Trebuchet MS"/>
      <w:sz w:val="24"/>
      <w:szCs w:val="24"/>
    </w:rPr>
  </w:style>
  <w:style w:type="character" w:customStyle="1" w:styleId="ZnakZnak7">
    <w:name w:val="Znak Znak7"/>
    <w:semiHidden/>
    <w:locked/>
    <w:rsid w:val="00681665"/>
    <w:rPr>
      <w:rFonts w:ascii="Cambria" w:hAnsi="Cambria" w:cs="Cambria"/>
      <w:b/>
      <w:bCs/>
      <w:sz w:val="26"/>
      <w:szCs w:val="26"/>
    </w:rPr>
  </w:style>
  <w:style w:type="paragraph" w:customStyle="1" w:styleId="paragrafznak">
    <w:name w:val="paragrafznak"/>
    <w:basedOn w:val="Normalny"/>
    <w:uiPriority w:val="99"/>
    <w:qFormat/>
    <w:rsid w:val="00681665"/>
    <w:pPr>
      <w:spacing w:before="100" w:beforeAutospacing="1" w:after="100" w:afterAutospacing="1"/>
      <w:jc w:val="left"/>
    </w:pPr>
    <w:rPr>
      <w:rFonts w:ascii="Times New Roman" w:hAnsi="Times New Roman"/>
      <w:sz w:val="24"/>
    </w:rPr>
  </w:style>
  <w:style w:type="paragraph" w:customStyle="1" w:styleId="Standardowytabela">
    <w:name w:val="Standardowy tabela"/>
    <w:basedOn w:val="Normalny"/>
    <w:autoRedefine/>
    <w:uiPriority w:val="99"/>
    <w:qFormat/>
    <w:rsid w:val="00681665"/>
    <w:pPr>
      <w:shd w:val="clear" w:color="auto" w:fill="FFFFFF"/>
      <w:tabs>
        <w:tab w:val="left" w:pos="1800"/>
      </w:tabs>
      <w:spacing w:line="360" w:lineRule="auto"/>
      <w:ind w:left="1440" w:right="57" w:hanging="1440"/>
    </w:pPr>
    <w:rPr>
      <w:rFonts w:ascii="Trebuchet MS" w:hAnsi="Trebuchet MS" w:cs="Arial"/>
      <w:bCs/>
      <w:color w:val="800080"/>
      <w:sz w:val="24"/>
    </w:rPr>
  </w:style>
  <w:style w:type="table" w:customStyle="1" w:styleId="Tabela-Siatka11">
    <w:name w:val="Tabela - Siatka11"/>
    <w:basedOn w:val="Standardowy"/>
    <w:next w:val="Tabela-Siatka"/>
    <w:uiPriority w:val="59"/>
    <w:rsid w:val="006816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nkty">
    <w:name w:val="Punkty"/>
    <w:basedOn w:val="Normalny"/>
    <w:uiPriority w:val="99"/>
    <w:qFormat/>
    <w:rsid w:val="00681665"/>
    <w:pPr>
      <w:widowControl w:val="0"/>
      <w:tabs>
        <w:tab w:val="left" w:pos="709"/>
      </w:tabs>
      <w:suppressAutoHyphens/>
      <w:autoSpaceDE w:val="0"/>
      <w:autoSpaceDN w:val="0"/>
      <w:adjustRightInd w:val="0"/>
      <w:spacing w:before="120" w:line="320" w:lineRule="exact"/>
      <w:ind w:left="567" w:hanging="567"/>
    </w:pPr>
    <w:rPr>
      <w:rFonts w:cs="Arial"/>
      <w:sz w:val="24"/>
    </w:rPr>
  </w:style>
  <w:style w:type="paragraph" w:customStyle="1" w:styleId="bezwyciecia">
    <w:name w:val="bezwyciecia"/>
    <w:basedOn w:val="Normalny"/>
    <w:next w:val="Normalny"/>
    <w:uiPriority w:val="99"/>
    <w:qFormat/>
    <w:rsid w:val="00681665"/>
    <w:pPr>
      <w:spacing w:line="360" w:lineRule="auto"/>
    </w:pPr>
    <w:rPr>
      <w:rFonts w:cs="Arial"/>
      <w:sz w:val="24"/>
    </w:rPr>
  </w:style>
  <w:style w:type="paragraph" w:customStyle="1" w:styleId="CharChar">
    <w:name w:val="Char Char"/>
    <w:basedOn w:val="Normalny"/>
    <w:uiPriority w:val="99"/>
    <w:qFormat/>
    <w:rsid w:val="00681665"/>
    <w:pPr>
      <w:jc w:val="left"/>
    </w:pPr>
    <w:rPr>
      <w:rFonts w:ascii="Times New Roman" w:hAnsi="Times New Roman"/>
      <w:sz w:val="24"/>
    </w:rPr>
  </w:style>
  <w:style w:type="table" w:customStyle="1" w:styleId="Tabela-Siatka111">
    <w:name w:val="Tabela - Siatka111"/>
    <w:basedOn w:val="Standardowy"/>
    <w:next w:val="Tabela-Siatka"/>
    <w:uiPriority w:val="59"/>
    <w:rsid w:val="006816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lowektabeli0">
    <w:name w:val="naglowektabeli"/>
    <w:basedOn w:val="Normalny"/>
    <w:uiPriority w:val="99"/>
    <w:qFormat/>
    <w:rsid w:val="00681665"/>
    <w:pPr>
      <w:spacing w:before="100" w:beforeAutospacing="1" w:after="100" w:afterAutospacing="1"/>
      <w:jc w:val="left"/>
    </w:pPr>
    <w:rPr>
      <w:rFonts w:ascii="Times New Roman" w:hAnsi="Times New Roman"/>
      <w:sz w:val="24"/>
    </w:rPr>
  </w:style>
  <w:style w:type="table" w:customStyle="1" w:styleId="Tabela-Siatka4">
    <w:name w:val="Tabela - Siatka4"/>
    <w:basedOn w:val="Standardowy"/>
    <w:next w:val="Tabela-Siatka"/>
    <w:uiPriority w:val="59"/>
    <w:rsid w:val="00681665"/>
    <w:pPr>
      <w:spacing w:after="0" w:line="240" w:lineRule="auto"/>
    </w:pPr>
    <w:rPr>
      <w:rFonts w:ascii="Trebuchet MS" w:eastAsia="Times New Roman" w:hAnsi="Trebuchet MS" w:cs="Trebuchet M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rsid w:val="006816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uiPriority w:val="59"/>
    <w:rsid w:val="006816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nakZnak17">
    <w:name w:val="Znak Znak17"/>
    <w:rsid w:val="00681665"/>
    <w:rPr>
      <w:rFonts w:ascii="Cambria" w:eastAsia="Times New Roman" w:hAnsi="Cambria" w:cs="Times New Roman"/>
      <w:b/>
      <w:bCs/>
      <w:color w:val="365F91"/>
      <w:sz w:val="28"/>
      <w:szCs w:val="28"/>
      <w:lang w:eastAsia="ar-SA"/>
    </w:rPr>
  </w:style>
  <w:style w:type="character" w:customStyle="1" w:styleId="ZnakZnak16">
    <w:name w:val="Znak Znak16"/>
    <w:rsid w:val="00681665"/>
    <w:rPr>
      <w:rFonts w:ascii="Cambria" w:eastAsia="Times New Roman" w:hAnsi="Cambria" w:cs="Calibri"/>
      <w:b/>
      <w:bCs/>
      <w:i/>
      <w:iCs/>
      <w:sz w:val="28"/>
      <w:szCs w:val="28"/>
      <w:lang w:eastAsia="ar-SA"/>
    </w:rPr>
  </w:style>
  <w:style w:type="character" w:customStyle="1" w:styleId="ZnakZnak15">
    <w:name w:val="Znak Znak15"/>
    <w:rsid w:val="00681665"/>
    <w:rPr>
      <w:rFonts w:ascii="Cambria" w:eastAsia="Times New Roman" w:hAnsi="Cambria" w:cs="Times New Roman"/>
      <w:b/>
      <w:bCs/>
      <w:sz w:val="26"/>
      <w:szCs w:val="26"/>
      <w:lang w:eastAsia="ar-SA"/>
    </w:rPr>
  </w:style>
  <w:style w:type="character" w:customStyle="1" w:styleId="Nagwek1Znak1">
    <w:name w:val="Nagłówek 1 Znak1"/>
    <w:aliases w:val="Nagłówek 1 PUA Znak1,Title 1 Znak1"/>
    <w:locked/>
    <w:rsid w:val="00681665"/>
    <w:rPr>
      <w:rFonts w:ascii="Cambria" w:hAnsi="Cambria"/>
      <w:b/>
      <w:bCs/>
      <w:color w:val="365F91"/>
      <w:sz w:val="28"/>
      <w:szCs w:val="28"/>
      <w:lang w:val="pl-PL" w:eastAsia="ar-SA" w:bidi="ar-SA"/>
    </w:rPr>
  </w:style>
  <w:style w:type="paragraph" w:customStyle="1" w:styleId="redniasiatka1akcent21">
    <w:name w:val="Średnia siatka 1 — akcent 21"/>
    <w:basedOn w:val="Normalny"/>
    <w:link w:val="redniasiatka1akcent2Znak"/>
    <w:uiPriority w:val="34"/>
    <w:qFormat/>
    <w:rsid w:val="00681665"/>
    <w:pPr>
      <w:spacing w:after="200"/>
      <w:ind w:left="720"/>
      <w:jc w:val="left"/>
    </w:pPr>
    <w:rPr>
      <w:rFonts w:ascii="Calibri" w:hAnsi="Calibri"/>
      <w:szCs w:val="22"/>
      <w:lang w:val="x-none" w:eastAsia="ar-SA"/>
    </w:rPr>
  </w:style>
  <w:style w:type="character" w:customStyle="1" w:styleId="redniasiatka1akcent2Znak">
    <w:name w:val="Średnia siatka 1 — akcent 2 Znak"/>
    <w:link w:val="redniasiatka1akcent21"/>
    <w:uiPriority w:val="34"/>
    <w:rsid w:val="00681665"/>
    <w:rPr>
      <w:rFonts w:ascii="Calibri" w:eastAsia="Times New Roman" w:hAnsi="Calibri" w:cs="Times New Roman"/>
      <w:lang w:val="x-none" w:eastAsia="ar-SA"/>
    </w:rPr>
  </w:style>
  <w:style w:type="paragraph" w:customStyle="1" w:styleId="Tekstpodstawowy24">
    <w:name w:val="Tekst podstawowy 24"/>
    <w:basedOn w:val="Normalny"/>
    <w:uiPriority w:val="99"/>
    <w:qFormat/>
    <w:rsid w:val="00681665"/>
    <w:pPr>
      <w:overflowPunct w:val="0"/>
      <w:autoSpaceDE w:val="0"/>
      <w:jc w:val="left"/>
      <w:textAlignment w:val="baseline"/>
    </w:pPr>
    <w:rPr>
      <w:rFonts w:ascii="Times New Roman" w:hAnsi="Times New Roman"/>
      <w:sz w:val="28"/>
      <w:szCs w:val="28"/>
      <w:u w:val="single"/>
      <w:lang w:eastAsia="zh-CN"/>
    </w:rPr>
  </w:style>
  <w:style w:type="paragraph" w:customStyle="1" w:styleId="Bezodstpw4">
    <w:name w:val="Bez odstępów4"/>
    <w:uiPriority w:val="99"/>
    <w:qFormat/>
    <w:rsid w:val="00681665"/>
    <w:pPr>
      <w:suppressAutoHyphens/>
      <w:spacing w:after="0" w:line="360" w:lineRule="auto"/>
    </w:pPr>
    <w:rPr>
      <w:rFonts w:ascii="Calibri" w:hAnsi="Calibri" w:cs="Calibri"/>
      <w:b/>
      <w:bCs/>
      <w:sz w:val="24"/>
      <w:szCs w:val="24"/>
      <w:u w:val="single"/>
      <w:lang w:eastAsia="zh-CN"/>
    </w:rPr>
  </w:style>
  <w:style w:type="paragraph" w:customStyle="1" w:styleId="Akapitzlist6">
    <w:name w:val="Akapit z listą6"/>
    <w:basedOn w:val="Normalny"/>
    <w:uiPriority w:val="99"/>
    <w:qFormat/>
    <w:rsid w:val="00681665"/>
    <w:pPr>
      <w:spacing w:after="200"/>
      <w:ind w:left="720"/>
      <w:jc w:val="left"/>
    </w:pPr>
    <w:rPr>
      <w:rFonts w:ascii="Calibri" w:eastAsia="Calibri" w:hAnsi="Calibri" w:cs="Calibri"/>
      <w:szCs w:val="22"/>
      <w:lang w:eastAsia="zh-CN"/>
    </w:rPr>
  </w:style>
  <w:style w:type="paragraph" w:customStyle="1" w:styleId="Nagwekspisutreci2">
    <w:name w:val="Nagłówek spisu treści2"/>
    <w:basedOn w:val="Nagwek1"/>
    <w:next w:val="Normalny"/>
    <w:uiPriority w:val="99"/>
    <w:qFormat/>
    <w:rsid w:val="00681665"/>
    <w:pPr>
      <w:keepLines/>
      <w:suppressAutoHyphens w:val="0"/>
      <w:spacing w:before="480" w:after="0"/>
      <w:jc w:val="left"/>
      <w:outlineLvl w:val="9"/>
    </w:pPr>
    <w:rPr>
      <w:rFonts w:ascii="Cambria" w:eastAsia="Calibri" w:hAnsi="Cambria"/>
      <w:color w:val="365F91"/>
      <w:kern w:val="0"/>
      <w:sz w:val="28"/>
      <w:szCs w:val="28"/>
      <w:lang w:eastAsia="x-none"/>
    </w:rPr>
  </w:style>
  <w:style w:type="paragraph" w:customStyle="1" w:styleId="Poprawka3">
    <w:name w:val="Poprawka3"/>
    <w:hidden/>
    <w:uiPriority w:val="99"/>
    <w:semiHidden/>
    <w:qFormat/>
    <w:rsid w:val="00681665"/>
    <w:pPr>
      <w:spacing w:after="0" w:line="240" w:lineRule="auto"/>
    </w:pPr>
    <w:rPr>
      <w:rFonts w:ascii="Calibri" w:eastAsia="Times New Roman" w:hAnsi="Calibri" w:cs="Times New Roman"/>
    </w:rPr>
  </w:style>
  <w:style w:type="character" w:customStyle="1" w:styleId="hidden1">
    <w:name w:val="hidden1"/>
    <w:basedOn w:val="Domylnaczcionkaakapitu"/>
    <w:rsid w:val="00450DAD"/>
    <w:rPr>
      <w:vanish/>
      <w:webHidden w:val="0"/>
      <w:specVanish w:val="0"/>
    </w:rPr>
  </w:style>
  <w:style w:type="character" w:customStyle="1" w:styleId="Styl1Znak">
    <w:name w:val="Styl1 Znak"/>
    <w:link w:val="Styl1"/>
    <w:locked/>
    <w:rsid w:val="00C95222"/>
    <w:rPr>
      <w:rFonts w:ascii="Times New Roman" w:hAnsi="Times New Roman" w:cs="Times New Roman"/>
      <w:sz w:val="15"/>
      <w:szCs w:val="15"/>
      <w:lang w:val="x-none" w:eastAsia="x-none"/>
    </w:rPr>
  </w:style>
  <w:style w:type="paragraph" w:customStyle="1" w:styleId="Styl1">
    <w:name w:val="Styl1"/>
    <w:basedOn w:val="Bezodstpw"/>
    <w:link w:val="Styl1Znak"/>
    <w:qFormat/>
    <w:rsid w:val="00C95222"/>
    <w:pPr>
      <w:suppressAutoHyphens w:val="0"/>
    </w:pPr>
    <w:rPr>
      <w:rFonts w:ascii="Times New Roman" w:eastAsiaTheme="minorHAnsi" w:hAnsi="Times New Roman" w:cs="Times New Roman"/>
      <w:sz w:val="15"/>
      <w:szCs w:val="15"/>
      <w:lang w:val="x-none" w:eastAsia="x-none"/>
    </w:rPr>
  </w:style>
  <w:style w:type="character" w:customStyle="1" w:styleId="BezodstpwZnak">
    <w:name w:val="Bez odstępów Znak"/>
    <w:basedOn w:val="Domylnaczcionkaakapitu"/>
    <w:link w:val="Bezodstpw"/>
    <w:uiPriority w:val="1"/>
    <w:rsid w:val="00A638EA"/>
    <w:rPr>
      <w:rFonts w:ascii="Calibri" w:eastAsia="Calibri" w:hAnsi="Calibri" w:cs="Calibri"/>
      <w:lang w:eastAsia="ar-SA"/>
    </w:rPr>
  </w:style>
  <w:style w:type="paragraph" w:customStyle="1" w:styleId="Lista31">
    <w:name w:val="Lista 31"/>
    <w:basedOn w:val="Normalny"/>
    <w:uiPriority w:val="99"/>
    <w:qFormat/>
    <w:rsid w:val="00FE4278"/>
    <w:pPr>
      <w:suppressAutoHyphens/>
      <w:ind w:left="849" w:hanging="283"/>
    </w:pPr>
    <w:rPr>
      <w:lang w:val="en-US" w:eastAsia="ar-SA"/>
    </w:rPr>
  </w:style>
  <w:style w:type="character" w:customStyle="1" w:styleId="ZnakZnak101">
    <w:name w:val="Znak Znak101"/>
    <w:uiPriority w:val="99"/>
    <w:rsid w:val="00C1762F"/>
    <w:rPr>
      <w:sz w:val="24"/>
      <w:szCs w:val="24"/>
    </w:rPr>
  </w:style>
  <w:style w:type="paragraph" w:customStyle="1" w:styleId="Tekstpodstawowy25">
    <w:name w:val="Tekst podstawowy 25"/>
    <w:basedOn w:val="Normalny"/>
    <w:uiPriority w:val="99"/>
    <w:qFormat/>
    <w:rsid w:val="00C1762F"/>
    <w:pPr>
      <w:overflowPunct w:val="0"/>
      <w:autoSpaceDE w:val="0"/>
      <w:textAlignment w:val="baseline"/>
    </w:pPr>
    <w:rPr>
      <w:sz w:val="28"/>
      <w:szCs w:val="28"/>
      <w:u w:val="single"/>
      <w:lang w:eastAsia="zh-CN"/>
    </w:rPr>
  </w:style>
  <w:style w:type="paragraph" w:customStyle="1" w:styleId="Bezodstpw5">
    <w:name w:val="Bez odstępów5"/>
    <w:uiPriority w:val="99"/>
    <w:qFormat/>
    <w:rsid w:val="00C1762F"/>
    <w:pPr>
      <w:suppressAutoHyphens/>
      <w:spacing w:after="0" w:line="360" w:lineRule="auto"/>
    </w:pPr>
    <w:rPr>
      <w:rFonts w:ascii="Calibri" w:hAnsi="Calibri" w:cs="Calibri"/>
      <w:b/>
      <w:bCs/>
      <w:sz w:val="24"/>
      <w:szCs w:val="24"/>
      <w:u w:val="single"/>
      <w:lang w:eastAsia="zh-CN"/>
    </w:rPr>
  </w:style>
  <w:style w:type="paragraph" w:customStyle="1" w:styleId="Akapitzlist7">
    <w:name w:val="Akapit z listą7"/>
    <w:basedOn w:val="Normalny"/>
    <w:uiPriority w:val="99"/>
    <w:qFormat/>
    <w:rsid w:val="00C1762F"/>
    <w:pPr>
      <w:spacing w:after="200"/>
      <w:ind w:left="720"/>
    </w:pPr>
    <w:rPr>
      <w:rFonts w:ascii="Calibri" w:eastAsia="Calibri" w:hAnsi="Calibri" w:cs="Calibri"/>
      <w:szCs w:val="22"/>
      <w:lang w:eastAsia="zh-CN"/>
    </w:rPr>
  </w:style>
  <w:style w:type="paragraph" w:customStyle="1" w:styleId="arial">
    <w:name w:val="arial"/>
    <w:basedOn w:val="Normalny"/>
    <w:uiPriority w:val="99"/>
    <w:qFormat/>
    <w:rsid w:val="00C1762F"/>
    <w:pPr>
      <w:suppressAutoHyphens/>
    </w:pPr>
    <w:rPr>
      <w:lang w:eastAsia="ar-SA"/>
    </w:rPr>
  </w:style>
  <w:style w:type="character" w:customStyle="1" w:styleId="TekstpodstawowywcityZnak2">
    <w:name w:val="Tekst podstawowy wcięty Znak2"/>
    <w:uiPriority w:val="99"/>
    <w:rsid w:val="00C1762F"/>
    <w:rPr>
      <w:rFonts w:ascii="Arial" w:hAnsi="Arial"/>
      <w:sz w:val="22"/>
      <w:szCs w:val="24"/>
      <w:lang w:val="x-none" w:eastAsia="zh-CN"/>
    </w:rPr>
  </w:style>
  <w:style w:type="character" w:customStyle="1" w:styleId="TekstpodstawowyZnak2">
    <w:name w:val="Tekst podstawowy Znak2"/>
    <w:uiPriority w:val="99"/>
    <w:rsid w:val="00C1762F"/>
    <w:rPr>
      <w:rFonts w:ascii="Arial" w:hAnsi="Arial"/>
      <w:sz w:val="22"/>
      <w:szCs w:val="24"/>
      <w:lang w:val="x-none" w:eastAsia="zh-CN"/>
    </w:rPr>
  </w:style>
  <w:style w:type="character" w:customStyle="1" w:styleId="TekstpodstawowyzwciciemZnak1">
    <w:name w:val="Tekst podstawowy z wcięciem Znak1"/>
    <w:basedOn w:val="TekstpodstawowyZnak2"/>
    <w:uiPriority w:val="99"/>
    <w:semiHidden/>
    <w:rsid w:val="00C1762F"/>
    <w:rPr>
      <w:rFonts w:ascii="Arial" w:hAnsi="Arial"/>
      <w:sz w:val="22"/>
      <w:szCs w:val="24"/>
      <w:lang w:val="x-none" w:eastAsia="zh-CN"/>
    </w:rPr>
  </w:style>
  <w:style w:type="character" w:customStyle="1" w:styleId="StopkaZnak1">
    <w:name w:val="Stopka Znak1"/>
    <w:rsid w:val="00C1762F"/>
    <w:rPr>
      <w:sz w:val="24"/>
      <w:szCs w:val="24"/>
    </w:rPr>
  </w:style>
  <w:style w:type="paragraph" w:customStyle="1" w:styleId="BodyText21">
    <w:name w:val="Body Text 21"/>
    <w:basedOn w:val="Normalny"/>
    <w:uiPriority w:val="99"/>
    <w:qFormat/>
    <w:rsid w:val="00C1762F"/>
    <w:pPr>
      <w:widowControl w:val="0"/>
      <w:snapToGrid w:val="0"/>
      <w:spacing w:line="360" w:lineRule="auto"/>
    </w:pPr>
    <w:rPr>
      <w:rFonts w:ascii="Times New Roman" w:hAnsi="Times New Roman"/>
      <w:sz w:val="24"/>
      <w:szCs w:val="20"/>
    </w:rPr>
  </w:style>
  <w:style w:type="character" w:customStyle="1" w:styleId="Nierozpoznanawzmianka1">
    <w:name w:val="Nierozpoznana wzmianka1"/>
    <w:basedOn w:val="Domylnaczcionkaakapitu"/>
    <w:uiPriority w:val="99"/>
    <w:semiHidden/>
    <w:unhideWhenUsed/>
    <w:rsid w:val="002E323F"/>
    <w:rPr>
      <w:color w:val="808080"/>
      <w:shd w:val="clear" w:color="auto" w:fill="E6E6E6"/>
    </w:rPr>
  </w:style>
  <w:style w:type="character" w:customStyle="1" w:styleId="TekstprzypisudolnegoZnak2">
    <w:name w:val="Tekst przypisu dolnego Znak2"/>
    <w:uiPriority w:val="99"/>
    <w:rsid w:val="00452F02"/>
    <w:rPr>
      <w:rFonts w:ascii="Arial" w:hAnsi="Arial"/>
      <w:lang w:val="x-none" w:eastAsia="zh-CN"/>
    </w:rPr>
  </w:style>
  <w:style w:type="paragraph" w:customStyle="1" w:styleId="msonormal0">
    <w:name w:val="msonormal"/>
    <w:basedOn w:val="Normalny"/>
    <w:uiPriority w:val="99"/>
    <w:qFormat/>
    <w:rsid w:val="005B4F8B"/>
    <w:pPr>
      <w:suppressAutoHyphens/>
      <w:spacing w:before="280" w:after="119"/>
      <w:jc w:val="left"/>
    </w:pPr>
    <w:rPr>
      <w:rFonts w:ascii="Times New Roman" w:hAnsi="Times New Roman"/>
      <w:sz w:val="24"/>
      <w:lang w:eastAsia="ar-SA"/>
    </w:rPr>
  </w:style>
  <w:style w:type="paragraph" w:styleId="Podpis">
    <w:name w:val="Signature"/>
    <w:basedOn w:val="Normalny"/>
    <w:link w:val="PodpisZnak"/>
    <w:uiPriority w:val="99"/>
    <w:semiHidden/>
    <w:unhideWhenUsed/>
    <w:rsid w:val="005B4F8B"/>
    <w:pPr>
      <w:jc w:val="left"/>
    </w:pPr>
    <w:rPr>
      <w:rFonts w:asciiTheme="minorHAnsi" w:eastAsiaTheme="minorEastAsia" w:hAnsiTheme="minorHAnsi" w:cstheme="minorBidi"/>
      <w:sz w:val="20"/>
      <w:szCs w:val="22"/>
    </w:rPr>
  </w:style>
  <w:style w:type="character" w:customStyle="1" w:styleId="PodpisZnak">
    <w:name w:val="Podpis Znak"/>
    <w:basedOn w:val="Domylnaczcionkaakapitu"/>
    <w:link w:val="Podpis"/>
    <w:uiPriority w:val="99"/>
    <w:semiHidden/>
    <w:rsid w:val="005B4F8B"/>
    <w:rPr>
      <w:rFonts w:eastAsiaTheme="minorEastAsia"/>
      <w:sz w:val="20"/>
      <w:lang w:eastAsia="pl-PL"/>
    </w:rPr>
  </w:style>
  <w:style w:type="paragraph" w:customStyle="1" w:styleId="style">
    <w:name w:val="style"/>
    <w:basedOn w:val="Normalny"/>
    <w:uiPriority w:val="99"/>
    <w:rsid w:val="005B4F8B"/>
    <w:pPr>
      <w:spacing w:before="100" w:beforeAutospacing="1" w:after="100" w:afterAutospacing="1"/>
      <w:jc w:val="left"/>
    </w:pPr>
    <w:rPr>
      <w:rFonts w:ascii="Times New Roman" w:hAnsi="Times New Roman"/>
      <w:sz w:val="24"/>
    </w:rPr>
  </w:style>
  <w:style w:type="paragraph" w:customStyle="1" w:styleId="PR">
    <w:name w:val="PR"/>
    <w:basedOn w:val="Normalny"/>
    <w:uiPriority w:val="99"/>
    <w:rsid w:val="005B4F8B"/>
    <w:pPr>
      <w:numPr>
        <w:numId w:val="37"/>
      </w:numPr>
      <w:spacing w:before="40"/>
    </w:pPr>
    <w:rPr>
      <w:rFonts w:ascii="Times New Roman" w:hAnsi="Times New Roman"/>
      <w:sz w:val="24"/>
    </w:rPr>
  </w:style>
  <w:style w:type="paragraph" w:customStyle="1" w:styleId="msonormalcxspmiddlecxspdrugiecxspdrugiecxspdrugiecxspmiddlecxspmiddle">
    <w:name w:val="msonormalcxspmiddlecxspdrugiecxspdrugiecxspdrugiecxspmiddlecxspmiddle"/>
    <w:basedOn w:val="Normalny"/>
    <w:uiPriority w:val="99"/>
    <w:rsid w:val="005B4F8B"/>
    <w:pPr>
      <w:spacing w:before="100" w:beforeAutospacing="1" w:after="100" w:afterAutospacing="1"/>
      <w:jc w:val="left"/>
    </w:pPr>
    <w:rPr>
      <w:rFonts w:ascii="Times New Roman" w:hAnsi="Times New Roman"/>
      <w:sz w:val="24"/>
    </w:rPr>
  </w:style>
  <w:style w:type="character" w:customStyle="1" w:styleId="h11">
    <w:name w:val="h11"/>
    <w:rsid w:val="005B4F8B"/>
    <w:rPr>
      <w:rFonts w:ascii="Verdana" w:hAnsi="Verdana" w:hint="default"/>
      <w:b/>
      <w:bCs w:val="0"/>
      <w:sz w:val="23"/>
    </w:rPr>
  </w:style>
  <w:style w:type="table" w:styleId="Tabela-SieWeb1">
    <w:name w:val="Table Web 1"/>
    <w:basedOn w:val="Standardowy"/>
    <w:semiHidden/>
    <w:unhideWhenUsed/>
    <w:rsid w:val="005B4F8B"/>
    <w:pPr>
      <w:suppressAutoHyphens/>
      <w:spacing w:after="0" w:line="240" w:lineRule="auto"/>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ela-Motyw">
    <w:name w:val="Table Theme"/>
    <w:basedOn w:val="Standardowy"/>
    <w:semiHidden/>
    <w:unhideWhenUsed/>
    <w:rsid w:val="005B4F8B"/>
    <w:pPr>
      <w:suppressAutoHyphens/>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TE">
    <w:name w:val="NormalnyTE"/>
    <w:basedOn w:val="Normalny"/>
    <w:link w:val="NormalnyTEZnak"/>
    <w:qFormat/>
    <w:rsid w:val="009B2C92"/>
    <w:pPr>
      <w:spacing w:before="60"/>
    </w:pPr>
    <w:rPr>
      <w:sz w:val="21"/>
      <w:lang w:eastAsia="en-US"/>
    </w:rPr>
  </w:style>
  <w:style w:type="character" w:customStyle="1" w:styleId="NormalnyTEZnak">
    <w:name w:val="NormalnyTE Znak"/>
    <w:link w:val="NormalnyTE"/>
    <w:rsid w:val="009B2C92"/>
    <w:rPr>
      <w:rFonts w:ascii="Arial" w:eastAsia="Times New Roman" w:hAnsi="Arial" w:cs="Times New Roman"/>
      <w:sz w:val="21"/>
      <w:szCs w:val="24"/>
    </w:rPr>
  </w:style>
  <w:style w:type="paragraph" w:customStyle="1" w:styleId="NormalnyNumer">
    <w:name w:val="Normalny Numer"/>
    <w:basedOn w:val="Normalny"/>
    <w:uiPriority w:val="99"/>
    <w:qFormat/>
    <w:rsid w:val="000D58B9"/>
    <w:pPr>
      <w:numPr>
        <w:numId w:val="42"/>
      </w:numPr>
      <w:spacing w:before="120" w:after="60"/>
    </w:pPr>
    <w:rPr>
      <w:rFonts w:ascii="Times New Roman" w:eastAsia="MS Mincho" w:hAnsi="Times New Roman"/>
      <w:szCs w:val="22"/>
    </w:rPr>
  </w:style>
  <w:style w:type="paragraph" w:customStyle="1" w:styleId="Nagwek21">
    <w:name w:val="Nag?—wek 2"/>
    <w:basedOn w:val="Normalny"/>
    <w:next w:val="Normalny"/>
    <w:uiPriority w:val="99"/>
    <w:qFormat/>
    <w:rsid w:val="00EA6E92"/>
    <w:pPr>
      <w:keepNext/>
      <w:jc w:val="center"/>
    </w:pPr>
    <w:rPr>
      <w:rFonts w:ascii="Times New Roman" w:hAnsi="Times New Roman"/>
      <w:b/>
      <w:sz w:val="18"/>
      <w:szCs w:val="20"/>
    </w:rPr>
  </w:style>
  <w:style w:type="paragraph" w:customStyle="1" w:styleId="Tekstopracowania">
    <w:name w:val="Tekst opracowania"/>
    <w:basedOn w:val="Normalny"/>
    <w:link w:val="TekstopracowaniaZnak"/>
    <w:qFormat/>
    <w:rsid w:val="00E21D35"/>
    <w:pPr>
      <w:ind w:firstLine="708"/>
    </w:pPr>
    <w:rPr>
      <w:rFonts w:ascii="Century Gothic" w:hAnsi="Century Gothic" w:cs="Arial"/>
      <w:szCs w:val="22"/>
    </w:rPr>
  </w:style>
  <w:style w:type="character" w:customStyle="1" w:styleId="TekstopracowaniaZnak">
    <w:name w:val="Tekst opracowania Znak"/>
    <w:link w:val="Tekstopracowania"/>
    <w:rsid w:val="00E21D35"/>
    <w:rPr>
      <w:rFonts w:ascii="Century Gothic" w:eastAsia="Times New Roman" w:hAnsi="Century Gothic" w:cs="Arial"/>
      <w:lang w:eastAsia="pl-PL"/>
    </w:rPr>
  </w:style>
  <w:style w:type="character" w:customStyle="1" w:styleId="ANSEEZnak">
    <w:name w:val="ANSEE Znak"/>
    <w:basedOn w:val="Domylnaczcionkaakapitu"/>
    <w:link w:val="ANSEE"/>
    <w:locked/>
    <w:rsid w:val="0019063F"/>
    <w:rPr>
      <w:rFonts w:ascii="Times New Roman" w:eastAsia="MS Mincho" w:hAnsi="Times New Roman" w:cs="Calibri"/>
      <w:sz w:val="24"/>
      <w:szCs w:val="24"/>
      <w:lang w:eastAsia="ar-SA"/>
    </w:rPr>
  </w:style>
  <w:style w:type="paragraph" w:customStyle="1" w:styleId="ANSEE">
    <w:name w:val="ANSEE"/>
    <w:basedOn w:val="Normalny"/>
    <w:link w:val="ANSEEZnak"/>
    <w:qFormat/>
    <w:rsid w:val="0019063F"/>
    <w:pPr>
      <w:widowControl w:val="0"/>
      <w:tabs>
        <w:tab w:val="left" w:pos="1800"/>
        <w:tab w:val="left" w:pos="2660"/>
        <w:tab w:val="left" w:pos="3080"/>
        <w:tab w:val="left" w:pos="4640"/>
        <w:tab w:val="left" w:pos="5880"/>
        <w:tab w:val="left" w:pos="6280"/>
        <w:tab w:val="left" w:pos="7340"/>
        <w:tab w:val="left" w:pos="8360"/>
      </w:tabs>
      <w:suppressAutoHyphens/>
      <w:autoSpaceDE w:val="0"/>
      <w:autoSpaceDN w:val="0"/>
      <w:adjustRightInd w:val="0"/>
      <w:spacing w:before="3" w:line="360" w:lineRule="auto"/>
      <w:ind w:firstLine="708"/>
    </w:pPr>
    <w:rPr>
      <w:rFonts w:ascii="Times New Roman" w:eastAsia="MS Mincho" w:hAnsi="Times New Roman" w:cs="Calibri"/>
      <w:sz w:val="24"/>
      <w:lang w:eastAsia="ar-SA"/>
    </w:rPr>
  </w:style>
  <w:style w:type="table" w:customStyle="1" w:styleId="TableNormal1">
    <w:name w:val="Table Normal1"/>
    <w:uiPriority w:val="2"/>
    <w:semiHidden/>
    <w:unhideWhenUsed/>
    <w:qFormat/>
    <w:rsid w:val="00D9453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D9453A"/>
    <w:pPr>
      <w:widowControl w:val="0"/>
      <w:jc w:val="left"/>
    </w:pPr>
    <w:rPr>
      <w:rFonts w:asciiTheme="minorHAnsi" w:eastAsiaTheme="minorHAnsi" w:hAnsiTheme="minorHAnsi" w:cstheme="minorBidi"/>
      <w:szCs w:val="22"/>
      <w:lang w:val="en-US" w:eastAsia="en-US"/>
    </w:rPr>
  </w:style>
  <w:style w:type="character" w:customStyle="1" w:styleId="Nierozpoznanawzmianka2">
    <w:name w:val="Nierozpoznana wzmianka2"/>
    <w:basedOn w:val="Domylnaczcionkaakapitu"/>
    <w:uiPriority w:val="99"/>
    <w:semiHidden/>
    <w:unhideWhenUsed/>
    <w:rsid w:val="005156FD"/>
    <w:rPr>
      <w:color w:val="605E5C"/>
      <w:shd w:val="clear" w:color="auto" w:fill="E1DFDD"/>
    </w:rPr>
  </w:style>
  <w:style w:type="character" w:customStyle="1" w:styleId="Bodytext29">
    <w:name w:val="Body text29"/>
    <w:rsid w:val="007E36F4"/>
    <w:rPr>
      <w:rFonts w:ascii="Century Gothic" w:hAnsi="Century Gothic"/>
      <w:sz w:val="19"/>
      <w:szCs w:val="19"/>
      <w:u w:val="single"/>
      <w:lang w:bidi="ar-SA"/>
    </w:rPr>
  </w:style>
  <w:style w:type="character" w:styleId="Nierozpoznanawzmianka">
    <w:name w:val="Unresolved Mention"/>
    <w:basedOn w:val="Domylnaczcionkaakapitu"/>
    <w:uiPriority w:val="99"/>
    <w:semiHidden/>
    <w:unhideWhenUsed/>
    <w:rsid w:val="006F278B"/>
    <w:rPr>
      <w:color w:val="605E5C"/>
      <w:shd w:val="clear" w:color="auto" w:fill="E1DFDD"/>
    </w:rPr>
  </w:style>
  <w:style w:type="paragraph" w:customStyle="1" w:styleId="Stile1">
    <w:name w:val="Stile1"/>
    <w:basedOn w:val="Spistreci3"/>
    <w:uiPriority w:val="99"/>
    <w:qFormat/>
    <w:rsid w:val="00BC44FA"/>
    <w:pPr>
      <w:numPr>
        <w:numId w:val="61"/>
      </w:numPr>
      <w:tabs>
        <w:tab w:val="clear" w:pos="9000"/>
        <w:tab w:val="clear" w:pos="9059"/>
        <w:tab w:val="left" w:pos="1701"/>
        <w:tab w:val="right" w:leader="dot" w:pos="9629"/>
      </w:tabs>
      <w:suppressAutoHyphens w:val="0"/>
      <w:spacing w:after="0" w:line="240" w:lineRule="atLeast"/>
      <w:jc w:val="left"/>
    </w:pPr>
    <w:rPr>
      <w:rFonts w:ascii="Calibri" w:eastAsia="Arial" w:hAnsi="Calibri" w:cs="Calibri"/>
      <w:noProof w:val="0"/>
      <w:sz w:val="20"/>
      <w:szCs w:val="20"/>
      <w:lang w:eastAsia="it-IT"/>
    </w:rPr>
  </w:style>
  <w:style w:type="paragraph" w:customStyle="1" w:styleId="Stile6">
    <w:name w:val="Stile6"/>
    <w:basedOn w:val="Nagwek2"/>
    <w:uiPriority w:val="99"/>
    <w:qFormat/>
    <w:rsid w:val="00BC44FA"/>
    <w:pPr>
      <w:keepNext w:val="0"/>
      <w:keepLines w:val="0"/>
      <w:numPr>
        <w:ilvl w:val="1"/>
        <w:numId w:val="62"/>
      </w:numPr>
      <w:spacing w:before="120" w:after="60" w:line="240" w:lineRule="auto"/>
      <w:ind w:right="352"/>
      <w:jc w:val="left"/>
    </w:pPr>
    <w:rPr>
      <w:rFonts w:eastAsia="Arial" w:cs="Times New Roman"/>
      <w:szCs w:val="20"/>
      <w:lang w:eastAsia="it-IT"/>
    </w:rPr>
  </w:style>
  <w:style w:type="paragraph" w:customStyle="1" w:styleId="TAB1">
    <w:name w:val="TAB1"/>
    <w:basedOn w:val="Normalny"/>
    <w:uiPriority w:val="99"/>
    <w:qFormat/>
    <w:rsid w:val="00912D51"/>
    <w:pPr>
      <w:numPr>
        <w:numId w:val="63"/>
      </w:numPr>
      <w:spacing w:after="0" w:line="360" w:lineRule="auto"/>
    </w:pPr>
    <w:rPr>
      <w:rFonts w:eastAsia="Arial" w:cs="Arial"/>
      <w:b/>
      <w:sz w:val="20"/>
      <w:szCs w:val="20"/>
      <w:lang w:eastAsia="it-IT"/>
    </w:rPr>
  </w:style>
  <w:style w:type="paragraph" w:customStyle="1" w:styleId="Stile8">
    <w:name w:val="Stile8"/>
    <w:basedOn w:val="Nagwek3"/>
    <w:uiPriority w:val="99"/>
    <w:qFormat/>
    <w:rsid w:val="00D11040"/>
    <w:pPr>
      <w:keepLines w:val="0"/>
      <w:numPr>
        <w:ilvl w:val="2"/>
        <w:numId w:val="65"/>
      </w:numPr>
      <w:shd w:val="clear" w:color="auto" w:fill="92D050"/>
      <w:tabs>
        <w:tab w:val="left" w:pos="567"/>
      </w:tabs>
      <w:spacing w:before="120" w:after="0" w:line="240" w:lineRule="auto"/>
      <w:jc w:val="left"/>
    </w:pPr>
    <w:rPr>
      <w:rFonts w:eastAsia="Arial" w:cs="Arial"/>
      <w:bCs w:val="0"/>
      <w:i/>
      <w:szCs w:val="22"/>
      <w:lang w:eastAsia="it-IT"/>
    </w:rPr>
  </w:style>
  <w:style w:type="paragraph" w:customStyle="1" w:styleId="Punktowanie1">
    <w:name w:val="Punktowanie 1"/>
    <w:basedOn w:val="Normalny"/>
    <w:uiPriority w:val="99"/>
    <w:qFormat/>
    <w:rsid w:val="008F680E"/>
    <w:pPr>
      <w:numPr>
        <w:numId w:val="90"/>
      </w:numPr>
      <w:spacing w:line="240" w:lineRule="auto"/>
    </w:pPr>
    <w:rPr>
      <w:rFonts w:ascii="Times New Roman" w:eastAsia="MS Mincho" w:hAnsi="Times New Roman" w:cs="Arial"/>
      <w:szCs w:val="22"/>
    </w:rPr>
  </w:style>
  <w:style w:type="paragraph" w:customStyle="1" w:styleId="Punktowanie2">
    <w:name w:val="Punktowanie 2"/>
    <w:basedOn w:val="Normalny"/>
    <w:next w:val="Normalny"/>
    <w:uiPriority w:val="99"/>
    <w:qFormat/>
    <w:rsid w:val="008F680E"/>
    <w:pPr>
      <w:numPr>
        <w:ilvl w:val="1"/>
        <w:numId w:val="91"/>
      </w:numPr>
      <w:spacing w:line="240" w:lineRule="auto"/>
    </w:pPr>
    <w:rPr>
      <w:rFonts w:ascii="Times New Roman" w:eastAsia="MS Mincho" w:hAnsi="Times New Roman" w:cs="Arial"/>
      <w:szCs w:val="22"/>
    </w:rPr>
  </w:style>
  <w:style w:type="paragraph" w:customStyle="1" w:styleId="Punktowanie3">
    <w:name w:val="Punktowanie 3"/>
    <w:basedOn w:val="Normalny"/>
    <w:next w:val="Normalny"/>
    <w:uiPriority w:val="99"/>
    <w:qFormat/>
    <w:rsid w:val="008F680E"/>
    <w:pPr>
      <w:numPr>
        <w:ilvl w:val="2"/>
        <w:numId w:val="91"/>
      </w:numPr>
      <w:spacing w:line="240" w:lineRule="auto"/>
    </w:pPr>
    <w:rPr>
      <w:rFonts w:ascii="Times New Roman" w:eastAsia="MS Mincho" w:hAnsi="Times New Roman" w:cs="Arial"/>
      <w:szCs w:val="22"/>
    </w:rPr>
  </w:style>
  <w:style w:type="table" w:customStyle="1" w:styleId="TableNormal0">
    <w:name w:val="Table Normal"/>
    <w:rsid w:val="00867753"/>
    <w:tblPr>
      <w:tblCellMar>
        <w:top w:w="0" w:type="dxa"/>
        <w:left w:w="0" w:type="dxa"/>
        <w:bottom w:w="0" w:type="dxa"/>
        <w:right w:w="0" w:type="dxa"/>
      </w:tblCellMar>
    </w:tblPr>
  </w:style>
  <w:style w:type="paragraph" w:customStyle="1" w:styleId="BodyText22">
    <w:name w:val="Body Text 22"/>
    <w:basedOn w:val="Normalny"/>
    <w:uiPriority w:val="99"/>
    <w:qFormat/>
    <w:rsid w:val="00867753"/>
    <w:pPr>
      <w:overflowPunct w:val="0"/>
      <w:autoSpaceDE w:val="0"/>
      <w:textAlignment w:val="baseline"/>
    </w:pPr>
    <w:rPr>
      <w:rFonts w:eastAsia="Arial" w:cs="Arial"/>
      <w:sz w:val="28"/>
      <w:szCs w:val="28"/>
      <w:u w:val="single"/>
      <w:lang w:eastAsia="zh-CN"/>
    </w:rPr>
  </w:style>
  <w:style w:type="paragraph" w:customStyle="1" w:styleId="NoSpacing2">
    <w:name w:val="No Spacing2"/>
    <w:uiPriority w:val="99"/>
    <w:qFormat/>
    <w:rsid w:val="00867753"/>
    <w:pPr>
      <w:suppressAutoHyphens/>
      <w:spacing w:line="360" w:lineRule="auto"/>
    </w:pPr>
    <w:rPr>
      <w:rFonts w:ascii="Calibri" w:hAnsi="Calibri" w:cs="Calibri"/>
      <w:b/>
      <w:bCs/>
      <w:sz w:val="24"/>
      <w:szCs w:val="24"/>
      <w:u w:val="single"/>
      <w:lang w:eastAsia="zh-CN"/>
    </w:rPr>
  </w:style>
  <w:style w:type="paragraph" w:customStyle="1" w:styleId="ListParagraph3">
    <w:name w:val="List Paragraph3"/>
    <w:basedOn w:val="Normalny"/>
    <w:uiPriority w:val="99"/>
    <w:qFormat/>
    <w:rsid w:val="00867753"/>
    <w:pPr>
      <w:spacing w:after="200"/>
      <w:ind w:left="720"/>
    </w:pPr>
    <w:rPr>
      <w:rFonts w:ascii="Calibri" w:eastAsia="Calibri" w:hAnsi="Calibri" w:cs="Calibri"/>
      <w:szCs w:val="22"/>
      <w:lang w:eastAsia="zh-CN"/>
    </w:rPr>
  </w:style>
  <w:style w:type="character" w:customStyle="1" w:styleId="TekstprzypisukocowegoZnak2">
    <w:name w:val="Tekst przypisu końcowego Znak2"/>
    <w:rsid w:val="00867753"/>
    <w:rPr>
      <w:rFonts w:ascii="Arial" w:hAnsi="Arial"/>
      <w:lang w:eastAsia="zh-CN"/>
    </w:rPr>
  </w:style>
  <w:style w:type="character" w:customStyle="1" w:styleId="TekstdymkaZnak2">
    <w:name w:val="Tekst dymka Znak2"/>
    <w:rsid w:val="00867753"/>
    <w:rPr>
      <w:rFonts w:ascii="Tahoma" w:hAnsi="Tahoma" w:cs="Tahoma"/>
      <w:sz w:val="16"/>
      <w:szCs w:val="16"/>
      <w:lang w:eastAsia="zh-CN"/>
    </w:rPr>
  </w:style>
  <w:style w:type="paragraph" w:customStyle="1" w:styleId="Domylnie">
    <w:name w:val="Domyślnie"/>
    <w:uiPriority w:val="99"/>
    <w:qFormat/>
    <w:rsid w:val="00867753"/>
    <w:pPr>
      <w:tabs>
        <w:tab w:val="left" w:pos="708"/>
      </w:tabs>
      <w:suppressAutoHyphens/>
    </w:pPr>
    <w:rPr>
      <w:rFonts w:ascii="Calibri" w:eastAsia="Droid Sans Fallback" w:hAnsi="Calibri" w:cs="Calibri"/>
      <w:color w:val="00000A"/>
    </w:rPr>
  </w:style>
  <w:style w:type="paragraph" w:customStyle="1" w:styleId="Normalny1">
    <w:name w:val="Normalny1"/>
    <w:basedOn w:val="Normalny"/>
    <w:uiPriority w:val="99"/>
    <w:qFormat/>
    <w:rsid w:val="00867753"/>
    <w:pPr>
      <w:spacing w:after="200"/>
      <w:jc w:val="left"/>
    </w:pPr>
    <w:rPr>
      <w:rFonts w:ascii="Calibri" w:eastAsia="Calibri" w:hAnsi="Calibri" w:cs="Arial"/>
      <w:szCs w:val="22"/>
      <w:lang w:eastAsia="ar-SA"/>
    </w:rPr>
  </w:style>
  <w:style w:type="table" w:customStyle="1" w:styleId="Tabelasiatki1jasnaakcent11">
    <w:name w:val="Tabela siatki 1 — jasna — akcent 11"/>
    <w:basedOn w:val="Standardowy"/>
    <w:uiPriority w:val="46"/>
    <w:rsid w:val="00867753"/>
    <w:rPr>
      <w:lang w:val="fr-BE" w:eastAsia="fr-B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Corps-1">
    <w:name w:val="Corps-1"/>
    <w:basedOn w:val="Normalny"/>
    <w:autoRedefine/>
    <w:uiPriority w:val="99"/>
    <w:qFormat/>
    <w:rsid w:val="00867753"/>
    <w:pPr>
      <w:tabs>
        <w:tab w:val="left" w:pos="709"/>
      </w:tabs>
      <w:spacing w:before="120" w:after="0" w:line="240" w:lineRule="auto"/>
      <w:ind w:left="1428" w:hanging="360"/>
    </w:pPr>
    <w:rPr>
      <w:rFonts w:eastAsia="Arial" w:cs="Arial"/>
      <w:color w:val="000000"/>
      <w:szCs w:val="20"/>
      <w:lang w:val="en-GB" w:eastAsia="en-US"/>
    </w:rPr>
  </w:style>
  <w:style w:type="paragraph" w:customStyle="1" w:styleId="Bulletlevel3">
    <w:name w:val="Bullet level 3"/>
    <w:basedOn w:val="Normalny"/>
    <w:uiPriority w:val="99"/>
    <w:qFormat/>
    <w:rsid w:val="00867753"/>
    <w:pPr>
      <w:widowControl w:val="0"/>
      <w:tabs>
        <w:tab w:val="left" w:pos="2058"/>
      </w:tabs>
      <w:spacing w:line="240" w:lineRule="auto"/>
      <w:ind w:left="2058" w:hanging="357"/>
    </w:pPr>
    <w:rPr>
      <w:rFonts w:eastAsia="Arial" w:cs="Arial"/>
      <w:snapToGrid w:val="0"/>
      <w:sz w:val="20"/>
      <w:szCs w:val="20"/>
      <w:lang w:val="en-US" w:eastAsia="it-IT"/>
    </w:rPr>
  </w:style>
  <w:style w:type="paragraph" w:customStyle="1" w:styleId="Style3">
    <w:name w:val="Style3"/>
    <w:basedOn w:val="Nagwek2"/>
    <w:uiPriority w:val="99"/>
    <w:qFormat/>
    <w:rsid w:val="00867753"/>
    <w:pPr>
      <w:keepLines w:val="0"/>
      <w:tabs>
        <w:tab w:val="left" w:pos="144"/>
      </w:tabs>
      <w:spacing w:before="240" w:after="60" w:line="240" w:lineRule="auto"/>
      <w:ind w:left="2160" w:hanging="360"/>
      <w:jc w:val="center"/>
    </w:pPr>
    <w:rPr>
      <w:rFonts w:eastAsia="Arial" w:cs="Arial"/>
      <w:bCs w:val="0"/>
      <w:noProof/>
      <w:szCs w:val="22"/>
      <w:u w:val="single"/>
      <w:lang w:val="en-US" w:eastAsia="fr-FR" w:bidi="ar-AE"/>
    </w:rPr>
  </w:style>
  <w:style w:type="paragraph" w:customStyle="1" w:styleId="TESTO">
    <w:name w:val="TESTO"/>
    <w:basedOn w:val="Normalny"/>
    <w:link w:val="TESTOCarattere"/>
    <w:qFormat/>
    <w:rsid w:val="00867753"/>
    <w:pPr>
      <w:spacing w:after="0" w:line="240" w:lineRule="atLeast"/>
      <w:ind w:left="1247" w:right="851" w:hanging="851"/>
    </w:pPr>
    <w:rPr>
      <w:rFonts w:eastAsia="Arial" w:cs="Arial"/>
      <w:szCs w:val="20"/>
      <w:lang w:val="en-GB" w:eastAsia="it-IT"/>
    </w:rPr>
  </w:style>
  <w:style w:type="character" w:customStyle="1" w:styleId="TESTOCarattere">
    <w:name w:val="TESTO Carattere"/>
    <w:link w:val="TESTO"/>
    <w:rsid w:val="00867753"/>
    <w:rPr>
      <w:rFonts w:ascii="Arial" w:eastAsia="Arial" w:hAnsi="Arial" w:cs="Arial"/>
      <w:szCs w:val="20"/>
      <w:lang w:val="en-GB" w:eastAsia="it-IT"/>
    </w:rPr>
  </w:style>
  <w:style w:type="character" w:customStyle="1" w:styleId="FontStyle34">
    <w:name w:val="Font Style34"/>
    <w:uiPriority w:val="99"/>
    <w:rsid w:val="00867753"/>
    <w:rPr>
      <w:rFonts w:ascii="Times New Roman" w:hAnsi="Times New Roman" w:cs="Times New Roman"/>
      <w:b/>
      <w:bCs/>
      <w:color w:val="000000"/>
      <w:sz w:val="22"/>
      <w:szCs w:val="22"/>
    </w:rPr>
  </w:style>
  <w:style w:type="paragraph" w:customStyle="1" w:styleId="Style8">
    <w:name w:val="Style8"/>
    <w:basedOn w:val="Normalny"/>
    <w:uiPriority w:val="99"/>
    <w:qFormat/>
    <w:rsid w:val="00867753"/>
    <w:pPr>
      <w:widowControl w:val="0"/>
      <w:autoSpaceDE w:val="0"/>
      <w:autoSpaceDN w:val="0"/>
      <w:adjustRightInd w:val="0"/>
      <w:spacing w:after="0" w:line="240" w:lineRule="auto"/>
      <w:jc w:val="left"/>
    </w:pPr>
    <w:rPr>
      <w:rFonts w:eastAsia="Arial" w:cs="Arial"/>
      <w:sz w:val="24"/>
    </w:rPr>
  </w:style>
  <w:style w:type="paragraph" w:customStyle="1" w:styleId="Style11">
    <w:name w:val="Style11"/>
    <w:basedOn w:val="Normalny"/>
    <w:uiPriority w:val="99"/>
    <w:qFormat/>
    <w:rsid w:val="00867753"/>
    <w:pPr>
      <w:widowControl w:val="0"/>
      <w:autoSpaceDE w:val="0"/>
      <w:autoSpaceDN w:val="0"/>
      <w:adjustRightInd w:val="0"/>
      <w:spacing w:after="0" w:line="281" w:lineRule="exact"/>
      <w:ind w:hanging="230"/>
      <w:jc w:val="left"/>
    </w:pPr>
    <w:rPr>
      <w:rFonts w:eastAsia="Arial" w:cs="Arial"/>
      <w:sz w:val="24"/>
    </w:rPr>
  </w:style>
  <w:style w:type="character" w:customStyle="1" w:styleId="Bodytext0">
    <w:name w:val="Body text_"/>
    <w:link w:val="Bodytext1"/>
    <w:rsid w:val="00867753"/>
    <w:rPr>
      <w:rFonts w:ascii="Arial Narrow" w:hAnsi="Arial Narrow"/>
      <w:sz w:val="19"/>
      <w:szCs w:val="19"/>
      <w:shd w:val="clear" w:color="auto" w:fill="FFFFFF"/>
    </w:rPr>
  </w:style>
  <w:style w:type="paragraph" w:customStyle="1" w:styleId="Bodytext1">
    <w:name w:val="Body text1"/>
    <w:basedOn w:val="Normalny"/>
    <w:link w:val="Bodytext0"/>
    <w:qFormat/>
    <w:rsid w:val="00867753"/>
    <w:pPr>
      <w:shd w:val="clear" w:color="auto" w:fill="FFFFFF"/>
      <w:spacing w:before="2160" w:after="0" w:line="259" w:lineRule="exact"/>
      <w:ind w:hanging="360"/>
    </w:pPr>
    <w:rPr>
      <w:rFonts w:ascii="Arial Narrow" w:eastAsiaTheme="minorHAnsi" w:hAnsi="Arial Narrow" w:cstheme="minorBidi"/>
      <w:sz w:val="19"/>
      <w:szCs w:val="19"/>
      <w:lang w:eastAsia="en-US"/>
    </w:rPr>
  </w:style>
  <w:style w:type="character" w:customStyle="1" w:styleId="Bodytext2">
    <w:name w:val="Body text (2)_"/>
    <w:link w:val="Bodytext20"/>
    <w:rsid w:val="00867753"/>
    <w:rPr>
      <w:rFonts w:ascii="Century Gothic" w:hAnsi="Century Gothic"/>
      <w:sz w:val="19"/>
      <w:szCs w:val="19"/>
      <w:shd w:val="clear" w:color="auto" w:fill="FFFFFF"/>
    </w:rPr>
  </w:style>
  <w:style w:type="character" w:customStyle="1" w:styleId="Bodytext6">
    <w:name w:val="Body text (6)_"/>
    <w:link w:val="Bodytext60"/>
    <w:rsid w:val="00867753"/>
    <w:rPr>
      <w:rFonts w:ascii="Century Gothic" w:hAnsi="Century Gothic"/>
      <w:b/>
      <w:bCs/>
      <w:sz w:val="19"/>
      <w:szCs w:val="19"/>
      <w:shd w:val="clear" w:color="auto" w:fill="FFFFFF"/>
    </w:rPr>
  </w:style>
  <w:style w:type="character" w:customStyle="1" w:styleId="Tablecaption">
    <w:name w:val="Table caption_"/>
    <w:link w:val="Tablecaption0"/>
    <w:rsid w:val="00867753"/>
    <w:rPr>
      <w:rFonts w:ascii="Century Gothic" w:hAnsi="Century Gothic"/>
      <w:sz w:val="15"/>
      <w:szCs w:val="15"/>
      <w:shd w:val="clear" w:color="auto" w:fill="FFFFFF"/>
    </w:rPr>
  </w:style>
  <w:style w:type="character" w:customStyle="1" w:styleId="Bodytext36">
    <w:name w:val="Body text36"/>
    <w:rsid w:val="00867753"/>
    <w:rPr>
      <w:rFonts w:ascii="Century Gothic" w:hAnsi="Century Gothic"/>
      <w:sz w:val="19"/>
      <w:szCs w:val="19"/>
      <w:lang w:bidi="ar-SA"/>
    </w:rPr>
  </w:style>
  <w:style w:type="character" w:customStyle="1" w:styleId="Bodytext35">
    <w:name w:val="Body text35"/>
    <w:rsid w:val="00867753"/>
    <w:rPr>
      <w:rFonts w:ascii="Century Gothic" w:hAnsi="Century Gothic"/>
      <w:sz w:val="19"/>
      <w:szCs w:val="19"/>
      <w:u w:val="single"/>
      <w:lang w:bidi="ar-SA"/>
    </w:rPr>
  </w:style>
  <w:style w:type="character" w:customStyle="1" w:styleId="Bodytext34">
    <w:name w:val="Body text34"/>
    <w:rsid w:val="00867753"/>
    <w:rPr>
      <w:rFonts w:ascii="Century Gothic" w:hAnsi="Century Gothic"/>
      <w:sz w:val="19"/>
      <w:szCs w:val="19"/>
      <w:lang w:bidi="ar-SA"/>
    </w:rPr>
  </w:style>
  <w:style w:type="character" w:customStyle="1" w:styleId="Bodytext33">
    <w:name w:val="Body text33"/>
    <w:rsid w:val="00867753"/>
    <w:rPr>
      <w:rFonts w:ascii="Century Gothic" w:hAnsi="Century Gothic"/>
      <w:sz w:val="19"/>
      <w:szCs w:val="19"/>
      <w:u w:val="single"/>
      <w:lang w:bidi="ar-SA"/>
    </w:rPr>
  </w:style>
  <w:style w:type="character" w:customStyle="1" w:styleId="Bodytext32">
    <w:name w:val="Body text32"/>
    <w:rsid w:val="00867753"/>
    <w:rPr>
      <w:rFonts w:ascii="Century Gothic" w:hAnsi="Century Gothic"/>
      <w:sz w:val="19"/>
      <w:szCs w:val="19"/>
      <w:lang w:bidi="ar-SA"/>
    </w:rPr>
  </w:style>
  <w:style w:type="character" w:customStyle="1" w:styleId="Bodytext31">
    <w:name w:val="Body text31"/>
    <w:rsid w:val="00867753"/>
    <w:rPr>
      <w:rFonts w:ascii="Century Gothic" w:hAnsi="Century Gothic"/>
      <w:sz w:val="19"/>
      <w:szCs w:val="19"/>
      <w:u w:val="single"/>
      <w:lang w:bidi="ar-SA"/>
    </w:rPr>
  </w:style>
  <w:style w:type="character" w:customStyle="1" w:styleId="Bodytext30">
    <w:name w:val="Body text30"/>
    <w:rsid w:val="00867753"/>
    <w:rPr>
      <w:rFonts w:ascii="Century Gothic" w:hAnsi="Century Gothic"/>
      <w:sz w:val="19"/>
      <w:szCs w:val="19"/>
      <w:lang w:bidi="ar-SA"/>
    </w:rPr>
  </w:style>
  <w:style w:type="paragraph" w:customStyle="1" w:styleId="Bodytext20">
    <w:name w:val="Body text (2)"/>
    <w:basedOn w:val="Normalny"/>
    <w:link w:val="Bodytext2"/>
    <w:qFormat/>
    <w:rsid w:val="00867753"/>
    <w:pPr>
      <w:shd w:val="clear" w:color="auto" w:fill="FFFFFF"/>
      <w:spacing w:after="0" w:line="240" w:lineRule="atLeast"/>
      <w:jc w:val="left"/>
    </w:pPr>
    <w:rPr>
      <w:rFonts w:ascii="Century Gothic" w:eastAsiaTheme="minorHAnsi" w:hAnsi="Century Gothic" w:cstheme="minorBidi"/>
      <w:sz w:val="19"/>
      <w:szCs w:val="19"/>
      <w:lang w:eastAsia="en-US"/>
    </w:rPr>
  </w:style>
  <w:style w:type="paragraph" w:customStyle="1" w:styleId="Bodytext60">
    <w:name w:val="Body text (6)"/>
    <w:basedOn w:val="Normalny"/>
    <w:link w:val="Bodytext6"/>
    <w:qFormat/>
    <w:rsid w:val="00867753"/>
    <w:pPr>
      <w:shd w:val="clear" w:color="auto" w:fill="FFFFFF"/>
      <w:spacing w:after="0" w:line="240" w:lineRule="atLeast"/>
      <w:jc w:val="left"/>
    </w:pPr>
    <w:rPr>
      <w:rFonts w:ascii="Century Gothic" w:eastAsiaTheme="minorHAnsi" w:hAnsi="Century Gothic" w:cstheme="minorBidi"/>
      <w:b/>
      <w:bCs/>
      <w:sz w:val="19"/>
      <w:szCs w:val="19"/>
      <w:lang w:eastAsia="en-US"/>
    </w:rPr>
  </w:style>
  <w:style w:type="paragraph" w:customStyle="1" w:styleId="Heading21">
    <w:name w:val="Heading #21"/>
    <w:basedOn w:val="Normalny"/>
    <w:uiPriority w:val="99"/>
    <w:qFormat/>
    <w:rsid w:val="00867753"/>
    <w:pPr>
      <w:shd w:val="clear" w:color="auto" w:fill="FFFFFF"/>
      <w:spacing w:before="360" w:after="360" w:line="240" w:lineRule="atLeast"/>
      <w:outlineLvl w:val="1"/>
    </w:pPr>
    <w:rPr>
      <w:rFonts w:ascii="Century Gothic" w:eastAsia="Arial" w:hAnsi="Century Gothic" w:cs="Arial"/>
      <w:b/>
      <w:bCs/>
      <w:sz w:val="20"/>
      <w:szCs w:val="20"/>
    </w:rPr>
  </w:style>
  <w:style w:type="paragraph" w:customStyle="1" w:styleId="Tablecaption0">
    <w:name w:val="Table caption"/>
    <w:basedOn w:val="Normalny"/>
    <w:link w:val="Tablecaption"/>
    <w:qFormat/>
    <w:rsid w:val="00867753"/>
    <w:pPr>
      <w:shd w:val="clear" w:color="auto" w:fill="FFFFFF"/>
      <w:spacing w:after="0" w:line="240" w:lineRule="exact"/>
      <w:ind w:firstLine="240"/>
    </w:pPr>
    <w:rPr>
      <w:rFonts w:ascii="Century Gothic" w:eastAsiaTheme="minorHAnsi" w:hAnsi="Century Gothic" w:cstheme="minorBidi"/>
      <w:sz w:val="15"/>
      <w:szCs w:val="15"/>
      <w:lang w:eastAsia="en-US"/>
    </w:rPr>
  </w:style>
  <w:style w:type="character" w:customStyle="1" w:styleId="Bodytext27">
    <w:name w:val="Body text27"/>
    <w:rsid w:val="00867753"/>
    <w:rPr>
      <w:rFonts w:ascii="Century Gothic" w:hAnsi="Century Gothic"/>
      <w:sz w:val="19"/>
      <w:szCs w:val="19"/>
      <w:u w:val="single"/>
      <w:lang w:bidi="ar-SA"/>
    </w:rPr>
  </w:style>
  <w:style w:type="character" w:customStyle="1" w:styleId="Bodytext8">
    <w:name w:val="Body text (8)_"/>
    <w:link w:val="Bodytext80"/>
    <w:rsid w:val="00867753"/>
    <w:rPr>
      <w:rFonts w:ascii="Century Gothic" w:hAnsi="Century Gothic"/>
      <w:b/>
      <w:bCs/>
      <w:shd w:val="clear" w:color="auto" w:fill="FFFFFF"/>
    </w:rPr>
  </w:style>
  <w:style w:type="character" w:customStyle="1" w:styleId="Bodytext8NotBold1">
    <w:name w:val="Body text (8) + Not Bold1"/>
    <w:rsid w:val="00867753"/>
  </w:style>
  <w:style w:type="character" w:customStyle="1" w:styleId="Bodytext61">
    <w:name w:val="Body text + 6"/>
    <w:aliases w:val="5 pt11"/>
    <w:rsid w:val="00867753"/>
    <w:rPr>
      <w:rFonts w:ascii="Century Gothic" w:hAnsi="Century Gothic"/>
      <w:sz w:val="13"/>
      <w:szCs w:val="13"/>
      <w:lang w:bidi="ar-SA"/>
    </w:rPr>
  </w:style>
  <w:style w:type="character" w:customStyle="1" w:styleId="Bodytext26">
    <w:name w:val="Body text26"/>
    <w:rsid w:val="00867753"/>
    <w:rPr>
      <w:rFonts w:ascii="Century Gothic" w:hAnsi="Century Gothic"/>
      <w:sz w:val="19"/>
      <w:szCs w:val="19"/>
      <w:u w:val="single"/>
      <w:lang w:bidi="ar-SA"/>
    </w:rPr>
  </w:style>
  <w:style w:type="paragraph" w:customStyle="1" w:styleId="Bodytext80">
    <w:name w:val="Body text (8)"/>
    <w:basedOn w:val="Normalny"/>
    <w:link w:val="Bodytext8"/>
    <w:qFormat/>
    <w:rsid w:val="00867753"/>
    <w:pPr>
      <w:shd w:val="clear" w:color="auto" w:fill="FFFFFF"/>
      <w:spacing w:before="60" w:after="0" w:line="307" w:lineRule="exact"/>
      <w:ind w:hanging="380"/>
    </w:pPr>
    <w:rPr>
      <w:rFonts w:ascii="Century Gothic" w:eastAsiaTheme="minorHAnsi" w:hAnsi="Century Gothic" w:cstheme="minorBidi"/>
      <w:b/>
      <w:bCs/>
      <w:szCs w:val="22"/>
      <w:lang w:eastAsia="en-US"/>
    </w:rPr>
  </w:style>
  <w:style w:type="paragraph" w:customStyle="1" w:styleId="Style36">
    <w:name w:val="Style36"/>
    <w:basedOn w:val="Normalny"/>
    <w:uiPriority w:val="99"/>
    <w:qFormat/>
    <w:rsid w:val="00867753"/>
    <w:pPr>
      <w:widowControl w:val="0"/>
      <w:autoSpaceDE w:val="0"/>
      <w:autoSpaceDN w:val="0"/>
      <w:adjustRightInd w:val="0"/>
      <w:spacing w:after="0" w:line="259" w:lineRule="exact"/>
      <w:ind w:firstLine="223"/>
      <w:jc w:val="left"/>
    </w:pPr>
    <w:rPr>
      <w:rFonts w:eastAsia="Arial" w:cs="Arial"/>
      <w:sz w:val="24"/>
    </w:rPr>
  </w:style>
  <w:style w:type="character" w:customStyle="1" w:styleId="FontStyle30">
    <w:name w:val="Font Style30"/>
    <w:uiPriority w:val="99"/>
    <w:rsid w:val="00867753"/>
    <w:rPr>
      <w:rFonts w:ascii="Century Gothic" w:hAnsi="Century Gothic" w:cs="Century Gothic"/>
      <w:b/>
      <w:bCs/>
      <w:color w:val="000000"/>
      <w:sz w:val="18"/>
      <w:szCs w:val="18"/>
    </w:rPr>
  </w:style>
  <w:style w:type="character" w:customStyle="1" w:styleId="FontStyle18">
    <w:name w:val="Font Style18"/>
    <w:uiPriority w:val="99"/>
    <w:rsid w:val="00867753"/>
    <w:rPr>
      <w:rFonts w:ascii="Times New Roman" w:hAnsi="Times New Roman" w:cs="Times New Roman"/>
      <w:color w:val="000000"/>
      <w:sz w:val="20"/>
      <w:szCs w:val="20"/>
    </w:rPr>
  </w:style>
  <w:style w:type="character" w:customStyle="1" w:styleId="FontStyle63">
    <w:name w:val="Font Style63"/>
    <w:uiPriority w:val="99"/>
    <w:rsid w:val="00867753"/>
    <w:rPr>
      <w:rFonts w:ascii="Times New Roman" w:hAnsi="Times New Roman" w:cs="Times New Roman"/>
      <w:color w:val="000000"/>
      <w:sz w:val="20"/>
      <w:szCs w:val="20"/>
    </w:rPr>
  </w:style>
  <w:style w:type="character" w:customStyle="1" w:styleId="FontStyle17">
    <w:name w:val="Font Style17"/>
    <w:uiPriority w:val="99"/>
    <w:rsid w:val="00867753"/>
    <w:rPr>
      <w:rFonts w:ascii="Times New Roman" w:hAnsi="Times New Roman" w:cs="Times New Roman"/>
      <w:b/>
      <w:bCs/>
      <w:color w:val="000000"/>
      <w:sz w:val="22"/>
      <w:szCs w:val="22"/>
    </w:rPr>
  </w:style>
  <w:style w:type="paragraph" w:customStyle="1" w:styleId="Style37">
    <w:name w:val="Style37"/>
    <w:basedOn w:val="Normalny"/>
    <w:uiPriority w:val="99"/>
    <w:qFormat/>
    <w:rsid w:val="00867753"/>
    <w:pPr>
      <w:widowControl w:val="0"/>
      <w:autoSpaceDE w:val="0"/>
      <w:autoSpaceDN w:val="0"/>
      <w:adjustRightInd w:val="0"/>
      <w:spacing w:after="0" w:line="245" w:lineRule="exact"/>
      <w:ind w:hanging="295"/>
    </w:pPr>
    <w:rPr>
      <w:rFonts w:ascii="Century Gothic" w:eastAsia="Arial" w:hAnsi="Century Gothic" w:cs="Arial"/>
      <w:sz w:val="24"/>
    </w:rPr>
  </w:style>
  <w:style w:type="character" w:customStyle="1" w:styleId="FontStyle64">
    <w:name w:val="Font Style64"/>
    <w:uiPriority w:val="99"/>
    <w:rsid w:val="00867753"/>
    <w:rPr>
      <w:rFonts w:ascii="Palatino Linotype" w:hAnsi="Palatino Linotype" w:cs="Palatino Linotype"/>
      <w:i/>
      <w:iCs/>
      <w:color w:val="000000"/>
      <w:spacing w:val="10"/>
      <w:sz w:val="20"/>
      <w:szCs w:val="20"/>
    </w:rPr>
  </w:style>
  <w:style w:type="character" w:customStyle="1" w:styleId="FontStyle31">
    <w:name w:val="Font Style31"/>
    <w:uiPriority w:val="99"/>
    <w:rsid w:val="00867753"/>
    <w:rPr>
      <w:rFonts w:ascii="Times New Roman" w:hAnsi="Times New Roman" w:cs="Times New Roman"/>
      <w:b/>
      <w:bCs/>
      <w:smallCaps/>
      <w:color w:val="000000"/>
      <w:sz w:val="34"/>
      <w:szCs w:val="34"/>
    </w:rPr>
  </w:style>
  <w:style w:type="character" w:customStyle="1" w:styleId="parl">
    <w:name w:val="parl"/>
    <w:rsid w:val="00867753"/>
  </w:style>
  <w:style w:type="character" w:customStyle="1" w:styleId="ustb">
    <w:name w:val="ustb"/>
    <w:rsid w:val="00867753"/>
  </w:style>
  <w:style w:type="character" w:customStyle="1" w:styleId="ustl">
    <w:name w:val="ustl"/>
    <w:rsid w:val="00867753"/>
  </w:style>
  <w:style w:type="paragraph" w:customStyle="1" w:styleId="Style1">
    <w:name w:val="Style1"/>
    <w:basedOn w:val="Normalny"/>
    <w:uiPriority w:val="99"/>
    <w:qFormat/>
    <w:rsid w:val="00867753"/>
    <w:pPr>
      <w:widowControl w:val="0"/>
      <w:autoSpaceDE w:val="0"/>
      <w:autoSpaceDN w:val="0"/>
      <w:adjustRightInd w:val="0"/>
      <w:spacing w:after="0" w:line="190" w:lineRule="exact"/>
      <w:ind w:hanging="322"/>
    </w:pPr>
    <w:rPr>
      <w:rFonts w:eastAsia="Arial" w:cs="Arial"/>
      <w:sz w:val="24"/>
    </w:rPr>
  </w:style>
  <w:style w:type="paragraph" w:customStyle="1" w:styleId="Style13">
    <w:name w:val="Style13"/>
    <w:basedOn w:val="Normalny"/>
    <w:uiPriority w:val="99"/>
    <w:qFormat/>
    <w:rsid w:val="00867753"/>
    <w:pPr>
      <w:widowControl w:val="0"/>
      <w:autoSpaceDE w:val="0"/>
      <w:autoSpaceDN w:val="0"/>
      <w:adjustRightInd w:val="0"/>
      <w:spacing w:after="0" w:line="190" w:lineRule="exact"/>
    </w:pPr>
    <w:rPr>
      <w:rFonts w:eastAsia="Arial" w:cs="Arial"/>
      <w:sz w:val="24"/>
    </w:rPr>
  </w:style>
  <w:style w:type="paragraph" w:customStyle="1" w:styleId="Style30">
    <w:name w:val="Style30"/>
    <w:basedOn w:val="Normalny"/>
    <w:uiPriority w:val="99"/>
    <w:qFormat/>
    <w:rsid w:val="00867753"/>
    <w:pPr>
      <w:widowControl w:val="0"/>
      <w:autoSpaceDE w:val="0"/>
      <w:autoSpaceDN w:val="0"/>
      <w:adjustRightInd w:val="0"/>
      <w:spacing w:after="0" w:line="240" w:lineRule="auto"/>
      <w:jc w:val="left"/>
    </w:pPr>
    <w:rPr>
      <w:rFonts w:eastAsia="Arial" w:cs="Arial"/>
      <w:sz w:val="24"/>
    </w:rPr>
  </w:style>
  <w:style w:type="paragraph" w:customStyle="1" w:styleId="Style33">
    <w:name w:val="Style33"/>
    <w:basedOn w:val="Normalny"/>
    <w:uiPriority w:val="99"/>
    <w:qFormat/>
    <w:rsid w:val="00867753"/>
    <w:pPr>
      <w:widowControl w:val="0"/>
      <w:autoSpaceDE w:val="0"/>
      <w:autoSpaceDN w:val="0"/>
      <w:adjustRightInd w:val="0"/>
      <w:spacing w:after="0" w:line="240" w:lineRule="auto"/>
      <w:jc w:val="left"/>
    </w:pPr>
    <w:rPr>
      <w:rFonts w:eastAsia="Arial" w:cs="Arial"/>
      <w:sz w:val="24"/>
    </w:rPr>
  </w:style>
  <w:style w:type="paragraph" w:customStyle="1" w:styleId="Style47">
    <w:name w:val="Style47"/>
    <w:basedOn w:val="Normalny"/>
    <w:uiPriority w:val="99"/>
    <w:qFormat/>
    <w:rsid w:val="00867753"/>
    <w:pPr>
      <w:widowControl w:val="0"/>
      <w:autoSpaceDE w:val="0"/>
      <w:autoSpaceDN w:val="0"/>
      <w:adjustRightInd w:val="0"/>
      <w:spacing w:after="0" w:line="187" w:lineRule="exact"/>
      <w:ind w:firstLine="509"/>
      <w:jc w:val="left"/>
    </w:pPr>
    <w:rPr>
      <w:rFonts w:eastAsia="Arial" w:cs="Arial"/>
      <w:sz w:val="24"/>
    </w:rPr>
  </w:style>
  <w:style w:type="paragraph" w:customStyle="1" w:styleId="Style48">
    <w:name w:val="Style48"/>
    <w:basedOn w:val="Normalny"/>
    <w:uiPriority w:val="99"/>
    <w:qFormat/>
    <w:rsid w:val="00867753"/>
    <w:pPr>
      <w:widowControl w:val="0"/>
      <w:autoSpaceDE w:val="0"/>
      <w:autoSpaceDN w:val="0"/>
      <w:adjustRightInd w:val="0"/>
      <w:spacing w:after="0" w:line="190" w:lineRule="exact"/>
      <w:ind w:hanging="182"/>
    </w:pPr>
    <w:rPr>
      <w:rFonts w:eastAsia="Arial" w:cs="Arial"/>
      <w:sz w:val="24"/>
    </w:rPr>
  </w:style>
  <w:style w:type="paragraph" w:customStyle="1" w:styleId="Style49">
    <w:name w:val="Style49"/>
    <w:basedOn w:val="Normalny"/>
    <w:uiPriority w:val="99"/>
    <w:qFormat/>
    <w:rsid w:val="00867753"/>
    <w:pPr>
      <w:widowControl w:val="0"/>
      <w:autoSpaceDE w:val="0"/>
      <w:autoSpaceDN w:val="0"/>
      <w:adjustRightInd w:val="0"/>
      <w:spacing w:after="0" w:line="197" w:lineRule="exact"/>
      <w:jc w:val="left"/>
    </w:pPr>
    <w:rPr>
      <w:rFonts w:eastAsia="Arial" w:cs="Arial"/>
      <w:sz w:val="24"/>
    </w:rPr>
  </w:style>
  <w:style w:type="character" w:customStyle="1" w:styleId="FontStyle54">
    <w:name w:val="Font Style54"/>
    <w:uiPriority w:val="99"/>
    <w:rsid w:val="00867753"/>
    <w:rPr>
      <w:rFonts w:ascii="Arial" w:hAnsi="Arial" w:cs="Arial"/>
      <w:color w:val="000000"/>
      <w:sz w:val="16"/>
      <w:szCs w:val="16"/>
    </w:rPr>
  </w:style>
  <w:style w:type="character" w:customStyle="1" w:styleId="FontStyle56">
    <w:name w:val="Font Style56"/>
    <w:uiPriority w:val="99"/>
    <w:rsid w:val="00867753"/>
    <w:rPr>
      <w:rFonts w:ascii="Arial" w:hAnsi="Arial" w:cs="Arial"/>
      <w:b/>
      <w:bCs/>
      <w:color w:val="000000"/>
      <w:sz w:val="14"/>
      <w:szCs w:val="14"/>
    </w:rPr>
  </w:style>
  <w:style w:type="character" w:customStyle="1" w:styleId="FontStyle69">
    <w:name w:val="Font Style69"/>
    <w:uiPriority w:val="99"/>
    <w:rsid w:val="00867753"/>
    <w:rPr>
      <w:rFonts w:ascii="Arial" w:hAnsi="Arial" w:cs="Arial"/>
      <w:color w:val="000000"/>
      <w:sz w:val="16"/>
      <w:szCs w:val="16"/>
    </w:rPr>
  </w:style>
  <w:style w:type="character" w:customStyle="1" w:styleId="pktl">
    <w:name w:val="pktl"/>
    <w:rsid w:val="00867753"/>
  </w:style>
  <w:style w:type="character" w:customStyle="1" w:styleId="litl">
    <w:name w:val="litl"/>
    <w:rsid w:val="00867753"/>
  </w:style>
  <w:style w:type="character" w:customStyle="1" w:styleId="WcicienormalneZnak">
    <w:name w:val="Wcięcie normalne Znak"/>
    <w:aliases w:val="Rientro normale Carattere Znak,Rientro normale Carattere1 Carattere Znak,Rientro normale Carattere Carattere Carattere Znak,Rientro normale Carattere1 Carattere Carattere Carattere Znak"/>
    <w:link w:val="Wcicienormalne"/>
    <w:rsid w:val="00867753"/>
    <w:rPr>
      <w:rFonts w:ascii="Times New Roman" w:eastAsia="Times New Roman" w:hAnsi="Times New Roman" w:cs="Times New Roman"/>
      <w:sz w:val="20"/>
      <w:szCs w:val="20"/>
      <w:lang w:eastAsia="pl-PL"/>
    </w:rPr>
  </w:style>
  <w:style w:type="paragraph" w:customStyle="1" w:styleId="BASE">
    <w:name w:val="BASE"/>
    <w:link w:val="BASECarattere"/>
    <w:uiPriority w:val="99"/>
    <w:qFormat/>
    <w:rsid w:val="00867753"/>
    <w:pPr>
      <w:spacing w:line="240" w:lineRule="atLeast"/>
      <w:ind w:left="1276" w:right="851" w:hanging="851"/>
    </w:pPr>
    <w:rPr>
      <w:lang w:val="en-GB" w:eastAsia="it-IT"/>
    </w:rPr>
  </w:style>
  <w:style w:type="paragraph" w:customStyle="1" w:styleId="Testo0">
    <w:name w:val="Testo"/>
    <w:basedOn w:val="Normalny"/>
    <w:autoRedefine/>
    <w:uiPriority w:val="99"/>
    <w:qFormat/>
    <w:rsid w:val="00867753"/>
    <w:pPr>
      <w:tabs>
        <w:tab w:val="left" w:pos="3686"/>
      </w:tabs>
      <w:spacing w:after="0" w:line="240" w:lineRule="auto"/>
      <w:ind w:left="851"/>
    </w:pPr>
    <w:rPr>
      <w:rFonts w:eastAsia="Arial" w:cs="Arial"/>
      <w:szCs w:val="20"/>
      <w:lang w:eastAsia="it-IT"/>
    </w:rPr>
  </w:style>
  <w:style w:type="paragraph" w:customStyle="1" w:styleId="TAB2">
    <w:name w:val="TAB2"/>
    <w:basedOn w:val="Normalny"/>
    <w:uiPriority w:val="99"/>
    <w:qFormat/>
    <w:rsid w:val="00867753"/>
    <w:pPr>
      <w:spacing w:after="0" w:line="360" w:lineRule="auto"/>
    </w:pPr>
    <w:rPr>
      <w:rFonts w:eastAsia="Arial" w:cs="Arial"/>
      <w:sz w:val="20"/>
      <w:szCs w:val="20"/>
      <w:lang w:eastAsia="it-IT"/>
    </w:rPr>
  </w:style>
  <w:style w:type="paragraph" w:customStyle="1" w:styleId="RIENTRO">
    <w:name w:val="RIENTRO"/>
    <w:basedOn w:val="Normalny"/>
    <w:uiPriority w:val="99"/>
    <w:qFormat/>
    <w:rsid w:val="00867753"/>
    <w:pPr>
      <w:spacing w:after="0" w:line="240" w:lineRule="auto"/>
      <w:ind w:left="1134"/>
    </w:pPr>
    <w:rPr>
      <w:rFonts w:eastAsia="Arial" w:cs="Arial"/>
      <w:szCs w:val="20"/>
      <w:lang w:val="it-IT" w:eastAsia="it-IT"/>
    </w:rPr>
  </w:style>
  <w:style w:type="paragraph" w:customStyle="1" w:styleId="TRATTINO">
    <w:name w:val="TRATTINO"/>
    <w:basedOn w:val="RIENTRO"/>
    <w:uiPriority w:val="99"/>
    <w:qFormat/>
    <w:rsid w:val="00867753"/>
    <w:pPr>
      <w:ind w:left="1701" w:hanging="567"/>
    </w:pPr>
  </w:style>
  <w:style w:type="paragraph" w:customStyle="1" w:styleId="SOTTOTRATTINO">
    <w:name w:val="SOTTOTRATTINO"/>
    <w:basedOn w:val="TRATTINO"/>
    <w:uiPriority w:val="99"/>
    <w:qFormat/>
    <w:rsid w:val="00867753"/>
    <w:pPr>
      <w:ind w:left="2268"/>
    </w:pPr>
  </w:style>
  <w:style w:type="paragraph" w:customStyle="1" w:styleId="BalloonText1">
    <w:name w:val="Balloon Text1"/>
    <w:basedOn w:val="Normalny"/>
    <w:uiPriority w:val="99"/>
    <w:semiHidden/>
    <w:qFormat/>
    <w:rsid w:val="00867753"/>
    <w:pPr>
      <w:spacing w:after="0" w:line="240" w:lineRule="auto"/>
    </w:pPr>
    <w:rPr>
      <w:rFonts w:ascii="Tahoma" w:eastAsia="Arial" w:hAnsi="Tahoma" w:cs="Tahoma"/>
      <w:sz w:val="16"/>
      <w:szCs w:val="16"/>
      <w:lang w:val="it-IT" w:eastAsia="it-IT"/>
    </w:rPr>
  </w:style>
  <w:style w:type="paragraph" w:customStyle="1" w:styleId="Stile2">
    <w:name w:val="Stile2"/>
    <w:basedOn w:val="Nagwek1"/>
    <w:next w:val="Nagwek2"/>
    <w:autoRedefine/>
    <w:uiPriority w:val="99"/>
    <w:qFormat/>
    <w:rsid w:val="00867753"/>
    <w:pPr>
      <w:tabs>
        <w:tab w:val="left" w:pos="1276"/>
      </w:tabs>
      <w:suppressAutoHyphens w:val="0"/>
      <w:spacing w:after="0" w:line="240" w:lineRule="auto"/>
      <w:ind w:left="1276" w:hanging="709"/>
      <w:jc w:val="left"/>
    </w:pPr>
    <w:rPr>
      <w:rFonts w:eastAsia="Arial" w:cs="Arial"/>
      <w:bCs w:val="0"/>
      <w:kern w:val="0"/>
      <w:szCs w:val="20"/>
      <w:u w:val="none"/>
      <w:lang w:eastAsia="it-IT"/>
    </w:rPr>
  </w:style>
  <w:style w:type="paragraph" w:customStyle="1" w:styleId="Stile3">
    <w:name w:val="Stile3"/>
    <w:basedOn w:val="Spistreci2"/>
    <w:uiPriority w:val="99"/>
    <w:qFormat/>
    <w:rsid w:val="00867753"/>
    <w:pPr>
      <w:tabs>
        <w:tab w:val="left" w:pos="851"/>
        <w:tab w:val="left" w:pos="880"/>
        <w:tab w:val="left" w:pos="1701"/>
        <w:tab w:val="right" w:pos="9628"/>
      </w:tabs>
      <w:suppressAutoHyphens w:val="0"/>
      <w:spacing w:before="120" w:after="0" w:line="240" w:lineRule="atLeast"/>
      <w:ind w:left="851" w:hanging="1417"/>
    </w:pPr>
    <w:rPr>
      <w:rFonts w:ascii="Calibri" w:eastAsia="Arial" w:hAnsi="Calibri" w:cs="Calibri"/>
      <w:i/>
      <w:iCs/>
      <w:noProof/>
      <w:sz w:val="18"/>
      <w:szCs w:val="20"/>
      <w:lang w:eastAsia="it-IT"/>
    </w:rPr>
  </w:style>
  <w:style w:type="paragraph" w:customStyle="1" w:styleId="Stile4">
    <w:name w:val="Stile4"/>
    <w:basedOn w:val="Spistreci2"/>
    <w:autoRedefine/>
    <w:uiPriority w:val="99"/>
    <w:qFormat/>
    <w:rsid w:val="00867753"/>
    <w:pPr>
      <w:tabs>
        <w:tab w:val="left" w:pos="851"/>
        <w:tab w:val="left" w:pos="880"/>
        <w:tab w:val="left" w:pos="1701"/>
        <w:tab w:val="right" w:pos="9628"/>
      </w:tabs>
      <w:suppressAutoHyphens w:val="0"/>
      <w:spacing w:before="120" w:after="0" w:line="240" w:lineRule="atLeast"/>
      <w:ind w:left="851" w:hanging="1417"/>
    </w:pPr>
    <w:rPr>
      <w:rFonts w:ascii="Calibri" w:eastAsia="Arial" w:hAnsi="Calibri" w:cs="Calibri"/>
      <w:i/>
      <w:iCs/>
      <w:noProof/>
      <w:sz w:val="18"/>
      <w:szCs w:val="20"/>
      <w:lang w:eastAsia="it-IT"/>
    </w:rPr>
  </w:style>
  <w:style w:type="paragraph" w:customStyle="1" w:styleId="Stile5">
    <w:name w:val="Stile5"/>
    <w:basedOn w:val="Nagwek1"/>
    <w:uiPriority w:val="99"/>
    <w:qFormat/>
    <w:rsid w:val="00867753"/>
    <w:pPr>
      <w:keepNext w:val="0"/>
      <w:tabs>
        <w:tab w:val="num" w:pos="720"/>
        <w:tab w:val="left" w:pos="1276"/>
      </w:tabs>
      <w:suppressAutoHyphens w:val="0"/>
      <w:spacing w:after="60" w:line="240" w:lineRule="auto"/>
      <w:ind w:left="720" w:right="352" w:hanging="720"/>
      <w:jc w:val="left"/>
    </w:pPr>
    <w:rPr>
      <w:rFonts w:eastAsia="Arial" w:cs="Arial"/>
      <w:bCs w:val="0"/>
      <w:kern w:val="0"/>
      <w:szCs w:val="20"/>
      <w:u w:val="none"/>
      <w:lang w:eastAsia="it-IT"/>
    </w:rPr>
  </w:style>
  <w:style w:type="paragraph" w:customStyle="1" w:styleId="Stile7">
    <w:name w:val="Stile7"/>
    <w:basedOn w:val="Nagwek3"/>
    <w:uiPriority w:val="99"/>
    <w:qFormat/>
    <w:rsid w:val="00867753"/>
    <w:pPr>
      <w:keepNext w:val="0"/>
      <w:keepLines w:val="0"/>
      <w:numPr>
        <w:ilvl w:val="2"/>
      </w:numPr>
      <w:shd w:val="clear" w:color="auto" w:fill="92D050"/>
      <w:tabs>
        <w:tab w:val="num" w:pos="360"/>
      </w:tabs>
      <w:spacing w:before="120" w:after="60" w:line="240" w:lineRule="atLeast"/>
      <w:ind w:right="851"/>
      <w:jc w:val="left"/>
    </w:pPr>
    <w:rPr>
      <w:rFonts w:eastAsia="Arial" w:cs="Arial"/>
      <w:bCs w:val="0"/>
      <w:i/>
      <w:szCs w:val="20"/>
      <w:lang w:eastAsia="it-IT"/>
    </w:rPr>
  </w:style>
  <w:style w:type="paragraph" w:customStyle="1" w:styleId="Stile9">
    <w:name w:val="Stile9"/>
    <w:basedOn w:val="Nagwek3"/>
    <w:autoRedefine/>
    <w:uiPriority w:val="99"/>
    <w:qFormat/>
    <w:rsid w:val="00867753"/>
    <w:pPr>
      <w:keepNext w:val="0"/>
      <w:keepLines w:val="0"/>
      <w:numPr>
        <w:ilvl w:val="2"/>
      </w:numPr>
      <w:shd w:val="clear" w:color="auto" w:fill="92D050"/>
      <w:tabs>
        <w:tab w:val="num" w:pos="360"/>
      </w:tabs>
      <w:spacing w:before="120" w:after="60" w:line="240" w:lineRule="atLeast"/>
      <w:ind w:left="2127" w:right="851" w:hanging="993"/>
      <w:jc w:val="left"/>
    </w:pPr>
    <w:rPr>
      <w:rFonts w:eastAsia="Arial" w:cs="Arial"/>
      <w:bCs w:val="0"/>
      <w:i/>
      <w:szCs w:val="20"/>
      <w:lang w:eastAsia="it-IT"/>
    </w:rPr>
  </w:style>
  <w:style w:type="paragraph" w:customStyle="1" w:styleId="Stile10">
    <w:name w:val="Stile10"/>
    <w:basedOn w:val="Nagwek4"/>
    <w:uiPriority w:val="99"/>
    <w:qFormat/>
    <w:rsid w:val="00867753"/>
    <w:pPr>
      <w:keepLines w:val="0"/>
      <w:numPr>
        <w:ilvl w:val="3"/>
      </w:numPr>
      <w:shd w:val="clear" w:color="auto" w:fill="FF0000"/>
      <w:tabs>
        <w:tab w:val="num" w:pos="864"/>
      </w:tabs>
      <w:spacing w:before="120" w:after="60" w:line="240" w:lineRule="auto"/>
      <w:ind w:left="864" w:hanging="864"/>
    </w:pPr>
    <w:rPr>
      <w:rFonts w:eastAsia="Arial" w:cs="Arial"/>
      <w:bCs w:val="0"/>
      <w:i/>
      <w:iCs w:val="0"/>
      <w:szCs w:val="20"/>
      <w:lang w:val="en-GB" w:eastAsia="zh-CN"/>
    </w:rPr>
  </w:style>
  <w:style w:type="paragraph" w:customStyle="1" w:styleId="Stile11">
    <w:name w:val="Stile11"/>
    <w:basedOn w:val="Spistreci1"/>
    <w:uiPriority w:val="99"/>
    <w:qFormat/>
    <w:rsid w:val="00867753"/>
    <w:pPr>
      <w:tabs>
        <w:tab w:val="clear" w:pos="567"/>
        <w:tab w:val="clear" w:pos="9345"/>
        <w:tab w:val="left" w:pos="851"/>
        <w:tab w:val="right" w:pos="9628"/>
      </w:tabs>
      <w:suppressAutoHyphens w:val="0"/>
      <w:spacing w:line="240" w:lineRule="atLeast"/>
      <w:ind w:left="851"/>
    </w:pPr>
    <w:rPr>
      <w:rFonts w:ascii="Calibri" w:eastAsia="Arial" w:hAnsi="Calibri" w:cs="Calibri"/>
      <w:caps w:val="0"/>
      <w:noProof/>
      <w:sz w:val="20"/>
      <w:szCs w:val="20"/>
      <w:lang w:eastAsia="it-IT"/>
    </w:rPr>
  </w:style>
  <w:style w:type="paragraph" w:customStyle="1" w:styleId="Sommario1">
    <w:name w:val="Sommario1"/>
    <w:basedOn w:val="Spistreci1"/>
    <w:uiPriority w:val="99"/>
    <w:qFormat/>
    <w:rsid w:val="00867753"/>
    <w:pPr>
      <w:tabs>
        <w:tab w:val="clear" w:pos="567"/>
        <w:tab w:val="clear" w:pos="9345"/>
        <w:tab w:val="left" w:pos="851"/>
        <w:tab w:val="right" w:pos="9628"/>
      </w:tabs>
      <w:suppressAutoHyphens w:val="0"/>
      <w:spacing w:line="240" w:lineRule="atLeast"/>
      <w:ind w:left="851"/>
    </w:pPr>
    <w:rPr>
      <w:rFonts w:ascii="Calibri" w:eastAsia="Arial" w:hAnsi="Calibri" w:cs="Calibri"/>
      <w:b w:val="0"/>
      <w:caps w:val="0"/>
      <w:noProof/>
      <w:sz w:val="20"/>
      <w:szCs w:val="20"/>
      <w:lang w:eastAsia="it-IT"/>
    </w:rPr>
  </w:style>
  <w:style w:type="paragraph" w:customStyle="1" w:styleId="Sommario2">
    <w:name w:val="Sommario2"/>
    <w:basedOn w:val="Spistreci2"/>
    <w:autoRedefine/>
    <w:uiPriority w:val="99"/>
    <w:qFormat/>
    <w:rsid w:val="00867753"/>
    <w:pPr>
      <w:tabs>
        <w:tab w:val="left" w:pos="880"/>
        <w:tab w:val="left" w:pos="1701"/>
        <w:tab w:val="right" w:leader="dot" w:pos="9629"/>
        <w:tab w:val="right" w:pos="10206"/>
      </w:tabs>
      <w:suppressAutoHyphens w:val="0"/>
      <w:spacing w:before="120" w:after="0" w:line="240" w:lineRule="atLeast"/>
      <w:ind w:left="1701" w:hanging="1417"/>
    </w:pPr>
    <w:rPr>
      <w:rFonts w:ascii="Arial" w:eastAsia="Arial" w:hAnsi="Arial" w:cs="Calibri"/>
      <w:i/>
      <w:iCs/>
      <w:noProof/>
      <w:sz w:val="22"/>
      <w:szCs w:val="20"/>
      <w:lang w:eastAsia="it-IT"/>
    </w:rPr>
  </w:style>
  <w:style w:type="paragraph" w:customStyle="1" w:styleId="Stile12">
    <w:name w:val="Stile12"/>
    <w:basedOn w:val="Sommario1"/>
    <w:uiPriority w:val="99"/>
    <w:qFormat/>
    <w:rsid w:val="00867753"/>
    <w:rPr>
      <w:sz w:val="22"/>
    </w:rPr>
  </w:style>
  <w:style w:type="paragraph" w:customStyle="1" w:styleId="Stile13">
    <w:name w:val="Stile13"/>
    <w:basedOn w:val="Sommario1"/>
    <w:autoRedefine/>
    <w:uiPriority w:val="99"/>
    <w:qFormat/>
    <w:rsid w:val="00867753"/>
    <w:rPr>
      <w:sz w:val="22"/>
    </w:rPr>
  </w:style>
  <w:style w:type="paragraph" w:customStyle="1" w:styleId="Stile14">
    <w:name w:val="Stile14"/>
    <w:basedOn w:val="Nagwek1"/>
    <w:uiPriority w:val="99"/>
    <w:qFormat/>
    <w:rsid w:val="00867753"/>
    <w:pPr>
      <w:keepNext w:val="0"/>
      <w:tabs>
        <w:tab w:val="num" w:pos="360"/>
        <w:tab w:val="left" w:pos="1276"/>
      </w:tabs>
      <w:suppressAutoHyphens w:val="0"/>
      <w:spacing w:after="60" w:line="240" w:lineRule="auto"/>
      <w:ind w:left="856" w:hanging="431"/>
      <w:jc w:val="left"/>
    </w:pPr>
    <w:rPr>
      <w:rFonts w:eastAsia="Arial" w:cs="Arial"/>
      <w:bCs w:val="0"/>
      <w:kern w:val="0"/>
      <w:szCs w:val="20"/>
      <w:u w:val="none"/>
      <w:lang w:val="en-US" w:eastAsia="it-IT"/>
    </w:rPr>
  </w:style>
  <w:style w:type="paragraph" w:customStyle="1" w:styleId="Stile15">
    <w:name w:val="Stile15"/>
    <w:basedOn w:val="Nagwek1"/>
    <w:uiPriority w:val="99"/>
    <w:qFormat/>
    <w:rsid w:val="00867753"/>
    <w:pPr>
      <w:keepNext w:val="0"/>
      <w:tabs>
        <w:tab w:val="num" w:pos="360"/>
        <w:tab w:val="left" w:pos="1276"/>
      </w:tabs>
      <w:suppressAutoHyphens w:val="0"/>
      <w:spacing w:after="60" w:line="240" w:lineRule="auto"/>
      <w:ind w:left="425"/>
      <w:jc w:val="left"/>
    </w:pPr>
    <w:rPr>
      <w:rFonts w:eastAsia="Arial" w:cs="Arial"/>
      <w:bCs w:val="0"/>
      <w:kern w:val="0"/>
      <w:szCs w:val="20"/>
      <w:u w:val="none"/>
      <w:lang w:val="en-US" w:eastAsia="it-IT"/>
    </w:rPr>
  </w:style>
  <w:style w:type="paragraph" w:customStyle="1" w:styleId="Stile16">
    <w:name w:val="Stile16"/>
    <w:basedOn w:val="Normalny"/>
    <w:autoRedefine/>
    <w:uiPriority w:val="99"/>
    <w:qFormat/>
    <w:rsid w:val="00867753"/>
    <w:pPr>
      <w:tabs>
        <w:tab w:val="left" w:pos="1134"/>
      </w:tabs>
      <w:spacing w:after="0" w:line="140" w:lineRule="atLeast"/>
      <w:jc w:val="center"/>
    </w:pPr>
    <w:rPr>
      <w:rFonts w:eastAsia="Arial" w:cs="Arial"/>
      <w:b/>
      <w:sz w:val="18"/>
      <w:szCs w:val="20"/>
      <w:lang w:eastAsia="it-IT"/>
    </w:rPr>
  </w:style>
  <w:style w:type="paragraph" w:customStyle="1" w:styleId="Stile17">
    <w:name w:val="Stile17"/>
    <w:basedOn w:val="Normalny"/>
    <w:uiPriority w:val="99"/>
    <w:qFormat/>
    <w:rsid w:val="00867753"/>
    <w:pPr>
      <w:tabs>
        <w:tab w:val="left" w:pos="1134"/>
      </w:tabs>
      <w:spacing w:after="0" w:line="140" w:lineRule="atLeast"/>
    </w:pPr>
    <w:rPr>
      <w:rFonts w:eastAsia="Arial" w:cs="Arial"/>
      <w:sz w:val="18"/>
      <w:szCs w:val="20"/>
      <w:lang w:val="en-US" w:eastAsia="it-IT"/>
    </w:rPr>
  </w:style>
  <w:style w:type="paragraph" w:customStyle="1" w:styleId="TxBrp24">
    <w:name w:val="TxBr_p24"/>
    <w:basedOn w:val="Normalny"/>
    <w:uiPriority w:val="99"/>
    <w:qFormat/>
    <w:rsid w:val="00867753"/>
    <w:pPr>
      <w:widowControl w:val="0"/>
      <w:tabs>
        <w:tab w:val="left" w:pos="793"/>
        <w:tab w:val="left" w:pos="1139"/>
      </w:tabs>
      <w:spacing w:after="0" w:line="255" w:lineRule="atLeast"/>
      <w:ind w:left="1139" w:hanging="345"/>
      <w:jc w:val="left"/>
    </w:pPr>
    <w:rPr>
      <w:rFonts w:eastAsia="Arial" w:cs="Arial"/>
      <w:sz w:val="24"/>
      <w:szCs w:val="20"/>
      <w:lang w:val="en-US" w:eastAsia="it-IT"/>
    </w:rPr>
  </w:style>
  <w:style w:type="paragraph" w:customStyle="1" w:styleId="TxBrp25">
    <w:name w:val="TxBr_p25"/>
    <w:basedOn w:val="Normalny"/>
    <w:uiPriority w:val="99"/>
    <w:qFormat/>
    <w:rsid w:val="00867753"/>
    <w:pPr>
      <w:widowControl w:val="0"/>
      <w:tabs>
        <w:tab w:val="left" w:pos="793"/>
      </w:tabs>
      <w:spacing w:after="0" w:line="240" w:lineRule="atLeast"/>
      <w:ind w:left="623" w:hanging="793"/>
      <w:jc w:val="left"/>
    </w:pPr>
    <w:rPr>
      <w:rFonts w:eastAsia="Arial" w:cs="Arial"/>
      <w:sz w:val="24"/>
      <w:szCs w:val="20"/>
      <w:lang w:val="en-US" w:eastAsia="it-IT"/>
    </w:rPr>
  </w:style>
  <w:style w:type="paragraph" w:customStyle="1" w:styleId="NormalIndentan">
    <w:name w:val="Normal Indent an"/>
    <w:basedOn w:val="Normalny"/>
    <w:uiPriority w:val="99"/>
    <w:qFormat/>
    <w:rsid w:val="00867753"/>
    <w:pPr>
      <w:widowControl w:val="0"/>
      <w:autoSpaceDE w:val="0"/>
      <w:autoSpaceDN w:val="0"/>
      <w:adjustRightInd w:val="0"/>
      <w:spacing w:after="0" w:line="240" w:lineRule="auto"/>
      <w:ind w:left="1276" w:hanging="426"/>
    </w:pPr>
    <w:rPr>
      <w:rFonts w:eastAsia="Arial" w:cs="Arial"/>
      <w:sz w:val="20"/>
      <w:szCs w:val="20"/>
      <w:lang w:eastAsia="it-IT"/>
    </w:rPr>
  </w:style>
  <w:style w:type="paragraph" w:customStyle="1" w:styleId="p17">
    <w:name w:val="p17"/>
    <w:basedOn w:val="Normalny"/>
    <w:uiPriority w:val="99"/>
    <w:qFormat/>
    <w:rsid w:val="00867753"/>
    <w:pPr>
      <w:widowControl w:val="0"/>
      <w:tabs>
        <w:tab w:val="left" w:pos="740"/>
      </w:tabs>
      <w:autoSpaceDE w:val="0"/>
      <w:autoSpaceDN w:val="0"/>
      <w:spacing w:after="0" w:line="260" w:lineRule="atLeast"/>
      <w:ind w:left="720" w:hanging="432"/>
      <w:jc w:val="left"/>
    </w:pPr>
    <w:rPr>
      <w:rFonts w:eastAsia="Arial" w:cs="Arial"/>
      <w:sz w:val="24"/>
      <w:szCs w:val="20"/>
      <w:lang w:val="it-IT" w:eastAsia="it-IT"/>
    </w:rPr>
  </w:style>
  <w:style w:type="paragraph" w:customStyle="1" w:styleId="p9">
    <w:name w:val="p9"/>
    <w:basedOn w:val="Normalny"/>
    <w:uiPriority w:val="99"/>
    <w:qFormat/>
    <w:rsid w:val="00867753"/>
    <w:pPr>
      <w:widowControl w:val="0"/>
      <w:tabs>
        <w:tab w:val="left" w:pos="720"/>
      </w:tabs>
      <w:spacing w:after="0" w:line="260" w:lineRule="atLeast"/>
      <w:jc w:val="left"/>
    </w:pPr>
    <w:rPr>
      <w:rFonts w:eastAsia="Arial" w:cs="Arial"/>
      <w:snapToGrid w:val="0"/>
      <w:sz w:val="24"/>
      <w:szCs w:val="20"/>
      <w:lang w:val="it-IT" w:eastAsia="it-IT"/>
    </w:rPr>
  </w:style>
  <w:style w:type="paragraph" w:customStyle="1" w:styleId="TxBrp8">
    <w:name w:val="TxBr_p8"/>
    <w:basedOn w:val="Normalny"/>
    <w:uiPriority w:val="99"/>
    <w:qFormat/>
    <w:rsid w:val="00867753"/>
    <w:pPr>
      <w:widowControl w:val="0"/>
      <w:spacing w:after="0" w:line="255" w:lineRule="atLeast"/>
      <w:ind w:left="629"/>
      <w:jc w:val="left"/>
    </w:pPr>
    <w:rPr>
      <w:rFonts w:eastAsia="Arial" w:cs="Arial"/>
      <w:sz w:val="24"/>
      <w:szCs w:val="20"/>
      <w:lang w:val="en-US" w:eastAsia="it-IT"/>
    </w:rPr>
  </w:style>
  <w:style w:type="paragraph" w:customStyle="1" w:styleId="TxBrp13">
    <w:name w:val="TxBr_p13"/>
    <w:basedOn w:val="Normalny"/>
    <w:uiPriority w:val="99"/>
    <w:qFormat/>
    <w:rsid w:val="00867753"/>
    <w:pPr>
      <w:widowControl w:val="0"/>
      <w:tabs>
        <w:tab w:val="left" w:pos="204"/>
      </w:tabs>
      <w:spacing w:after="0" w:line="255" w:lineRule="atLeast"/>
    </w:pPr>
    <w:rPr>
      <w:rFonts w:eastAsia="Arial" w:cs="Arial"/>
      <w:sz w:val="24"/>
      <w:szCs w:val="20"/>
      <w:lang w:val="en-US" w:eastAsia="it-IT"/>
    </w:rPr>
  </w:style>
  <w:style w:type="paragraph" w:customStyle="1" w:styleId="TxBrp14">
    <w:name w:val="TxBr_p14"/>
    <w:basedOn w:val="Normalny"/>
    <w:uiPriority w:val="99"/>
    <w:qFormat/>
    <w:rsid w:val="00867753"/>
    <w:pPr>
      <w:widowControl w:val="0"/>
      <w:tabs>
        <w:tab w:val="left" w:pos="204"/>
      </w:tabs>
      <w:spacing w:after="0" w:line="255" w:lineRule="atLeast"/>
    </w:pPr>
    <w:rPr>
      <w:rFonts w:eastAsia="Arial" w:cs="Arial"/>
      <w:sz w:val="24"/>
      <w:szCs w:val="20"/>
      <w:lang w:val="en-US" w:eastAsia="it-IT"/>
    </w:rPr>
  </w:style>
  <w:style w:type="paragraph" w:customStyle="1" w:styleId="TxBrp18">
    <w:name w:val="TxBr_p18"/>
    <w:basedOn w:val="Normalny"/>
    <w:uiPriority w:val="99"/>
    <w:qFormat/>
    <w:rsid w:val="00867753"/>
    <w:pPr>
      <w:widowControl w:val="0"/>
      <w:tabs>
        <w:tab w:val="left" w:pos="805"/>
      </w:tabs>
      <w:spacing w:after="0" w:line="255" w:lineRule="atLeast"/>
      <w:ind w:left="612"/>
    </w:pPr>
    <w:rPr>
      <w:rFonts w:eastAsia="Arial" w:cs="Arial"/>
      <w:sz w:val="24"/>
      <w:szCs w:val="20"/>
      <w:lang w:val="en-US" w:eastAsia="it-IT"/>
    </w:rPr>
  </w:style>
  <w:style w:type="paragraph" w:customStyle="1" w:styleId="TxBrp20">
    <w:name w:val="TxBr_p20"/>
    <w:basedOn w:val="Normalny"/>
    <w:uiPriority w:val="99"/>
    <w:qFormat/>
    <w:rsid w:val="00867753"/>
    <w:pPr>
      <w:widowControl w:val="0"/>
      <w:tabs>
        <w:tab w:val="left" w:pos="793"/>
      </w:tabs>
      <w:spacing w:after="0" w:line="255" w:lineRule="atLeast"/>
      <w:ind w:left="623"/>
    </w:pPr>
    <w:rPr>
      <w:rFonts w:eastAsia="Arial" w:cs="Arial"/>
      <w:sz w:val="24"/>
      <w:szCs w:val="20"/>
      <w:lang w:val="en-US" w:eastAsia="it-IT"/>
    </w:rPr>
  </w:style>
  <w:style w:type="paragraph" w:customStyle="1" w:styleId="TxBrp26">
    <w:name w:val="TxBr_p26"/>
    <w:basedOn w:val="Normalny"/>
    <w:uiPriority w:val="99"/>
    <w:qFormat/>
    <w:rsid w:val="00867753"/>
    <w:pPr>
      <w:widowControl w:val="0"/>
      <w:tabs>
        <w:tab w:val="left" w:pos="1139"/>
      </w:tabs>
      <w:spacing w:after="0" w:line="240" w:lineRule="atLeast"/>
      <w:ind w:left="278"/>
    </w:pPr>
    <w:rPr>
      <w:rFonts w:eastAsia="Arial" w:cs="Arial"/>
      <w:sz w:val="24"/>
      <w:szCs w:val="20"/>
      <w:lang w:val="en-US" w:eastAsia="it-IT"/>
    </w:rPr>
  </w:style>
  <w:style w:type="paragraph" w:customStyle="1" w:styleId="TxBrp19">
    <w:name w:val="TxBr_p19"/>
    <w:basedOn w:val="Normalny"/>
    <w:uiPriority w:val="99"/>
    <w:qFormat/>
    <w:rsid w:val="00867753"/>
    <w:pPr>
      <w:widowControl w:val="0"/>
      <w:tabs>
        <w:tab w:val="left" w:pos="204"/>
      </w:tabs>
      <w:spacing w:after="0" w:line="255" w:lineRule="atLeast"/>
    </w:pPr>
    <w:rPr>
      <w:rFonts w:eastAsia="Arial" w:cs="Arial"/>
      <w:sz w:val="24"/>
      <w:szCs w:val="20"/>
      <w:lang w:val="en-US" w:eastAsia="it-IT"/>
    </w:rPr>
  </w:style>
  <w:style w:type="paragraph" w:customStyle="1" w:styleId="TxBrp27">
    <w:name w:val="TxBr_p27"/>
    <w:basedOn w:val="Normalny"/>
    <w:uiPriority w:val="99"/>
    <w:qFormat/>
    <w:rsid w:val="00867753"/>
    <w:pPr>
      <w:widowControl w:val="0"/>
      <w:tabs>
        <w:tab w:val="left" w:pos="793"/>
      </w:tabs>
      <w:spacing w:after="0" w:line="255" w:lineRule="atLeast"/>
      <w:ind w:left="1139" w:hanging="345"/>
    </w:pPr>
    <w:rPr>
      <w:rFonts w:eastAsia="Arial" w:cs="Arial"/>
      <w:sz w:val="24"/>
      <w:szCs w:val="20"/>
      <w:lang w:val="en-US" w:eastAsia="it-IT"/>
    </w:rPr>
  </w:style>
  <w:style w:type="paragraph" w:customStyle="1" w:styleId="Testofumetto1">
    <w:name w:val="Testo fumetto1"/>
    <w:basedOn w:val="Normalny"/>
    <w:uiPriority w:val="99"/>
    <w:semiHidden/>
    <w:qFormat/>
    <w:rsid w:val="00867753"/>
    <w:pPr>
      <w:spacing w:after="0" w:line="240" w:lineRule="atLeast"/>
    </w:pPr>
    <w:rPr>
      <w:rFonts w:ascii="Tahoma" w:eastAsia="Arial" w:hAnsi="Tahoma" w:cs="Tahoma"/>
      <w:sz w:val="16"/>
      <w:szCs w:val="16"/>
      <w:lang w:eastAsia="it-IT"/>
    </w:rPr>
  </w:style>
  <w:style w:type="paragraph" w:customStyle="1" w:styleId="where">
    <w:name w:val="where"/>
    <w:basedOn w:val="Tekstpodstawowy"/>
    <w:uiPriority w:val="99"/>
    <w:qFormat/>
    <w:rsid w:val="00867753"/>
    <w:pPr>
      <w:tabs>
        <w:tab w:val="left" w:pos="709"/>
      </w:tabs>
      <w:suppressAutoHyphens w:val="0"/>
      <w:spacing w:after="0" w:line="240" w:lineRule="auto"/>
      <w:ind w:left="1446" w:hanging="737"/>
      <w:jc w:val="both"/>
    </w:pPr>
    <w:rPr>
      <w:rFonts w:ascii="Arial" w:eastAsia="Batang" w:hAnsi="Arial" w:cs="Arial"/>
      <w:szCs w:val="20"/>
      <w:lang w:val="en-US" w:eastAsia="zh-CN"/>
    </w:rPr>
  </w:style>
  <w:style w:type="character" w:customStyle="1" w:styleId="BASECarattere">
    <w:name w:val="BASE Carattere"/>
    <w:link w:val="BASE"/>
    <w:uiPriority w:val="99"/>
    <w:rsid w:val="00867753"/>
    <w:rPr>
      <w:rFonts w:ascii="Arial" w:eastAsia="Arial" w:hAnsi="Arial" w:cs="Arial"/>
      <w:lang w:val="en-GB" w:eastAsia="it-IT"/>
    </w:rPr>
  </w:style>
  <w:style w:type="paragraph" w:customStyle="1" w:styleId="TESTO-Times">
    <w:name w:val="TESTO-Times"/>
    <w:basedOn w:val="TESTO"/>
    <w:uiPriority w:val="99"/>
    <w:qFormat/>
    <w:rsid w:val="00867753"/>
    <w:rPr>
      <w:rFonts w:ascii="Times New Roman" w:hAnsi="Times New Roman"/>
      <w:sz w:val="24"/>
      <w:lang w:val="en-US"/>
    </w:rPr>
  </w:style>
  <w:style w:type="paragraph" w:customStyle="1" w:styleId="testo-times0">
    <w:name w:val="testo-times"/>
    <w:basedOn w:val="Normalny"/>
    <w:uiPriority w:val="99"/>
    <w:qFormat/>
    <w:rsid w:val="00867753"/>
    <w:pPr>
      <w:spacing w:after="0" w:line="240" w:lineRule="atLeast"/>
      <w:ind w:left="1247" w:right="851" w:hanging="851"/>
    </w:pPr>
    <w:rPr>
      <w:rFonts w:eastAsia="Arial" w:cs="Arial"/>
      <w:sz w:val="24"/>
      <w:lang w:val="it-IT" w:eastAsia="it-IT"/>
    </w:rPr>
  </w:style>
  <w:style w:type="paragraph" w:customStyle="1" w:styleId="CharCharCarattereCarattereCharChar">
    <w:name w:val="Char Char Carattere Carattere Char Char"/>
    <w:basedOn w:val="Normalny"/>
    <w:uiPriority w:val="99"/>
    <w:qFormat/>
    <w:rsid w:val="00867753"/>
    <w:pPr>
      <w:tabs>
        <w:tab w:val="left" w:pos="540"/>
        <w:tab w:val="left" w:pos="1260"/>
        <w:tab w:val="left" w:pos="1800"/>
      </w:tabs>
      <w:spacing w:before="240" w:after="160" w:line="240" w:lineRule="exact"/>
      <w:jc w:val="left"/>
    </w:pPr>
    <w:rPr>
      <w:rFonts w:ascii="Verdana" w:eastAsia="Arial" w:hAnsi="Verdana" w:cs="Arial"/>
      <w:sz w:val="24"/>
      <w:szCs w:val="20"/>
      <w:lang w:val="en-US" w:eastAsia="en-US"/>
    </w:rPr>
  </w:style>
  <w:style w:type="paragraph" w:customStyle="1" w:styleId="Carattere2CarattereCarattere1CharCarattereCarattereCharCarattereCarattereCharCarattereCarattere1CharCarattereCarattereChar">
    <w:name w:val="Carattere2 Carattere Carattere1 Char Carattere Carattere Char Carattere Carattere Char Carattere Carattere1 Char Carattere Carattere Char"/>
    <w:basedOn w:val="Normalny"/>
    <w:uiPriority w:val="99"/>
    <w:qFormat/>
    <w:rsid w:val="00867753"/>
    <w:pPr>
      <w:tabs>
        <w:tab w:val="left" w:pos="540"/>
        <w:tab w:val="left" w:pos="1260"/>
        <w:tab w:val="left" w:pos="1800"/>
      </w:tabs>
      <w:spacing w:before="240" w:after="160" w:line="240" w:lineRule="exact"/>
      <w:jc w:val="left"/>
    </w:pPr>
    <w:rPr>
      <w:rFonts w:ascii="Verdana" w:eastAsia="Arial" w:hAnsi="Verdana" w:cs="Arial"/>
      <w:sz w:val="24"/>
      <w:szCs w:val="20"/>
      <w:lang w:val="en-US" w:eastAsia="en-US"/>
    </w:rPr>
  </w:style>
  <w:style w:type="paragraph" w:customStyle="1" w:styleId="CharCharCarattereCarattereCharCharCarattereCarattereCharChar">
    <w:name w:val="Char Char Carattere Carattere Char Char Carattere Carattere Char Char"/>
    <w:basedOn w:val="Normalny"/>
    <w:uiPriority w:val="99"/>
    <w:qFormat/>
    <w:rsid w:val="00867753"/>
    <w:pPr>
      <w:tabs>
        <w:tab w:val="left" w:pos="540"/>
        <w:tab w:val="left" w:pos="1260"/>
        <w:tab w:val="left" w:pos="1800"/>
      </w:tabs>
      <w:spacing w:before="240" w:after="160" w:line="240" w:lineRule="exact"/>
      <w:jc w:val="left"/>
    </w:pPr>
    <w:rPr>
      <w:rFonts w:ascii="Verdana" w:eastAsia="Arial" w:hAnsi="Verdana" w:cs="Arial"/>
      <w:sz w:val="24"/>
      <w:szCs w:val="20"/>
      <w:lang w:val="en-US" w:eastAsia="en-US"/>
    </w:rPr>
  </w:style>
  <w:style w:type="paragraph" w:customStyle="1" w:styleId="CharCharCarattereCarattereCharCharCarattereCarattereCharChar1">
    <w:name w:val="Char Char Carattere Carattere Char Char Carattere Carattere Char Char1"/>
    <w:basedOn w:val="Normalny"/>
    <w:uiPriority w:val="99"/>
    <w:qFormat/>
    <w:rsid w:val="00867753"/>
    <w:pPr>
      <w:tabs>
        <w:tab w:val="left" w:pos="540"/>
        <w:tab w:val="left" w:pos="1260"/>
        <w:tab w:val="left" w:pos="1800"/>
      </w:tabs>
      <w:spacing w:before="240" w:after="160" w:line="240" w:lineRule="exact"/>
      <w:jc w:val="left"/>
    </w:pPr>
    <w:rPr>
      <w:rFonts w:ascii="Verdana" w:eastAsia="Arial" w:hAnsi="Verdana" w:cs="Arial"/>
      <w:sz w:val="24"/>
      <w:szCs w:val="20"/>
      <w:lang w:val="en-US" w:eastAsia="en-US"/>
    </w:rPr>
  </w:style>
  <w:style w:type="paragraph" w:customStyle="1" w:styleId="CharCharCarattereCarattereCharCharCarattereCarattereCarattere">
    <w:name w:val="Char Char Carattere Carattere Char Char Carattere Carattere Carattere"/>
    <w:basedOn w:val="Normalny"/>
    <w:uiPriority w:val="99"/>
    <w:qFormat/>
    <w:rsid w:val="00867753"/>
    <w:pPr>
      <w:tabs>
        <w:tab w:val="left" w:pos="540"/>
        <w:tab w:val="left" w:pos="1260"/>
        <w:tab w:val="left" w:pos="1800"/>
      </w:tabs>
      <w:spacing w:before="240" w:after="160" w:line="240" w:lineRule="exact"/>
      <w:jc w:val="left"/>
    </w:pPr>
    <w:rPr>
      <w:rFonts w:ascii="Verdana" w:eastAsia="Arial" w:hAnsi="Verdana" w:cs="Arial"/>
      <w:sz w:val="24"/>
      <w:szCs w:val="20"/>
      <w:lang w:val="en-US" w:eastAsia="en-US"/>
    </w:rPr>
  </w:style>
  <w:style w:type="paragraph" w:styleId="Mapadokumentu">
    <w:name w:val="Document Map"/>
    <w:basedOn w:val="Normalny"/>
    <w:link w:val="MapadokumentuZnak"/>
    <w:uiPriority w:val="99"/>
    <w:semiHidden/>
    <w:rsid w:val="00867753"/>
    <w:pPr>
      <w:shd w:val="clear" w:color="auto" w:fill="000080"/>
      <w:spacing w:after="0" w:line="240" w:lineRule="auto"/>
      <w:jc w:val="left"/>
    </w:pPr>
    <w:rPr>
      <w:rFonts w:ascii="Tahoma" w:eastAsia="Arial" w:hAnsi="Tahoma" w:cs="Arial"/>
      <w:sz w:val="20"/>
      <w:szCs w:val="20"/>
      <w:lang w:eastAsia="zh-CN"/>
    </w:rPr>
  </w:style>
  <w:style w:type="character" w:customStyle="1" w:styleId="MapadokumentuZnak">
    <w:name w:val="Mapa dokumentu Znak"/>
    <w:basedOn w:val="Domylnaczcionkaakapitu"/>
    <w:link w:val="Mapadokumentu"/>
    <w:uiPriority w:val="99"/>
    <w:semiHidden/>
    <w:rsid w:val="00867753"/>
    <w:rPr>
      <w:rFonts w:ascii="Tahoma" w:eastAsia="Arial" w:hAnsi="Tahoma" w:cs="Arial"/>
      <w:sz w:val="20"/>
      <w:szCs w:val="20"/>
      <w:shd w:val="clear" w:color="auto" w:fill="000080"/>
      <w:lang w:eastAsia="zh-CN"/>
    </w:rPr>
  </w:style>
  <w:style w:type="paragraph" w:customStyle="1" w:styleId="Revisione1">
    <w:name w:val="Revisione1"/>
    <w:hidden/>
    <w:uiPriority w:val="99"/>
    <w:semiHidden/>
    <w:qFormat/>
    <w:rsid w:val="00867753"/>
    <w:rPr>
      <w:lang w:val="en-GB" w:eastAsia="it-IT"/>
    </w:rPr>
  </w:style>
  <w:style w:type="paragraph" w:customStyle="1" w:styleId="Primaelenco">
    <w:name w:val="Prima elenco"/>
    <w:basedOn w:val="Normalny"/>
    <w:next w:val="Normalny"/>
    <w:autoRedefine/>
    <w:uiPriority w:val="99"/>
    <w:qFormat/>
    <w:rsid w:val="00867753"/>
    <w:pPr>
      <w:spacing w:before="80" w:after="80" w:line="240" w:lineRule="atLeast"/>
      <w:ind w:left="851" w:right="680"/>
    </w:pPr>
    <w:rPr>
      <w:rFonts w:eastAsia="Calibri" w:cs="Arial"/>
      <w:szCs w:val="22"/>
      <w:lang w:val="en-US" w:eastAsia="fr-FR"/>
    </w:rPr>
  </w:style>
  <w:style w:type="paragraph" w:customStyle="1" w:styleId="NormalePOLSKIE">
    <w:name w:val="Normale POLSKIE"/>
    <w:basedOn w:val="Normalny"/>
    <w:link w:val="NormalePOLSKIECarattere"/>
    <w:autoRedefine/>
    <w:uiPriority w:val="99"/>
    <w:qFormat/>
    <w:rsid w:val="00867753"/>
    <w:pPr>
      <w:spacing w:before="80" w:after="80" w:line="240" w:lineRule="atLeast"/>
      <w:ind w:left="851" w:right="680"/>
    </w:pPr>
    <w:rPr>
      <w:rFonts w:eastAsia="Calibri" w:cs="Arial"/>
      <w:sz w:val="20"/>
      <w:szCs w:val="20"/>
      <w:lang w:val="en-GB" w:eastAsia="zh-CN"/>
    </w:rPr>
  </w:style>
  <w:style w:type="paragraph" w:customStyle="1" w:styleId="Dopoelenco">
    <w:name w:val="Dopo elenco"/>
    <w:basedOn w:val="Primaelenco"/>
    <w:next w:val="Normalny"/>
    <w:autoRedefine/>
    <w:uiPriority w:val="99"/>
    <w:qFormat/>
    <w:rsid w:val="00867753"/>
    <w:pPr>
      <w:spacing w:before="160"/>
    </w:pPr>
    <w:rPr>
      <w:iCs/>
    </w:rPr>
  </w:style>
  <w:style w:type="character" w:customStyle="1" w:styleId="NormalePOLSKIECarattere">
    <w:name w:val="Normale POLSKIE Carattere"/>
    <w:link w:val="NormalePOLSKIE"/>
    <w:uiPriority w:val="99"/>
    <w:locked/>
    <w:rsid w:val="00867753"/>
    <w:rPr>
      <w:rFonts w:ascii="Arial" w:eastAsia="Calibri" w:hAnsi="Arial" w:cs="Arial"/>
      <w:sz w:val="20"/>
      <w:szCs w:val="20"/>
      <w:lang w:val="en-GB" w:eastAsia="zh-CN"/>
    </w:rPr>
  </w:style>
  <w:style w:type="paragraph" w:customStyle="1" w:styleId="CarattereCarattereCarattereCarattere">
    <w:name w:val="Carattere Carattere Carattere Carattere"/>
    <w:basedOn w:val="Normalny"/>
    <w:uiPriority w:val="99"/>
    <w:qFormat/>
    <w:rsid w:val="00867753"/>
    <w:pPr>
      <w:tabs>
        <w:tab w:val="left" w:pos="540"/>
        <w:tab w:val="left" w:pos="1260"/>
        <w:tab w:val="left" w:pos="1800"/>
      </w:tabs>
      <w:spacing w:before="240" w:after="160" w:line="240" w:lineRule="exact"/>
      <w:jc w:val="left"/>
    </w:pPr>
    <w:rPr>
      <w:rFonts w:ascii="Verdana" w:eastAsia="Arial" w:hAnsi="Verdana" w:cs="Arial"/>
      <w:sz w:val="24"/>
      <w:szCs w:val="20"/>
      <w:lang w:val="en-US" w:eastAsia="en-US"/>
    </w:rPr>
  </w:style>
  <w:style w:type="paragraph" w:customStyle="1" w:styleId="Paragrafoelenco1">
    <w:name w:val="Paragrafo elenco1"/>
    <w:basedOn w:val="Normalny"/>
    <w:uiPriority w:val="34"/>
    <w:qFormat/>
    <w:rsid w:val="00867753"/>
    <w:pPr>
      <w:spacing w:after="0" w:line="240" w:lineRule="auto"/>
      <w:ind w:left="720"/>
      <w:contextualSpacing/>
      <w:jc w:val="left"/>
    </w:pPr>
    <w:rPr>
      <w:rFonts w:eastAsia="Arial" w:cs="Arial"/>
      <w:sz w:val="24"/>
      <w:lang w:val="it-IT" w:eastAsia="it-IT"/>
    </w:rPr>
  </w:style>
  <w:style w:type="numbering" w:customStyle="1" w:styleId="Nessunelenco1">
    <w:name w:val="Nessun elenco1"/>
    <w:next w:val="Bezlisty"/>
    <w:uiPriority w:val="99"/>
    <w:semiHidden/>
    <w:rsid w:val="00867753"/>
  </w:style>
  <w:style w:type="character" w:customStyle="1" w:styleId="CorpotestoCarattere">
    <w:name w:val="Corpo testo Carattere"/>
    <w:uiPriority w:val="99"/>
    <w:rsid w:val="00867753"/>
    <w:rPr>
      <w:rFonts w:ascii="Eni 2" w:hAnsi="Eni 2"/>
      <w:sz w:val="36"/>
      <w:lang w:val="en-GB"/>
    </w:rPr>
  </w:style>
  <w:style w:type="character" w:customStyle="1" w:styleId="tw4winMark">
    <w:name w:val="tw4winMark"/>
    <w:uiPriority w:val="99"/>
    <w:rsid w:val="00867753"/>
    <w:rPr>
      <w:rFonts w:ascii="Courier New" w:hAnsi="Courier New"/>
      <w:vanish/>
      <w:color w:val="800080"/>
      <w:vertAlign w:val="subscript"/>
    </w:rPr>
  </w:style>
  <w:style w:type="paragraph" w:customStyle="1" w:styleId="Paragrafoelenco2">
    <w:name w:val="Paragrafo elenco2"/>
    <w:basedOn w:val="Normalny"/>
    <w:uiPriority w:val="34"/>
    <w:qFormat/>
    <w:rsid w:val="00867753"/>
    <w:pPr>
      <w:spacing w:after="0" w:line="240" w:lineRule="atLeast"/>
      <w:ind w:left="708"/>
    </w:pPr>
    <w:rPr>
      <w:rFonts w:eastAsia="Arial" w:cs="Arial"/>
      <w:szCs w:val="20"/>
      <w:lang w:eastAsia="it-IT"/>
    </w:rPr>
  </w:style>
  <w:style w:type="character" w:customStyle="1" w:styleId="artsem">
    <w:name w:val="artsem"/>
    <w:uiPriority w:val="99"/>
    <w:rsid w:val="00867753"/>
  </w:style>
  <w:style w:type="paragraph" w:customStyle="1" w:styleId="CharCharCarattereCarattereCharChar1">
    <w:name w:val="Char Char Carattere Carattere Char Char1"/>
    <w:basedOn w:val="Normalny"/>
    <w:uiPriority w:val="99"/>
    <w:qFormat/>
    <w:rsid w:val="00867753"/>
    <w:pPr>
      <w:tabs>
        <w:tab w:val="left" w:pos="540"/>
        <w:tab w:val="left" w:pos="1260"/>
        <w:tab w:val="left" w:pos="1800"/>
      </w:tabs>
      <w:spacing w:before="240" w:after="160" w:line="240" w:lineRule="exact"/>
      <w:jc w:val="left"/>
    </w:pPr>
    <w:rPr>
      <w:rFonts w:ascii="Verdana" w:eastAsia="Arial" w:hAnsi="Verdana" w:cs="Arial"/>
      <w:sz w:val="24"/>
      <w:szCs w:val="20"/>
      <w:lang w:val="en-US" w:eastAsia="en-US"/>
    </w:rPr>
  </w:style>
  <w:style w:type="paragraph" w:customStyle="1" w:styleId="Carattere2CarattereCarattere1CharCarattereCarattereCharCarattereCarattereCharCarattereCarattere1CharCarattereCarattereChar1">
    <w:name w:val="Carattere2 Carattere Carattere1 Char Carattere Carattere Char Carattere Carattere Char Carattere Carattere1 Char Carattere Carattere Char1"/>
    <w:basedOn w:val="Normalny"/>
    <w:uiPriority w:val="99"/>
    <w:qFormat/>
    <w:rsid w:val="00867753"/>
    <w:pPr>
      <w:tabs>
        <w:tab w:val="left" w:pos="540"/>
        <w:tab w:val="left" w:pos="1260"/>
        <w:tab w:val="left" w:pos="1800"/>
      </w:tabs>
      <w:spacing w:before="240" w:after="160" w:line="240" w:lineRule="exact"/>
      <w:jc w:val="left"/>
    </w:pPr>
    <w:rPr>
      <w:rFonts w:ascii="Verdana" w:eastAsia="Arial" w:hAnsi="Verdana" w:cs="Arial"/>
      <w:sz w:val="24"/>
      <w:szCs w:val="20"/>
      <w:lang w:val="en-US" w:eastAsia="en-US"/>
    </w:rPr>
  </w:style>
  <w:style w:type="paragraph" w:customStyle="1" w:styleId="CharChar1">
    <w:name w:val="Char Char1"/>
    <w:basedOn w:val="Normalny"/>
    <w:uiPriority w:val="99"/>
    <w:rsid w:val="00867753"/>
    <w:pPr>
      <w:tabs>
        <w:tab w:val="left" w:pos="540"/>
        <w:tab w:val="left" w:pos="1260"/>
        <w:tab w:val="left" w:pos="1800"/>
      </w:tabs>
      <w:spacing w:before="240" w:after="160" w:line="240" w:lineRule="exact"/>
      <w:jc w:val="left"/>
    </w:pPr>
    <w:rPr>
      <w:rFonts w:ascii="Verdana" w:eastAsia="Arial" w:hAnsi="Verdana" w:cs="Arial"/>
      <w:sz w:val="24"/>
      <w:szCs w:val="20"/>
      <w:lang w:val="en-US" w:eastAsia="en-US"/>
    </w:rPr>
  </w:style>
  <w:style w:type="paragraph" w:customStyle="1" w:styleId="CharCharCarattereCarattereCharCharCarattereCarattereCharChar2">
    <w:name w:val="Char Char Carattere Carattere Char Char Carattere Carattere Char Char2"/>
    <w:basedOn w:val="Normalny"/>
    <w:uiPriority w:val="99"/>
    <w:qFormat/>
    <w:rsid w:val="00867753"/>
    <w:pPr>
      <w:tabs>
        <w:tab w:val="left" w:pos="540"/>
        <w:tab w:val="left" w:pos="1260"/>
        <w:tab w:val="left" w:pos="1800"/>
      </w:tabs>
      <w:spacing w:before="240" w:after="160" w:line="240" w:lineRule="exact"/>
      <w:jc w:val="left"/>
    </w:pPr>
    <w:rPr>
      <w:rFonts w:ascii="Verdana" w:eastAsia="Arial" w:hAnsi="Verdana" w:cs="Arial"/>
      <w:sz w:val="24"/>
      <w:szCs w:val="20"/>
      <w:lang w:val="en-US" w:eastAsia="en-US"/>
    </w:rPr>
  </w:style>
  <w:style w:type="paragraph" w:customStyle="1" w:styleId="CharCharCarattereCarattereCharCharCarattereCarattereCharChar11">
    <w:name w:val="Char Char Carattere Carattere Char Char Carattere Carattere Char Char11"/>
    <w:basedOn w:val="Normalny"/>
    <w:uiPriority w:val="99"/>
    <w:qFormat/>
    <w:rsid w:val="00867753"/>
    <w:pPr>
      <w:tabs>
        <w:tab w:val="left" w:pos="540"/>
        <w:tab w:val="left" w:pos="1260"/>
        <w:tab w:val="left" w:pos="1800"/>
      </w:tabs>
      <w:spacing w:before="240" w:after="160" w:line="240" w:lineRule="exact"/>
      <w:jc w:val="left"/>
    </w:pPr>
    <w:rPr>
      <w:rFonts w:ascii="Verdana" w:eastAsia="Arial" w:hAnsi="Verdana" w:cs="Arial"/>
      <w:sz w:val="24"/>
      <w:szCs w:val="20"/>
      <w:lang w:val="en-US" w:eastAsia="en-US"/>
    </w:rPr>
  </w:style>
  <w:style w:type="paragraph" w:customStyle="1" w:styleId="CharCharCarattereCarattereCharCharCarattereCarattereCarattere1">
    <w:name w:val="Char Char Carattere Carattere Char Char Carattere Carattere Carattere1"/>
    <w:basedOn w:val="Normalny"/>
    <w:uiPriority w:val="99"/>
    <w:qFormat/>
    <w:rsid w:val="00867753"/>
    <w:pPr>
      <w:tabs>
        <w:tab w:val="left" w:pos="540"/>
        <w:tab w:val="left" w:pos="1260"/>
        <w:tab w:val="left" w:pos="1800"/>
      </w:tabs>
      <w:spacing w:before="240" w:after="160" w:line="240" w:lineRule="exact"/>
      <w:jc w:val="left"/>
    </w:pPr>
    <w:rPr>
      <w:rFonts w:ascii="Verdana" w:eastAsia="Arial" w:hAnsi="Verdana" w:cs="Arial"/>
      <w:sz w:val="24"/>
      <w:szCs w:val="20"/>
      <w:lang w:val="en-US" w:eastAsia="en-US"/>
    </w:rPr>
  </w:style>
  <w:style w:type="paragraph" w:customStyle="1" w:styleId="CarattereCarattereCarattereCarattere1">
    <w:name w:val="Carattere Carattere Carattere Carattere1"/>
    <w:basedOn w:val="Normalny"/>
    <w:uiPriority w:val="99"/>
    <w:qFormat/>
    <w:rsid w:val="00867753"/>
    <w:pPr>
      <w:tabs>
        <w:tab w:val="left" w:pos="540"/>
        <w:tab w:val="left" w:pos="1260"/>
        <w:tab w:val="left" w:pos="1800"/>
      </w:tabs>
      <w:spacing w:before="240" w:after="160" w:line="240" w:lineRule="exact"/>
      <w:jc w:val="left"/>
    </w:pPr>
    <w:rPr>
      <w:rFonts w:ascii="Verdana" w:eastAsia="Arial" w:hAnsi="Verdana" w:cs="Arial"/>
      <w:sz w:val="24"/>
      <w:szCs w:val="20"/>
      <w:lang w:val="en-US" w:eastAsia="en-US"/>
    </w:rPr>
  </w:style>
  <w:style w:type="paragraph" w:customStyle="1" w:styleId="CarCarCarattereCarattereCharCharCarattereCarattereCharCharCarattereCarattereCharChar">
    <w:name w:val="Car Car Carattere Carattere Char Char Carattere Carattere Char Char Carattere Carattere Char Char"/>
    <w:basedOn w:val="Normalny"/>
    <w:uiPriority w:val="99"/>
    <w:qFormat/>
    <w:rsid w:val="00867753"/>
    <w:pPr>
      <w:tabs>
        <w:tab w:val="left" w:pos="540"/>
        <w:tab w:val="left" w:pos="1260"/>
        <w:tab w:val="left" w:pos="1800"/>
      </w:tabs>
      <w:spacing w:before="240" w:after="160" w:line="240" w:lineRule="exact"/>
      <w:jc w:val="left"/>
    </w:pPr>
    <w:rPr>
      <w:rFonts w:ascii="Verdana" w:eastAsia="Arial" w:hAnsi="Verdana" w:cs="Arial"/>
      <w:sz w:val="24"/>
      <w:szCs w:val="20"/>
      <w:lang w:val="en-US" w:eastAsia="en-US"/>
    </w:rPr>
  </w:style>
  <w:style w:type="numbering" w:customStyle="1" w:styleId="Bezlisty11">
    <w:name w:val="Bez listy11"/>
    <w:next w:val="Bezlisty"/>
    <w:uiPriority w:val="99"/>
    <w:semiHidden/>
    <w:unhideWhenUsed/>
    <w:rsid w:val="00867753"/>
  </w:style>
  <w:style w:type="table" w:customStyle="1" w:styleId="Tabela-Siatka5">
    <w:name w:val="Tabela - Siatka5"/>
    <w:basedOn w:val="Standardowy"/>
    <w:next w:val="Tabela-Siatka"/>
    <w:rsid w:val="008677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Bezlisty"/>
    <w:next w:val="111111"/>
    <w:unhideWhenUsed/>
    <w:rsid w:val="00867753"/>
  </w:style>
  <w:style w:type="table" w:customStyle="1" w:styleId="Tabela-Siatka21">
    <w:name w:val="Tabela - Siatka21"/>
    <w:basedOn w:val="Standardowy"/>
    <w:next w:val="Tabela-Siatka"/>
    <w:uiPriority w:val="59"/>
    <w:rsid w:val="0086775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86775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86775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
    <w:name w:val="Bez listy12"/>
    <w:next w:val="Bezlisty"/>
    <w:uiPriority w:val="99"/>
    <w:semiHidden/>
    <w:unhideWhenUsed/>
    <w:rsid w:val="00867753"/>
  </w:style>
  <w:style w:type="numbering" w:customStyle="1" w:styleId="1111112">
    <w:name w:val="1 / 1.1 / 1.1.12"/>
    <w:basedOn w:val="Bezlisty"/>
    <w:next w:val="111111"/>
    <w:unhideWhenUsed/>
    <w:rsid w:val="00867753"/>
  </w:style>
  <w:style w:type="numbering" w:customStyle="1" w:styleId="Bezlisty21">
    <w:name w:val="Bez listy21"/>
    <w:next w:val="Bezlisty"/>
    <w:uiPriority w:val="99"/>
    <w:semiHidden/>
    <w:unhideWhenUsed/>
    <w:rsid w:val="00867753"/>
  </w:style>
  <w:style w:type="table" w:customStyle="1" w:styleId="Gridoftable1">
    <w:name w:val="Grid of table1"/>
    <w:basedOn w:val="Standardowy"/>
    <w:next w:val="Tabela-Siatka"/>
    <w:uiPriority w:val="99"/>
    <w:rsid w:val="008677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Bezlisty"/>
    <w:next w:val="111111"/>
    <w:unhideWhenUsed/>
    <w:rsid w:val="00867753"/>
  </w:style>
  <w:style w:type="numbering" w:customStyle="1" w:styleId="Nessunelenco11">
    <w:name w:val="Nessun elenco11"/>
    <w:next w:val="Bezlisty"/>
    <w:uiPriority w:val="99"/>
    <w:semiHidden/>
    <w:rsid w:val="00867753"/>
  </w:style>
  <w:style w:type="numbering" w:customStyle="1" w:styleId="Bezlisty111">
    <w:name w:val="Bez listy111"/>
    <w:next w:val="Bezlisty"/>
    <w:uiPriority w:val="99"/>
    <w:semiHidden/>
    <w:unhideWhenUsed/>
    <w:rsid w:val="00867753"/>
  </w:style>
  <w:style w:type="numbering" w:customStyle="1" w:styleId="Bezlisty1111">
    <w:name w:val="Bez listy1111"/>
    <w:next w:val="Bezlisty"/>
    <w:uiPriority w:val="99"/>
    <w:semiHidden/>
    <w:unhideWhenUsed/>
    <w:rsid w:val="00867753"/>
  </w:style>
  <w:style w:type="numbering" w:customStyle="1" w:styleId="111111111">
    <w:name w:val="1 / 1.1 / 1.1.1111"/>
    <w:basedOn w:val="Bezlisty"/>
    <w:next w:val="111111"/>
    <w:unhideWhenUsed/>
    <w:rsid w:val="00867753"/>
  </w:style>
  <w:style w:type="paragraph" w:customStyle="1" w:styleId="defaulttytu">
    <w:name w:val="default_tytu_"/>
    <w:basedOn w:val="Normalny"/>
    <w:uiPriority w:val="99"/>
    <w:qFormat/>
    <w:rsid w:val="00867753"/>
    <w:pPr>
      <w:spacing w:before="100" w:beforeAutospacing="1" w:after="100" w:afterAutospacing="1" w:line="240" w:lineRule="auto"/>
      <w:jc w:val="left"/>
    </w:pPr>
    <w:rPr>
      <w:rFonts w:eastAsia="Arial" w:cs="Arial"/>
      <w:sz w:val="24"/>
    </w:rPr>
  </w:style>
  <w:style w:type="paragraph" w:customStyle="1" w:styleId="defaultpodtytu">
    <w:name w:val="default_podtytu_"/>
    <w:basedOn w:val="Normalny"/>
    <w:uiPriority w:val="99"/>
    <w:qFormat/>
    <w:rsid w:val="00867753"/>
    <w:pPr>
      <w:spacing w:before="100" w:beforeAutospacing="1" w:after="100" w:afterAutospacing="1" w:line="240" w:lineRule="auto"/>
      <w:jc w:val="left"/>
    </w:pPr>
    <w:rPr>
      <w:rFonts w:eastAsia="Arial" w:cs="Arial"/>
      <w:sz w:val="24"/>
    </w:rPr>
  </w:style>
  <w:style w:type="character" w:customStyle="1" w:styleId="defaultpunkt">
    <w:name w:val="default_punkt"/>
    <w:rsid w:val="00867753"/>
  </w:style>
  <w:style w:type="numbering" w:customStyle="1" w:styleId="WW8Num77">
    <w:name w:val="WW8Num77"/>
    <w:basedOn w:val="Bezlisty"/>
    <w:rsid w:val="00867753"/>
  </w:style>
  <w:style w:type="numbering" w:customStyle="1" w:styleId="WW8Num74">
    <w:name w:val="WW8Num74"/>
    <w:basedOn w:val="Bezlisty"/>
    <w:rsid w:val="00867753"/>
  </w:style>
  <w:style w:type="numbering" w:customStyle="1" w:styleId="WW8Num75">
    <w:name w:val="WW8Num75"/>
    <w:basedOn w:val="Bezlisty"/>
    <w:rsid w:val="00867753"/>
  </w:style>
  <w:style w:type="numbering" w:customStyle="1" w:styleId="WW8Num76">
    <w:name w:val="WW8Num76"/>
    <w:basedOn w:val="Bezlisty"/>
    <w:rsid w:val="00867753"/>
  </w:style>
  <w:style w:type="character" w:customStyle="1" w:styleId="TekstpodstawowyZnak3">
    <w:name w:val="Tekst podstawowy Znak3"/>
    <w:aliases w:val="a2 Znak,block style Znak2,Tekst podstawowy Znak Znak1,block style Znak Znak,Tekst podstawowy Znak Znak Znak,Tekst podstawowy Znak1 Znak,a2 Znak Znak Znak,a2 Znak1 Znak,block style Znak1 Znak1,Tekst podstawowy Znak2 Znak1"/>
    <w:rsid w:val="00867753"/>
    <w:rPr>
      <w:rFonts w:ascii="Arial" w:hAnsi="Arial"/>
      <w:sz w:val="22"/>
      <w:szCs w:val="24"/>
      <w:lang w:eastAsia="zh-CN"/>
    </w:rPr>
  </w:style>
  <w:style w:type="character" w:customStyle="1" w:styleId="TekstprzypisudolnegoZnak3">
    <w:name w:val="Tekst przypisu dolnego Znak3"/>
    <w:semiHidden/>
    <w:rsid w:val="00867753"/>
    <w:rPr>
      <w:rFonts w:ascii="Arial" w:hAnsi="Arial"/>
      <w:lang w:eastAsia="zh-CN"/>
    </w:rPr>
  </w:style>
  <w:style w:type="character" w:customStyle="1" w:styleId="TekstkomentarzaZnak2">
    <w:name w:val="Tekst komentarza Znak2"/>
    <w:uiPriority w:val="99"/>
    <w:semiHidden/>
    <w:rsid w:val="00867753"/>
    <w:rPr>
      <w:rFonts w:ascii="Arial" w:hAnsi="Arial"/>
      <w:lang w:eastAsia="zh-CN"/>
    </w:rPr>
  </w:style>
  <w:style w:type="character" w:customStyle="1" w:styleId="TekstprzypisukocowegoZnak3">
    <w:name w:val="Tekst przypisu końcowego Znak3"/>
    <w:uiPriority w:val="99"/>
    <w:semiHidden/>
    <w:rsid w:val="00867753"/>
    <w:rPr>
      <w:rFonts w:ascii="Arial" w:hAnsi="Arial"/>
      <w:lang w:eastAsia="zh-CN"/>
    </w:rPr>
  </w:style>
  <w:style w:type="character" w:customStyle="1" w:styleId="TekstdymkaZnak3">
    <w:name w:val="Tekst dymka Znak3"/>
    <w:uiPriority w:val="99"/>
    <w:semiHidden/>
    <w:rsid w:val="00867753"/>
    <w:rPr>
      <w:rFonts w:ascii="Tahoma" w:hAnsi="Tahoma" w:cs="Tahoma"/>
      <w:sz w:val="16"/>
      <w:szCs w:val="16"/>
      <w:lang w:eastAsia="zh-CN"/>
    </w:rPr>
  </w:style>
  <w:style w:type="character" w:customStyle="1" w:styleId="Tekstpodstawowy3Znak2">
    <w:name w:val="Tekst podstawowy 3 Znak2"/>
    <w:semiHidden/>
    <w:rsid w:val="00867753"/>
    <w:rPr>
      <w:rFonts w:ascii="Arial" w:hAnsi="Arial"/>
      <w:sz w:val="16"/>
      <w:szCs w:val="16"/>
      <w:lang w:eastAsia="zh-CN"/>
    </w:rPr>
  </w:style>
  <w:style w:type="character" w:customStyle="1" w:styleId="Tekstpodstawowywcity3Znak1">
    <w:name w:val="Tekst podstawowy wcięty 3 Znak1"/>
    <w:semiHidden/>
    <w:rsid w:val="00867753"/>
    <w:rPr>
      <w:rFonts w:ascii="Arial" w:hAnsi="Arial"/>
      <w:sz w:val="16"/>
      <w:szCs w:val="16"/>
      <w:lang w:eastAsia="zh-CN"/>
    </w:rPr>
  </w:style>
  <w:style w:type="character" w:customStyle="1" w:styleId="Tekstpodstawowyzwciciem2Znak2">
    <w:name w:val="Tekst podstawowy z wcięciem 2 Znak2"/>
    <w:uiPriority w:val="99"/>
    <w:semiHidden/>
    <w:rsid w:val="00867753"/>
    <w:rPr>
      <w:rFonts w:ascii="Arial" w:hAnsi="Arial"/>
      <w:sz w:val="22"/>
      <w:szCs w:val="24"/>
      <w:lang w:eastAsia="zh-CN"/>
    </w:rPr>
  </w:style>
  <w:style w:type="character" w:customStyle="1" w:styleId="ZwykytekstZnak2">
    <w:name w:val="Zwykły tekst Znak2"/>
    <w:semiHidden/>
    <w:rsid w:val="00867753"/>
    <w:rPr>
      <w:rFonts w:ascii="Consolas" w:hAnsi="Consolas" w:cs="Consolas"/>
      <w:sz w:val="21"/>
      <w:szCs w:val="21"/>
      <w:lang w:eastAsia="zh-CN"/>
    </w:rPr>
  </w:style>
  <w:style w:type="character" w:customStyle="1" w:styleId="PodtytuZnak2">
    <w:name w:val="Podtytuł Znak2"/>
    <w:rsid w:val="00867753"/>
    <w:rPr>
      <w:rFonts w:ascii="Cambria" w:eastAsia="Times New Roman" w:hAnsi="Cambria" w:cs="Times New Roman"/>
      <w:i/>
      <w:iCs/>
      <w:color w:val="4F81BD"/>
      <w:spacing w:val="15"/>
      <w:sz w:val="24"/>
      <w:szCs w:val="24"/>
      <w:lang w:eastAsia="zh-CN"/>
    </w:rPr>
  </w:style>
  <w:style w:type="character" w:customStyle="1" w:styleId="MapadokumentuZnak1">
    <w:name w:val="Mapa dokumentu Znak1"/>
    <w:uiPriority w:val="99"/>
    <w:semiHidden/>
    <w:rsid w:val="00867753"/>
    <w:rPr>
      <w:rFonts w:ascii="Tahoma" w:hAnsi="Tahoma" w:cs="Tahoma"/>
      <w:sz w:val="16"/>
      <w:szCs w:val="16"/>
      <w:lang w:eastAsia="zh-CN"/>
    </w:rPr>
  </w:style>
  <w:style w:type="character" w:customStyle="1" w:styleId="NORMALPODSTZnak">
    <w:name w:val="NORMAL_PODST Znak"/>
    <w:link w:val="NORMALPODST"/>
    <w:rsid w:val="00867753"/>
    <w:rPr>
      <w:rFonts w:ascii="Arial" w:eastAsia="Arial" w:hAnsi="Arial" w:cs="Arial"/>
      <w:kern w:val="1"/>
      <w:sz w:val="18"/>
      <w:szCs w:val="20"/>
      <w:lang w:eastAsia="zh-CN"/>
    </w:rPr>
  </w:style>
  <w:style w:type="character" w:styleId="Wyrnienieintensywne">
    <w:name w:val="Intense Emphasis"/>
    <w:uiPriority w:val="21"/>
    <w:qFormat/>
    <w:rsid w:val="00867753"/>
    <w:rPr>
      <w:b/>
      <w:bCs/>
      <w:i/>
      <w:iCs/>
      <w:color w:val="4F81BD"/>
    </w:rPr>
  </w:style>
  <w:style w:type="paragraph" w:customStyle="1" w:styleId="Styl4">
    <w:name w:val="Styl4"/>
    <w:basedOn w:val="Normalny"/>
    <w:uiPriority w:val="99"/>
    <w:qFormat/>
    <w:rsid w:val="00867753"/>
    <w:pPr>
      <w:spacing w:after="0" w:line="240" w:lineRule="auto"/>
      <w:jc w:val="center"/>
    </w:pPr>
    <w:rPr>
      <w:rFonts w:ascii="Times New Roman" w:eastAsia="Arial" w:hAnsi="Times New Roman" w:cs="Arial"/>
      <w:bCs/>
      <w:i/>
      <w:color w:val="0000FF"/>
      <w:sz w:val="20"/>
      <w:szCs w:val="20"/>
    </w:rPr>
  </w:style>
  <w:style w:type="paragraph" w:customStyle="1" w:styleId="Podstawowy">
    <w:name w:val="Podstawowy"/>
    <w:basedOn w:val="Normalny"/>
    <w:uiPriority w:val="99"/>
    <w:qFormat/>
    <w:rsid w:val="00867753"/>
    <w:pPr>
      <w:spacing w:after="0" w:line="240" w:lineRule="auto"/>
      <w:ind w:firstLine="567"/>
    </w:pPr>
    <w:rPr>
      <w:rFonts w:eastAsia="Arial" w:cs="Arial"/>
      <w:szCs w:val="20"/>
    </w:rPr>
  </w:style>
  <w:style w:type="paragraph" w:customStyle="1" w:styleId="BodyText23">
    <w:name w:val="Body Text 23"/>
    <w:basedOn w:val="Normalny"/>
    <w:uiPriority w:val="99"/>
    <w:qFormat/>
    <w:rsid w:val="00867753"/>
    <w:pPr>
      <w:widowControl w:val="0"/>
      <w:spacing w:after="0" w:line="360" w:lineRule="auto"/>
      <w:jc w:val="left"/>
    </w:pPr>
    <w:rPr>
      <w:rFonts w:eastAsia="Batang" w:cs="Arial"/>
      <w:sz w:val="24"/>
      <w:szCs w:val="20"/>
    </w:rPr>
  </w:style>
  <w:style w:type="paragraph" w:customStyle="1" w:styleId="Tablicowy">
    <w:name w:val="Tablicowy"/>
    <w:basedOn w:val="Normalny"/>
    <w:uiPriority w:val="99"/>
    <w:qFormat/>
    <w:rsid w:val="00867753"/>
    <w:pPr>
      <w:widowControl w:val="0"/>
      <w:spacing w:before="60" w:after="60" w:line="240" w:lineRule="auto"/>
      <w:jc w:val="center"/>
    </w:pPr>
    <w:rPr>
      <w:rFonts w:eastAsia="Batang" w:cs="Arial"/>
      <w:sz w:val="24"/>
      <w:szCs w:val="20"/>
    </w:rPr>
  </w:style>
  <w:style w:type="paragraph" w:customStyle="1" w:styleId="Tekstpodstawowywcity31">
    <w:name w:val="Tekst podstawowy wcięty 31"/>
    <w:basedOn w:val="Normalny"/>
    <w:uiPriority w:val="99"/>
    <w:qFormat/>
    <w:rsid w:val="00867753"/>
    <w:pPr>
      <w:spacing w:after="0" w:line="360" w:lineRule="atLeast"/>
      <w:ind w:firstLine="567"/>
    </w:pPr>
    <w:rPr>
      <w:rFonts w:eastAsia="Arial" w:cs="Arial"/>
      <w:sz w:val="24"/>
      <w:szCs w:val="28"/>
    </w:rPr>
  </w:style>
  <w:style w:type="character" w:customStyle="1" w:styleId="TekstZnak">
    <w:name w:val="Tekst Znak"/>
    <w:link w:val="Tekst"/>
    <w:locked/>
    <w:rsid w:val="00867753"/>
    <w:rPr>
      <w:rFonts w:ascii="Calibri" w:eastAsia="Calibri" w:hAnsi="Calibri" w:cs="Calibri"/>
      <w:sz w:val="24"/>
    </w:rPr>
  </w:style>
  <w:style w:type="paragraph" w:customStyle="1" w:styleId="Tekst">
    <w:name w:val="Tekst"/>
    <w:basedOn w:val="Normalny"/>
    <w:link w:val="TekstZnak"/>
    <w:qFormat/>
    <w:rsid w:val="00867753"/>
    <w:pPr>
      <w:spacing w:before="200" w:after="200" w:line="360" w:lineRule="auto"/>
      <w:ind w:firstLine="567"/>
    </w:pPr>
    <w:rPr>
      <w:rFonts w:ascii="Calibri" w:eastAsia="Calibri" w:hAnsi="Calibri" w:cs="Calibri"/>
      <w:sz w:val="24"/>
      <w:szCs w:val="22"/>
      <w:lang w:eastAsia="en-US"/>
    </w:rPr>
  </w:style>
  <w:style w:type="character" w:customStyle="1" w:styleId="storytitle">
    <w:name w:val="storytitle"/>
    <w:rsid w:val="00867753"/>
  </w:style>
  <w:style w:type="paragraph" w:customStyle="1" w:styleId="xl63">
    <w:name w:val="xl63"/>
    <w:basedOn w:val="Normalny"/>
    <w:uiPriority w:val="99"/>
    <w:qFormat/>
    <w:rsid w:val="00867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Arial" w:hAnsi="Times New Roman" w:cs="Arial"/>
      <w:sz w:val="24"/>
    </w:rPr>
  </w:style>
  <w:style w:type="paragraph" w:customStyle="1" w:styleId="xl64">
    <w:name w:val="xl64"/>
    <w:basedOn w:val="Normalny"/>
    <w:uiPriority w:val="99"/>
    <w:qFormat/>
    <w:rsid w:val="00867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w:hAnsi="Times New Roman" w:cs="Arial"/>
      <w:sz w:val="24"/>
    </w:rPr>
  </w:style>
  <w:style w:type="paragraph" w:customStyle="1" w:styleId="xl65">
    <w:name w:val="xl65"/>
    <w:basedOn w:val="Normalny"/>
    <w:uiPriority w:val="99"/>
    <w:qFormat/>
    <w:rsid w:val="00867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w:hAnsi="Times New Roman" w:cs="Arial"/>
      <w:sz w:val="24"/>
    </w:rPr>
  </w:style>
  <w:style w:type="paragraph" w:customStyle="1" w:styleId="xl66">
    <w:name w:val="xl66"/>
    <w:basedOn w:val="Normalny"/>
    <w:uiPriority w:val="99"/>
    <w:qFormat/>
    <w:rsid w:val="00867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Arial" w:hAnsi="Times New Roman" w:cs="Arial"/>
      <w:sz w:val="24"/>
    </w:rPr>
  </w:style>
  <w:style w:type="paragraph" w:customStyle="1" w:styleId="xl67">
    <w:name w:val="xl67"/>
    <w:basedOn w:val="Normalny"/>
    <w:uiPriority w:val="99"/>
    <w:qFormat/>
    <w:rsid w:val="008677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Arial" w:hAnsi="Times New Roman" w:cs="Arial"/>
      <w:sz w:val="24"/>
    </w:rPr>
  </w:style>
  <w:style w:type="character" w:customStyle="1" w:styleId="skip">
    <w:name w:val="skip"/>
    <w:rsid w:val="00867753"/>
  </w:style>
  <w:style w:type="character" w:customStyle="1" w:styleId="tlid-translation">
    <w:name w:val="tlid-translation"/>
    <w:rsid w:val="00867753"/>
  </w:style>
  <w:style w:type="paragraph" w:customStyle="1" w:styleId="Zwyky">
    <w:name w:val="Zwykły"/>
    <w:basedOn w:val="Nagwek1"/>
    <w:link w:val="ZwykyZnak"/>
    <w:qFormat/>
    <w:rsid w:val="00867753"/>
    <w:pPr>
      <w:suppressAutoHyphens w:val="0"/>
      <w:spacing w:before="240" w:after="60"/>
      <w:ind w:left="432" w:hanging="432"/>
      <w:jc w:val="left"/>
    </w:pPr>
    <w:rPr>
      <w:rFonts w:eastAsia="Calibri" w:cs="Arial"/>
      <w:b w:val="0"/>
      <w:color w:val="2F5496"/>
      <w:sz w:val="24"/>
      <w:u w:val="none"/>
      <w:lang w:eastAsia="en-US"/>
    </w:rPr>
  </w:style>
  <w:style w:type="character" w:customStyle="1" w:styleId="ZwykyZnak">
    <w:name w:val="Zwykły Znak"/>
    <w:link w:val="Zwyky"/>
    <w:rsid w:val="00867753"/>
    <w:rPr>
      <w:rFonts w:ascii="Arial" w:eastAsia="Calibri" w:hAnsi="Arial" w:cs="Arial"/>
      <w:bCs/>
      <w:color w:val="2F5496"/>
      <w:kern w:val="32"/>
      <w:sz w:val="24"/>
      <w:szCs w:val="32"/>
    </w:rPr>
  </w:style>
  <w:style w:type="paragraph" w:customStyle="1" w:styleId="Tekstpodstawowy26">
    <w:name w:val="Tekst podstawowy 26"/>
    <w:basedOn w:val="Normalny"/>
    <w:uiPriority w:val="99"/>
    <w:qFormat/>
    <w:rsid w:val="00867753"/>
    <w:pPr>
      <w:overflowPunct w:val="0"/>
      <w:autoSpaceDE w:val="0"/>
      <w:textAlignment w:val="baseline"/>
    </w:pPr>
    <w:rPr>
      <w:rFonts w:cs="Arial"/>
      <w:sz w:val="28"/>
      <w:szCs w:val="28"/>
      <w:u w:val="single"/>
      <w:lang w:eastAsia="zh-CN"/>
    </w:rPr>
  </w:style>
  <w:style w:type="paragraph" w:customStyle="1" w:styleId="Bezodstpw6">
    <w:name w:val="Bez odstępów6"/>
    <w:uiPriority w:val="99"/>
    <w:qFormat/>
    <w:rsid w:val="00867753"/>
    <w:pPr>
      <w:suppressAutoHyphens/>
      <w:spacing w:line="360" w:lineRule="auto"/>
    </w:pPr>
    <w:rPr>
      <w:rFonts w:ascii="Calibri" w:hAnsi="Calibri" w:cs="Calibri"/>
      <w:b/>
      <w:bCs/>
      <w:sz w:val="24"/>
      <w:szCs w:val="24"/>
      <w:u w:val="single"/>
      <w:lang w:eastAsia="zh-CN"/>
    </w:rPr>
  </w:style>
  <w:style w:type="paragraph" w:customStyle="1" w:styleId="Akapitzlist8">
    <w:name w:val="Akapit z listą8"/>
    <w:basedOn w:val="Normalny"/>
    <w:uiPriority w:val="99"/>
    <w:qFormat/>
    <w:rsid w:val="00867753"/>
    <w:pPr>
      <w:spacing w:after="200"/>
      <w:ind w:left="720"/>
    </w:pPr>
    <w:rPr>
      <w:rFonts w:ascii="Calibri" w:eastAsia="Calibri" w:hAnsi="Calibri" w:cs="Calibri"/>
      <w:szCs w:val="22"/>
      <w:lang w:eastAsia="zh-CN"/>
    </w:rPr>
  </w:style>
  <w:style w:type="character" w:customStyle="1" w:styleId="Spistreci2Znak">
    <w:name w:val="Spis treści 2 Znak"/>
    <w:link w:val="Spistreci2"/>
    <w:uiPriority w:val="39"/>
    <w:rsid w:val="00867753"/>
    <w:rPr>
      <w:rFonts w:ascii="Times New Roman" w:eastAsia="Times New Roman" w:hAnsi="Times New Roman" w:cs="Times New Roman"/>
      <w:sz w:val="24"/>
      <w:szCs w:val="24"/>
      <w:lang w:eastAsia="ar-SA"/>
    </w:rPr>
  </w:style>
  <w:style w:type="character" w:customStyle="1" w:styleId="fontstyle59">
    <w:name w:val="fontstyle59"/>
    <w:rsid w:val="00867753"/>
  </w:style>
  <w:style w:type="character" w:customStyle="1" w:styleId="fontstyle78">
    <w:name w:val="fontstyle78"/>
    <w:rsid w:val="00867753"/>
  </w:style>
  <w:style w:type="character" w:customStyle="1" w:styleId="fontstyle70">
    <w:name w:val="fontstyle70"/>
    <w:rsid w:val="00867753"/>
  </w:style>
  <w:style w:type="character" w:customStyle="1" w:styleId="TabelaZnak">
    <w:name w:val="Tabela Znak"/>
    <w:link w:val="Tabela"/>
    <w:rsid w:val="00867753"/>
    <w:rPr>
      <w:rFonts w:ascii="Switzerland" w:eastAsia="Times New Roman" w:hAnsi="Switzerland" w:cs="Times New Roman"/>
      <w:color w:val="000000"/>
      <w:sz w:val="18"/>
      <w:szCs w:val="24"/>
      <w:lang w:eastAsia="pl-PL"/>
    </w:rPr>
  </w:style>
  <w:style w:type="character" w:customStyle="1" w:styleId="apple-tab-span">
    <w:name w:val="apple-tab-span"/>
    <w:basedOn w:val="Domylnaczcionkaakapitu"/>
    <w:rsid w:val="00867753"/>
  </w:style>
  <w:style w:type="table" w:customStyle="1" w:styleId="a">
    <w:basedOn w:val="TableNormal0"/>
    <w:tblPr>
      <w:tblStyleRowBandSize w:val="1"/>
      <w:tblStyleColBandSize w:val="1"/>
      <w:tblCellMar>
        <w:top w:w="85" w:type="dxa"/>
        <w:left w:w="115" w:type="dxa"/>
        <w:right w:w="115" w:type="dxa"/>
      </w:tblCellMar>
    </w:tblPr>
  </w:style>
  <w:style w:type="table" w:customStyle="1" w:styleId="a0">
    <w:basedOn w:val="TableNormal0"/>
    <w:pPr>
      <w:spacing w:line="240" w:lineRule="auto"/>
    </w:pPr>
    <w:rPr>
      <w:sz w:val="20"/>
      <w:szCs w:val="20"/>
    </w:rPr>
    <w:tblPr>
      <w:tblStyleRowBandSize w:val="1"/>
      <w:tblStyleColBandSize w:val="1"/>
      <w:tblCellMar>
        <w:left w:w="115" w:type="dxa"/>
        <w:right w:w="115" w:type="dxa"/>
      </w:tblCellMar>
    </w:tblPr>
    <w:tcPr>
      <w:shd w:val="clear" w:color="auto" w:fill="auto"/>
    </w:tcPr>
  </w:style>
  <w:style w:type="table" w:customStyle="1" w:styleId="a1">
    <w:basedOn w:val="TableNormal0"/>
    <w:pPr>
      <w:spacing w:line="240" w:lineRule="auto"/>
    </w:pPr>
    <w:rPr>
      <w:sz w:val="20"/>
      <w:szCs w:val="20"/>
    </w:rPr>
    <w:tblPr>
      <w:tblStyleRowBandSize w:val="1"/>
      <w:tblStyleColBandSize w:val="1"/>
      <w:tblCellMar>
        <w:left w:w="115" w:type="dxa"/>
        <w:right w:w="115" w:type="dxa"/>
      </w:tblCellMar>
    </w:tblPr>
    <w:tcPr>
      <w:shd w:val="clear" w:color="auto" w:fill="auto"/>
    </w:tc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15" w:type="dxa"/>
        <w:right w:w="115"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left w:w="115" w:type="dxa"/>
        <w:right w:w="1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40" w:type="dxa"/>
        <w:right w:w="40" w:type="dxa"/>
      </w:tblCellMar>
    </w:tblPr>
  </w:style>
  <w:style w:type="table" w:customStyle="1" w:styleId="afff6">
    <w:basedOn w:val="TableNormal0"/>
    <w:tblPr>
      <w:tblStyleRowBandSize w:val="1"/>
      <w:tblStyleColBandSize w:val="1"/>
      <w:tblCellMar>
        <w:left w:w="40" w:type="dxa"/>
        <w:right w:w="40" w:type="dxa"/>
      </w:tblCellMar>
    </w:tbl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70" w:type="dxa"/>
        <w:right w:w="70"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left w:w="115" w:type="dxa"/>
        <w:right w:w="115" w:type="dxa"/>
      </w:tblCellMar>
    </w:tblPr>
  </w:style>
  <w:style w:type="table" w:customStyle="1" w:styleId="afffe">
    <w:basedOn w:val="TableNormal0"/>
    <w:tblPr>
      <w:tblStyleRowBandSize w:val="1"/>
      <w:tblStyleColBandSize w:val="1"/>
      <w:tblCellMar>
        <w:left w:w="115" w:type="dxa"/>
        <w:right w:w="115" w:type="dxa"/>
      </w:tblCellMar>
    </w:tblPr>
  </w:style>
  <w:style w:type="table" w:customStyle="1" w:styleId="affff">
    <w:basedOn w:val="TableNormal0"/>
    <w:tblPr>
      <w:tblStyleRowBandSize w:val="1"/>
      <w:tblStyleColBandSize w:val="1"/>
      <w:tblCellMar>
        <w:left w:w="115" w:type="dxa"/>
        <w:right w:w="115" w:type="dxa"/>
      </w:tblCellMar>
    </w:tblPr>
  </w:style>
  <w:style w:type="paragraph" w:customStyle="1" w:styleId="Mj1">
    <w:name w:val="Mój1"/>
    <w:basedOn w:val="Tekstpodstawowywcity2"/>
    <w:uiPriority w:val="99"/>
    <w:qFormat/>
    <w:rsid w:val="00984F7C"/>
    <w:pPr>
      <w:tabs>
        <w:tab w:val="left" w:pos="357"/>
      </w:tabs>
      <w:spacing w:after="60" w:line="360" w:lineRule="auto"/>
      <w:ind w:left="0" w:firstLine="340"/>
      <w:jc w:val="both"/>
    </w:pPr>
    <w:rPr>
      <w:iCs/>
      <w:color w:val="000000"/>
      <w:lang w:eastAsia="pl-PL"/>
    </w:rPr>
  </w:style>
  <w:style w:type="character" w:customStyle="1" w:styleId="txt-new">
    <w:name w:val="txt-new"/>
    <w:rsid w:val="00984F7C"/>
  </w:style>
  <w:style w:type="paragraph" w:customStyle="1" w:styleId="Tekstpodstawowy33">
    <w:name w:val="Tekst podstawowy 33"/>
    <w:basedOn w:val="Normalny"/>
    <w:uiPriority w:val="99"/>
    <w:rsid w:val="00984F7C"/>
    <w:pPr>
      <w:overflowPunct w:val="0"/>
      <w:autoSpaceDE w:val="0"/>
      <w:autoSpaceDN w:val="0"/>
      <w:adjustRightInd w:val="0"/>
      <w:spacing w:after="0" w:line="360" w:lineRule="auto"/>
      <w:textAlignment w:val="baseline"/>
    </w:pPr>
    <w:rPr>
      <w:rFonts w:ascii="Times New Roman" w:hAnsi="Times New Roman"/>
      <w:sz w:val="24"/>
      <w:szCs w:val="20"/>
    </w:rPr>
  </w:style>
  <w:style w:type="paragraph" w:customStyle="1" w:styleId="listanumerowana10">
    <w:name w:val="lista numerowana1"/>
    <w:basedOn w:val="Normalny"/>
    <w:next w:val="Normalny"/>
    <w:uiPriority w:val="99"/>
    <w:qFormat/>
    <w:rsid w:val="00984F7C"/>
    <w:pPr>
      <w:tabs>
        <w:tab w:val="left" w:pos="357"/>
        <w:tab w:val="num" w:pos="1191"/>
      </w:tabs>
      <w:spacing w:after="20" w:line="240" w:lineRule="auto"/>
      <w:ind w:left="1191" w:hanging="454"/>
    </w:pPr>
    <w:rPr>
      <w:rFonts w:ascii="Times New Roman" w:hAnsi="Times New Roman"/>
      <w:iCs/>
      <w:spacing w:val="-12"/>
      <w:sz w:val="24"/>
    </w:rPr>
  </w:style>
  <w:style w:type="character" w:customStyle="1" w:styleId="gruby1">
    <w:name w:val="gruby1"/>
    <w:rsid w:val="00984F7C"/>
    <w:rPr>
      <w:b/>
      <w:bCs/>
      <w:color w:val="FF7200"/>
    </w:rPr>
  </w:style>
  <w:style w:type="paragraph" w:customStyle="1" w:styleId="nagwekbezpunktu">
    <w:name w:val="nagłówek bez punktu"/>
    <w:basedOn w:val="Normalny"/>
    <w:uiPriority w:val="99"/>
    <w:qFormat/>
    <w:rsid w:val="00984F7C"/>
    <w:pPr>
      <w:spacing w:after="240" w:line="360" w:lineRule="atLeast"/>
    </w:pPr>
    <w:rPr>
      <w:rFonts w:ascii="Times New Roman" w:hAnsi="Times New Roman"/>
      <w:b/>
      <w:bCs/>
      <w:sz w:val="24"/>
      <w:szCs w:val="20"/>
      <w:u w:val="single"/>
    </w:rPr>
  </w:style>
  <w:style w:type="paragraph" w:customStyle="1" w:styleId="NormalnyWeb3">
    <w:name w:val="Normalny (Web)3"/>
    <w:basedOn w:val="Normalny"/>
    <w:uiPriority w:val="99"/>
    <w:qFormat/>
    <w:rsid w:val="00984F7C"/>
    <w:pPr>
      <w:spacing w:before="100" w:beforeAutospacing="1" w:after="100" w:afterAutospacing="1" w:line="240" w:lineRule="auto"/>
      <w:jc w:val="left"/>
    </w:pPr>
    <w:rPr>
      <w:rFonts w:ascii="Times New Roman" w:hAnsi="Times New Roman"/>
      <w:sz w:val="24"/>
    </w:rPr>
  </w:style>
  <w:style w:type="paragraph" w:customStyle="1" w:styleId="kroki1">
    <w:name w:val="kroki1"/>
    <w:basedOn w:val="Normalny"/>
    <w:uiPriority w:val="99"/>
    <w:qFormat/>
    <w:rsid w:val="00984F7C"/>
    <w:pPr>
      <w:spacing w:before="304" w:after="132" w:line="240" w:lineRule="auto"/>
      <w:ind w:right="132"/>
      <w:jc w:val="left"/>
    </w:pPr>
    <w:rPr>
      <w:rFonts w:ascii="Times New Roman" w:hAnsi="Times New Roman"/>
      <w:sz w:val="24"/>
    </w:rPr>
  </w:style>
  <w:style w:type="paragraph" w:customStyle="1" w:styleId="CM101">
    <w:name w:val="CM101"/>
    <w:basedOn w:val="Default"/>
    <w:next w:val="Default"/>
    <w:uiPriority w:val="99"/>
    <w:qFormat/>
    <w:rsid w:val="00984F7C"/>
    <w:pPr>
      <w:spacing w:after="115"/>
      <w:jc w:val="left"/>
    </w:pPr>
    <w:rPr>
      <w:rFonts w:ascii="Times New Roman" w:hAnsi="Times New Roman" w:cs="Times New Roman"/>
      <w:color w:val="auto"/>
    </w:rPr>
  </w:style>
  <w:style w:type="paragraph" w:customStyle="1" w:styleId="tre">
    <w:name w:val="treść"/>
    <w:basedOn w:val="Normalny"/>
    <w:uiPriority w:val="99"/>
    <w:qFormat/>
    <w:rsid w:val="00984F7C"/>
    <w:pPr>
      <w:spacing w:after="0" w:line="240" w:lineRule="auto"/>
    </w:pPr>
    <w:rPr>
      <w:rFonts w:ascii="Times New Roman" w:hAnsi="Times New Roman"/>
      <w:sz w:val="24"/>
      <w:szCs w:val="20"/>
    </w:rPr>
  </w:style>
  <w:style w:type="paragraph" w:styleId="Lista-kontynuacja2">
    <w:name w:val="List Continue 2"/>
    <w:basedOn w:val="Normalny"/>
    <w:rsid w:val="00984F7C"/>
    <w:pPr>
      <w:spacing w:line="240" w:lineRule="auto"/>
      <w:ind w:left="566"/>
    </w:pPr>
    <w:rPr>
      <w:sz w:val="24"/>
    </w:rPr>
  </w:style>
  <w:style w:type="character" w:customStyle="1" w:styleId="grame">
    <w:name w:val="grame"/>
    <w:rsid w:val="00984F7C"/>
  </w:style>
  <w:style w:type="paragraph" w:customStyle="1" w:styleId="Styl">
    <w:name w:val="Styl"/>
    <w:uiPriority w:val="99"/>
    <w:qFormat/>
    <w:rsid w:val="00984F7C"/>
    <w:pPr>
      <w:widowControl w:val="0"/>
      <w:autoSpaceDE w:val="0"/>
      <w:autoSpaceDN w:val="0"/>
      <w:adjustRightInd w:val="0"/>
      <w:spacing w:after="0" w:line="240" w:lineRule="auto"/>
      <w:jc w:val="left"/>
    </w:pPr>
    <w:rPr>
      <w:rFonts w:eastAsia="Times New Roman"/>
      <w:sz w:val="24"/>
      <w:szCs w:val="24"/>
    </w:rPr>
  </w:style>
  <w:style w:type="paragraph" w:customStyle="1" w:styleId="podstawowy0">
    <w:name w:val="podstawowy"/>
    <w:basedOn w:val="Tekstpodstawowy"/>
    <w:uiPriority w:val="99"/>
    <w:qFormat/>
    <w:rsid w:val="00984F7C"/>
    <w:pPr>
      <w:suppressAutoHyphens w:val="0"/>
      <w:spacing w:before="120" w:line="360" w:lineRule="auto"/>
      <w:jc w:val="both"/>
    </w:pPr>
    <w:rPr>
      <w:rFonts w:ascii="Arial" w:eastAsia="MS Mincho" w:hAnsi="Arial"/>
      <w:sz w:val="22"/>
      <w:szCs w:val="22"/>
      <w:lang w:eastAsia="pl-PL"/>
    </w:rPr>
  </w:style>
  <w:style w:type="paragraph" w:customStyle="1" w:styleId="ABENERPE">
    <w:name w:val="ABENER PE"/>
    <w:basedOn w:val="Tekstpodstawowy"/>
    <w:uiPriority w:val="99"/>
    <w:qFormat/>
    <w:rsid w:val="00984F7C"/>
    <w:pPr>
      <w:suppressAutoHyphens w:val="0"/>
      <w:spacing w:after="0" w:line="240" w:lineRule="auto"/>
    </w:pPr>
    <w:rPr>
      <w:rFonts w:ascii="Frutiger-Light" w:eastAsia="MS Mincho" w:hAnsi="Frutiger-Light"/>
      <w:sz w:val="22"/>
      <w:szCs w:val="22"/>
      <w:lang w:val="es-ES" w:eastAsia="es-ES"/>
    </w:rPr>
  </w:style>
  <w:style w:type="paragraph" w:customStyle="1" w:styleId="tekst0">
    <w:name w:val="tekst"/>
    <w:basedOn w:val="Normalny"/>
    <w:uiPriority w:val="99"/>
    <w:qFormat/>
    <w:rsid w:val="00984F7C"/>
    <w:pPr>
      <w:suppressLineNumbers/>
      <w:spacing w:before="60" w:after="60" w:line="240" w:lineRule="auto"/>
    </w:pPr>
    <w:rPr>
      <w:rFonts w:ascii="Times New Roman" w:hAnsi="Times New Roman"/>
      <w:sz w:val="24"/>
      <w:szCs w:val="20"/>
    </w:rPr>
  </w:style>
  <w:style w:type="paragraph" w:customStyle="1" w:styleId="StylPo6pt">
    <w:name w:val="Styl Po:  6 pt"/>
    <w:basedOn w:val="Normalny"/>
    <w:uiPriority w:val="99"/>
    <w:qFormat/>
    <w:rsid w:val="00984F7C"/>
    <w:pPr>
      <w:spacing w:line="240" w:lineRule="auto"/>
      <w:jc w:val="left"/>
    </w:pPr>
    <w:rPr>
      <w:sz w:val="24"/>
      <w:szCs w:val="20"/>
      <w:lang w:eastAsia="ko-KR"/>
    </w:rPr>
  </w:style>
  <w:style w:type="paragraph" w:customStyle="1" w:styleId="tekstpodstawowy0">
    <w:name w:val="tekst podstawowy"/>
    <w:basedOn w:val="Normalny"/>
    <w:uiPriority w:val="99"/>
    <w:qFormat/>
    <w:rsid w:val="00984F7C"/>
    <w:pPr>
      <w:autoSpaceDE w:val="0"/>
      <w:autoSpaceDN w:val="0"/>
      <w:spacing w:before="120" w:after="0" w:line="360" w:lineRule="auto"/>
      <w:ind w:left="284"/>
    </w:pPr>
    <w:rPr>
      <w:kern w:val="22"/>
      <w:szCs w:val="20"/>
    </w:rPr>
  </w:style>
  <w:style w:type="paragraph" w:customStyle="1" w:styleId="tabletext0">
    <w:name w:val="table text"/>
    <w:basedOn w:val="Normalny"/>
    <w:uiPriority w:val="99"/>
    <w:qFormat/>
    <w:rsid w:val="00984F7C"/>
    <w:pPr>
      <w:spacing w:after="0" w:line="360" w:lineRule="auto"/>
    </w:pPr>
  </w:style>
  <w:style w:type="paragraph" w:customStyle="1" w:styleId="Punkt">
    <w:name w:val="Punkt"/>
    <w:basedOn w:val="Normalny"/>
    <w:uiPriority w:val="99"/>
    <w:qFormat/>
    <w:rsid w:val="00984F7C"/>
    <w:pPr>
      <w:spacing w:before="60" w:after="0" w:line="240" w:lineRule="auto"/>
      <w:ind w:left="538" w:hanging="198"/>
    </w:pPr>
    <w:rPr>
      <w:sz w:val="18"/>
      <w:szCs w:val="20"/>
    </w:rPr>
  </w:style>
  <w:style w:type="character" w:customStyle="1" w:styleId="TekstpodstawowyZnak2Znak">
    <w:name w:val="Tekst podstawowy Znak2 Znak"/>
    <w:aliases w:val="block style Znak2 Znak,Tekst podstawowy Znak Znak1 Znak,block style Znak Znak Znak,Tekst podstawowy Znak Znak Znak Znak,Tekst podstawowy Znak1 Znak Znak,a2 Znak Znak Znak Znak,a2 Znak1 Znak Znak"/>
    <w:rsid w:val="00984F7C"/>
    <w:rPr>
      <w:sz w:val="24"/>
      <w:szCs w:val="24"/>
      <w:lang w:val="pl-PL" w:eastAsia="pl-PL" w:bidi="ar-SA"/>
    </w:rPr>
  </w:style>
  <w:style w:type="paragraph" w:customStyle="1" w:styleId="Normalny2">
    <w:name w:val="Normalny2"/>
    <w:basedOn w:val="Normalny"/>
    <w:uiPriority w:val="99"/>
    <w:rsid w:val="00984F7C"/>
    <w:pPr>
      <w:widowControl w:val="0"/>
      <w:suppressAutoHyphens/>
      <w:autoSpaceDE w:val="0"/>
      <w:spacing w:after="0" w:line="240" w:lineRule="auto"/>
      <w:jc w:val="left"/>
    </w:pPr>
    <w:rPr>
      <w:rFonts w:ascii="Times New Roman" w:hAnsi="Times New Roman"/>
      <w:sz w:val="20"/>
      <w:szCs w:val="20"/>
    </w:rPr>
  </w:style>
  <w:style w:type="paragraph" w:customStyle="1" w:styleId="Gwnytekst">
    <w:name w:val="Główny tekst"/>
    <w:basedOn w:val="Normalny"/>
    <w:uiPriority w:val="99"/>
    <w:qFormat/>
    <w:rsid w:val="00984F7C"/>
    <w:pPr>
      <w:spacing w:after="60" w:line="288" w:lineRule="auto"/>
      <w:ind w:firstLine="340"/>
    </w:pPr>
    <w:rPr>
      <w:rFonts w:ascii="Times New Roman" w:hAnsi="Times New Roman"/>
      <w:sz w:val="24"/>
      <w:szCs w:val="20"/>
    </w:rPr>
  </w:style>
  <w:style w:type="paragraph" w:customStyle="1" w:styleId="N-standardowy">
    <w:name w:val="N-standardowy"/>
    <w:basedOn w:val="Normalny"/>
    <w:uiPriority w:val="99"/>
    <w:qFormat/>
    <w:rsid w:val="00984F7C"/>
    <w:pPr>
      <w:widowControl w:val="0"/>
      <w:spacing w:after="0" w:line="240" w:lineRule="auto"/>
    </w:pPr>
    <w:rPr>
      <w:rFonts w:ascii="Times New Roman" w:hAnsi="Times New Roman"/>
      <w:snapToGrid w:val="0"/>
      <w:sz w:val="24"/>
      <w:szCs w:val="20"/>
    </w:rPr>
  </w:style>
  <w:style w:type="paragraph" w:customStyle="1" w:styleId="Standardowyn">
    <w:name w:val="Standardowy.n"/>
    <w:next w:val="Normalny"/>
    <w:uiPriority w:val="99"/>
    <w:qFormat/>
    <w:rsid w:val="00984F7C"/>
    <w:pPr>
      <w:widowControl w:val="0"/>
      <w:spacing w:after="0" w:line="240" w:lineRule="auto"/>
      <w:jc w:val="left"/>
    </w:pPr>
    <w:rPr>
      <w:rFonts w:ascii="Times New Roman" w:eastAsia="Times New Roman" w:hAnsi="Times New Roman" w:cs="Times New Roman"/>
      <w:snapToGrid w:val="0"/>
      <w:sz w:val="20"/>
      <w:szCs w:val="20"/>
    </w:rPr>
  </w:style>
  <w:style w:type="paragraph" w:customStyle="1" w:styleId="Dots">
    <w:name w:val="Dots"/>
    <w:basedOn w:val="Normalny"/>
    <w:uiPriority w:val="99"/>
    <w:qFormat/>
    <w:rsid w:val="00984F7C"/>
    <w:pPr>
      <w:tabs>
        <w:tab w:val="left" w:leader="dot" w:pos="6804"/>
      </w:tabs>
      <w:spacing w:after="0" w:line="240" w:lineRule="auto"/>
      <w:jc w:val="left"/>
    </w:pPr>
    <w:rPr>
      <w:sz w:val="24"/>
      <w:szCs w:val="20"/>
      <w:lang w:val="en-GB"/>
    </w:rPr>
  </w:style>
  <w:style w:type="paragraph" w:customStyle="1" w:styleId="listawypunktowana3">
    <w:name w:val="lista wypunktowana 3"/>
    <w:basedOn w:val="Normalny"/>
    <w:autoRedefine/>
    <w:uiPriority w:val="99"/>
    <w:qFormat/>
    <w:rsid w:val="00984F7C"/>
    <w:pPr>
      <w:widowControl w:val="0"/>
      <w:spacing w:after="0"/>
    </w:pPr>
    <w:rPr>
      <w:szCs w:val="20"/>
    </w:rPr>
  </w:style>
  <w:style w:type="character" w:customStyle="1" w:styleId="ar">
    <w:name w:val="ar"/>
    <w:rsid w:val="00984F7C"/>
  </w:style>
  <w:style w:type="paragraph" w:customStyle="1" w:styleId="fottab3">
    <w:name w:val="fot_tab3"/>
    <w:basedOn w:val="Normalny"/>
    <w:uiPriority w:val="99"/>
    <w:qFormat/>
    <w:rsid w:val="00984F7C"/>
    <w:pPr>
      <w:overflowPunct w:val="0"/>
      <w:autoSpaceDE w:val="0"/>
      <w:autoSpaceDN w:val="0"/>
      <w:adjustRightInd w:val="0"/>
      <w:spacing w:after="0" w:line="240" w:lineRule="auto"/>
      <w:jc w:val="center"/>
      <w:textAlignment w:val="baseline"/>
    </w:pPr>
    <w:rPr>
      <w:rFonts w:ascii="Times New Roman" w:hAnsi="Times New Roman"/>
      <w:sz w:val="24"/>
      <w:szCs w:val="20"/>
    </w:rPr>
  </w:style>
  <w:style w:type="paragraph" w:customStyle="1" w:styleId="wypunktowanie2">
    <w:name w:val="wypunktowanie2"/>
    <w:basedOn w:val="Normalny"/>
    <w:uiPriority w:val="99"/>
    <w:qFormat/>
    <w:rsid w:val="00984F7C"/>
    <w:pPr>
      <w:numPr>
        <w:numId w:val="119"/>
      </w:numPr>
      <w:tabs>
        <w:tab w:val="left" w:pos="357"/>
      </w:tabs>
      <w:spacing w:after="0" w:line="240" w:lineRule="auto"/>
    </w:pPr>
    <w:rPr>
      <w:rFonts w:ascii="Times New Roman" w:hAnsi="Times New Roman"/>
      <w:bCs/>
      <w:spacing w:val="-12"/>
      <w:sz w:val="24"/>
    </w:rPr>
  </w:style>
  <w:style w:type="paragraph" w:customStyle="1" w:styleId="wypunktowanie1">
    <w:name w:val="wypunktowanie1"/>
    <w:basedOn w:val="Mj1"/>
    <w:uiPriority w:val="99"/>
    <w:qFormat/>
    <w:rsid w:val="00984F7C"/>
    <w:pPr>
      <w:numPr>
        <w:numId w:val="120"/>
      </w:numPr>
      <w:spacing w:after="0" w:line="240" w:lineRule="auto"/>
    </w:pPr>
    <w:rPr>
      <w:bCs/>
      <w:iCs w:val="0"/>
      <w:color w:val="auto"/>
      <w:spacing w:val="-12"/>
    </w:rPr>
  </w:style>
  <w:style w:type="paragraph" w:customStyle="1" w:styleId="Listaalfabetyczna">
    <w:name w:val="Lista alfabetyczna"/>
    <w:basedOn w:val="Mj1"/>
    <w:uiPriority w:val="99"/>
    <w:qFormat/>
    <w:rsid w:val="00984F7C"/>
    <w:pPr>
      <w:numPr>
        <w:numId w:val="121"/>
      </w:numPr>
      <w:spacing w:after="20" w:line="240" w:lineRule="auto"/>
    </w:pPr>
    <w:rPr>
      <w:spacing w:val="-12"/>
      <w:szCs w:val="20"/>
    </w:rPr>
  </w:style>
  <w:style w:type="paragraph" w:customStyle="1" w:styleId="cytowanie">
    <w:name w:val="cytowanie"/>
    <w:basedOn w:val="Mj1"/>
    <w:next w:val="Mj1"/>
    <w:uiPriority w:val="99"/>
    <w:qFormat/>
    <w:rsid w:val="00984F7C"/>
    <w:pPr>
      <w:spacing w:line="288" w:lineRule="auto"/>
    </w:pPr>
    <w:rPr>
      <w:i/>
      <w:iCs w:val="0"/>
      <w:color w:val="auto"/>
      <w:spacing w:val="-12"/>
    </w:rPr>
  </w:style>
  <w:style w:type="paragraph" w:customStyle="1" w:styleId="Pa8">
    <w:name w:val="Pa8"/>
    <w:basedOn w:val="Normalny"/>
    <w:next w:val="Normalny"/>
    <w:uiPriority w:val="99"/>
    <w:qFormat/>
    <w:rsid w:val="00984F7C"/>
    <w:pPr>
      <w:autoSpaceDE w:val="0"/>
      <w:autoSpaceDN w:val="0"/>
      <w:adjustRightInd w:val="0"/>
      <w:spacing w:after="0" w:line="221" w:lineRule="atLeast"/>
      <w:jc w:val="left"/>
    </w:pPr>
    <w:rPr>
      <w:rFonts w:ascii="Minion Pro" w:hAnsi="Minion Pro"/>
      <w:sz w:val="24"/>
    </w:rPr>
  </w:style>
  <w:style w:type="character" w:customStyle="1" w:styleId="A15">
    <w:name w:val="A15"/>
    <w:rsid w:val="00984F7C"/>
    <w:rPr>
      <w:rFonts w:ascii="Webdings" w:hAnsi="Webdings" w:cs="Webdings"/>
      <w:color w:val="000000"/>
      <w:sz w:val="14"/>
      <w:szCs w:val="14"/>
    </w:rPr>
  </w:style>
  <w:style w:type="character" w:customStyle="1" w:styleId="Nagwek7Znak2">
    <w:name w:val="Nagłówek 7 Znak2"/>
    <w:semiHidden/>
    <w:rsid w:val="00984F7C"/>
    <w:rPr>
      <w:rFonts w:ascii="Cambria" w:eastAsia="Times New Roman" w:hAnsi="Cambria" w:cs="Times New Roman"/>
      <w:i/>
      <w:iCs/>
      <w:color w:val="404040"/>
      <w:sz w:val="24"/>
      <w:szCs w:val="24"/>
    </w:rPr>
  </w:style>
  <w:style w:type="character" w:customStyle="1" w:styleId="Nagwek8Znak2">
    <w:name w:val="Nagłówek 8 Znak2"/>
    <w:semiHidden/>
    <w:rsid w:val="00984F7C"/>
    <w:rPr>
      <w:rFonts w:ascii="Cambria" w:eastAsia="Times New Roman" w:hAnsi="Cambria" w:cs="Times New Roman"/>
      <w:color w:val="404040"/>
    </w:rPr>
  </w:style>
  <w:style w:type="character" w:customStyle="1" w:styleId="Nagwek9Znak2">
    <w:name w:val="Nagłówek 9 Znak2"/>
    <w:semiHidden/>
    <w:rsid w:val="00984F7C"/>
    <w:rPr>
      <w:rFonts w:ascii="Cambria" w:eastAsia="Times New Roman" w:hAnsi="Cambria" w:cs="Times New Roman"/>
      <w:i/>
      <w:iCs/>
      <w:color w:val="404040"/>
    </w:rPr>
  </w:style>
  <w:style w:type="character" w:customStyle="1" w:styleId="Tekstpodstawowy2Znak2">
    <w:name w:val="Tekst podstawowy 2 Znak2"/>
    <w:semiHidden/>
    <w:rsid w:val="00984F7C"/>
    <w:rPr>
      <w:sz w:val="24"/>
      <w:szCs w:val="24"/>
    </w:rPr>
  </w:style>
  <w:style w:type="character" w:customStyle="1" w:styleId="TematkomentarzaZnak2">
    <w:name w:val="Temat komentarza Znak2"/>
    <w:semiHidden/>
    <w:rsid w:val="00984F7C"/>
    <w:rPr>
      <w:b/>
      <w:bCs/>
      <w:sz w:val="20"/>
      <w:szCs w:val="20"/>
    </w:rPr>
  </w:style>
  <w:style w:type="character" w:customStyle="1" w:styleId="TytuZnak2">
    <w:name w:val="Tytuł Znak2"/>
    <w:uiPriority w:val="99"/>
    <w:rsid w:val="00984F7C"/>
    <w:rPr>
      <w:rFonts w:ascii="Cambria" w:eastAsia="Times New Roman" w:hAnsi="Cambria" w:cs="Times New Roman"/>
      <w:color w:val="17365D"/>
      <w:spacing w:val="5"/>
      <w:kern w:val="28"/>
      <w:sz w:val="52"/>
      <w:szCs w:val="52"/>
    </w:rPr>
  </w:style>
  <w:style w:type="paragraph" w:customStyle="1" w:styleId="StylRoberta">
    <w:name w:val="Styl_Roberta"/>
    <w:basedOn w:val="Normalny"/>
    <w:uiPriority w:val="99"/>
    <w:qFormat/>
    <w:rsid w:val="00984F7C"/>
    <w:pPr>
      <w:spacing w:before="40" w:after="40" w:line="360" w:lineRule="auto"/>
      <w:jc w:val="left"/>
    </w:pPr>
    <w:rPr>
      <w:sz w:val="24"/>
      <w:szCs w:val="20"/>
    </w:rPr>
  </w:style>
  <w:style w:type="paragraph" w:customStyle="1" w:styleId="pf0">
    <w:name w:val="pf0"/>
    <w:basedOn w:val="Normalny"/>
    <w:rsid w:val="00984F7C"/>
    <w:pPr>
      <w:spacing w:before="100" w:beforeAutospacing="1" w:after="100" w:afterAutospacing="1" w:line="240" w:lineRule="auto"/>
      <w:jc w:val="left"/>
    </w:pPr>
    <w:rPr>
      <w:rFonts w:ascii="Times New Roman" w:hAnsi="Times New Roman"/>
      <w:sz w:val="24"/>
    </w:rPr>
  </w:style>
  <w:style w:type="character" w:customStyle="1" w:styleId="cf01">
    <w:name w:val="cf01"/>
    <w:basedOn w:val="Domylnaczcionkaakapitu"/>
    <w:rsid w:val="00984F7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03695">
      <w:bodyDiv w:val="1"/>
      <w:marLeft w:val="0"/>
      <w:marRight w:val="0"/>
      <w:marTop w:val="0"/>
      <w:marBottom w:val="0"/>
      <w:divBdr>
        <w:top w:val="none" w:sz="0" w:space="0" w:color="auto"/>
        <w:left w:val="none" w:sz="0" w:space="0" w:color="auto"/>
        <w:bottom w:val="none" w:sz="0" w:space="0" w:color="auto"/>
        <w:right w:val="none" w:sz="0" w:space="0" w:color="auto"/>
      </w:divBdr>
    </w:div>
    <w:div w:id="249586017">
      <w:bodyDiv w:val="1"/>
      <w:marLeft w:val="0"/>
      <w:marRight w:val="0"/>
      <w:marTop w:val="0"/>
      <w:marBottom w:val="0"/>
      <w:divBdr>
        <w:top w:val="none" w:sz="0" w:space="0" w:color="auto"/>
        <w:left w:val="none" w:sz="0" w:space="0" w:color="auto"/>
        <w:bottom w:val="none" w:sz="0" w:space="0" w:color="auto"/>
        <w:right w:val="none" w:sz="0" w:space="0" w:color="auto"/>
      </w:divBdr>
    </w:div>
    <w:div w:id="315884518">
      <w:bodyDiv w:val="1"/>
      <w:marLeft w:val="0"/>
      <w:marRight w:val="0"/>
      <w:marTop w:val="0"/>
      <w:marBottom w:val="0"/>
      <w:divBdr>
        <w:top w:val="none" w:sz="0" w:space="0" w:color="auto"/>
        <w:left w:val="none" w:sz="0" w:space="0" w:color="auto"/>
        <w:bottom w:val="none" w:sz="0" w:space="0" w:color="auto"/>
        <w:right w:val="none" w:sz="0" w:space="0" w:color="auto"/>
      </w:divBdr>
    </w:div>
    <w:div w:id="415522166">
      <w:bodyDiv w:val="1"/>
      <w:marLeft w:val="0"/>
      <w:marRight w:val="0"/>
      <w:marTop w:val="0"/>
      <w:marBottom w:val="0"/>
      <w:divBdr>
        <w:top w:val="none" w:sz="0" w:space="0" w:color="auto"/>
        <w:left w:val="none" w:sz="0" w:space="0" w:color="auto"/>
        <w:bottom w:val="none" w:sz="0" w:space="0" w:color="auto"/>
        <w:right w:val="none" w:sz="0" w:space="0" w:color="auto"/>
      </w:divBdr>
    </w:div>
    <w:div w:id="622929053">
      <w:bodyDiv w:val="1"/>
      <w:marLeft w:val="0"/>
      <w:marRight w:val="0"/>
      <w:marTop w:val="0"/>
      <w:marBottom w:val="0"/>
      <w:divBdr>
        <w:top w:val="none" w:sz="0" w:space="0" w:color="auto"/>
        <w:left w:val="none" w:sz="0" w:space="0" w:color="auto"/>
        <w:bottom w:val="none" w:sz="0" w:space="0" w:color="auto"/>
        <w:right w:val="none" w:sz="0" w:space="0" w:color="auto"/>
      </w:divBdr>
    </w:div>
    <w:div w:id="629481462">
      <w:bodyDiv w:val="1"/>
      <w:marLeft w:val="0"/>
      <w:marRight w:val="0"/>
      <w:marTop w:val="0"/>
      <w:marBottom w:val="0"/>
      <w:divBdr>
        <w:top w:val="none" w:sz="0" w:space="0" w:color="auto"/>
        <w:left w:val="none" w:sz="0" w:space="0" w:color="auto"/>
        <w:bottom w:val="none" w:sz="0" w:space="0" w:color="auto"/>
        <w:right w:val="none" w:sz="0" w:space="0" w:color="auto"/>
      </w:divBdr>
      <w:divsChild>
        <w:div w:id="662124754">
          <w:marLeft w:val="0"/>
          <w:marRight w:val="0"/>
          <w:marTop w:val="0"/>
          <w:marBottom w:val="0"/>
          <w:divBdr>
            <w:top w:val="none" w:sz="0" w:space="0" w:color="auto"/>
            <w:left w:val="none" w:sz="0" w:space="0" w:color="auto"/>
            <w:bottom w:val="none" w:sz="0" w:space="0" w:color="auto"/>
            <w:right w:val="none" w:sz="0" w:space="0" w:color="auto"/>
          </w:divBdr>
        </w:div>
        <w:div w:id="1969579921">
          <w:marLeft w:val="0"/>
          <w:marRight w:val="0"/>
          <w:marTop w:val="0"/>
          <w:marBottom w:val="0"/>
          <w:divBdr>
            <w:top w:val="none" w:sz="0" w:space="0" w:color="auto"/>
            <w:left w:val="none" w:sz="0" w:space="0" w:color="auto"/>
            <w:bottom w:val="none" w:sz="0" w:space="0" w:color="auto"/>
            <w:right w:val="none" w:sz="0" w:space="0" w:color="auto"/>
          </w:divBdr>
          <w:divsChild>
            <w:div w:id="1542287242">
              <w:marLeft w:val="0"/>
              <w:marRight w:val="0"/>
              <w:marTop w:val="0"/>
              <w:marBottom w:val="0"/>
              <w:divBdr>
                <w:top w:val="none" w:sz="0" w:space="0" w:color="auto"/>
                <w:left w:val="none" w:sz="0" w:space="0" w:color="auto"/>
                <w:bottom w:val="none" w:sz="0" w:space="0" w:color="auto"/>
                <w:right w:val="none" w:sz="0" w:space="0" w:color="auto"/>
              </w:divBdr>
            </w:div>
            <w:div w:id="4396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02486">
      <w:bodyDiv w:val="1"/>
      <w:marLeft w:val="0"/>
      <w:marRight w:val="0"/>
      <w:marTop w:val="0"/>
      <w:marBottom w:val="0"/>
      <w:divBdr>
        <w:top w:val="none" w:sz="0" w:space="0" w:color="auto"/>
        <w:left w:val="none" w:sz="0" w:space="0" w:color="auto"/>
        <w:bottom w:val="none" w:sz="0" w:space="0" w:color="auto"/>
        <w:right w:val="none" w:sz="0" w:space="0" w:color="auto"/>
      </w:divBdr>
    </w:div>
    <w:div w:id="888110430">
      <w:bodyDiv w:val="1"/>
      <w:marLeft w:val="0"/>
      <w:marRight w:val="0"/>
      <w:marTop w:val="0"/>
      <w:marBottom w:val="0"/>
      <w:divBdr>
        <w:top w:val="none" w:sz="0" w:space="0" w:color="auto"/>
        <w:left w:val="none" w:sz="0" w:space="0" w:color="auto"/>
        <w:bottom w:val="none" w:sz="0" w:space="0" w:color="auto"/>
        <w:right w:val="none" w:sz="0" w:space="0" w:color="auto"/>
      </w:divBdr>
    </w:div>
    <w:div w:id="962229949">
      <w:bodyDiv w:val="1"/>
      <w:marLeft w:val="0"/>
      <w:marRight w:val="0"/>
      <w:marTop w:val="0"/>
      <w:marBottom w:val="0"/>
      <w:divBdr>
        <w:top w:val="none" w:sz="0" w:space="0" w:color="auto"/>
        <w:left w:val="none" w:sz="0" w:space="0" w:color="auto"/>
        <w:bottom w:val="none" w:sz="0" w:space="0" w:color="auto"/>
        <w:right w:val="none" w:sz="0" w:space="0" w:color="auto"/>
      </w:divBdr>
    </w:div>
    <w:div w:id="1023477939">
      <w:bodyDiv w:val="1"/>
      <w:marLeft w:val="0"/>
      <w:marRight w:val="0"/>
      <w:marTop w:val="0"/>
      <w:marBottom w:val="0"/>
      <w:divBdr>
        <w:top w:val="none" w:sz="0" w:space="0" w:color="auto"/>
        <w:left w:val="none" w:sz="0" w:space="0" w:color="auto"/>
        <w:bottom w:val="none" w:sz="0" w:space="0" w:color="auto"/>
        <w:right w:val="none" w:sz="0" w:space="0" w:color="auto"/>
      </w:divBdr>
    </w:div>
    <w:div w:id="1131051411">
      <w:bodyDiv w:val="1"/>
      <w:marLeft w:val="0"/>
      <w:marRight w:val="0"/>
      <w:marTop w:val="0"/>
      <w:marBottom w:val="0"/>
      <w:divBdr>
        <w:top w:val="none" w:sz="0" w:space="0" w:color="auto"/>
        <w:left w:val="none" w:sz="0" w:space="0" w:color="auto"/>
        <w:bottom w:val="none" w:sz="0" w:space="0" w:color="auto"/>
        <w:right w:val="none" w:sz="0" w:space="0" w:color="auto"/>
      </w:divBdr>
    </w:div>
    <w:div w:id="1171527915">
      <w:bodyDiv w:val="1"/>
      <w:marLeft w:val="0"/>
      <w:marRight w:val="0"/>
      <w:marTop w:val="0"/>
      <w:marBottom w:val="0"/>
      <w:divBdr>
        <w:top w:val="none" w:sz="0" w:space="0" w:color="auto"/>
        <w:left w:val="none" w:sz="0" w:space="0" w:color="auto"/>
        <w:bottom w:val="none" w:sz="0" w:space="0" w:color="auto"/>
        <w:right w:val="none" w:sz="0" w:space="0" w:color="auto"/>
      </w:divBdr>
    </w:div>
    <w:div w:id="1238202586">
      <w:bodyDiv w:val="1"/>
      <w:marLeft w:val="0"/>
      <w:marRight w:val="0"/>
      <w:marTop w:val="0"/>
      <w:marBottom w:val="0"/>
      <w:divBdr>
        <w:top w:val="none" w:sz="0" w:space="0" w:color="auto"/>
        <w:left w:val="none" w:sz="0" w:space="0" w:color="auto"/>
        <w:bottom w:val="none" w:sz="0" w:space="0" w:color="auto"/>
        <w:right w:val="none" w:sz="0" w:space="0" w:color="auto"/>
      </w:divBdr>
    </w:div>
    <w:div w:id="1280994604">
      <w:bodyDiv w:val="1"/>
      <w:marLeft w:val="0"/>
      <w:marRight w:val="0"/>
      <w:marTop w:val="0"/>
      <w:marBottom w:val="0"/>
      <w:divBdr>
        <w:top w:val="none" w:sz="0" w:space="0" w:color="auto"/>
        <w:left w:val="none" w:sz="0" w:space="0" w:color="auto"/>
        <w:bottom w:val="none" w:sz="0" w:space="0" w:color="auto"/>
        <w:right w:val="none" w:sz="0" w:space="0" w:color="auto"/>
      </w:divBdr>
    </w:div>
    <w:div w:id="1373653179">
      <w:bodyDiv w:val="1"/>
      <w:marLeft w:val="0"/>
      <w:marRight w:val="0"/>
      <w:marTop w:val="0"/>
      <w:marBottom w:val="0"/>
      <w:divBdr>
        <w:top w:val="none" w:sz="0" w:space="0" w:color="auto"/>
        <w:left w:val="none" w:sz="0" w:space="0" w:color="auto"/>
        <w:bottom w:val="none" w:sz="0" w:space="0" w:color="auto"/>
        <w:right w:val="none" w:sz="0" w:space="0" w:color="auto"/>
      </w:divBdr>
    </w:div>
    <w:div w:id="1396122426">
      <w:bodyDiv w:val="1"/>
      <w:marLeft w:val="0"/>
      <w:marRight w:val="0"/>
      <w:marTop w:val="0"/>
      <w:marBottom w:val="0"/>
      <w:divBdr>
        <w:top w:val="none" w:sz="0" w:space="0" w:color="auto"/>
        <w:left w:val="none" w:sz="0" w:space="0" w:color="auto"/>
        <w:bottom w:val="none" w:sz="0" w:space="0" w:color="auto"/>
        <w:right w:val="none" w:sz="0" w:space="0" w:color="auto"/>
      </w:divBdr>
    </w:div>
    <w:div w:id="1405494230">
      <w:bodyDiv w:val="1"/>
      <w:marLeft w:val="0"/>
      <w:marRight w:val="0"/>
      <w:marTop w:val="0"/>
      <w:marBottom w:val="0"/>
      <w:divBdr>
        <w:top w:val="none" w:sz="0" w:space="0" w:color="auto"/>
        <w:left w:val="none" w:sz="0" w:space="0" w:color="auto"/>
        <w:bottom w:val="none" w:sz="0" w:space="0" w:color="auto"/>
        <w:right w:val="none" w:sz="0" w:space="0" w:color="auto"/>
      </w:divBdr>
    </w:div>
    <w:div w:id="1515918448">
      <w:bodyDiv w:val="1"/>
      <w:marLeft w:val="0"/>
      <w:marRight w:val="0"/>
      <w:marTop w:val="0"/>
      <w:marBottom w:val="0"/>
      <w:divBdr>
        <w:top w:val="none" w:sz="0" w:space="0" w:color="auto"/>
        <w:left w:val="none" w:sz="0" w:space="0" w:color="auto"/>
        <w:bottom w:val="none" w:sz="0" w:space="0" w:color="auto"/>
        <w:right w:val="none" w:sz="0" w:space="0" w:color="auto"/>
      </w:divBdr>
    </w:div>
    <w:div w:id="1535851607">
      <w:bodyDiv w:val="1"/>
      <w:marLeft w:val="0"/>
      <w:marRight w:val="0"/>
      <w:marTop w:val="0"/>
      <w:marBottom w:val="0"/>
      <w:divBdr>
        <w:top w:val="none" w:sz="0" w:space="0" w:color="auto"/>
        <w:left w:val="none" w:sz="0" w:space="0" w:color="auto"/>
        <w:bottom w:val="none" w:sz="0" w:space="0" w:color="auto"/>
        <w:right w:val="none" w:sz="0" w:space="0" w:color="auto"/>
      </w:divBdr>
    </w:div>
    <w:div w:id="1542279989">
      <w:bodyDiv w:val="1"/>
      <w:marLeft w:val="0"/>
      <w:marRight w:val="0"/>
      <w:marTop w:val="0"/>
      <w:marBottom w:val="0"/>
      <w:divBdr>
        <w:top w:val="none" w:sz="0" w:space="0" w:color="auto"/>
        <w:left w:val="none" w:sz="0" w:space="0" w:color="auto"/>
        <w:bottom w:val="none" w:sz="0" w:space="0" w:color="auto"/>
        <w:right w:val="none" w:sz="0" w:space="0" w:color="auto"/>
      </w:divBdr>
    </w:div>
    <w:div w:id="1598711490">
      <w:bodyDiv w:val="1"/>
      <w:marLeft w:val="0"/>
      <w:marRight w:val="0"/>
      <w:marTop w:val="0"/>
      <w:marBottom w:val="0"/>
      <w:divBdr>
        <w:top w:val="none" w:sz="0" w:space="0" w:color="auto"/>
        <w:left w:val="none" w:sz="0" w:space="0" w:color="auto"/>
        <w:bottom w:val="none" w:sz="0" w:space="0" w:color="auto"/>
        <w:right w:val="none" w:sz="0" w:space="0" w:color="auto"/>
      </w:divBdr>
    </w:div>
    <w:div w:id="1706901270">
      <w:bodyDiv w:val="1"/>
      <w:marLeft w:val="0"/>
      <w:marRight w:val="0"/>
      <w:marTop w:val="0"/>
      <w:marBottom w:val="0"/>
      <w:divBdr>
        <w:top w:val="none" w:sz="0" w:space="0" w:color="auto"/>
        <w:left w:val="none" w:sz="0" w:space="0" w:color="auto"/>
        <w:bottom w:val="none" w:sz="0" w:space="0" w:color="auto"/>
        <w:right w:val="none" w:sz="0" w:space="0" w:color="auto"/>
      </w:divBdr>
    </w:div>
    <w:div w:id="1832213109">
      <w:bodyDiv w:val="1"/>
      <w:marLeft w:val="0"/>
      <w:marRight w:val="0"/>
      <w:marTop w:val="0"/>
      <w:marBottom w:val="0"/>
      <w:divBdr>
        <w:top w:val="none" w:sz="0" w:space="0" w:color="auto"/>
        <w:left w:val="none" w:sz="0" w:space="0" w:color="auto"/>
        <w:bottom w:val="none" w:sz="0" w:space="0" w:color="auto"/>
        <w:right w:val="none" w:sz="0" w:space="0" w:color="auto"/>
      </w:divBdr>
    </w:div>
    <w:div w:id="1927377691">
      <w:bodyDiv w:val="1"/>
      <w:marLeft w:val="0"/>
      <w:marRight w:val="0"/>
      <w:marTop w:val="0"/>
      <w:marBottom w:val="0"/>
      <w:divBdr>
        <w:top w:val="none" w:sz="0" w:space="0" w:color="auto"/>
        <w:left w:val="none" w:sz="0" w:space="0" w:color="auto"/>
        <w:bottom w:val="none" w:sz="0" w:space="0" w:color="auto"/>
        <w:right w:val="none" w:sz="0" w:space="0" w:color="auto"/>
      </w:divBdr>
    </w:div>
    <w:div w:id="20615146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crfop.gdos.gov.pl/CRFOP/widok/viewfop.jsf?fop=PL.ZIPOP.1393.RP.1454" TargetMode="External"/><Relationship Id="rId21" Type="http://schemas.openxmlformats.org/officeDocument/2006/relationships/hyperlink" Target="http://crfop.gdos.gov.pl/CRFOP/widok/viewfop.jsf?fop=PL.ZIPOP.1393.RP.413" TargetMode="External"/><Relationship Id="rId42" Type="http://schemas.openxmlformats.org/officeDocument/2006/relationships/hyperlink" Target="http://crfop.gdos.gov.pl/CRFOP/widok/viewfop.jsf?fop=PL.ZIPOP.1393.OCHK.611" TargetMode="External"/><Relationship Id="rId47" Type="http://schemas.openxmlformats.org/officeDocument/2006/relationships/hyperlink" Target="http://crfop.gdos.gov.pl/CRFOP/widok/viewfop.jsf?fop=PL.ZIPOP.1393.OCHK.484" TargetMode="External"/><Relationship Id="rId63" Type="http://schemas.openxmlformats.org/officeDocument/2006/relationships/hyperlink" Target="http://crfop.gdos.gov.pl/CRFOP/widok/viewfop.jsf?fop=PL.ZIPOP.1393.UE.2813052.101" TargetMode="External"/><Relationship Id="rId68" Type="http://schemas.openxmlformats.org/officeDocument/2006/relationships/hyperlink" Target="http://crfop.gdos.gov.pl/CRFOP/widok/viewfop.jsf?fop=PL.ZIPOP.1393.PP.2813043.1194" TargetMode="External"/><Relationship Id="rId84" Type="http://schemas.openxmlformats.org/officeDocument/2006/relationships/image" Target="media/image22.png"/><Relationship Id="rId89" Type="http://schemas.openxmlformats.org/officeDocument/2006/relationships/footer" Target="footer2.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hyperlink" Target="http://crfop.gdos.gov.pl/CRFOP/widok/viewfop.jsf?fop=PL.ZIPOP.1393.OCHK.636" TargetMode="External"/><Relationship Id="rId37" Type="http://schemas.openxmlformats.org/officeDocument/2006/relationships/hyperlink" Target="http://crfop.gdos.gov.pl/CRFOP/widok/viewfop.jsf?fop=PL.ZIPOP.1393.OCHK.566" TargetMode="External"/><Relationship Id="rId53" Type="http://schemas.openxmlformats.org/officeDocument/2006/relationships/hyperlink" Target="http://crfop.gdos.gov.pl/CRFOP/widok/viewfop.jsf?fop=PL.ZIPOP.1393.N2K.PLH280016.H" TargetMode="External"/><Relationship Id="rId58" Type="http://schemas.openxmlformats.org/officeDocument/2006/relationships/hyperlink" Target="http://crfop.gdos.gov.pl/CRFOP/widok/viewfop.jsf?fop=PL.ZIPOP.1393.N2K.PLH200001.H" TargetMode="External"/><Relationship Id="rId74" Type="http://schemas.openxmlformats.org/officeDocument/2006/relationships/image" Target="media/image13.jpeg"/><Relationship Id="rId79" Type="http://schemas.openxmlformats.org/officeDocument/2006/relationships/image" Target="media/image17.png"/><Relationship Id="rId5" Type="http://schemas.openxmlformats.org/officeDocument/2006/relationships/settings" Target="settings.xml"/><Relationship Id="rId90" Type="http://schemas.openxmlformats.org/officeDocument/2006/relationships/footer" Target="footer3.xml"/><Relationship Id="rId22" Type="http://schemas.openxmlformats.org/officeDocument/2006/relationships/hyperlink" Target="http://crfop.gdos.gov.pl/CRFOP/widok/viewfop.jsf?fop=PL.ZIPOP.1393.RP.1463" TargetMode="External"/><Relationship Id="rId27" Type="http://schemas.openxmlformats.org/officeDocument/2006/relationships/hyperlink" Target="http://crfop.gdos.gov.pl/CRFOP/widok/viewfop.jsf?fop=PL.ZIPOP.1393.PK.17" TargetMode="External"/><Relationship Id="rId43" Type="http://schemas.openxmlformats.org/officeDocument/2006/relationships/hyperlink" Target="http://crfop.gdos.gov.pl/CRFOP/widok/viewfop.jsf?fop=PL.ZIPOP.1393.OCHK.434" TargetMode="External"/><Relationship Id="rId48" Type="http://schemas.openxmlformats.org/officeDocument/2006/relationships/hyperlink" Target="http://crfop.gdos.gov.pl/CRFOP/widok/viewfop.jsf?fop=PL.ZIPOP.1393.ZPK.101" TargetMode="External"/><Relationship Id="rId64" Type="http://schemas.openxmlformats.org/officeDocument/2006/relationships/hyperlink" Target="http://crfop.gdos.gov.pl/CRFOP/widok/viewfop.jsf?fop=PL.ZIPOP.1393.UE.2012022.237" TargetMode="External"/><Relationship Id="rId69" Type="http://schemas.openxmlformats.org/officeDocument/2006/relationships/hyperlink" Target="http://crfop.gdos.gov.pl/CRFOP/widok/viewfop.jsf?fop=PL.ZIPOP.1393.PP.2813043.1194" TargetMode="External"/><Relationship Id="rId8" Type="http://schemas.openxmlformats.org/officeDocument/2006/relationships/endnotes" Target="endnotes.xml"/><Relationship Id="rId51" Type="http://schemas.openxmlformats.org/officeDocument/2006/relationships/hyperlink" Target="http://crfop.gdos.gov.pl/CRFOP/widok/viewfop.jsf?fop=PL.ZIPOP.1393.N2K.PLB200002.B" TargetMode="External"/><Relationship Id="rId72" Type="http://schemas.openxmlformats.org/officeDocument/2006/relationships/image" Target="media/image12.wmf"/><Relationship Id="rId80" Type="http://schemas.openxmlformats.org/officeDocument/2006/relationships/image" Target="media/image18.png"/><Relationship Id="rId85" Type="http://schemas.openxmlformats.org/officeDocument/2006/relationships/image" Target="media/image23.jpg"/><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crfop.gdos.gov.pl/CRFOP/widok/viewfop.jsf?fop=PL.ZIPOP.1393.RP.909" TargetMode="External"/><Relationship Id="rId33" Type="http://schemas.openxmlformats.org/officeDocument/2006/relationships/hyperlink" Target="http://crfop.gdos.gov.pl/CRFOP/widok/viewfop.jsf?fop=PL.ZIPOP.1393.OCHK.596" TargetMode="External"/><Relationship Id="rId38" Type="http://schemas.openxmlformats.org/officeDocument/2006/relationships/hyperlink" Target="http://crfop.gdos.gov.pl/CRFOP/widok/viewfop.jsf?fop=PL.ZIPOP.1393.OCHK.514" TargetMode="External"/><Relationship Id="rId46" Type="http://schemas.openxmlformats.org/officeDocument/2006/relationships/hyperlink" Target="http://crfop.gdos.gov.pl/CRFOP/widok/viewfop.jsf?fop=PL.ZIPOP.1393.OCHK.560" TargetMode="External"/><Relationship Id="rId59" Type="http://schemas.openxmlformats.org/officeDocument/2006/relationships/hyperlink" Target="http://crfop.gdos.gov.pl/CRFOP/widok/viewfop.jsf?fop=PL.ZIPOP.1393.N2K.PLH280034.H" TargetMode="External"/><Relationship Id="rId67" Type="http://schemas.openxmlformats.org/officeDocument/2006/relationships/hyperlink" Target="http://crfop.gdos.gov.pl/CRFOP/widok/viewfop.jsf?fop=PL.ZIPOP.1393.PP.2813043.1195" TargetMode="External"/><Relationship Id="rId20" Type="http://schemas.openxmlformats.org/officeDocument/2006/relationships/hyperlink" Target="http://crfop.gdos.gov.pl/CRFOP/widok/viewfop.jsf?fop=PL.ZIPOP.1393.RP.127" TargetMode="External"/><Relationship Id="rId41" Type="http://schemas.openxmlformats.org/officeDocument/2006/relationships/hyperlink" Target="http://crfop.gdos.gov.pl/CRFOP/widok/viewfop.jsf?fop=PL.ZIPOP.1393.OCHK.266" TargetMode="External"/><Relationship Id="rId54" Type="http://schemas.openxmlformats.org/officeDocument/2006/relationships/hyperlink" Target="http://crfop.gdos.gov.pl/CRFOP/widok/viewfop.jsf?fop=PL.ZIPOP.1393.N2K.PLH280041.H" TargetMode="External"/><Relationship Id="rId62" Type="http://schemas.openxmlformats.org/officeDocument/2006/relationships/hyperlink" Target="http://crfop.gdos.gov.pl/CRFOP/widok/viewfop.jsf?fop=PL.ZIPOP.1393.UE.2813043.15" TargetMode="External"/><Relationship Id="rId70" Type="http://schemas.openxmlformats.org/officeDocument/2006/relationships/hyperlink" Target="http://crfop.gdos.gov.pl/CRFOP/widok/viewfop.jsf?fop=PL.ZIPOP.1393.PP.2813043.1193" TargetMode="External"/><Relationship Id="rId75" Type="http://schemas.openxmlformats.org/officeDocument/2006/relationships/image" Target="https://wszystkooemisjach.pl/upload/image/emisja_niezorganizowana/Emisja_niezorganizowana_10_-_emisja_pylu_z_hald,_transportu_i_przeladunku_4.jpg" TargetMode="External"/><Relationship Id="rId83" Type="http://schemas.openxmlformats.org/officeDocument/2006/relationships/image" Target="media/image21.png"/><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crfop.gdos.gov.pl/CRFOP/widok/viewfop.jsf?fop=PL.ZIPOP.1393.RP.414" TargetMode="External"/><Relationship Id="rId28" Type="http://schemas.openxmlformats.org/officeDocument/2006/relationships/hyperlink" Target="http://crfop.gdos.gov.pl/CRFOP/widok/viewfop.jsf?fop=PL.ZIPOP.1393.PK.76" TargetMode="External"/><Relationship Id="rId36" Type="http://schemas.openxmlformats.org/officeDocument/2006/relationships/hyperlink" Target="http://crfop.gdos.gov.pl/CRFOP/widok/viewfop.jsf?fop=PL.ZIPOP.1393.OCHK.625" TargetMode="External"/><Relationship Id="rId49" Type="http://schemas.openxmlformats.org/officeDocument/2006/relationships/hyperlink" Target="http://crfop.gdos.gov.pl/CRFOP/widok/viewfop.jsf?fop=PL.ZIPOP.1393.ZPK.100" TargetMode="External"/><Relationship Id="rId57" Type="http://schemas.openxmlformats.org/officeDocument/2006/relationships/hyperlink" Target="http://crfop.gdos.gov.pl/CRFOP/widok/viewfop.jsf?fop=PL.ZIPOP.1393.N2K.PLH200005.H" TargetMode="External"/><Relationship Id="rId10" Type="http://schemas.openxmlformats.org/officeDocument/2006/relationships/image" Target="media/image2.png"/><Relationship Id="rId31" Type="http://schemas.openxmlformats.org/officeDocument/2006/relationships/hyperlink" Target="http://crfop.gdos.gov.pl/CRFOP/widok/viewfop.jsf?fop=PL.ZIPOP.1393.OCHK.485" TargetMode="External"/><Relationship Id="rId44" Type="http://schemas.openxmlformats.org/officeDocument/2006/relationships/hyperlink" Target="http://crfop.gdos.gov.pl/CRFOP/widok/viewfop.jsf?fop=PL.ZIPOP.1393.OCHK.435" TargetMode="External"/><Relationship Id="rId52" Type="http://schemas.openxmlformats.org/officeDocument/2006/relationships/hyperlink" Target="http://crfop.gdos.gov.pl/CRFOP/widok/viewfop.jsf?fop=PL.ZIPOP.1393.N2K.PLH200022.H" TargetMode="External"/><Relationship Id="rId60" Type="http://schemas.openxmlformats.org/officeDocument/2006/relationships/hyperlink" Target="http://crfop.gdos.gov.pl/CRFOP/widok/viewfop.jsf?fop=PL.ZIPOP.1393.N2K.PLH280005.H" TargetMode="External"/><Relationship Id="rId65" Type="http://schemas.openxmlformats.org/officeDocument/2006/relationships/hyperlink" Target="http://crfop.gdos.gov.pl/CRFOP/widok/viewfop.jsf?fop=PL.ZIPOP.1393.UE.2813052.91" TargetMode="External"/><Relationship Id="rId73" Type="http://schemas.openxmlformats.org/officeDocument/2006/relationships/oleObject" Target="embeddings/oleObject1.bin"/><Relationship Id="rId78" Type="http://schemas.openxmlformats.org/officeDocument/2006/relationships/image" Target="media/image16.png"/><Relationship Id="rId81" Type="http://schemas.openxmlformats.org/officeDocument/2006/relationships/image" Target="media/image19.png"/><Relationship Id="rId86"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crfop.gdos.gov.pl/CRFOP/widok/viewfop.jsf?fop=PL.ZIPOP.1393.OCHK.360" TargetMode="External"/><Relationship Id="rId34" Type="http://schemas.openxmlformats.org/officeDocument/2006/relationships/hyperlink" Target="http://crfop.gdos.gov.pl/CRFOP/widok/viewfop.jsf?fop=PL.ZIPOP.1393.OCHK.422" TargetMode="External"/><Relationship Id="rId50" Type="http://schemas.openxmlformats.org/officeDocument/2006/relationships/hyperlink" Target="http://crfop.gdos.gov.pl/CRFOP/widok/viewfop.jsf?fop=PL.ZIPOP.1393.N2K.PLB280006.B" TargetMode="External"/><Relationship Id="rId55" Type="http://schemas.openxmlformats.org/officeDocument/2006/relationships/hyperlink" Target="http://crfop.gdos.gov.pl/CRFOP/widok/viewfop.jsf?fop=PL.ZIPOP.1393.N2K.PLH280037.H" TargetMode="External"/><Relationship Id="rId76" Type="http://schemas.openxmlformats.org/officeDocument/2006/relationships/image" Target="media/image14.png"/><Relationship Id="rId7" Type="http://schemas.openxmlformats.org/officeDocument/2006/relationships/footnotes" Target="footnotes.xml"/><Relationship Id="rId71" Type="http://schemas.openxmlformats.org/officeDocument/2006/relationships/image" Target="media/image11.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crfop.gdos.gov.pl/CRFOP/widok/viewfop.jsf?fop=PL.ZIPOP.1393.PK.17" TargetMode="External"/><Relationship Id="rId24" Type="http://schemas.openxmlformats.org/officeDocument/2006/relationships/hyperlink" Target="http://crfop.gdos.gov.pl/CRFOP/widok/viewfop.jsf?fop=PL.ZIPOP.1393.RP.215" TargetMode="External"/><Relationship Id="rId40" Type="http://schemas.openxmlformats.org/officeDocument/2006/relationships/hyperlink" Target="http://crfop.gdos.gov.pl/CRFOP/widok/viewfop.jsf?fop=PL.ZIPOP.1393.OCHK.264" TargetMode="External"/><Relationship Id="rId45" Type="http://schemas.openxmlformats.org/officeDocument/2006/relationships/hyperlink" Target="http://crfop.gdos.gov.pl/CRFOP/widok/viewfop.jsf?fop=PL.ZIPOP.1393.OCHK.565" TargetMode="External"/><Relationship Id="rId66" Type="http://schemas.openxmlformats.org/officeDocument/2006/relationships/hyperlink" Target="http://crfop.gdos.gov.pl/CRFOP/widok/viewfop.jsf?fop=PL.ZIPOP.1393.UE.2813052.29" TargetMode="External"/><Relationship Id="rId87" Type="http://schemas.openxmlformats.org/officeDocument/2006/relationships/footer" Target="footer1.xml"/><Relationship Id="rId61" Type="http://schemas.openxmlformats.org/officeDocument/2006/relationships/hyperlink" Target="http://crfop.gdos.gov.pl/CRFOP/widok/viewfop.jsf?fop=PL.ZIPOP.1393.N2K.PLH200003.H" TargetMode="External"/><Relationship Id="rId82" Type="http://schemas.openxmlformats.org/officeDocument/2006/relationships/image" Target="media/image20.png"/><Relationship Id="rId19" Type="http://schemas.openxmlformats.org/officeDocument/2006/relationships/hyperlink" Target="http://crfop.gdos.gov.pl/CRFOP/widok/viewfop.jsf?fop=PL.ZIPOP.1393.RP.1497" TargetMode="External"/><Relationship Id="rId14" Type="http://schemas.openxmlformats.org/officeDocument/2006/relationships/image" Target="media/image6.png"/><Relationship Id="rId30" Type="http://schemas.openxmlformats.org/officeDocument/2006/relationships/hyperlink" Target="http://crfop.gdos.gov.pl/CRFOP/widok/viewfop.jsf?fop=PL.ZIPOP.1393.PK.76" TargetMode="External"/><Relationship Id="rId35" Type="http://schemas.openxmlformats.org/officeDocument/2006/relationships/hyperlink" Target="http://crfop.gdos.gov.pl/CRFOP/widok/viewfop.jsf?fop=PL.ZIPOP.1393.OCHK.608" TargetMode="External"/><Relationship Id="rId56" Type="http://schemas.openxmlformats.org/officeDocument/2006/relationships/hyperlink" Target="http://crfop.gdos.gov.pl/CRFOP/widok/viewfop.jsf?fop=PL.ZIPOP.1393.N2K.PLH280058.H" TargetMode="External"/><Relationship Id="rId77"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25.jpg"/></Relationships>
</file>

<file path=word/_rels/header2.xml.rels><?xml version="1.0" encoding="UTF-8" standalone="yes"?>
<Relationships xmlns="http://schemas.openxmlformats.org/package/2006/relationships"><Relationship Id="rId1" Type="http://schemas.openxmlformats.org/officeDocument/2006/relationships/image" Target="media/image24.jpg"/></Relationships>
</file>

<file path=word/_rels/header3.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bsFpClgaM0/8wAHgDKpMbIcd7w==">AMUW2mXd1mOPYitfxdih7QBbY6t+HkAetZf66aR3OWNWsCp+vYSNOxxwcax25Dc45nx9W3fy7SvvBOJ+XbZw8ObsLBmG1Dujk1Q8Hq3dFTVIPXpQ/hOksOUkyaMAYzWxI6MaOoOTUxUlPfhW/Hpc+4yZCgJmw279y+k7YvPdIo7KSSz4qgpZtrs7otI1raczmdLtecz2zrMQozKMiWTFxRCO9DTUulIUf4oX0AIeB+GiDPFEwehqKYUYdwkCJy4hZ00vhKgnMRbt2/kY6hO/GrfNEc8jor0xmfDz8P3UWT1qSsd1QOLsYtLn6xawbtKok090+fYGsigUNeSrJsC2BqAxMfdJwYtzf9ZUVuXZ+vaQHXzP+H3lXfZfA0QANf21PEmxGv7FSkHodNqGikxk1Rq5cmt+sa2i3tLCOooDynpJInWocrj6dEn/0liqvvs7jy2YXzMVkJgaCkFmbxnoZIPaOkCmKfBVdmql/FM+j9zSBLaX+azFdcYjwjQIdOK719DqWrJ/Kyt3QRmAEGNtuBNTHP3Lh+vkbef1C5U894Za3z+5rN5Snz/uBvpvTBjui3SIyKSfD+sVNJ+4roonz6MbGEuQPiTPMXvsa78fRGUoEDXGh0AcPosTjio0AdfGxB9CpJxrqNvzUXYBGJ3V3BQEgI7e+nJ8ru5TGOrYaqq0lhK1N0mxf4cEK61jKZfQ3XQuUPg/W1F3K3WRZmmwIOEi0wBXJVPoXk2/z+zjnBo2jO3pYIf2EuuZC3ptaLkliHhmqyx3uFEpKPuHzeKYFU59TrWM8lNQ5W6LpOokRqXpFrm/togcTBGo8sK3ypqmFlJ7R9IJplW5ZVmpCyQvG88/8jtRLnQeq2jsH7Md/rvq6RqRD1KUWYaorqckef26znML789qW7CZCDUmIIB27x4Tpk/pf4IbSUNnEShUz+93ki/Ll+A9EcnDMK2BvvnBJwsCY1v4FfN/t152wlIDv0Ak/ti0+vIC5ltnCSADONopYIxRST17v174KnpY0P+6AgTWwP/54ZkohK67mGG+U6O2QYS4euBwbN7toq/bZmyZofEfHBY4m6NZoMk1gm0sNNSRro61RZZZaBsifQrtulraT0GdR50LCYuXTROiHgZDGKQqmwJge7SurpVJYq5cL+pu4Pw4yLyKZglN70el3rZCBVxwGoHTkB7f1egeC8+3ttxSJPC5V4+uoxjvAYg5v4n2iL381MuGtvMaYVFSFOqlcFikXoR7qRXxewPx/3dGynImWpAKlMquAaKUJuLGlUyj12Ld1ehZcbojeZX8bShRARljggDhWf/PQJvY+DVAOsCH3U6j8Tf1W8P/l6gbvjfIzrmM1XbN4ZNhJPKIqCL6jqmdvzIet4UwWkadsqtZabfyguZVzU3nSvKr+/0/xHdzFgx6hHyj2nMJFy9CZ40afLDRdXwp52CGzRWEmlzdxUCgrieK2wLLO5aGhr1ncMG+nH887OhAKnmFSElvBq8vrU9enhXjmubZbhHMtlo3cB8geURcuEE3fAfSZ4fkteh4QO7x7zXRla9VfBMWMWpkE5rofuir1cswK0Qy3b8YP9WSYwa1bYAhW3JPWdseLV2Qm2hTSDmSFwM3FyhAZrVEcWoFekoM6AFQ5vguzrkGxp1WSPMbfkYIEbtXzgaPG1WEXL+kfGvCRtKwTj7OlJqQGb+6+HVXZuGkydz45whgst9vk1qWbOe+yQeUsISh+QijHPq+UxAI+C9NLnYV8aX0mnaxlvi2u7qjiA5nppEnPFZT7f0WoyEye5P/Nnzs0zy2RaZwMdlD2fl5p5/1sgX+eFL4QKvpQEAsSmcLDBhbNKFI/jaZ1rX02QInwulfHq4kjD0BPRfssFsFemZnYrKi2HF0lkGzCwpe9N7AR2nRh0LvmnkNODs75Yy5HxNm7Dl0o5VhDT1NnMqjQhB2xw7tyfnBT2Jx4pEn6IYPPD5GYrcZgOFo3a8GJ+6UVrWdoK5fkT0I4sMDLSowdTaV6c9olaoo/pDYfiG8ksamt62924uIjT6ThlWOa0SyDHYMQQ/MxreUMNJ8SssfgOoKGuRc6jxc8Z09VNhW/+gj3CclzNtw5Rf+QR0L6V4lnvfy95e+u6w4vsdp4q9otLSghCOAnzqVoMQa9JZ5StrKjd7EIZzZKpFwjfGz03rAcoO5lGTd80FIni37O7D2dxxrdAb5b7ACWxEAOmjSeHF6+6NdkZQeYpsOOcpxPFUX1t+h//WdsLRstmM573If/wMHDx5TOebNEnOHqdc1OHWR0fexjZdOaNTf4GviFNpUEcT4lemZuLb//ynjd4aMdilixnIpa9nETKtL7Hdg/xUdGQYW3gDzLd2B49Zp9Ak0tGiePrVMeoEH7UAyRc4sUanVLB8tWe405DYEVfA564qZee6ANWzCAApCp42qzM55JTZ73NAFsyNW6WPMkDsiFWITloTW6LJZ0A9YEGzBHcCSeyYHUABFtINz3Ad3AvSgCAZu+MnQGpWRx3eBkjfZPdHEmSFL5NB//pEKafrJng7v3mRIXzQLYBAm5wBG5gXhFcVPN+ByqKghSXcqukNR8l5bN/NXMh8peXU54XkzKANNx4fOwNajIoz+2yuBOl5WnsI4QZmeflwlL92Lwoa8IbTmNDlBRGoc7irducszDpjRINiva7PI6yBzEszBEV0Ve4xnamFOFM6yAD1Ms6KnfYuT3QUXEw8IgjnBiZXcf+6km3l5aUoAP1a2DLHtkqArJhht+TC0BC4Q1av6RmNvFg3uO3+aCxMPN2AZMgxV4KvQ9QnvceQSxMYAcdcUmvaQ93h83Amsgjgt2hovt/1k94oy16Sh7+ppONMmvXXuys2zPsPXsuCci2zgslXihWSpV27tUTJ5sg3rCKMQCwk1E8v2KlbbfYeFB12/KDR71L7N9ba2VFVNAI3x2pic7QCnG4v8Onb3VWrCBoaiK3VndeBBE9xkmbL046OmjH1TYjsLTEyl2tQi2px2gqUwT+mPT8zap5VGW1GhRniwaUBgebOuI98SSRiR7V9Oa9ZpiLHJlZNBSubviYgd1nnX0fYyRxilziG7nCHFMtMkWaDW5wJ7GcDYSfaBv1CTZSgeE/ZrZGXygpiE65bNJ/vSRCGQ9ugqpvnXh+Bh6BVdcLzpyBEiiRaLKpYiuKO6M6pn4R/Ka6l2Ul7FY94mzeu4aAK26m8bNV0DqsvGQhofOHd6J3oxb5dUXKq5DzoYQDo1XLAec1YP0eX0Qmur84mt+FLOTfAqz+9OWi0hQG0KdC+S2zKnnTxFqBeGlQ8mFPBEOcnElAD7mhUJicawWZcBl0C1kpcZzApSbEZ8vsre/t5AXCviQDupl+OpOLt2ijRUVCPyKSwu5fBVB62MpWykzYNJJqGlvfcLdL6GgoMB9NaJFk0j+U3xPt725vB83WA1QNhnktJLOMnuWsJuMw9Z1K66gXGyLNqv9vcSal+PZ9GkvkYTxzDgTIUIFAzhvgEdi31+xJ1d/YPGD831C7x8JSgdNJVKIU1EwBx289bQRNzoiWCsGiGG+F9srA22zs3wz532gkJYN4HhPOqa2BNMJvOUayUhh12ppZOyajiOfd81O5o6SFxhsgvvHeNl6FULiSSBNshiBAJV+O890f6ZH/MOEbv/XNC1CTHFgU3/jXv5z0HIkhfDRDZ2sgmBdQsUqyzRn7x3WDXJE6AX5zGEl6f+AH5dT/bBhpkgfcY8bathnNQM4Mq8C75cv64NGCK3uUygpxgbGq1SECOvvd/PptcWlqbxO1/ivw6wA0rrCcG9dc08CKrub99D8WpziuAH9uWAqsMCYNd9yC/nBcBn8NKnpn4utDQ8cS4GAbagI2LwaH8OLd3J+w4brWjqLIwJHBtiVatqbwZqnv1Wd5/dUEF0PLdHfwQx4gNZq1KVC6xQrwMJQ2/m7YrjZw2aMvJBY9wUBt+mxnCnWyPftRwAXjPppjreLtRBdyNafcCXih2+jtV8nbxjw+a57MFn6MEYWVfaIH/5Gr9tnQlLGD9+nQcykrN8/8roCUoeyA1H4dFq9JBa9ag9202kWBGH6OaEW4i790xfma7laa3+rK6F8jQdh2aDGuH0b23eyP7sqEQ6JwAQTffrkALLRqUwtWNbOrAfHN+R9LXBpTcIerUklkWpb7gTQC7UM3eCFudWDpeiATB0QJMk8nL+UyE1hUiqCqSFXfW5TZPtE1Vd1fQqdnuNooqzs57D5UU66CXEw+7WYin2Hqd3/G+QTEey2HNMdtckixjws+FSxuFeAaii7TddlnjAVi1C1tcrHRIreySoPmE3KZqw2C2wesHypJlp4uuqd4hBu7KCH2DMTsxLJZtTdpyU9j9eWT2l6SrUdE2vERirc7l0j+oEr7Elj6CvOEjScIfTMOlOkVOYZ8yz729g0VZVI6mQXzf26y3BT8DuyN8qGU8p7jgdDXPaewqvZlwSRcJh3RWQ1tf6vQMZGS9wR2vY0R3QD+s/ct+umhGgz3vXPMZixhsZmIpVSH4MUKuCjR0QOF74FZiX85mkWjkSnddIrmo4FWtAf39rq+d9yHYP2eRvWrEo5Un8pRvGSff+8iaVK+fMdbc2O9L08D8y8MmKG3eg60ws7i2sxADQ64jzCtZ1kSblgTPRXOoWpQjaTJkTFmMZd8k3POAkFQT2TpGifRUKjd6R8fZ4d0gKVQ0X2ntQkbvcmCO8/NOOeHmRR45sGYPOMxwHs4uCVV+yzjfbtrw4hRmGIVuE6E6/39J0DezfgaDu+uqrlqE2ZzItPScBLzu2Vj59YIUug3QfsY7mO2lr0VEZYtczR1zk5I1FDaSixIWBMBE3zupjcU1p90auBHf7/PTXRw6ViNyNbtBx/53yYJjwGlbHc6VkSAixol0G4AzosDVVZip+d90hXQ18cu/Lo/qbom6S8S3hay4xwEPJFf5WUpNU0Ve49R3TVr1WNbyNJmEaag/0xcz8bvsHOOgNU3pRIRfvZBA8Si6/MJBr5WiCS0cCaphmfkdG4D94u319AlbuJmFwNG4TvnuG1R54t9hUkwcR30PQ4cB1tx2r6ecnU5ZQL6H3rlIpd5JfWAp5Lh84Ei9SF5en9HIkrvMVWjPFxIM1lI/Y5hxUROsbWegVgFdD8wpxRDf52H1p2R35jOXgW+xDaA6H45SUEdokqxUULV3gzA9SMTYYZNBs/XZFWXxJpqNgj2WrUKU39LOOCOMU0u2JmhkN1AZfed0ki6MdWv0X6+2ugkXpm/87AjtAt71xenwmM07ZGUI5vMsbEwDMVdEpdYMRDnlRn4I4/1aptK23UWmbhgU3ywRLhbj0rxupIILiGWyazwrPDzQwZ+3lzsmmWxUwHyjIOoKXchv/FGZs28NRlvqMJJ2EJDhQ7dVYR1Ig0p7FLXXq2RQ6/FIgdBCygf+wmZ5Sz3w4AD6fcQk8cKv8W2zQf67givNTBs2/lwG5+1uYCAp5Zkny7Mn+1ef2cY2jhqeSnN1rbiwgksuv1oa0Muqf819O4Qck0fhLtq/UBGXn7dR/oqXcu19v0Q1smBNfBs1GJXXVk3d079jbQuUAFWRSXbm0/6bIQGB3ELm+HjuE4R+8vP1KydbfTxM2gVvyUBbq5AlCu2nrgBY/yd8spbTqEUlxilGoHeKT7EIELdcaC+pJwNPhU6QsulBjiiM3jrZmV9fFqgB8O8jlt0gUVAQIRNyJmlK0P/Q20cCUaQNmO+m73nHJUy9Fc5QnZmM9rFvfWubHhBzSXoWTX0/gyTDp/uJZw063PJmYRWWg6PQCcWyrC77RRUYkHF4mUKCaUxwBqWyo1wuNbb+BMMhcmaefN6I7OX8uq6zsuIVfde2w78EDUrEknkWFwxu6AX3GXecZuR7+8ngyMRE8Q3novZD3LFtkoUIG3DY6RcYMIzdEH7EmULb/J6Zi6Iw2YHfoacMq7q4hhuN/hywbSkbMRcSfA10G+5+FUdmyHidZa2lOWSbArDjL8UEXVt53tL2iCujOZKQ0Qpm6a0wE4VFruUOQxWpg6Y0uFDcV+ePrTcfHht7/ugyjawlj8QzMt/TlFy4MkI2pWx0VRNhILAl927j2GTXJckgsxtO2MOS6B3MTIldbw554MXW+FUd9UZetizeYtnsO2DK9MQCKm6ePF3qUICRhhyFl6bp4T85hUsCuAk6AddiZKXvaMgKewfecuIRABP24Rp22wbASuEmfJb/Aw3aQzbju7tmvL8vR/2ym2fR8YabLTQvTLFVM7xQI86kBOJKbUULrLYQb9Xjn7metZ8z0uTevuWIvu/FGIvY94hLM8L+NrGMtAbv7deP47dU2hINlWK2SzR8WXzZQjDdjJklpW0gyxkGquh1XVrlHQVEhiNcxjSc4ndA3t15Hhbsx2N4yukfAXi9TumjBBrTYZjByqS84l3xPLwimHVLvohDuGy1tpq1/ZVc3XwuHk7u866UK/KWxRt/iyesdiYOFLT3wkf+99gWZPqwVJvSv26n8NWXDZTnMDupJcFc41DS8ROFwhS34PMONxnqFA6EgWY6ughXyHuG7IAUfw1SMj/cyK7keuL7RjBF6pTpwnzWiL43fQTVaTdtqCy///ccwvDHR1S4ANRyeN6yFuD4APoj/ai7W7yFz64EXai4eX5mCpZpAKWm2ABpYtf8bTkbIxPxbNLHAjONTY9eJatLFsHGz6aALzYw2BbyA68WJB7LKZH1hcfXv7selEtt6BL4nVX3vB9eCI+tRC6zHZZzBGr6Irwj2AtQV22Uk+QZyh10GBGN8l5bKRnVhwCxrFRFPteu1Spg0WOCMa+QSzIzuQ9Acqx/PLI/27QDxXX0gmXVhtolXNOrn6OMxRHF6u7D9/cn2zkozyp5YrZuzHiNBcSRhjg4uNEPXBuqLFuhPG+yvmC/aX3r/fCA6MshOpibvqIfVA6dCtkPYEsL1HdyJIUUXc1iyamObS9YzIEFNwxpKC5IlUfeDMydWxQGlO5Af6tHBgEcGRCD8JgvU/b+wQsrT906TYvB8fn2XP4ZWuTLFjIeh0AD/kkVYdlbzLHmzEV7VTEgdmQVt0TIV6ens7Xav/RUgVWfiKbzPoSpcks8kT6ps5TLdC3Cd1RmcHLhN/N1iJ0CEDUYAlKIO6/4kb2AU4TbcGP+ahIYd3VWLLmTykZPEBtMXiejPErf6MdCoWbZ8tnfADCpP8O4Tioiu8wyH/ixBEY299UEAKtkMHGfuW6s99+JQoM0YMwuJ9lxBxT7J4nxE66kYgz0NkJpYGRq4aN1/2cPZw3QpTwE5MeY0M0MwucK5VI+WgfnwIu+IjeGk6n3kYYj+AUN33cppdA5TtHEOZyemwqw1dsTXhm5XTkwcyEakE9fsW5CvMnNUN+ezsr+Dcb03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99D83477-4644-4E88-A6CD-18AEF828E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1943</TotalTime>
  <Pages>221</Pages>
  <Words>54028</Words>
  <Characters>324170</Characters>
  <Application>Microsoft Office Word</Application>
  <DocSecurity>0</DocSecurity>
  <Lines>2701</Lines>
  <Paragraphs>754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M.Benedykciński</dc:creator>
  <cp:lastModifiedBy>Adrianna Maćkowiak</cp:lastModifiedBy>
  <cp:revision>52</cp:revision>
  <cp:lastPrinted>2022-04-25T06:40:00Z</cp:lastPrinted>
  <dcterms:created xsi:type="dcterms:W3CDTF">2021-10-13T06:31:00Z</dcterms:created>
  <dcterms:modified xsi:type="dcterms:W3CDTF">2022-04-25T06:42:00Z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0x01010056972CBCCBCDF44BBEAB4399D9222DFC</vt:lpwstr>
  </property>
</Properties>
</file>