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3EA9" w14:textId="77777777" w:rsidR="00B50C5F" w:rsidRPr="005166F4" w:rsidRDefault="00B50C5F" w:rsidP="00B50C5F">
      <w:pPr>
        <w:pStyle w:val="NormalnyWeb"/>
        <w:shd w:val="clear" w:color="auto" w:fill="FFFFFF"/>
        <w:spacing w:before="0" w:beforeAutospacing="0" w:after="0" w:afterAutospacing="0"/>
        <w:jc w:val="center"/>
        <w:textAlignment w:val="baseline"/>
        <w:rPr>
          <w:rFonts w:ascii="Book Antiqua" w:hAnsi="Book Antiqua"/>
          <w:b/>
          <w:bCs/>
          <w:color w:val="242424"/>
          <w:sz w:val="28"/>
          <w:szCs w:val="28"/>
          <w:bdr w:val="none" w:sz="0" w:space="0" w:color="auto" w:frame="1"/>
        </w:rPr>
      </w:pPr>
      <w:r w:rsidRPr="005166F4">
        <w:rPr>
          <w:rFonts w:ascii="Book Antiqua" w:hAnsi="Book Antiqua"/>
          <w:b/>
          <w:bCs/>
          <w:color w:val="242424"/>
          <w:sz w:val="28"/>
          <w:szCs w:val="28"/>
          <w:bdr w:val="none" w:sz="0" w:space="0" w:color="auto" w:frame="1"/>
        </w:rPr>
        <w:t xml:space="preserve">Deklaracja dostępności do strony internetowej </w:t>
      </w:r>
    </w:p>
    <w:p w14:paraId="21FCE972" w14:textId="23702FEC" w:rsidR="00B50C5F" w:rsidRPr="005166F4" w:rsidRDefault="00B50C5F" w:rsidP="00B50C5F">
      <w:pPr>
        <w:pStyle w:val="NormalnyWeb"/>
        <w:shd w:val="clear" w:color="auto" w:fill="FFFFFF"/>
        <w:spacing w:before="0" w:beforeAutospacing="0" w:after="0" w:afterAutospacing="0"/>
        <w:jc w:val="center"/>
        <w:textAlignment w:val="baseline"/>
        <w:rPr>
          <w:rFonts w:ascii="Book Antiqua" w:hAnsi="Book Antiqua"/>
          <w:b/>
          <w:bCs/>
          <w:color w:val="242424"/>
          <w:sz w:val="28"/>
          <w:szCs w:val="28"/>
          <w:bdr w:val="none" w:sz="0" w:space="0" w:color="auto" w:frame="1"/>
        </w:rPr>
      </w:pPr>
      <w:r w:rsidRPr="005166F4">
        <w:rPr>
          <w:rFonts w:ascii="Book Antiqua" w:hAnsi="Book Antiqua"/>
          <w:b/>
          <w:bCs/>
          <w:color w:val="242424"/>
          <w:sz w:val="28"/>
          <w:szCs w:val="28"/>
          <w:bdr w:val="none" w:sz="0" w:space="0" w:color="auto" w:frame="1"/>
        </w:rPr>
        <w:t>Towarzystwa Budownictwa Społecznego w Olecku Sp. z o.o.</w:t>
      </w:r>
    </w:p>
    <w:p w14:paraId="7FF825EE"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7E947647" w14:textId="6DD42135" w:rsidR="00B50C5F" w:rsidRPr="005166F4" w:rsidRDefault="00B50C5F" w:rsidP="00B50C5F">
      <w:pPr>
        <w:pStyle w:val="NormalnyWeb"/>
        <w:shd w:val="clear" w:color="auto" w:fill="FFFFFF"/>
        <w:spacing w:before="0" w:beforeAutospacing="0" w:after="0" w:afterAutospacing="0"/>
        <w:ind w:firstLine="708"/>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Towarzystwo Budownictwa Społecznego w Olecku Sp. z o.o. zobowiązuje się zapewnić dostępność swojej strony internetowej zgodnie z przepisami ustawy z dnia 4 kwietnia 2019 r. o dostępności cyfrowej stron internetowych i aplikacji mobilnych podmiotów publicznych do standardu WCAG 2.1.</w:t>
      </w:r>
    </w:p>
    <w:p w14:paraId="7E0AD0EE"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208A8705" w14:textId="4CD756E5"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 xml:space="preserve">Oświadczenie w sprawie dostępności ma zastosowanie do strony internetowej </w:t>
      </w:r>
      <w:hyperlink r:id="rId5" w:history="1">
        <w:r w:rsidRPr="005166F4">
          <w:rPr>
            <w:rStyle w:val="Hipercze"/>
            <w:rFonts w:ascii="Book Antiqua" w:hAnsi="Book Antiqua"/>
            <w:sz w:val="28"/>
            <w:szCs w:val="28"/>
            <w:bdr w:val="none" w:sz="0" w:space="0" w:color="auto" w:frame="1"/>
          </w:rPr>
          <w:t>https://tbs.olecko.pl/</w:t>
        </w:r>
      </w:hyperlink>
    </w:p>
    <w:p w14:paraId="58650EC3"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7D6A7CCA"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b/>
          <w:bCs/>
          <w:color w:val="242424"/>
          <w:sz w:val="28"/>
          <w:szCs w:val="28"/>
          <w:bdr w:val="none" w:sz="0" w:space="0" w:color="auto" w:frame="1"/>
        </w:rPr>
        <w:t>Dane teleadresowe jednostki</w:t>
      </w:r>
      <w:r w:rsidRPr="005166F4">
        <w:rPr>
          <w:rFonts w:ascii="Book Antiqua" w:hAnsi="Book Antiqua"/>
          <w:color w:val="242424"/>
          <w:sz w:val="28"/>
          <w:szCs w:val="28"/>
          <w:bdr w:val="none" w:sz="0" w:space="0" w:color="auto" w:frame="1"/>
        </w:rPr>
        <w:t>:</w:t>
      </w:r>
    </w:p>
    <w:p w14:paraId="79425780" w14:textId="11F92E71"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Towarzystwo Budownictwa Społecznego w Olecku Sp. z o.o.</w:t>
      </w:r>
    </w:p>
    <w:p w14:paraId="1F775349"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0123CF1A" w14:textId="3FC2CDC5"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ul. Kolejowa 31/20, 19-400 Olecko</w:t>
      </w:r>
    </w:p>
    <w:p w14:paraId="2F5CC586"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55CCC6D3" w14:textId="1512800C"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Telefon: 87 520 22 68</w:t>
      </w:r>
    </w:p>
    <w:p w14:paraId="01C70216" w14:textId="77777777" w:rsidR="00B50C5F" w:rsidRPr="005166F4" w:rsidRDefault="00B50C5F" w:rsidP="00B50C5F">
      <w:pPr>
        <w:pStyle w:val="NormalnyWeb"/>
        <w:shd w:val="clear" w:color="auto" w:fill="FFFFFF"/>
        <w:spacing w:before="0" w:beforeAutospacing="0" w:after="0" w:afterAutospacing="0"/>
        <w:textAlignment w:val="baseline"/>
        <w:rPr>
          <w:rFonts w:ascii="Roboto" w:hAnsi="Roboto"/>
          <w:color w:val="242424"/>
          <w:sz w:val="28"/>
          <w:szCs w:val="28"/>
        </w:rPr>
      </w:pPr>
    </w:p>
    <w:p w14:paraId="2BF47734" w14:textId="40A0F4FB"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E-mail: </w:t>
      </w:r>
      <w:hyperlink r:id="rId6" w:history="1">
        <w:r w:rsidRPr="005166F4">
          <w:rPr>
            <w:rStyle w:val="Hipercze"/>
            <w:rFonts w:ascii="Book Antiqua" w:hAnsi="Book Antiqua"/>
            <w:sz w:val="28"/>
            <w:szCs w:val="28"/>
            <w:bdr w:val="none" w:sz="0" w:space="0" w:color="auto" w:frame="1"/>
          </w:rPr>
          <w:t>sekretariat@tbs.olecko.pl</w:t>
        </w:r>
      </w:hyperlink>
    </w:p>
    <w:p w14:paraId="79E30F7B"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20DED29F" w14:textId="77777777" w:rsidR="00B50C5F" w:rsidRPr="005166F4" w:rsidRDefault="00B50C5F" w:rsidP="00B50C5F">
      <w:pPr>
        <w:pStyle w:val="NormalnyWeb"/>
        <w:shd w:val="clear" w:color="auto" w:fill="FFFFFF" w:themeFill="background1"/>
        <w:spacing w:before="0" w:beforeAutospacing="0" w:after="0" w:afterAutospacing="0"/>
        <w:textAlignment w:val="baseline"/>
        <w:rPr>
          <w:rFonts w:ascii="Roboto" w:hAnsi="Roboto"/>
          <w:color w:val="242424"/>
          <w:sz w:val="28"/>
          <w:szCs w:val="28"/>
        </w:rPr>
      </w:pPr>
    </w:p>
    <w:p w14:paraId="59A73504" w14:textId="5F8986FC" w:rsidR="00B50C5F" w:rsidRPr="005166F4" w:rsidRDefault="005166F4" w:rsidP="00B50C5F">
      <w:pPr>
        <w:pStyle w:val="NormalnyWeb"/>
        <w:shd w:val="clear" w:color="auto" w:fill="FFFFFF" w:themeFill="background1"/>
        <w:spacing w:before="0" w:beforeAutospacing="0" w:after="0" w:afterAutospacing="0"/>
        <w:textAlignment w:val="baseline"/>
        <w:rPr>
          <w:rFonts w:ascii="Book Antiqua" w:hAnsi="Book Antiqua"/>
          <w:b/>
          <w:bCs/>
          <w:color w:val="242424"/>
          <w:sz w:val="28"/>
          <w:szCs w:val="28"/>
        </w:rPr>
      </w:pPr>
      <w:r w:rsidRPr="005166F4">
        <w:rPr>
          <w:rFonts w:ascii="Book Antiqua" w:hAnsi="Book Antiqua"/>
          <w:b/>
          <w:bCs/>
          <w:color w:val="242424"/>
          <w:sz w:val="28"/>
          <w:szCs w:val="28"/>
        </w:rPr>
        <w:t>Data publikacji na stronie internetowej:</w:t>
      </w:r>
    </w:p>
    <w:p w14:paraId="3A0C4D8F" w14:textId="18FEAC76" w:rsidR="005166F4" w:rsidRPr="005166F4" w:rsidRDefault="005166F4" w:rsidP="00B50C5F">
      <w:pPr>
        <w:pStyle w:val="NormalnyWeb"/>
        <w:shd w:val="clear" w:color="auto" w:fill="FFFFFF" w:themeFill="background1"/>
        <w:spacing w:before="0" w:beforeAutospacing="0" w:after="0" w:afterAutospacing="0"/>
        <w:textAlignment w:val="baseline"/>
        <w:rPr>
          <w:rFonts w:ascii="Book Antiqua" w:hAnsi="Book Antiqua"/>
          <w:color w:val="242424"/>
          <w:sz w:val="32"/>
          <w:szCs w:val="32"/>
        </w:rPr>
      </w:pPr>
      <w:r w:rsidRPr="005166F4">
        <w:rPr>
          <w:rFonts w:ascii="Book Antiqua" w:hAnsi="Book Antiqua"/>
          <w:sz w:val="28"/>
          <w:szCs w:val="28"/>
        </w:rPr>
        <w:t>2019-06-18</w:t>
      </w:r>
    </w:p>
    <w:p w14:paraId="28FAD36F" w14:textId="77777777" w:rsidR="005166F4" w:rsidRPr="005166F4" w:rsidRDefault="005166F4" w:rsidP="00B50C5F">
      <w:pPr>
        <w:pStyle w:val="NormalnyWeb"/>
        <w:shd w:val="clear" w:color="auto" w:fill="FFFFFF" w:themeFill="background1"/>
        <w:spacing w:before="0" w:beforeAutospacing="0" w:after="0" w:afterAutospacing="0"/>
        <w:textAlignment w:val="baseline"/>
        <w:rPr>
          <w:rFonts w:ascii="Roboto" w:hAnsi="Roboto"/>
          <w:color w:val="242424"/>
          <w:sz w:val="28"/>
          <w:szCs w:val="28"/>
        </w:rPr>
      </w:pPr>
    </w:p>
    <w:p w14:paraId="477415A2" w14:textId="58CFAFA3" w:rsidR="00B50C5F" w:rsidRPr="005166F4" w:rsidRDefault="00B50C5F" w:rsidP="00B50C5F">
      <w:pPr>
        <w:pStyle w:val="NormalnyWeb"/>
        <w:shd w:val="clear" w:color="auto" w:fill="FFFFFF"/>
        <w:spacing w:before="0" w:beforeAutospacing="0" w:after="0" w:afterAutospacing="0"/>
        <w:textAlignment w:val="baseline"/>
        <w:rPr>
          <w:rFonts w:ascii="Book Antiqua" w:hAnsi="Book Antiqua"/>
          <w:b/>
          <w:bCs/>
          <w:color w:val="242424"/>
          <w:sz w:val="28"/>
          <w:szCs w:val="28"/>
          <w:bdr w:val="none" w:sz="0" w:space="0" w:color="auto" w:frame="1"/>
        </w:rPr>
      </w:pPr>
      <w:r w:rsidRPr="005166F4">
        <w:rPr>
          <w:rFonts w:ascii="Book Antiqua" w:hAnsi="Book Antiqua"/>
          <w:b/>
          <w:bCs/>
          <w:color w:val="242424"/>
          <w:sz w:val="28"/>
          <w:szCs w:val="28"/>
          <w:bdr w:val="none" w:sz="0" w:space="0" w:color="auto" w:frame="1"/>
        </w:rPr>
        <w:t>Status pod względem zgodności z ustawą</w:t>
      </w:r>
    </w:p>
    <w:p w14:paraId="3291DCAD"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b/>
          <w:bCs/>
          <w:color w:val="242424"/>
          <w:sz w:val="28"/>
          <w:szCs w:val="28"/>
        </w:rPr>
      </w:pPr>
    </w:p>
    <w:p w14:paraId="4B6ED28D" w14:textId="1A5A64F9"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 xml:space="preserve">Strona internetowa jest częściowo zgodna z ustawą z dnia 4 kwietnia </w:t>
      </w:r>
      <w:r w:rsidRPr="005166F4">
        <w:rPr>
          <w:rFonts w:ascii="Book Antiqua" w:hAnsi="Book Antiqua"/>
          <w:color w:val="242424"/>
          <w:sz w:val="28"/>
          <w:szCs w:val="28"/>
          <w:bdr w:val="none" w:sz="0" w:space="0" w:color="auto" w:frame="1"/>
        </w:rPr>
        <w:br/>
      </w:r>
      <w:r w:rsidRPr="005166F4">
        <w:rPr>
          <w:rFonts w:ascii="Book Antiqua" w:hAnsi="Book Antiqua"/>
          <w:color w:val="242424"/>
          <w:sz w:val="28"/>
          <w:szCs w:val="28"/>
          <w:bdr w:val="none" w:sz="0" w:space="0" w:color="auto" w:frame="1"/>
        </w:rPr>
        <w:t>2019 r. o dostępności cyfrowej stron internetowych i aplikacji mobilnych podmiotów publicznych.</w:t>
      </w:r>
    </w:p>
    <w:p w14:paraId="759037DF" w14:textId="20CBB83C" w:rsidR="00B50C5F" w:rsidRPr="005166F4" w:rsidRDefault="00B50C5F" w:rsidP="00B50C5F">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Dokłada się wszelkich starań, aby usuwać stwierdzane bariery na stronie Towarzystwa Budownictwa Społecznego w Olecku Sp. z o.o.</w:t>
      </w:r>
    </w:p>
    <w:p w14:paraId="4267920A" w14:textId="77777777" w:rsidR="00B50C5F" w:rsidRPr="005166F4" w:rsidRDefault="00B50C5F" w:rsidP="00B50C5F">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38BC5F3F" w14:textId="18E0680C" w:rsidR="00B50C5F" w:rsidRPr="005166F4" w:rsidRDefault="00B50C5F" w:rsidP="00B50C5F">
      <w:pPr>
        <w:pStyle w:val="NormalnyWeb"/>
        <w:shd w:val="clear" w:color="auto" w:fill="FFFFFF"/>
        <w:spacing w:before="0" w:beforeAutospacing="0" w:after="0" w:afterAutospacing="0"/>
        <w:textAlignment w:val="baseline"/>
        <w:rPr>
          <w:rFonts w:ascii="Book Antiqua" w:hAnsi="Book Antiqua"/>
          <w:b/>
          <w:bCs/>
          <w:color w:val="242424"/>
          <w:sz w:val="28"/>
          <w:szCs w:val="28"/>
          <w:bdr w:val="none" w:sz="0" w:space="0" w:color="auto" w:frame="1"/>
        </w:rPr>
      </w:pPr>
      <w:r w:rsidRPr="005166F4">
        <w:rPr>
          <w:rFonts w:ascii="Book Antiqua" w:hAnsi="Book Antiqua"/>
          <w:b/>
          <w:bCs/>
          <w:color w:val="242424"/>
          <w:sz w:val="28"/>
          <w:szCs w:val="28"/>
          <w:bdr w:val="none" w:sz="0" w:space="0" w:color="auto" w:frame="1"/>
        </w:rPr>
        <w:t>Informacje zwrotne i dane kontaktowe</w:t>
      </w:r>
    </w:p>
    <w:p w14:paraId="740441B0" w14:textId="77777777" w:rsidR="00B50C5F" w:rsidRPr="005166F4" w:rsidRDefault="00B50C5F" w:rsidP="00B50C5F">
      <w:pPr>
        <w:pStyle w:val="NormalnyWeb"/>
        <w:shd w:val="clear" w:color="auto" w:fill="FFFFFF"/>
        <w:spacing w:before="0" w:beforeAutospacing="0" w:after="0" w:afterAutospacing="0"/>
        <w:textAlignment w:val="baseline"/>
        <w:rPr>
          <w:rFonts w:ascii="Roboto" w:hAnsi="Roboto"/>
          <w:b/>
          <w:bCs/>
          <w:color w:val="242424"/>
          <w:sz w:val="28"/>
          <w:szCs w:val="28"/>
        </w:rPr>
      </w:pPr>
    </w:p>
    <w:p w14:paraId="2D9EC9D5" w14:textId="5279F05D"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W przypadku problemów z dostępnością strony internetowej prosimy o kontakt z sekretariatem Spółki poprzez</w:t>
      </w:r>
      <w:r w:rsidR="005166F4" w:rsidRPr="005166F4">
        <w:rPr>
          <w:rFonts w:ascii="Book Antiqua" w:hAnsi="Book Antiqua"/>
          <w:color w:val="242424"/>
          <w:sz w:val="28"/>
          <w:szCs w:val="28"/>
          <w:bdr w:val="none" w:sz="0" w:space="0" w:color="auto" w:frame="1"/>
        </w:rPr>
        <w:t xml:space="preserve"> </w:t>
      </w:r>
      <w:r w:rsidRPr="005166F4">
        <w:rPr>
          <w:rFonts w:ascii="Book Antiqua" w:hAnsi="Book Antiqua"/>
          <w:color w:val="242424"/>
          <w:sz w:val="28"/>
          <w:szCs w:val="28"/>
          <w:bdr w:val="none" w:sz="0" w:space="0" w:color="auto" w:frame="1"/>
        </w:rPr>
        <w:t>email: </w:t>
      </w:r>
      <w:r w:rsidRPr="005166F4">
        <w:rPr>
          <w:rFonts w:ascii="Book Antiqua" w:hAnsi="Book Antiqua"/>
          <w:b/>
          <w:bCs/>
          <w:color w:val="242424"/>
          <w:sz w:val="28"/>
          <w:szCs w:val="28"/>
          <w:bdr w:val="none" w:sz="0" w:space="0" w:color="auto" w:frame="1"/>
        </w:rPr>
        <w:t>sekretariat@tbs.olecko.pl</w:t>
      </w:r>
    </w:p>
    <w:p w14:paraId="3FB1B0F8" w14:textId="77777777"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lastRenderedPageBreak/>
        <w:t xml:space="preserve">Kontaktować się można także dzwoniąc na numer telefonu </w:t>
      </w:r>
      <w:r w:rsidRPr="005166F4">
        <w:rPr>
          <w:rFonts w:ascii="Book Antiqua" w:hAnsi="Book Antiqua"/>
          <w:b/>
          <w:bCs/>
          <w:color w:val="242424"/>
          <w:sz w:val="28"/>
          <w:szCs w:val="28"/>
          <w:bdr w:val="none" w:sz="0" w:space="0" w:color="auto" w:frame="1"/>
        </w:rPr>
        <w:t>875202268</w:t>
      </w:r>
      <w:r w:rsidRPr="005166F4">
        <w:rPr>
          <w:rFonts w:ascii="Book Antiqua" w:hAnsi="Book Antiqua"/>
          <w:color w:val="242424"/>
          <w:sz w:val="28"/>
          <w:szCs w:val="28"/>
          <w:bdr w:val="none" w:sz="0" w:space="0" w:color="auto" w:frame="1"/>
        </w:rPr>
        <w:t>. Tą samą drogą można składać wnioski o udostępnienie informacji niedostępnej oraz składać skargi na brak zapewnienia dostępności.</w:t>
      </w:r>
    </w:p>
    <w:p w14:paraId="4778CDA8"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1EDEE39A" w14:textId="2E6A84E3"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Każdy ma prawo do wystąpienia z żądaniem zapewnienia dostępności cyfrowej strony internetowej, aplikacji mobilnej lub jakiegoś ich elementu. Można także zażądać udostępnienia informacji za pomocą alternatywnego sposobu dostępu, np. przez odczytanie niedostępnego cyfrowo dokumentu, opisanie zawartości filmu bez </w:t>
      </w:r>
      <w:proofErr w:type="spellStart"/>
      <w:r w:rsidRPr="005166F4">
        <w:rPr>
          <w:rFonts w:ascii="Book Antiqua" w:hAnsi="Book Antiqua"/>
          <w:color w:val="242424"/>
          <w:sz w:val="28"/>
          <w:szCs w:val="28"/>
          <w:bdr w:val="none" w:sz="0" w:space="0" w:color="auto" w:frame="1"/>
        </w:rPr>
        <w:t>audiodeskrypcji</w:t>
      </w:r>
      <w:proofErr w:type="spellEnd"/>
      <w:r w:rsidRPr="005166F4">
        <w:rPr>
          <w:rFonts w:ascii="Book Antiqua" w:hAnsi="Book Antiqua"/>
          <w:color w:val="242424"/>
          <w:sz w:val="28"/>
          <w:szCs w:val="28"/>
          <w:bdr w:val="none" w:sz="0" w:space="0" w:color="auto" w:frame="1"/>
        </w:rPr>
        <w:t>, itp.</w:t>
      </w:r>
    </w:p>
    <w:p w14:paraId="3EB2B36B"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67CE45B0" w14:textId="01D0B4BF"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Żądanie powinno zawierać:</w:t>
      </w:r>
    </w:p>
    <w:p w14:paraId="6F545A5C" w14:textId="77777777" w:rsidR="00B50C5F" w:rsidRPr="005166F4" w:rsidRDefault="00B50C5F" w:rsidP="005166F4">
      <w:pPr>
        <w:pStyle w:val="NormalnyWeb"/>
        <w:numPr>
          <w:ilvl w:val="0"/>
          <w:numId w:val="1"/>
        </w:numPr>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Dane osoby zgłaszającej żądanie,</w:t>
      </w:r>
    </w:p>
    <w:p w14:paraId="121B6B11" w14:textId="77777777" w:rsidR="00B50C5F" w:rsidRPr="005166F4" w:rsidRDefault="00B50C5F" w:rsidP="005166F4">
      <w:pPr>
        <w:pStyle w:val="NormalnyWeb"/>
        <w:numPr>
          <w:ilvl w:val="0"/>
          <w:numId w:val="1"/>
        </w:numPr>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Wskazanie, o którą stronę internetową lub aplikację mobilną chodzi oraz sposób kontaktu.</w:t>
      </w:r>
    </w:p>
    <w:p w14:paraId="7063596C"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40E73787" w14:textId="6899D3E8"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Jeżeli osoba żądająca zgłasza potrzebę otrzymania informacji za pomocą alternatywnego sposobu dostępu, powinna także określić dogodny dla niej sposób przedstawienia tej informacji.</w:t>
      </w:r>
    </w:p>
    <w:p w14:paraId="60199CE5"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014A1368" w14:textId="00769408"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Jeżeli zapewnienie dostępności cyfrowej nie jest możliwe, Towarzystwo Budownictwa Społecznego w Olecku Sp. z o.o. zaproponuje alternatywny sposób dostępu do informacji.</w:t>
      </w:r>
    </w:p>
    <w:p w14:paraId="3C6144F7"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11D73CB3" w14:textId="51A4DA8D"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W przypadku, gdy Towarzystwo Budownictwa Społecznego w Olecku Sp. z o.o.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14:paraId="5513B18F"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p>
    <w:p w14:paraId="0940502F" w14:textId="7A9F873A" w:rsidR="00B50C5F" w:rsidRPr="005166F4" w:rsidRDefault="00B50C5F"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Po wyczerpaniu wszystkich możliwości skargę można przesłać także do Rzecznika Praw Obywatelskich.</w:t>
      </w:r>
    </w:p>
    <w:p w14:paraId="68245F7A" w14:textId="77777777" w:rsidR="005166F4" w:rsidRPr="005166F4" w:rsidRDefault="005166F4" w:rsidP="00B50C5F">
      <w:pPr>
        <w:pStyle w:val="NormalnyWeb"/>
        <w:shd w:val="clear" w:color="auto" w:fill="FFFFFF"/>
        <w:spacing w:before="0" w:beforeAutospacing="0" w:after="0" w:afterAutospacing="0"/>
        <w:textAlignment w:val="baseline"/>
        <w:rPr>
          <w:rFonts w:ascii="Roboto" w:hAnsi="Roboto"/>
          <w:color w:val="242424"/>
          <w:sz w:val="28"/>
          <w:szCs w:val="28"/>
        </w:rPr>
      </w:pPr>
    </w:p>
    <w:p w14:paraId="0350E00D" w14:textId="566FB844" w:rsidR="00B50C5F" w:rsidRPr="005166F4" w:rsidRDefault="00B50C5F" w:rsidP="00B50C5F">
      <w:pPr>
        <w:pStyle w:val="NormalnyWeb"/>
        <w:shd w:val="clear" w:color="auto" w:fill="FFFFFF"/>
        <w:spacing w:before="0" w:beforeAutospacing="0" w:after="0" w:afterAutospacing="0"/>
        <w:textAlignment w:val="baseline"/>
        <w:rPr>
          <w:rFonts w:ascii="Book Antiqua" w:hAnsi="Book Antiqua"/>
          <w:b/>
          <w:bCs/>
          <w:color w:val="242424"/>
          <w:sz w:val="28"/>
          <w:szCs w:val="28"/>
          <w:bdr w:val="none" w:sz="0" w:space="0" w:color="auto" w:frame="1"/>
        </w:rPr>
      </w:pPr>
      <w:r w:rsidRPr="005166F4">
        <w:rPr>
          <w:rFonts w:ascii="Book Antiqua" w:hAnsi="Book Antiqua"/>
          <w:b/>
          <w:bCs/>
          <w:color w:val="242424"/>
          <w:sz w:val="28"/>
          <w:szCs w:val="28"/>
          <w:bdr w:val="none" w:sz="0" w:space="0" w:color="auto" w:frame="1"/>
        </w:rPr>
        <w:t>Dostępność architektoniczna</w:t>
      </w:r>
    </w:p>
    <w:p w14:paraId="16FCE697" w14:textId="77777777" w:rsidR="005166F4" w:rsidRPr="005166F4" w:rsidRDefault="005166F4" w:rsidP="00B50C5F">
      <w:pPr>
        <w:pStyle w:val="NormalnyWeb"/>
        <w:shd w:val="clear" w:color="auto" w:fill="FFFFFF"/>
        <w:spacing w:before="0" w:beforeAutospacing="0" w:after="0" w:afterAutospacing="0"/>
        <w:textAlignment w:val="baseline"/>
        <w:rPr>
          <w:rFonts w:ascii="Roboto" w:hAnsi="Roboto"/>
          <w:b/>
          <w:bCs/>
          <w:color w:val="242424"/>
          <w:sz w:val="28"/>
          <w:szCs w:val="28"/>
        </w:rPr>
      </w:pPr>
    </w:p>
    <w:p w14:paraId="50AFFAB2" w14:textId="7F26F92E" w:rsidR="00B50C5F" w:rsidRPr="005166F4" w:rsidRDefault="00B50C5F"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Biuro Towarzystwa Budownictwa Społecznego w Olecku Sp. z o.o. ul. Kolejowa 31/20, 19-400 Olecko</w:t>
      </w:r>
    </w:p>
    <w:p w14:paraId="1532611C"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0A31680F" w14:textId="48C42B57" w:rsidR="00B50C5F" w:rsidRPr="005166F4" w:rsidRDefault="00B50C5F" w:rsidP="005166F4">
      <w:pPr>
        <w:pStyle w:val="NormalnyWeb"/>
        <w:shd w:val="clear" w:color="auto" w:fill="FFFFFF"/>
        <w:spacing w:before="0" w:beforeAutospacing="0" w:after="0" w:afterAutospacing="0"/>
        <w:jc w:val="both"/>
        <w:textAlignment w:val="baseline"/>
        <w:rPr>
          <w:rFonts w:ascii="Book Antiqua" w:hAnsi="Book Antiqua"/>
          <w:color w:val="242424"/>
          <w:sz w:val="28"/>
          <w:szCs w:val="28"/>
          <w:bdr w:val="none" w:sz="0" w:space="0" w:color="auto" w:frame="1"/>
        </w:rPr>
      </w:pPr>
      <w:r w:rsidRPr="005166F4">
        <w:rPr>
          <w:rFonts w:ascii="Book Antiqua" w:hAnsi="Book Antiqua"/>
          <w:color w:val="242424"/>
          <w:sz w:val="28"/>
          <w:szCs w:val="28"/>
          <w:bdr w:val="none" w:sz="0" w:space="0" w:color="auto" w:frame="1"/>
        </w:rPr>
        <w:t xml:space="preserve">Budynek biura nie jest przystosowany do obsługi osób, które mają trudności w poruszaniu się. Biuro znajduje się na 2 piętrze, budynek </w:t>
      </w:r>
      <w:r w:rsidRPr="005166F4">
        <w:rPr>
          <w:rFonts w:ascii="Book Antiqua" w:hAnsi="Book Antiqua"/>
          <w:color w:val="242424"/>
          <w:sz w:val="28"/>
          <w:szCs w:val="28"/>
          <w:bdr w:val="none" w:sz="0" w:space="0" w:color="auto" w:frame="1"/>
        </w:rPr>
        <w:lastRenderedPageBreak/>
        <w:t>nie posiada windy. W budynku brak jest oznaczeń w alfabecie Braille`a i oznaczeń w druku powiększonym dla osób niewidomych i słabowidzących.</w:t>
      </w:r>
    </w:p>
    <w:p w14:paraId="28BF7CFA" w14:textId="77777777" w:rsidR="005166F4" w:rsidRPr="005166F4" w:rsidRDefault="005166F4"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p>
    <w:p w14:paraId="2471AAAB" w14:textId="77777777"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Oświadczenie sporządzono dnia: 2022-02-01.</w:t>
      </w:r>
    </w:p>
    <w:p w14:paraId="37AD23D6" w14:textId="77777777" w:rsidR="00B50C5F" w:rsidRPr="005166F4" w:rsidRDefault="00B50C5F" w:rsidP="005166F4">
      <w:pPr>
        <w:pStyle w:val="NormalnyWeb"/>
        <w:shd w:val="clear" w:color="auto" w:fill="FFFFFF"/>
        <w:spacing w:before="0" w:beforeAutospacing="0" w:after="300" w:afterAutospacing="0"/>
        <w:jc w:val="both"/>
        <w:textAlignment w:val="baseline"/>
        <w:rPr>
          <w:rFonts w:ascii="Roboto" w:hAnsi="Roboto"/>
          <w:color w:val="242424"/>
          <w:sz w:val="28"/>
          <w:szCs w:val="28"/>
        </w:rPr>
      </w:pPr>
      <w:r w:rsidRPr="005166F4">
        <w:rPr>
          <w:rFonts w:ascii="Roboto" w:hAnsi="Roboto"/>
          <w:color w:val="242424"/>
          <w:sz w:val="28"/>
          <w:szCs w:val="28"/>
        </w:rPr>
        <w:t> </w:t>
      </w:r>
    </w:p>
    <w:p w14:paraId="084487B0" w14:textId="77777777" w:rsidR="00B50C5F" w:rsidRPr="005166F4" w:rsidRDefault="00B50C5F" w:rsidP="005166F4">
      <w:pPr>
        <w:pStyle w:val="NormalnyWeb"/>
        <w:shd w:val="clear" w:color="auto" w:fill="FFFFFF"/>
        <w:spacing w:before="0" w:beforeAutospacing="0" w:after="0" w:afterAutospacing="0"/>
        <w:jc w:val="both"/>
        <w:textAlignment w:val="baseline"/>
        <w:rPr>
          <w:rFonts w:ascii="Roboto" w:hAnsi="Roboto"/>
          <w:color w:val="242424"/>
          <w:sz w:val="28"/>
          <w:szCs w:val="28"/>
        </w:rPr>
      </w:pPr>
      <w:r w:rsidRPr="005166F4">
        <w:rPr>
          <w:rFonts w:ascii="Book Antiqua" w:hAnsi="Book Antiqua"/>
          <w:color w:val="242424"/>
          <w:sz w:val="28"/>
          <w:szCs w:val="28"/>
          <w:bdr w:val="none" w:sz="0" w:space="0" w:color="auto" w:frame="1"/>
        </w:rPr>
        <w:t>Deklarację sporządzono na podstawie samooceny przeprowadzonej przez podmiot publiczny.</w:t>
      </w:r>
    </w:p>
    <w:p w14:paraId="49CEDE97" w14:textId="77777777" w:rsidR="00913565" w:rsidRDefault="00913565"/>
    <w:sectPr w:rsidR="00913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5619"/>
    <w:multiLevelType w:val="hybridMultilevel"/>
    <w:tmpl w:val="ACDACE50"/>
    <w:lvl w:ilvl="0" w:tplc="86280D0C">
      <w:start w:val="1"/>
      <w:numFmt w:val="decimal"/>
      <w:lvlText w:val="%1."/>
      <w:lvlJc w:val="left"/>
      <w:pPr>
        <w:ind w:left="720" w:hanging="360"/>
      </w:pPr>
      <w:rPr>
        <w:rFonts w:ascii="Book Antiqua" w:hAnsi="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537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5F"/>
    <w:rsid w:val="005166F4"/>
    <w:rsid w:val="00913565"/>
    <w:rsid w:val="00B5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F5EF"/>
  <w15:chartTrackingRefBased/>
  <w15:docId w15:val="{7CD0FC75-020B-4697-A1F0-7506C8E8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50C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50C5F"/>
    <w:rPr>
      <w:color w:val="0563C1" w:themeColor="hyperlink"/>
      <w:u w:val="single"/>
    </w:rPr>
  </w:style>
  <w:style w:type="character" w:styleId="Nierozpoznanawzmianka">
    <w:name w:val="Unresolved Mention"/>
    <w:basedOn w:val="Domylnaczcionkaakapitu"/>
    <w:uiPriority w:val="99"/>
    <w:semiHidden/>
    <w:unhideWhenUsed/>
    <w:rsid w:val="00B5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tbs.olecko.pl" TargetMode="External"/><Relationship Id="rId5" Type="http://schemas.openxmlformats.org/officeDocument/2006/relationships/hyperlink" Target="https://tbs.ole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476</Words>
  <Characters>2859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TBS Olecko</dc:creator>
  <cp:keywords/>
  <dc:description/>
  <cp:lastModifiedBy>Sekretariat TBS Olecko</cp:lastModifiedBy>
  <cp:revision>1</cp:revision>
  <dcterms:created xsi:type="dcterms:W3CDTF">2022-05-12T06:26:00Z</dcterms:created>
  <dcterms:modified xsi:type="dcterms:W3CDTF">2022-05-12T06:36:00Z</dcterms:modified>
</cp:coreProperties>
</file>