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F853" w14:textId="2F00EDDE" w:rsidR="00DE6B57" w:rsidRPr="00B7238D" w:rsidRDefault="0070472B" w:rsidP="009C7366">
      <w:pPr>
        <w:jc w:val="right"/>
        <w:rPr>
          <w:rFonts w:asciiTheme="majorHAnsi" w:hAnsiTheme="majorHAnsi"/>
        </w:rPr>
      </w:pPr>
      <w:r w:rsidRPr="00B7238D">
        <w:rPr>
          <w:rFonts w:asciiTheme="majorHAnsi" w:hAnsiTheme="majorHAnsi"/>
        </w:rPr>
        <w:tab/>
      </w:r>
      <w:r w:rsidRPr="00B7238D">
        <w:rPr>
          <w:rFonts w:asciiTheme="majorHAnsi" w:hAnsiTheme="majorHAnsi"/>
        </w:rPr>
        <w:tab/>
      </w:r>
      <w:r w:rsidRPr="00B7238D">
        <w:rPr>
          <w:rFonts w:asciiTheme="majorHAnsi" w:hAnsiTheme="majorHAnsi"/>
        </w:rPr>
        <w:tab/>
      </w:r>
      <w:r w:rsidR="009C7366" w:rsidRPr="00B7238D">
        <w:rPr>
          <w:rFonts w:asciiTheme="majorHAnsi" w:hAnsiTheme="majorHAnsi"/>
        </w:rPr>
        <w:t>Olecko</w:t>
      </w:r>
      <w:r w:rsidR="00DE6B57" w:rsidRPr="00B7238D">
        <w:rPr>
          <w:rFonts w:asciiTheme="majorHAnsi" w:hAnsiTheme="majorHAnsi"/>
        </w:rPr>
        <w:t xml:space="preserve">, </w:t>
      </w:r>
      <w:r w:rsidR="00E04CCE">
        <w:rPr>
          <w:rFonts w:asciiTheme="majorHAnsi" w:hAnsiTheme="majorHAnsi"/>
        </w:rPr>
        <w:t>12</w:t>
      </w:r>
      <w:r w:rsidR="00DE6B57" w:rsidRPr="00B7238D">
        <w:rPr>
          <w:rFonts w:asciiTheme="majorHAnsi" w:hAnsiTheme="majorHAnsi"/>
        </w:rPr>
        <w:t>-</w:t>
      </w:r>
      <w:r w:rsidR="00C13431">
        <w:rPr>
          <w:rFonts w:asciiTheme="majorHAnsi" w:hAnsiTheme="majorHAnsi"/>
        </w:rPr>
        <w:t>05</w:t>
      </w:r>
      <w:r w:rsidR="00DE6B57" w:rsidRPr="00B7238D">
        <w:rPr>
          <w:rFonts w:asciiTheme="majorHAnsi" w:hAnsiTheme="majorHAnsi"/>
        </w:rPr>
        <w:t>-20</w:t>
      </w:r>
      <w:r w:rsidR="009C7366" w:rsidRPr="00B7238D">
        <w:rPr>
          <w:rFonts w:asciiTheme="majorHAnsi" w:hAnsiTheme="majorHAnsi"/>
        </w:rPr>
        <w:t>2</w:t>
      </w:r>
      <w:r w:rsidR="00C13431">
        <w:rPr>
          <w:rFonts w:asciiTheme="majorHAnsi" w:hAnsiTheme="majorHAnsi"/>
        </w:rPr>
        <w:t>2</w:t>
      </w:r>
      <w:r w:rsidR="009C7366" w:rsidRPr="00B7238D">
        <w:rPr>
          <w:rFonts w:asciiTheme="majorHAnsi" w:hAnsiTheme="majorHAnsi"/>
        </w:rPr>
        <w:t xml:space="preserve"> </w:t>
      </w:r>
      <w:r w:rsidR="00DE6B57" w:rsidRPr="00B7238D">
        <w:rPr>
          <w:rFonts w:asciiTheme="majorHAnsi" w:hAnsiTheme="majorHAnsi"/>
        </w:rPr>
        <w:t>r.</w:t>
      </w:r>
    </w:p>
    <w:p w14:paraId="487D8BF3" w14:textId="77777777" w:rsidR="00DE6B57" w:rsidRPr="00B7238D" w:rsidRDefault="00DE6B57" w:rsidP="00C03A1F">
      <w:pPr>
        <w:rPr>
          <w:rFonts w:asciiTheme="majorHAnsi" w:hAnsiTheme="majorHAnsi"/>
          <w:b/>
          <w:bCs/>
        </w:rPr>
      </w:pPr>
    </w:p>
    <w:p w14:paraId="136ED69A" w14:textId="77777777" w:rsidR="00DE6B57" w:rsidRPr="00B7238D" w:rsidRDefault="00DE6B57" w:rsidP="00DE6B57">
      <w:pPr>
        <w:jc w:val="center"/>
        <w:rPr>
          <w:rFonts w:asciiTheme="majorHAnsi" w:hAnsiTheme="majorHAnsi"/>
          <w:b/>
          <w:bCs/>
        </w:rPr>
      </w:pPr>
    </w:p>
    <w:p w14:paraId="06BE7101" w14:textId="51B221E8" w:rsidR="00DE6B57" w:rsidRPr="00B7238D" w:rsidRDefault="00CD614E" w:rsidP="009C7366">
      <w:pPr>
        <w:spacing w:line="276" w:lineRule="auto"/>
        <w:jc w:val="center"/>
        <w:rPr>
          <w:rFonts w:asciiTheme="majorHAnsi" w:hAnsiTheme="majorHAnsi"/>
          <w:b/>
          <w:bCs/>
        </w:rPr>
      </w:pPr>
      <w:r>
        <w:rPr>
          <w:rFonts w:asciiTheme="majorHAnsi" w:hAnsiTheme="majorHAnsi"/>
          <w:b/>
          <w:bCs/>
        </w:rPr>
        <w:t>WYJAŚNIENIE I</w:t>
      </w:r>
      <w:r w:rsidR="00E04CCE">
        <w:rPr>
          <w:rFonts w:asciiTheme="majorHAnsi" w:hAnsiTheme="majorHAnsi"/>
          <w:b/>
          <w:bCs/>
        </w:rPr>
        <w:t>I</w:t>
      </w:r>
    </w:p>
    <w:p w14:paraId="5301EFE8" w14:textId="77777777" w:rsidR="00DE6B57" w:rsidRPr="00B7238D" w:rsidRDefault="00DE6B57" w:rsidP="00DE6B57">
      <w:pPr>
        <w:ind w:left="6372"/>
        <w:rPr>
          <w:rFonts w:asciiTheme="majorHAnsi" w:hAnsiTheme="majorHAnsi"/>
          <w:sz w:val="22"/>
        </w:rPr>
      </w:pPr>
    </w:p>
    <w:p w14:paraId="0C5D6822" w14:textId="77777777" w:rsidR="00DE6B57" w:rsidRPr="00B7238D" w:rsidRDefault="00DE6B57" w:rsidP="00DE6B57">
      <w:pPr>
        <w:rPr>
          <w:rFonts w:asciiTheme="majorHAnsi" w:hAnsiTheme="majorHAnsi"/>
        </w:rPr>
      </w:pPr>
    </w:p>
    <w:p w14:paraId="76709373" w14:textId="41559C1C" w:rsidR="009C7366" w:rsidRPr="00E04CCE" w:rsidRDefault="009C7366" w:rsidP="009C7366">
      <w:pPr>
        <w:spacing w:line="276" w:lineRule="auto"/>
        <w:jc w:val="both"/>
        <w:rPr>
          <w:rFonts w:asciiTheme="majorHAnsi" w:hAnsiTheme="majorHAnsi" w:cs="ArialMT-Identity-H"/>
          <w:bCs/>
          <w:sz w:val="20"/>
          <w:szCs w:val="20"/>
        </w:rPr>
      </w:pPr>
      <w:r w:rsidRPr="00E04CCE">
        <w:rPr>
          <w:rFonts w:asciiTheme="majorHAnsi" w:hAnsiTheme="majorHAnsi"/>
          <w:sz w:val="20"/>
          <w:szCs w:val="20"/>
        </w:rPr>
        <w:t>Dotyczy: przetargu</w:t>
      </w:r>
      <w:r w:rsidRPr="00E04CCE">
        <w:rPr>
          <w:rFonts w:asciiTheme="majorHAnsi" w:hAnsiTheme="majorHAnsi"/>
          <w:b/>
          <w:bCs/>
          <w:sz w:val="20"/>
          <w:szCs w:val="20"/>
        </w:rPr>
        <w:t xml:space="preserve"> </w:t>
      </w:r>
      <w:r w:rsidRPr="00E04CCE">
        <w:rPr>
          <w:rFonts w:asciiTheme="majorHAnsi" w:hAnsiTheme="majorHAnsi"/>
          <w:sz w:val="20"/>
          <w:szCs w:val="20"/>
        </w:rPr>
        <w:t>nieograniczonego</w:t>
      </w:r>
      <w:r w:rsidR="00C465D6" w:rsidRPr="00E04CCE">
        <w:rPr>
          <w:rFonts w:asciiTheme="majorHAnsi" w:hAnsiTheme="majorHAnsi"/>
          <w:sz w:val="20"/>
          <w:szCs w:val="20"/>
        </w:rPr>
        <w:t xml:space="preserve"> –</w:t>
      </w:r>
      <w:r w:rsidRPr="00E04CCE">
        <w:rPr>
          <w:rFonts w:asciiTheme="majorHAnsi" w:hAnsiTheme="majorHAnsi"/>
          <w:sz w:val="20"/>
          <w:szCs w:val="20"/>
        </w:rPr>
        <w:t xml:space="preserve"> </w:t>
      </w:r>
      <w:r w:rsidR="00C465D6" w:rsidRPr="00E04CCE">
        <w:rPr>
          <w:rFonts w:asciiTheme="majorHAnsi" w:hAnsiTheme="majorHAnsi"/>
          <w:sz w:val="20"/>
          <w:szCs w:val="20"/>
        </w:rPr>
        <w:t xml:space="preserve">nr postępowania 01/2022 - </w:t>
      </w:r>
      <w:r w:rsidRPr="00E04CCE">
        <w:rPr>
          <w:rFonts w:asciiTheme="majorHAnsi" w:hAnsiTheme="majorHAnsi"/>
          <w:sz w:val="20"/>
          <w:szCs w:val="20"/>
        </w:rPr>
        <w:t>na wykonanie robót budowlanych w ramach przedsięwzięcia pn:</w:t>
      </w:r>
      <w:r w:rsidRPr="00E04CCE">
        <w:rPr>
          <w:rFonts w:asciiTheme="majorHAnsi" w:hAnsiTheme="majorHAnsi"/>
          <w:b/>
          <w:bCs/>
          <w:sz w:val="20"/>
          <w:szCs w:val="20"/>
        </w:rPr>
        <w:t xml:space="preserve"> </w:t>
      </w:r>
      <w:r w:rsidR="00C465D6" w:rsidRPr="00E04CCE">
        <w:rPr>
          <w:rFonts w:asciiTheme="majorHAnsi" w:hAnsiTheme="majorHAnsi"/>
          <w:b/>
          <w:bCs/>
          <w:sz w:val="20"/>
          <w:szCs w:val="20"/>
        </w:rPr>
        <w:t>„</w:t>
      </w:r>
      <w:r w:rsidR="00C465D6" w:rsidRPr="00E04CCE">
        <w:rPr>
          <w:rFonts w:ascii="Cambria" w:hAnsi="Cambria"/>
          <w:b/>
          <w:bCs/>
          <w:i/>
          <w:iCs/>
          <w:sz w:val="20"/>
          <w:szCs w:val="20"/>
        </w:rPr>
        <w:t xml:space="preserve">Modernizacja i budowa sieci, przyłączy oraz węzłów cieplnych w Olecku - poprawa efektywności dystrybucji ciepła oraz likwidacja źródeł niskiej emisji w systemie ciepłowniczym PEC Olecko - etap </w:t>
      </w:r>
      <w:r w:rsidR="00C465D6" w:rsidRPr="00E04CCE">
        <w:rPr>
          <w:rFonts w:ascii="Cambria" w:hAnsi="Cambria" w:cs="Arial"/>
          <w:b/>
          <w:bCs/>
          <w:i/>
          <w:iCs/>
          <w:sz w:val="20"/>
          <w:szCs w:val="20"/>
        </w:rPr>
        <w:t>II”</w:t>
      </w:r>
      <w:r w:rsidRPr="00E04CCE">
        <w:rPr>
          <w:rFonts w:asciiTheme="majorHAnsi" w:hAnsiTheme="majorHAnsi" w:cs="ArialMT-Identity-H"/>
          <w:bCs/>
          <w:sz w:val="20"/>
          <w:szCs w:val="20"/>
        </w:rPr>
        <w:t>”.</w:t>
      </w:r>
    </w:p>
    <w:p w14:paraId="57D59E55" w14:textId="2D23232F" w:rsidR="00DE6B57" w:rsidRDefault="00DE6B57" w:rsidP="009C7366">
      <w:pPr>
        <w:spacing w:line="276" w:lineRule="auto"/>
        <w:rPr>
          <w:rFonts w:asciiTheme="majorHAnsi" w:hAnsiTheme="majorHAnsi"/>
          <w:sz w:val="22"/>
        </w:rPr>
      </w:pPr>
    </w:p>
    <w:p w14:paraId="3809971E" w14:textId="62F739F4" w:rsidR="00E912D6" w:rsidRDefault="00E912D6" w:rsidP="009C7366">
      <w:pPr>
        <w:spacing w:line="276" w:lineRule="auto"/>
        <w:rPr>
          <w:rFonts w:asciiTheme="majorHAnsi" w:hAnsiTheme="majorHAnsi"/>
          <w:sz w:val="22"/>
        </w:rPr>
      </w:pPr>
    </w:p>
    <w:p w14:paraId="41774099" w14:textId="16F60A32" w:rsidR="00E912D6" w:rsidRDefault="00E912D6" w:rsidP="009C7366">
      <w:pPr>
        <w:spacing w:line="276" w:lineRule="auto"/>
        <w:rPr>
          <w:rFonts w:asciiTheme="majorHAnsi" w:hAnsiTheme="majorHAnsi"/>
          <w:sz w:val="22"/>
        </w:rPr>
      </w:pPr>
    </w:p>
    <w:p w14:paraId="3B2E808E" w14:textId="77777777" w:rsidR="00E04CCE" w:rsidRPr="00E04CCE" w:rsidRDefault="00E04CCE" w:rsidP="00E04CCE">
      <w:pPr>
        <w:spacing w:line="276" w:lineRule="auto"/>
        <w:jc w:val="both"/>
        <w:rPr>
          <w:rFonts w:asciiTheme="majorHAnsi" w:hAnsiTheme="majorHAnsi"/>
        </w:rPr>
      </w:pPr>
      <w:r w:rsidRPr="00E04CCE">
        <w:rPr>
          <w:rFonts w:asciiTheme="majorHAnsi" w:hAnsiTheme="majorHAnsi" w:cs="Calibri"/>
        </w:rPr>
        <w:t>Mając na uwadze rozbieżności w opisach w SIWZ, projektach a także wytycznych technicznych prosimy o informację:</w:t>
      </w:r>
    </w:p>
    <w:p w14:paraId="392810F3" w14:textId="77777777" w:rsidR="00DE6B57" w:rsidRPr="00E04CCE" w:rsidRDefault="00DE6B57" w:rsidP="00E04CCE">
      <w:pPr>
        <w:spacing w:line="276" w:lineRule="auto"/>
        <w:jc w:val="both"/>
        <w:rPr>
          <w:rFonts w:asciiTheme="majorHAnsi" w:hAnsiTheme="majorHAnsi"/>
        </w:rPr>
      </w:pPr>
    </w:p>
    <w:p w14:paraId="0E44B0DF" w14:textId="7100ADDD" w:rsidR="00CD614E" w:rsidRPr="00E04CCE" w:rsidRDefault="00CD614E" w:rsidP="00E04CCE">
      <w:pPr>
        <w:spacing w:line="276" w:lineRule="auto"/>
        <w:jc w:val="both"/>
        <w:rPr>
          <w:rFonts w:asciiTheme="majorHAnsi" w:hAnsiTheme="majorHAnsi"/>
          <w:b/>
        </w:rPr>
      </w:pPr>
      <w:r w:rsidRPr="00E04CCE">
        <w:rPr>
          <w:rFonts w:asciiTheme="majorHAnsi" w:hAnsiTheme="majorHAnsi"/>
          <w:b/>
        </w:rPr>
        <w:t xml:space="preserve">Pytanie </w:t>
      </w:r>
      <w:r w:rsidR="00E04CCE">
        <w:rPr>
          <w:rFonts w:asciiTheme="majorHAnsi" w:hAnsiTheme="majorHAnsi"/>
          <w:b/>
        </w:rPr>
        <w:t>2</w:t>
      </w:r>
      <w:r w:rsidRPr="00E04CCE">
        <w:rPr>
          <w:rFonts w:asciiTheme="majorHAnsi" w:hAnsiTheme="majorHAnsi"/>
          <w:b/>
        </w:rPr>
        <w:t>.</w:t>
      </w:r>
    </w:p>
    <w:p w14:paraId="601FE356" w14:textId="1BB4B572" w:rsidR="00E04CCE" w:rsidRPr="00E04CCE" w:rsidRDefault="00E04CCE" w:rsidP="00E04CCE">
      <w:pPr>
        <w:pStyle w:val="NormalnyWeb"/>
        <w:spacing w:before="0" w:beforeAutospacing="0" w:after="0" w:afterAutospacing="0" w:line="276" w:lineRule="auto"/>
        <w:jc w:val="both"/>
        <w:rPr>
          <w:rFonts w:asciiTheme="majorHAnsi" w:hAnsiTheme="majorHAnsi"/>
        </w:rPr>
      </w:pPr>
      <w:r>
        <w:rPr>
          <w:rFonts w:asciiTheme="majorHAnsi" w:hAnsiTheme="majorHAnsi" w:cs="Calibri"/>
        </w:rPr>
        <w:t>C</w:t>
      </w:r>
      <w:r w:rsidRPr="00E04CCE">
        <w:rPr>
          <w:rFonts w:asciiTheme="majorHAnsi" w:hAnsiTheme="majorHAnsi" w:cs="Calibri"/>
        </w:rPr>
        <w:t>zy przy realizacji przedmiotowego zadania należy zastosować mufy sieciowane radiacyjnie?</w:t>
      </w:r>
    </w:p>
    <w:p w14:paraId="109C7BC5" w14:textId="1C0EB0C5" w:rsidR="00CD614E" w:rsidRPr="00E04CCE" w:rsidRDefault="00CD614E" w:rsidP="00E04CCE">
      <w:pPr>
        <w:spacing w:line="276" w:lineRule="auto"/>
        <w:jc w:val="both"/>
        <w:rPr>
          <w:rFonts w:asciiTheme="majorHAnsi" w:hAnsiTheme="majorHAnsi"/>
          <w:b/>
        </w:rPr>
      </w:pPr>
      <w:r w:rsidRPr="00E04CCE">
        <w:rPr>
          <w:rFonts w:asciiTheme="majorHAnsi" w:hAnsiTheme="majorHAnsi"/>
          <w:b/>
        </w:rPr>
        <w:t xml:space="preserve">Odpowiedź </w:t>
      </w:r>
      <w:r w:rsidR="00E04CCE">
        <w:rPr>
          <w:rFonts w:asciiTheme="majorHAnsi" w:hAnsiTheme="majorHAnsi"/>
          <w:b/>
        </w:rPr>
        <w:t>2</w:t>
      </w:r>
      <w:r w:rsidRPr="00E04CCE">
        <w:rPr>
          <w:rFonts w:asciiTheme="majorHAnsi" w:hAnsiTheme="majorHAnsi"/>
          <w:b/>
        </w:rPr>
        <w:t>.</w:t>
      </w:r>
    </w:p>
    <w:p w14:paraId="075FEC1C" w14:textId="77777777" w:rsidR="001545D2" w:rsidRPr="001545D2" w:rsidRDefault="001545D2" w:rsidP="001545D2">
      <w:pPr>
        <w:spacing w:line="276" w:lineRule="auto"/>
        <w:jc w:val="both"/>
        <w:rPr>
          <w:rFonts w:asciiTheme="majorHAnsi" w:hAnsiTheme="majorHAnsi"/>
        </w:rPr>
      </w:pPr>
      <w:r w:rsidRPr="001545D2">
        <w:rPr>
          <w:rFonts w:asciiTheme="majorHAnsi" w:hAnsiTheme="majorHAnsi"/>
          <w:color w:val="000000"/>
        </w:rPr>
        <w:t>przy realizacji zamówienia należy zastosować mufy sieciowane radiacyjnie zgodne z aktualną normą PN-EN 489</w:t>
      </w:r>
    </w:p>
    <w:p w14:paraId="68097701" w14:textId="77777777" w:rsidR="001545D2" w:rsidRDefault="001545D2" w:rsidP="00E04CCE">
      <w:pPr>
        <w:spacing w:line="276" w:lineRule="auto"/>
        <w:jc w:val="both"/>
        <w:rPr>
          <w:rFonts w:asciiTheme="majorHAnsi" w:hAnsiTheme="majorHAnsi"/>
          <w:b/>
        </w:rPr>
      </w:pPr>
    </w:p>
    <w:p w14:paraId="15D18CB8" w14:textId="4BA730D7" w:rsidR="00E04CCE" w:rsidRPr="00E04CCE" w:rsidRDefault="00E04CCE" w:rsidP="00E04CCE">
      <w:pPr>
        <w:spacing w:line="276" w:lineRule="auto"/>
        <w:jc w:val="both"/>
        <w:rPr>
          <w:rFonts w:asciiTheme="majorHAnsi" w:hAnsiTheme="majorHAnsi"/>
          <w:b/>
        </w:rPr>
      </w:pPr>
      <w:r w:rsidRPr="00E04CCE">
        <w:rPr>
          <w:rFonts w:asciiTheme="majorHAnsi" w:hAnsiTheme="majorHAnsi"/>
          <w:b/>
        </w:rPr>
        <w:t xml:space="preserve">Pytanie </w:t>
      </w:r>
      <w:r>
        <w:rPr>
          <w:rFonts w:asciiTheme="majorHAnsi" w:hAnsiTheme="majorHAnsi"/>
          <w:b/>
        </w:rPr>
        <w:t>3</w:t>
      </w:r>
      <w:r w:rsidRPr="00E04CCE">
        <w:rPr>
          <w:rFonts w:asciiTheme="majorHAnsi" w:hAnsiTheme="majorHAnsi"/>
          <w:b/>
        </w:rPr>
        <w:t>.</w:t>
      </w:r>
    </w:p>
    <w:p w14:paraId="37736E0E" w14:textId="7928775F" w:rsidR="00E04CCE" w:rsidRPr="00E04CCE" w:rsidRDefault="00E04CCE" w:rsidP="00E04CCE">
      <w:pPr>
        <w:pStyle w:val="NormalnyWeb"/>
        <w:spacing w:before="0" w:beforeAutospacing="0" w:after="0" w:afterAutospacing="0" w:line="276" w:lineRule="auto"/>
        <w:jc w:val="both"/>
        <w:rPr>
          <w:rFonts w:asciiTheme="majorHAnsi" w:hAnsiTheme="majorHAnsi"/>
        </w:rPr>
      </w:pPr>
      <w:r w:rsidRPr="00E04CCE">
        <w:rPr>
          <w:rStyle w:val="apple-converted-space"/>
          <w:rFonts w:asciiTheme="majorHAnsi" w:hAnsiTheme="majorHAnsi" w:cs="Calibri"/>
        </w:rPr>
        <w:t> </w:t>
      </w:r>
      <w:r>
        <w:rPr>
          <w:rFonts w:asciiTheme="majorHAnsi" w:hAnsiTheme="majorHAnsi" w:cs="Calibri"/>
        </w:rPr>
        <w:t>J</w:t>
      </w:r>
      <w:r w:rsidRPr="00E04CCE">
        <w:rPr>
          <w:rFonts w:asciiTheme="majorHAnsi" w:hAnsiTheme="majorHAnsi" w:cs="Calibri"/>
        </w:rPr>
        <w:t>aką metodą ma być wykonany płaszcz osłonowy na rurze preizolowanej?</w:t>
      </w:r>
    </w:p>
    <w:p w14:paraId="3DD1DC16" w14:textId="0B3E866C" w:rsidR="00E04CCE" w:rsidRPr="00E04CCE" w:rsidRDefault="00E04CCE" w:rsidP="00E04CCE">
      <w:pPr>
        <w:spacing w:line="276" w:lineRule="auto"/>
        <w:jc w:val="both"/>
        <w:rPr>
          <w:rFonts w:asciiTheme="majorHAnsi" w:hAnsiTheme="majorHAnsi"/>
          <w:b/>
        </w:rPr>
      </w:pPr>
      <w:r w:rsidRPr="00E04CCE">
        <w:rPr>
          <w:rFonts w:asciiTheme="majorHAnsi" w:hAnsiTheme="majorHAnsi"/>
          <w:b/>
        </w:rPr>
        <w:t xml:space="preserve">Odpowiedź </w:t>
      </w:r>
      <w:r>
        <w:rPr>
          <w:rFonts w:asciiTheme="majorHAnsi" w:hAnsiTheme="majorHAnsi"/>
          <w:b/>
        </w:rPr>
        <w:t>3</w:t>
      </w:r>
      <w:r w:rsidRPr="00E04CCE">
        <w:rPr>
          <w:rFonts w:asciiTheme="majorHAnsi" w:hAnsiTheme="majorHAnsi"/>
          <w:b/>
        </w:rPr>
        <w:t>.</w:t>
      </w:r>
    </w:p>
    <w:p w14:paraId="37F25145" w14:textId="64C5F3F8" w:rsidR="001545D2" w:rsidRDefault="001545D2" w:rsidP="001545D2">
      <w:pPr>
        <w:spacing w:line="276" w:lineRule="auto"/>
        <w:jc w:val="both"/>
        <w:rPr>
          <w:rFonts w:asciiTheme="majorHAnsi" w:hAnsiTheme="majorHAnsi"/>
          <w:color w:val="000000"/>
        </w:rPr>
      </w:pPr>
      <w:r w:rsidRPr="001545D2">
        <w:rPr>
          <w:rFonts w:asciiTheme="majorHAnsi" w:hAnsiTheme="majorHAnsi"/>
          <w:color w:val="000000"/>
        </w:rPr>
        <w:t>Zamawiający dopuszcza wszystkie metody produkcji płaszcza osłonowego wykonane zgodnie z aktualną normą PN EN 489</w:t>
      </w:r>
      <w:r>
        <w:rPr>
          <w:rFonts w:asciiTheme="majorHAnsi" w:hAnsiTheme="majorHAnsi"/>
          <w:color w:val="000000"/>
        </w:rPr>
        <w:t>.</w:t>
      </w:r>
    </w:p>
    <w:p w14:paraId="192D5BA5" w14:textId="77777777" w:rsidR="001545D2" w:rsidRPr="001545D2" w:rsidRDefault="001545D2" w:rsidP="001545D2">
      <w:pPr>
        <w:spacing w:line="276" w:lineRule="auto"/>
        <w:jc w:val="both"/>
        <w:rPr>
          <w:rFonts w:asciiTheme="majorHAnsi" w:hAnsiTheme="majorHAnsi"/>
        </w:rPr>
      </w:pPr>
    </w:p>
    <w:p w14:paraId="3D6E6741" w14:textId="70476927" w:rsidR="006117ED" w:rsidRPr="00E04CCE" w:rsidRDefault="006117ED" w:rsidP="006117ED">
      <w:pPr>
        <w:spacing w:line="276" w:lineRule="auto"/>
        <w:jc w:val="both"/>
        <w:rPr>
          <w:rFonts w:asciiTheme="majorHAnsi" w:hAnsiTheme="majorHAnsi"/>
          <w:b/>
        </w:rPr>
      </w:pPr>
      <w:r w:rsidRPr="00E04CCE">
        <w:rPr>
          <w:rFonts w:asciiTheme="majorHAnsi" w:hAnsiTheme="majorHAnsi"/>
          <w:b/>
        </w:rPr>
        <w:t xml:space="preserve">Pytanie </w:t>
      </w:r>
      <w:r>
        <w:rPr>
          <w:rFonts w:asciiTheme="majorHAnsi" w:hAnsiTheme="majorHAnsi"/>
          <w:b/>
        </w:rPr>
        <w:t>4</w:t>
      </w:r>
      <w:r w:rsidRPr="00E04CCE">
        <w:rPr>
          <w:rFonts w:asciiTheme="majorHAnsi" w:hAnsiTheme="majorHAnsi"/>
          <w:b/>
        </w:rPr>
        <w:t>.</w:t>
      </w:r>
    </w:p>
    <w:p w14:paraId="0E742F82" w14:textId="60CF4F3B" w:rsidR="006117ED" w:rsidRPr="00E04CCE" w:rsidRDefault="006117ED" w:rsidP="006117ED">
      <w:pPr>
        <w:pStyle w:val="NormalnyWeb"/>
        <w:spacing w:before="0" w:beforeAutospacing="0" w:after="0" w:afterAutospacing="0" w:line="276" w:lineRule="auto"/>
        <w:jc w:val="both"/>
        <w:rPr>
          <w:rFonts w:asciiTheme="majorHAnsi" w:hAnsiTheme="majorHAnsi"/>
        </w:rPr>
      </w:pPr>
      <w:r>
        <w:rPr>
          <w:rFonts w:asciiTheme="majorHAnsi" w:hAnsiTheme="majorHAnsi" w:cs="Calibri"/>
        </w:rPr>
        <w:t>C</w:t>
      </w:r>
      <w:r w:rsidRPr="00E04CCE">
        <w:rPr>
          <w:rFonts w:asciiTheme="majorHAnsi" w:hAnsiTheme="majorHAnsi" w:cs="Calibri"/>
        </w:rPr>
        <w:t>zy w przypadku zastosowania w wykonywaniu zamówienia rur preizolowanych różnymi metodami produkcji należy załączyć do oferty badania (jako środek dowodowy) na każdy rodzaj produkcji?</w:t>
      </w:r>
    </w:p>
    <w:p w14:paraId="6166059B" w14:textId="70A90493" w:rsidR="006117ED" w:rsidRPr="00E04CCE" w:rsidRDefault="006117ED" w:rsidP="006117ED">
      <w:pPr>
        <w:spacing w:line="276" w:lineRule="auto"/>
        <w:jc w:val="both"/>
        <w:rPr>
          <w:rFonts w:asciiTheme="majorHAnsi" w:hAnsiTheme="majorHAnsi"/>
          <w:b/>
        </w:rPr>
      </w:pPr>
      <w:r w:rsidRPr="00E04CCE">
        <w:rPr>
          <w:rFonts w:asciiTheme="majorHAnsi" w:hAnsiTheme="majorHAnsi"/>
          <w:b/>
        </w:rPr>
        <w:t xml:space="preserve">Odpowiedź </w:t>
      </w:r>
      <w:r>
        <w:rPr>
          <w:rFonts w:asciiTheme="majorHAnsi" w:hAnsiTheme="majorHAnsi"/>
          <w:b/>
        </w:rPr>
        <w:t>4</w:t>
      </w:r>
      <w:r w:rsidRPr="00E04CCE">
        <w:rPr>
          <w:rFonts w:asciiTheme="majorHAnsi" w:hAnsiTheme="majorHAnsi"/>
          <w:b/>
        </w:rPr>
        <w:t>.</w:t>
      </w:r>
    </w:p>
    <w:p w14:paraId="46B5AE4E" w14:textId="77777777" w:rsidR="001545D2" w:rsidRPr="001545D2" w:rsidRDefault="001545D2" w:rsidP="001545D2">
      <w:pPr>
        <w:spacing w:line="276" w:lineRule="auto"/>
        <w:jc w:val="both"/>
        <w:rPr>
          <w:rFonts w:asciiTheme="majorHAnsi" w:hAnsiTheme="majorHAnsi"/>
        </w:rPr>
      </w:pPr>
      <w:r w:rsidRPr="001545D2">
        <w:rPr>
          <w:rFonts w:asciiTheme="majorHAnsi" w:hAnsiTheme="majorHAnsi"/>
          <w:color w:val="000000"/>
        </w:rPr>
        <w:t>Zamawiający mając na uwadze </w:t>
      </w:r>
      <w:r w:rsidRPr="001545D2">
        <w:rPr>
          <w:rFonts w:asciiTheme="majorHAnsi" w:hAnsiTheme="majorHAnsi"/>
          <w:color w:val="222222"/>
          <w:shd w:val="clear" w:color="auto" w:fill="FFFFFF"/>
        </w:rPr>
        <w:t>zachowanie równej konkurencji i obiektywnej oceny wszystkich ofert wymaga załączenia do oferty badań oraz dokumentów na każdą metodę produkcji rur, która ma być zastosowana przy realizacji zamówienia.</w:t>
      </w:r>
    </w:p>
    <w:p w14:paraId="49368B7B" w14:textId="77777777" w:rsidR="001545D2" w:rsidRDefault="001545D2" w:rsidP="006117ED">
      <w:pPr>
        <w:spacing w:line="276" w:lineRule="auto"/>
        <w:jc w:val="both"/>
        <w:rPr>
          <w:rFonts w:asciiTheme="majorHAnsi" w:hAnsiTheme="majorHAnsi"/>
          <w:b/>
        </w:rPr>
      </w:pPr>
    </w:p>
    <w:p w14:paraId="0CCB4978" w14:textId="43E1D1B3" w:rsidR="006117ED" w:rsidRPr="00E04CCE" w:rsidRDefault="006117ED" w:rsidP="006117ED">
      <w:pPr>
        <w:spacing w:line="276" w:lineRule="auto"/>
        <w:jc w:val="both"/>
        <w:rPr>
          <w:rFonts w:asciiTheme="majorHAnsi" w:hAnsiTheme="majorHAnsi"/>
          <w:b/>
        </w:rPr>
      </w:pPr>
      <w:r w:rsidRPr="00E04CCE">
        <w:rPr>
          <w:rFonts w:asciiTheme="majorHAnsi" w:hAnsiTheme="majorHAnsi"/>
          <w:b/>
        </w:rPr>
        <w:t xml:space="preserve">Pytanie </w:t>
      </w:r>
      <w:r>
        <w:rPr>
          <w:rFonts w:asciiTheme="majorHAnsi" w:hAnsiTheme="majorHAnsi"/>
          <w:b/>
        </w:rPr>
        <w:t>5</w:t>
      </w:r>
      <w:r w:rsidRPr="00E04CCE">
        <w:rPr>
          <w:rFonts w:asciiTheme="majorHAnsi" w:hAnsiTheme="majorHAnsi"/>
          <w:b/>
        </w:rPr>
        <w:t>.</w:t>
      </w:r>
    </w:p>
    <w:p w14:paraId="2970EADE" w14:textId="1B844509" w:rsidR="006117ED" w:rsidRPr="00E04CCE" w:rsidRDefault="006117ED" w:rsidP="006117ED">
      <w:pPr>
        <w:pStyle w:val="NormalnyWeb"/>
        <w:spacing w:before="0" w:beforeAutospacing="0" w:after="0" w:afterAutospacing="0" w:line="276" w:lineRule="auto"/>
        <w:jc w:val="both"/>
        <w:rPr>
          <w:rFonts w:asciiTheme="majorHAnsi" w:hAnsiTheme="majorHAnsi"/>
        </w:rPr>
      </w:pPr>
      <w:r>
        <w:rPr>
          <w:rFonts w:asciiTheme="majorHAnsi" w:hAnsiTheme="majorHAnsi" w:cs="Calibri"/>
        </w:rPr>
        <w:t>W</w:t>
      </w:r>
      <w:r w:rsidRPr="00E04CCE">
        <w:rPr>
          <w:rFonts w:asciiTheme="majorHAnsi" w:hAnsiTheme="majorHAnsi" w:cs="Calibri"/>
        </w:rPr>
        <w:t xml:space="preserve">ymaga </w:t>
      </w:r>
      <w:r w:rsidR="000E209C" w:rsidRPr="00E04CCE">
        <w:rPr>
          <w:rFonts w:asciiTheme="majorHAnsi" w:hAnsiTheme="majorHAnsi" w:cs="Calibri"/>
        </w:rPr>
        <w:t>się,</w:t>
      </w:r>
      <w:r w:rsidRPr="00E04CCE">
        <w:rPr>
          <w:rFonts w:asciiTheme="majorHAnsi" w:hAnsiTheme="majorHAnsi" w:cs="Calibri"/>
        </w:rPr>
        <w:t xml:space="preserve"> aby do oferty dołączyć badania współczynnika przewodzenia ciepła, jaki ma to być rodzaj badania i czy ma dotyczyć każdego rodzaju produkcji rur?</w:t>
      </w:r>
    </w:p>
    <w:p w14:paraId="1ADB8646" w14:textId="2B059D78" w:rsidR="006117ED" w:rsidRPr="00E04CCE" w:rsidRDefault="006117ED" w:rsidP="006117ED">
      <w:pPr>
        <w:spacing w:line="276" w:lineRule="auto"/>
        <w:jc w:val="both"/>
        <w:rPr>
          <w:rFonts w:asciiTheme="majorHAnsi" w:hAnsiTheme="majorHAnsi"/>
          <w:b/>
        </w:rPr>
      </w:pPr>
      <w:r w:rsidRPr="00E04CCE">
        <w:rPr>
          <w:rFonts w:asciiTheme="majorHAnsi" w:hAnsiTheme="majorHAnsi"/>
          <w:b/>
        </w:rPr>
        <w:t xml:space="preserve">Odpowiedź </w:t>
      </w:r>
      <w:r>
        <w:rPr>
          <w:rFonts w:asciiTheme="majorHAnsi" w:hAnsiTheme="majorHAnsi"/>
          <w:b/>
        </w:rPr>
        <w:t>5</w:t>
      </w:r>
      <w:r w:rsidRPr="00E04CCE">
        <w:rPr>
          <w:rFonts w:asciiTheme="majorHAnsi" w:hAnsiTheme="majorHAnsi"/>
          <w:b/>
        </w:rPr>
        <w:t>.</w:t>
      </w:r>
    </w:p>
    <w:p w14:paraId="30E08D63" w14:textId="77777777" w:rsidR="001545D2" w:rsidRPr="001545D2" w:rsidRDefault="001545D2" w:rsidP="001545D2">
      <w:pPr>
        <w:spacing w:line="276" w:lineRule="auto"/>
        <w:jc w:val="both"/>
        <w:rPr>
          <w:rFonts w:asciiTheme="majorHAnsi" w:hAnsiTheme="majorHAnsi"/>
        </w:rPr>
      </w:pPr>
      <w:r w:rsidRPr="001545D2">
        <w:rPr>
          <w:rFonts w:asciiTheme="majorHAnsi" w:hAnsiTheme="majorHAnsi"/>
          <w:color w:val="000000"/>
        </w:rPr>
        <w:t>Aby Zamawiający mógł obiektywnie ocenić oferty wszystkich oferentów należy do oferty załączyć badanie współczynnika przewodzenia ciepła przed jak i po starzeniu wykonanego </w:t>
      </w:r>
      <w:r w:rsidRPr="001545D2">
        <w:rPr>
          <w:rFonts w:asciiTheme="majorHAnsi" w:hAnsiTheme="majorHAnsi"/>
          <w:color w:val="222222"/>
          <w:shd w:val="clear" w:color="auto" w:fill="FFFFFF"/>
        </w:rPr>
        <w:t>zgodnie z zapisami aktualnej normy PN-EN 253 na rurach o średnicy dn 50/125 dotyczy to każdej metody produkcji rur.</w:t>
      </w:r>
    </w:p>
    <w:p w14:paraId="3A80471E" w14:textId="4E274578" w:rsidR="001545D2" w:rsidRDefault="001545D2" w:rsidP="006117ED">
      <w:pPr>
        <w:spacing w:line="276" w:lineRule="auto"/>
        <w:jc w:val="both"/>
        <w:rPr>
          <w:rFonts w:asciiTheme="majorHAnsi" w:hAnsiTheme="majorHAnsi"/>
          <w:b/>
        </w:rPr>
      </w:pPr>
    </w:p>
    <w:p w14:paraId="53A0D9D8" w14:textId="5CD217B9" w:rsidR="001545D2" w:rsidRDefault="001545D2" w:rsidP="006117ED">
      <w:pPr>
        <w:spacing w:line="276" w:lineRule="auto"/>
        <w:jc w:val="both"/>
        <w:rPr>
          <w:rFonts w:asciiTheme="majorHAnsi" w:hAnsiTheme="majorHAnsi"/>
          <w:b/>
        </w:rPr>
      </w:pPr>
    </w:p>
    <w:p w14:paraId="02E4EF66" w14:textId="77777777" w:rsidR="001545D2" w:rsidRDefault="001545D2" w:rsidP="006117ED">
      <w:pPr>
        <w:spacing w:line="276" w:lineRule="auto"/>
        <w:jc w:val="both"/>
        <w:rPr>
          <w:rFonts w:asciiTheme="majorHAnsi" w:hAnsiTheme="majorHAnsi"/>
          <w:b/>
        </w:rPr>
      </w:pPr>
    </w:p>
    <w:p w14:paraId="6DB4D6A1" w14:textId="4DC2854A" w:rsidR="006117ED" w:rsidRPr="00E04CCE" w:rsidRDefault="006117ED" w:rsidP="006117ED">
      <w:pPr>
        <w:spacing w:line="276" w:lineRule="auto"/>
        <w:jc w:val="both"/>
        <w:rPr>
          <w:rFonts w:asciiTheme="majorHAnsi" w:hAnsiTheme="majorHAnsi"/>
          <w:b/>
        </w:rPr>
      </w:pPr>
      <w:r w:rsidRPr="00E04CCE">
        <w:rPr>
          <w:rFonts w:asciiTheme="majorHAnsi" w:hAnsiTheme="majorHAnsi"/>
          <w:b/>
        </w:rPr>
        <w:lastRenderedPageBreak/>
        <w:t xml:space="preserve">Pytanie </w:t>
      </w:r>
      <w:r>
        <w:rPr>
          <w:rFonts w:asciiTheme="majorHAnsi" w:hAnsiTheme="majorHAnsi"/>
          <w:b/>
        </w:rPr>
        <w:t>6</w:t>
      </w:r>
      <w:r w:rsidRPr="00E04CCE">
        <w:rPr>
          <w:rFonts w:asciiTheme="majorHAnsi" w:hAnsiTheme="majorHAnsi"/>
          <w:b/>
        </w:rPr>
        <w:t>.</w:t>
      </w:r>
    </w:p>
    <w:p w14:paraId="49580C8D" w14:textId="31916AEA" w:rsidR="006117ED" w:rsidRPr="00E04CCE" w:rsidRDefault="006117ED" w:rsidP="006117ED">
      <w:pPr>
        <w:pStyle w:val="NormalnyWeb"/>
        <w:spacing w:before="0" w:beforeAutospacing="0" w:after="0" w:afterAutospacing="0" w:line="276" w:lineRule="auto"/>
        <w:jc w:val="both"/>
        <w:rPr>
          <w:rFonts w:asciiTheme="majorHAnsi" w:hAnsiTheme="majorHAnsi"/>
        </w:rPr>
      </w:pPr>
      <w:r>
        <w:rPr>
          <w:rFonts w:asciiTheme="majorHAnsi" w:hAnsiTheme="majorHAnsi" w:cs="Calibri"/>
        </w:rPr>
        <w:t>W</w:t>
      </w:r>
      <w:r w:rsidRPr="00E04CCE">
        <w:rPr>
          <w:rFonts w:asciiTheme="majorHAnsi" w:hAnsiTheme="majorHAnsi" w:cs="Calibri"/>
        </w:rPr>
        <w:t xml:space="preserve"> kryterium oceny ofert ocena techniczna Zamawiający przyzna punkty na podstawie aktualnej Krajowej Oceny Technicznej lub na podstawie innego równoważnego dokumentu za zastosowanie rur gdzie pianka PUR jest zabezpieczona przed dyfuzją tlenu czy za zastosowanie rur i jak kształtek (łuki, trójniki) gdzie pianka będzie zabezpieczona przed dyfuzją tlenu?</w:t>
      </w:r>
    </w:p>
    <w:p w14:paraId="46C8E755" w14:textId="36166495" w:rsidR="006117ED" w:rsidRPr="00E04CCE" w:rsidRDefault="006117ED" w:rsidP="006117ED">
      <w:pPr>
        <w:spacing w:line="276" w:lineRule="auto"/>
        <w:jc w:val="both"/>
        <w:rPr>
          <w:rFonts w:asciiTheme="majorHAnsi" w:hAnsiTheme="majorHAnsi"/>
          <w:b/>
        </w:rPr>
      </w:pPr>
      <w:r w:rsidRPr="00E04CCE">
        <w:rPr>
          <w:rFonts w:asciiTheme="majorHAnsi" w:hAnsiTheme="majorHAnsi"/>
          <w:b/>
        </w:rPr>
        <w:t xml:space="preserve">Odpowiedź </w:t>
      </w:r>
      <w:r>
        <w:rPr>
          <w:rFonts w:asciiTheme="majorHAnsi" w:hAnsiTheme="majorHAnsi"/>
          <w:b/>
        </w:rPr>
        <w:t>6</w:t>
      </w:r>
      <w:r w:rsidRPr="00E04CCE">
        <w:rPr>
          <w:rFonts w:asciiTheme="majorHAnsi" w:hAnsiTheme="majorHAnsi"/>
          <w:b/>
        </w:rPr>
        <w:t>.</w:t>
      </w:r>
    </w:p>
    <w:p w14:paraId="772FC2BF" w14:textId="0D1DEC56" w:rsidR="001545D2" w:rsidRPr="001545D2" w:rsidRDefault="001545D2" w:rsidP="001545D2">
      <w:pPr>
        <w:spacing w:line="276" w:lineRule="auto"/>
        <w:jc w:val="both"/>
        <w:rPr>
          <w:rFonts w:asciiTheme="majorHAnsi" w:hAnsiTheme="majorHAnsi"/>
        </w:rPr>
      </w:pPr>
      <w:r w:rsidRPr="001545D2">
        <w:rPr>
          <w:rFonts w:asciiTheme="majorHAnsi" w:hAnsiTheme="majorHAnsi"/>
          <w:color w:val="000000"/>
        </w:rPr>
        <w:t>W kryterium oceny ofert ocena techniczna Zamawiający przyzna punkty oferentowi, który przy realizacji zamówienia zastosuje zabezpieczenie pianki PUR przed dyfuzją tlenu w rurach jak i kształtkach (łuki, trójniki)</w:t>
      </w:r>
      <w:r>
        <w:rPr>
          <w:rFonts w:asciiTheme="majorHAnsi" w:hAnsiTheme="majorHAnsi"/>
          <w:color w:val="000000"/>
        </w:rPr>
        <w:t xml:space="preserve"> , n</w:t>
      </w:r>
      <w:r w:rsidRPr="001545D2">
        <w:rPr>
          <w:rFonts w:asciiTheme="majorHAnsi" w:hAnsiTheme="majorHAnsi"/>
          <w:color w:val="000000"/>
        </w:rPr>
        <w:t>a podstawie aktualnej Krajowej Oceny Technicznej lub na podstawie innego równoważnego dokumentu. </w:t>
      </w:r>
    </w:p>
    <w:p w14:paraId="6A555FA1" w14:textId="4D581CA7" w:rsidR="0010426C" w:rsidRDefault="0010426C" w:rsidP="00E04CCE">
      <w:pPr>
        <w:spacing w:line="276" w:lineRule="auto"/>
        <w:jc w:val="both"/>
        <w:rPr>
          <w:rFonts w:ascii="Cambria" w:hAnsi="Cambria"/>
          <w:color w:val="000000"/>
          <w:sz w:val="22"/>
          <w:szCs w:val="22"/>
        </w:rPr>
      </w:pPr>
    </w:p>
    <w:p w14:paraId="40533C0A" w14:textId="3558CA15" w:rsidR="00950BAC" w:rsidRPr="00E04CCE" w:rsidRDefault="00950BAC" w:rsidP="00950BAC">
      <w:pPr>
        <w:spacing w:line="276" w:lineRule="auto"/>
        <w:jc w:val="both"/>
        <w:rPr>
          <w:rFonts w:asciiTheme="majorHAnsi" w:hAnsiTheme="majorHAnsi"/>
          <w:b/>
        </w:rPr>
      </w:pPr>
      <w:r w:rsidRPr="00E04CCE">
        <w:rPr>
          <w:rFonts w:asciiTheme="majorHAnsi" w:hAnsiTheme="majorHAnsi"/>
          <w:b/>
        </w:rPr>
        <w:t xml:space="preserve">Pytanie </w:t>
      </w:r>
      <w:r>
        <w:rPr>
          <w:rFonts w:asciiTheme="majorHAnsi" w:hAnsiTheme="majorHAnsi"/>
          <w:b/>
        </w:rPr>
        <w:t>7</w:t>
      </w:r>
      <w:r w:rsidRPr="00E04CCE">
        <w:rPr>
          <w:rFonts w:asciiTheme="majorHAnsi" w:hAnsiTheme="majorHAnsi"/>
          <w:b/>
        </w:rPr>
        <w:t>.</w:t>
      </w:r>
    </w:p>
    <w:p w14:paraId="55119C37" w14:textId="77777777" w:rsidR="00950BAC" w:rsidRPr="00950BAC" w:rsidRDefault="00950BAC" w:rsidP="00950BAC">
      <w:pPr>
        <w:spacing w:line="276" w:lineRule="auto"/>
        <w:jc w:val="both"/>
        <w:rPr>
          <w:rFonts w:asciiTheme="majorHAnsi" w:hAnsiTheme="majorHAnsi"/>
        </w:rPr>
      </w:pPr>
      <w:r w:rsidRPr="00950BAC">
        <w:rPr>
          <w:rFonts w:asciiTheme="majorHAnsi" w:hAnsiTheme="majorHAnsi" w:cs="Calibri"/>
          <w:color w:val="000000"/>
        </w:rPr>
        <w:t>Czy wszystkie elementy stalowe poddane preizolacji muszą być śrutowane w celu uzyskania jak najlepszego przylegania pianki PUR?</w:t>
      </w:r>
    </w:p>
    <w:p w14:paraId="488AAC21" w14:textId="746D781A" w:rsidR="00950BAC" w:rsidRPr="00E04CCE" w:rsidRDefault="00950BAC" w:rsidP="00950BAC">
      <w:pPr>
        <w:spacing w:line="276" w:lineRule="auto"/>
        <w:jc w:val="both"/>
        <w:rPr>
          <w:rFonts w:asciiTheme="majorHAnsi" w:hAnsiTheme="majorHAnsi"/>
          <w:b/>
        </w:rPr>
      </w:pPr>
      <w:r w:rsidRPr="00E04CCE">
        <w:rPr>
          <w:rFonts w:asciiTheme="majorHAnsi" w:hAnsiTheme="majorHAnsi"/>
          <w:b/>
        </w:rPr>
        <w:t xml:space="preserve">Odpowiedź </w:t>
      </w:r>
      <w:r>
        <w:rPr>
          <w:rFonts w:asciiTheme="majorHAnsi" w:hAnsiTheme="majorHAnsi"/>
          <w:b/>
        </w:rPr>
        <w:t>7</w:t>
      </w:r>
      <w:r w:rsidRPr="00E04CCE">
        <w:rPr>
          <w:rFonts w:asciiTheme="majorHAnsi" w:hAnsiTheme="majorHAnsi"/>
          <w:b/>
        </w:rPr>
        <w:t>.</w:t>
      </w:r>
    </w:p>
    <w:p w14:paraId="4850016B" w14:textId="1823B6CC" w:rsidR="00950BAC" w:rsidRDefault="00950BAC" w:rsidP="00E04CCE">
      <w:pPr>
        <w:spacing w:line="276" w:lineRule="auto"/>
        <w:jc w:val="both"/>
        <w:rPr>
          <w:rFonts w:asciiTheme="majorHAnsi" w:hAnsiTheme="majorHAnsi" w:cs="Calibri"/>
          <w:color w:val="000000"/>
        </w:rPr>
      </w:pPr>
      <w:r>
        <w:rPr>
          <w:rFonts w:asciiTheme="majorHAnsi" w:hAnsiTheme="majorHAnsi" w:cs="Calibri"/>
          <w:color w:val="000000"/>
        </w:rPr>
        <w:t>W</w:t>
      </w:r>
      <w:r w:rsidRPr="00950BAC">
        <w:rPr>
          <w:rFonts w:asciiTheme="majorHAnsi" w:hAnsiTheme="majorHAnsi" w:cs="Calibri"/>
          <w:color w:val="000000"/>
        </w:rPr>
        <w:t>szystkie elementy stalowe muszą być śrutowane w celu uzyskania jak najlepszego przylegania pianki PUR</w:t>
      </w:r>
      <w:r>
        <w:rPr>
          <w:rFonts w:asciiTheme="majorHAnsi" w:hAnsiTheme="majorHAnsi" w:cs="Calibri"/>
          <w:color w:val="000000"/>
        </w:rPr>
        <w:t>.</w:t>
      </w:r>
    </w:p>
    <w:p w14:paraId="2D2880CF" w14:textId="77777777" w:rsidR="00950BAC" w:rsidRDefault="00950BAC" w:rsidP="00E04CCE">
      <w:pPr>
        <w:spacing w:line="276" w:lineRule="auto"/>
        <w:jc w:val="both"/>
        <w:rPr>
          <w:rFonts w:ascii="Cambria" w:hAnsi="Cambria"/>
          <w:color w:val="000000"/>
          <w:sz w:val="22"/>
          <w:szCs w:val="22"/>
        </w:rPr>
      </w:pPr>
    </w:p>
    <w:p w14:paraId="52AB04C5" w14:textId="68A88C9B" w:rsidR="000E209C" w:rsidRPr="00E04CCE" w:rsidRDefault="000E209C" w:rsidP="000E209C">
      <w:pPr>
        <w:spacing w:line="276" w:lineRule="auto"/>
        <w:jc w:val="both"/>
        <w:rPr>
          <w:rFonts w:asciiTheme="majorHAnsi" w:hAnsiTheme="majorHAnsi"/>
          <w:b/>
        </w:rPr>
      </w:pPr>
      <w:r w:rsidRPr="00E04CCE">
        <w:rPr>
          <w:rFonts w:asciiTheme="majorHAnsi" w:hAnsiTheme="majorHAnsi"/>
          <w:b/>
        </w:rPr>
        <w:t>Pytanie</w:t>
      </w:r>
      <w:r w:rsidR="00950BAC">
        <w:rPr>
          <w:rFonts w:asciiTheme="majorHAnsi" w:hAnsiTheme="majorHAnsi"/>
          <w:b/>
        </w:rPr>
        <w:t xml:space="preserve"> 8</w:t>
      </w:r>
      <w:r w:rsidRPr="00E04CCE">
        <w:rPr>
          <w:rFonts w:asciiTheme="majorHAnsi" w:hAnsiTheme="majorHAnsi"/>
          <w:b/>
        </w:rPr>
        <w:t>.</w:t>
      </w:r>
    </w:p>
    <w:p w14:paraId="7479C6AB" w14:textId="5DAA48BE" w:rsidR="000E209C" w:rsidRPr="000E209C" w:rsidRDefault="000E209C" w:rsidP="00135576">
      <w:pPr>
        <w:spacing w:line="276" w:lineRule="auto"/>
        <w:jc w:val="both"/>
        <w:rPr>
          <w:rFonts w:asciiTheme="majorHAnsi" w:hAnsiTheme="majorHAnsi" w:cs="Calibri"/>
          <w:color w:val="000000"/>
        </w:rPr>
      </w:pPr>
      <w:r>
        <w:rPr>
          <w:rFonts w:asciiTheme="majorHAnsi" w:hAnsiTheme="majorHAnsi" w:cs="Calibri"/>
          <w:color w:val="2D2D2D"/>
          <w:shd w:val="clear" w:color="auto" w:fill="FFFFFF"/>
        </w:rPr>
        <w:t>W</w:t>
      </w:r>
      <w:r w:rsidRPr="000E209C">
        <w:rPr>
          <w:rFonts w:asciiTheme="majorHAnsi" w:hAnsiTheme="majorHAnsi" w:cs="Calibri"/>
          <w:color w:val="2D2D2D"/>
          <w:shd w:val="clear" w:color="auto" w:fill="FFFFFF"/>
        </w:rPr>
        <w:t>ytyczne do projektowania i opisy węzłów niespójne ze schematami i zestawieniami do węzłów:</w:t>
      </w:r>
    </w:p>
    <w:p w14:paraId="47CBA1FD" w14:textId="368384A6" w:rsidR="000E209C" w:rsidRPr="000E209C" w:rsidRDefault="000E209C" w:rsidP="00135576">
      <w:pPr>
        <w:pStyle w:val="Akapitzlist"/>
        <w:numPr>
          <w:ilvl w:val="0"/>
          <w:numId w:val="25"/>
        </w:numPr>
        <w:suppressAutoHyphens w:val="0"/>
        <w:spacing w:line="276" w:lineRule="auto"/>
        <w:jc w:val="both"/>
        <w:rPr>
          <w:rFonts w:asciiTheme="majorHAnsi" w:eastAsia="Times New Roman" w:hAnsiTheme="majorHAnsi" w:cs="Calibri"/>
          <w:color w:val="000000"/>
          <w:lang w:eastAsia="pl-PL"/>
        </w:rPr>
      </w:pPr>
      <w:r w:rsidRPr="000E209C">
        <w:rPr>
          <w:rFonts w:asciiTheme="majorHAnsi" w:eastAsia="Times New Roman" w:hAnsiTheme="majorHAnsi" w:cs="Calibri"/>
          <w:color w:val="2D2D2D"/>
          <w:shd w:val="clear" w:color="auto" w:fill="FFFFFF"/>
          <w:lang w:eastAsia="pl-PL"/>
        </w:rPr>
        <w:t>w opisie węzłów zawór elektromagnetyczny na uzupełnianiu i przetwornik na instalacji, na schemacie i w zestawieniach ZUZ,</w:t>
      </w:r>
    </w:p>
    <w:p w14:paraId="4ED4D152" w14:textId="77777777" w:rsidR="000E209C" w:rsidRPr="000E209C" w:rsidRDefault="000E209C" w:rsidP="00135576">
      <w:pPr>
        <w:pStyle w:val="Akapitzlist"/>
        <w:numPr>
          <w:ilvl w:val="0"/>
          <w:numId w:val="25"/>
        </w:numPr>
        <w:suppressAutoHyphens w:val="0"/>
        <w:spacing w:line="276" w:lineRule="auto"/>
        <w:jc w:val="both"/>
        <w:rPr>
          <w:rFonts w:asciiTheme="majorHAnsi" w:eastAsia="Times New Roman" w:hAnsiTheme="majorHAnsi" w:cs="Calibri"/>
          <w:color w:val="000000"/>
          <w:lang w:eastAsia="pl-PL"/>
        </w:rPr>
      </w:pPr>
      <w:r w:rsidRPr="000E209C">
        <w:rPr>
          <w:rFonts w:asciiTheme="majorHAnsi" w:eastAsia="Times New Roman" w:hAnsiTheme="majorHAnsi" w:cs="Calibri"/>
          <w:color w:val="2D2D2D"/>
          <w:shd w:val="clear" w:color="auto" w:fill="FFFFFF"/>
          <w:lang w:eastAsia="pl-PL"/>
        </w:rPr>
        <w:t>inne temperatury instalacyjne w wytycznych, a inne w projektach,</w:t>
      </w:r>
    </w:p>
    <w:p w14:paraId="26F40C03" w14:textId="77777777" w:rsidR="000E209C" w:rsidRPr="000E209C" w:rsidRDefault="000E209C" w:rsidP="00135576">
      <w:pPr>
        <w:pStyle w:val="Akapitzlist"/>
        <w:numPr>
          <w:ilvl w:val="0"/>
          <w:numId w:val="25"/>
        </w:numPr>
        <w:suppressAutoHyphens w:val="0"/>
        <w:spacing w:line="276" w:lineRule="auto"/>
        <w:jc w:val="both"/>
        <w:rPr>
          <w:rFonts w:asciiTheme="majorHAnsi" w:eastAsia="Times New Roman" w:hAnsiTheme="majorHAnsi" w:cs="Calibri"/>
          <w:color w:val="000000"/>
          <w:lang w:eastAsia="pl-PL"/>
        </w:rPr>
      </w:pPr>
      <w:r w:rsidRPr="000E209C">
        <w:rPr>
          <w:rFonts w:asciiTheme="majorHAnsi" w:eastAsia="Times New Roman" w:hAnsiTheme="majorHAnsi" w:cs="Calibri"/>
          <w:color w:val="2D2D2D"/>
          <w:shd w:val="clear" w:color="auto" w:fill="FFFFFF"/>
          <w:lang w:eastAsia="pl-PL"/>
        </w:rPr>
        <w:t>w wytycznych pompy elektroniczne na cyrkulacji, w projektach UPS,</w:t>
      </w:r>
    </w:p>
    <w:p w14:paraId="7526BF9E" w14:textId="77777777" w:rsidR="000E209C" w:rsidRPr="000E209C" w:rsidRDefault="000E209C" w:rsidP="00135576">
      <w:pPr>
        <w:pStyle w:val="Akapitzlist"/>
        <w:numPr>
          <w:ilvl w:val="0"/>
          <w:numId w:val="25"/>
        </w:numPr>
        <w:suppressAutoHyphens w:val="0"/>
        <w:spacing w:line="276" w:lineRule="auto"/>
        <w:jc w:val="both"/>
        <w:rPr>
          <w:rFonts w:asciiTheme="majorHAnsi" w:eastAsia="Times New Roman" w:hAnsiTheme="majorHAnsi" w:cs="Calibri"/>
          <w:color w:val="000000"/>
          <w:lang w:eastAsia="pl-PL"/>
        </w:rPr>
      </w:pPr>
      <w:r w:rsidRPr="000E209C">
        <w:rPr>
          <w:rFonts w:asciiTheme="majorHAnsi" w:eastAsia="Times New Roman" w:hAnsiTheme="majorHAnsi" w:cs="Calibri"/>
          <w:color w:val="2D2D2D"/>
          <w:shd w:val="clear" w:color="auto" w:fill="FFFFFF"/>
          <w:lang w:eastAsia="pl-PL"/>
        </w:rPr>
        <w:t>w wytycznych jest mowa o zasobnikach ciepła, w projektach brak zasobników w węzłach,</w:t>
      </w:r>
    </w:p>
    <w:p w14:paraId="41778E63" w14:textId="77777777" w:rsidR="000E209C" w:rsidRPr="000E209C" w:rsidRDefault="000E209C" w:rsidP="00135576">
      <w:pPr>
        <w:pStyle w:val="Akapitzlist"/>
        <w:numPr>
          <w:ilvl w:val="0"/>
          <w:numId w:val="25"/>
        </w:numPr>
        <w:suppressAutoHyphens w:val="0"/>
        <w:spacing w:line="276" w:lineRule="auto"/>
        <w:jc w:val="both"/>
        <w:rPr>
          <w:rFonts w:asciiTheme="majorHAnsi" w:eastAsia="Times New Roman" w:hAnsiTheme="majorHAnsi" w:cs="Calibri"/>
          <w:color w:val="000000"/>
          <w:lang w:eastAsia="pl-PL"/>
        </w:rPr>
      </w:pPr>
      <w:r w:rsidRPr="000E209C">
        <w:rPr>
          <w:rFonts w:asciiTheme="majorHAnsi" w:eastAsia="Times New Roman" w:hAnsiTheme="majorHAnsi" w:cs="Calibri"/>
          <w:color w:val="2D2D2D"/>
          <w:shd w:val="clear" w:color="auto" w:fill="FFFFFF"/>
          <w:lang w:eastAsia="pl-PL"/>
        </w:rPr>
        <w:t>w wytycznych przetworniki na instalacji podłączone do telemetrii, w projektach brak przetworników,</w:t>
      </w:r>
    </w:p>
    <w:p w14:paraId="649303A1" w14:textId="77777777" w:rsidR="000E209C" w:rsidRPr="000E209C" w:rsidRDefault="000E209C" w:rsidP="00135576">
      <w:pPr>
        <w:pStyle w:val="Akapitzlist"/>
        <w:numPr>
          <w:ilvl w:val="0"/>
          <w:numId w:val="25"/>
        </w:numPr>
        <w:suppressAutoHyphens w:val="0"/>
        <w:spacing w:line="276" w:lineRule="auto"/>
        <w:jc w:val="both"/>
        <w:rPr>
          <w:rFonts w:asciiTheme="majorHAnsi" w:eastAsia="Times New Roman" w:hAnsiTheme="majorHAnsi" w:cs="Calibri"/>
          <w:color w:val="000000"/>
          <w:lang w:eastAsia="pl-PL"/>
        </w:rPr>
      </w:pPr>
      <w:r w:rsidRPr="000E209C">
        <w:rPr>
          <w:rFonts w:asciiTheme="majorHAnsi" w:eastAsia="Times New Roman" w:hAnsiTheme="majorHAnsi" w:cs="Calibri"/>
          <w:color w:val="2D2D2D"/>
          <w:shd w:val="clear" w:color="auto" w:fill="FFFFFF"/>
          <w:lang w:eastAsia="pl-PL"/>
        </w:rPr>
        <w:t>w wytycznych wodomierze zimnej wody, w projektach brak,</w:t>
      </w:r>
    </w:p>
    <w:p w14:paraId="586939FE" w14:textId="4F7018CF" w:rsidR="000E209C" w:rsidRPr="000E209C" w:rsidRDefault="000E209C" w:rsidP="00135576">
      <w:pPr>
        <w:pStyle w:val="Akapitzlist"/>
        <w:numPr>
          <w:ilvl w:val="0"/>
          <w:numId w:val="25"/>
        </w:numPr>
        <w:suppressAutoHyphens w:val="0"/>
        <w:spacing w:line="276" w:lineRule="auto"/>
        <w:jc w:val="both"/>
        <w:rPr>
          <w:rFonts w:asciiTheme="majorHAnsi" w:eastAsia="Times New Roman" w:hAnsiTheme="majorHAnsi" w:cs="Calibri"/>
          <w:color w:val="000000"/>
          <w:lang w:eastAsia="pl-PL"/>
        </w:rPr>
      </w:pPr>
      <w:r w:rsidRPr="000E209C">
        <w:rPr>
          <w:rFonts w:asciiTheme="majorHAnsi" w:eastAsia="Times New Roman" w:hAnsiTheme="majorHAnsi" w:cs="Calibri"/>
          <w:color w:val="2D2D2D"/>
          <w:shd w:val="clear" w:color="auto" w:fill="FFFFFF"/>
          <w:lang w:eastAsia="pl-PL"/>
        </w:rPr>
        <w:t xml:space="preserve">w wytycznych moduł Mbus przewodowy do </w:t>
      </w:r>
      <w:proofErr w:type="spellStart"/>
      <w:r w:rsidRPr="000E209C">
        <w:rPr>
          <w:rFonts w:asciiTheme="majorHAnsi" w:eastAsia="Times New Roman" w:hAnsiTheme="majorHAnsi" w:cs="Calibri"/>
          <w:color w:val="2D2D2D"/>
          <w:shd w:val="clear" w:color="auto" w:fill="FFFFFF"/>
          <w:lang w:eastAsia="pl-PL"/>
        </w:rPr>
        <w:t>Kamstrup</w:t>
      </w:r>
      <w:proofErr w:type="spellEnd"/>
      <w:r w:rsidRPr="000E209C">
        <w:rPr>
          <w:rFonts w:asciiTheme="majorHAnsi" w:eastAsia="Times New Roman" w:hAnsiTheme="majorHAnsi" w:cs="Calibri"/>
          <w:color w:val="2D2D2D"/>
          <w:shd w:val="clear" w:color="auto" w:fill="FFFFFF"/>
          <w:lang w:eastAsia="pl-PL"/>
        </w:rPr>
        <w:t xml:space="preserve">, w projektach </w:t>
      </w:r>
      <w:proofErr w:type="spellStart"/>
      <w:r w:rsidRPr="000E209C">
        <w:rPr>
          <w:rFonts w:asciiTheme="majorHAnsi" w:eastAsia="Times New Roman" w:hAnsiTheme="majorHAnsi" w:cs="Calibri"/>
          <w:color w:val="2D2D2D"/>
          <w:shd w:val="clear" w:color="auto" w:fill="FFFFFF"/>
          <w:lang w:eastAsia="pl-PL"/>
        </w:rPr>
        <w:t>Wmbus</w:t>
      </w:r>
      <w:proofErr w:type="spellEnd"/>
      <w:r w:rsidRPr="000E209C">
        <w:rPr>
          <w:rFonts w:asciiTheme="majorHAnsi" w:eastAsia="Times New Roman" w:hAnsiTheme="majorHAnsi" w:cs="Calibri"/>
          <w:color w:val="2D2D2D"/>
          <w:shd w:val="clear" w:color="auto" w:fill="FFFFFF"/>
          <w:lang w:eastAsia="pl-PL"/>
        </w:rPr>
        <w:t xml:space="preserve"> </w:t>
      </w:r>
    </w:p>
    <w:p w14:paraId="697107D2" w14:textId="5AB7CE11" w:rsidR="000E209C" w:rsidRPr="000E209C" w:rsidRDefault="000E209C" w:rsidP="00135576">
      <w:pPr>
        <w:pStyle w:val="Akapitzlist"/>
        <w:numPr>
          <w:ilvl w:val="0"/>
          <w:numId w:val="25"/>
        </w:numPr>
        <w:suppressAutoHyphens w:val="0"/>
        <w:spacing w:line="276" w:lineRule="auto"/>
        <w:jc w:val="both"/>
        <w:rPr>
          <w:rFonts w:asciiTheme="majorHAnsi" w:eastAsia="Times New Roman" w:hAnsiTheme="majorHAnsi" w:cs="Calibri"/>
          <w:color w:val="000000"/>
          <w:lang w:eastAsia="pl-PL"/>
        </w:rPr>
      </w:pPr>
      <w:r w:rsidRPr="000E209C">
        <w:rPr>
          <w:rFonts w:asciiTheme="majorHAnsi" w:eastAsia="Times New Roman" w:hAnsiTheme="majorHAnsi" w:cs="Calibri"/>
          <w:color w:val="2D2D2D"/>
          <w:shd w:val="clear" w:color="auto" w:fill="FFFFFF"/>
          <w:lang w:eastAsia="pl-PL"/>
        </w:rPr>
        <w:t>w wytycznych zawory regulacyjne od DN 32 kołnierzowe, w projektach gwintowane</w:t>
      </w:r>
    </w:p>
    <w:p w14:paraId="0800F5F6" w14:textId="155E1235" w:rsidR="000E209C" w:rsidRPr="000E209C" w:rsidRDefault="000E209C" w:rsidP="00135576">
      <w:pPr>
        <w:spacing w:line="276" w:lineRule="auto"/>
        <w:jc w:val="both"/>
        <w:rPr>
          <w:rFonts w:asciiTheme="majorHAnsi" w:hAnsiTheme="majorHAnsi" w:cs="Calibri"/>
          <w:color w:val="000000"/>
        </w:rPr>
      </w:pPr>
      <w:r>
        <w:rPr>
          <w:rFonts w:asciiTheme="majorHAnsi" w:hAnsiTheme="majorHAnsi" w:cs="Calibri"/>
          <w:color w:val="2D2D2D"/>
          <w:shd w:val="clear" w:color="auto" w:fill="FFFFFF"/>
        </w:rPr>
        <w:t>P</w:t>
      </w:r>
      <w:r w:rsidRPr="000E209C">
        <w:rPr>
          <w:rFonts w:asciiTheme="majorHAnsi" w:hAnsiTheme="majorHAnsi" w:cs="Calibri"/>
          <w:color w:val="2D2D2D"/>
          <w:shd w:val="clear" w:color="auto" w:fill="FFFFFF"/>
        </w:rPr>
        <w:t>roszę o wyjaśnienie, które dane należy uwzględnić przy wycenie.</w:t>
      </w:r>
    </w:p>
    <w:p w14:paraId="5FFE7031" w14:textId="66A03C62" w:rsidR="000E209C" w:rsidRPr="00E04CCE" w:rsidRDefault="000E209C" w:rsidP="000E209C">
      <w:pPr>
        <w:spacing w:line="276" w:lineRule="auto"/>
        <w:jc w:val="both"/>
        <w:rPr>
          <w:rFonts w:asciiTheme="majorHAnsi" w:hAnsiTheme="majorHAnsi"/>
          <w:b/>
        </w:rPr>
      </w:pPr>
      <w:r w:rsidRPr="00E04CCE">
        <w:rPr>
          <w:rFonts w:asciiTheme="majorHAnsi" w:hAnsiTheme="majorHAnsi"/>
          <w:b/>
        </w:rPr>
        <w:t xml:space="preserve">Odpowiedź </w:t>
      </w:r>
      <w:r w:rsidR="00950BAC">
        <w:rPr>
          <w:rFonts w:asciiTheme="majorHAnsi" w:hAnsiTheme="majorHAnsi"/>
          <w:b/>
        </w:rPr>
        <w:t>8</w:t>
      </w:r>
      <w:r w:rsidRPr="00E04CCE">
        <w:rPr>
          <w:rFonts w:asciiTheme="majorHAnsi" w:hAnsiTheme="majorHAnsi"/>
          <w:b/>
        </w:rPr>
        <w:t>.</w:t>
      </w:r>
    </w:p>
    <w:p w14:paraId="443B3E83" w14:textId="2B80EBC2" w:rsidR="000E209C" w:rsidRDefault="001E145B" w:rsidP="00E04CCE">
      <w:pPr>
        <w:spacing w:line="276" w:lineRule="auto"/>
        <w:jc w:val="both"/>
        <w:rPr>
          <w:rFonts w:asciiTheme="majorHAnsi" w:hAnsiTheme="majorHAnsi" w:cs="Calibri"/>
          <w:color w:val="2D2D2D"/>
          <w:shd w:val="clear" w:color="auto" w:fill="FFFFFF"/>
        </w:rPr>
      </w:pPr>
      <w:r w:rsidRPr="001E145B">
        <w:rPr>
          <w:rFonts w:ascii="Cambria" w:hAnsi="Cambria"/>
          <w:color w:val="000000"/>
        </w:rPr>
        <w:t xml:space="preserve">Na uzupełnieniu należy zastosować </w:t>
      </w:r>
      <w:r w:rsidRPr="000E209C">
        <w:rPr>
          <w:rFonts w:asciiTheme="majorHAnsi" w:hAnsiTheme="majorHAnsi" w:cs="Calibri"/>
          <w:color w:val="2D2D2D"/>
          <w:shd w:val="clear" w:color="auto" w:fill="FFFFFF"/>
        </w:rPr>
        <w:t>zawór elektromagnetyczny na uzupełnianiu i przetwornik na instalacji</w:t>
      </w:r>
      <w:r>
        <w:rPr>
          <w:rFonts w:asciiTheme="majorHAnsi" w:hAnsiTheme="majorHAnsi" w:cs="Calibri"/>
          <w:color w:val="2D2D2D"/>
          <w:shd w:val="clear" w:color="auto" w:fill="FFFFFF"/>
        </w:rPr>
        <w:t>.</w:t>
      </w:r>
    </w:p>
    <w:p w14:paraId="0BE12A33" w14:textId="1FE9D7F7" w:rsidR="001E145B" w:rsidRDefault="001E145B" w:rsidP="00E04CCE">
      <w:pPr>
        <w:spacing w:line="276" w:lineRule="auto"/>
        <w:jc w:val="both"/>
        <w:rPr>
          <w:rFonts w:asciiTheme="majorHAnsi" w:hAnsiTheme="majorHAnsi" w:cs="Calibri"/>
          <w:color w:val="2D2D2D"/>
          <w:shd w:val="clear" w:color="auto" w:fill="FFFFFF"/>
        </w:rPr>
      </w:pPr>
      <w:r>
        <w:rPr>
          <w:rFonts w:asciiTheme="majorHAnsi" w:hAnsiTheme="majorHAnsi" w:cs="Calibri"/>
          <w:color w:val="2D2D2D"/>
          <w:shd w:val="clear" w:color="auto" w:fill="FFFFFF"/>
        </w:rPr>
        <w:t>Parametry instalacji - 80/60</w:t>
      </w:r>
      <w:r>
        <w:rPr>
          <w:rFonts w:asciiTheme="majorHAnsi" w:hAnsiTheme="majorHAnsi" w:cs="Calibri"/>
          <w:color w:val="2D2D2D"/>
          <w:shd w:val="clear" w:color="auto" w:fill="FFFFFF"/>
          <w:vertAlign w:val="superscript"/>
        </w:rPr>
        <w:t>0</w:t>
      </w:r>
      <w:r>
        <w:rPr>
          <w:rFonts w:asciiTheme="majorHAnsi" w:hAnsiTheme="majorHAnsi" w:cs="Calibri"/>
          <w:color w:val="2D2D2D"/>
          <w:shd w:val="clear" w:color="auto" w:fill="FFFFFF"/>
        </w:rPr>
        <w:t>C.</w:t>
      </w:r>
    </w:p>
    <w:p w14:paraId="690EEDB4" w14:textId="12C09B69" w:rsidR="001E145B" w:rsidRDefault="001E145B" w:rsidP="00E04CCE">
      <w:pPr>
        <w:spacing w:line="276" w:lineRule="auto"/>
        <w:jc w:val="both"/>
        <w:rPr>
          <w:rFonts w:asciiTheme="majorHAnsi" w:hAnsiTheme="majorHAnsi" w:cs="Calibri"/>
          <w:color w:val="2D2D2D"/>
          <w:shd w:val="clear" w:color="auto" w:fill="FFFFFF"/>
        </w:rPr>
      </w:pPr>
      <w:r>
        <w:rPr>
          <w:rFonts w:asciiTheme="majorHAnsi" w:hAnsiTheme="majorHAnsi" w:cs="Calibri"/>
          <w:color w:val="2D2D2D"/>
          <w:shd w:val="clear" w:color="auto" w:fill="FFFFFF"/>
        </w:rPr>
        <w:t>Pompy cyrkulacyjne - w węzłach z ciepłą wodą - ul. Parkowa dz. 38, ul. Gołdapska dz. 3270, ul. Gołdapska 31 - Biedronka, ul. Parkowa 6A, ul. Wiejska 12  i ul. Wiejska 12b.</w:t>
      </w:r>
    </w:p>
    <w:p w14:paraId="0216C6A4" w14:textId="49E8EF1B" w:rsidR="001E145B" w:rsidRDefault="001E145B" w:rsidP="00E04CCE">
      <w:pPr>
        <w:spacing w:line="276" w:lineRule="auto"/>
        <w:jc w:val="both"/>
        <w:rPr>
          <w:rFonts w:asciiTheme="majorHAnsi" w:hAnsiTheme="majorHAnsi" w:cs="Calibri"/>
          <w:color w:val="2D2D2D"/>
          <w:shd w:val="clear" w:color="auto" w:fill="FFFFFF"/>
        </w:rPr>
      </w:pPr>
      <w:r>
        <w:rPr>
          <w:rFonts w:asciiTheme="majorHAnsi" w:hAnsiTheme="majorHAnsi" w:cs="Calibri"/>
          <w:color w:val="2D2D2D"/>
          <w:shd w:val="clear" w:color="auto" w:fill="FFFFFF"/>
        </w:rPr>
        <w:t>Nie należy montować zasobniki ciepła.</w:t>
      </w:r>
    </w:p>
    <w:p w14:paraId="0EB1A618" w14:textId="025295DD" w:rsidR="001E145B" w:rsidRDefault="001E145B" w:rsidP="00E04CCE">
      <w:pPr>
        <w:spacing w:line="276" w:lineRule="auto"/>
        <w:jc w:val="both"/>
        <w:rPr>
          <w:rFonts w:asciiTheme="majorHAnsi" w:hAnsiTheme="majorHAnsi" w:cs="Calibri"/>
          <w:color w:val="2D2D2D"/>
          <w:shd w:val="clear" w:color="auto" w:fill="FFFFFF"/>
        </w:rPr>
      </w:pPr>
      <w:r>
        <w:rPr>
          <w:rFonts w:asciiTheme="majorHAnsi" w:hAnsiTheme="majorHAnsi" w:cs="Calibri"/>
          <w:color w:val="2D2D2D"/>
          <w:shd w:val="clear" w:color="auto" w:fill="FFFFFF"/>
        </w:rPr>
        <w:t>Nie przewidziano montażu przetworników i podłączenia do telemetrii.</w:t>
      </w:r>
    </w:p>
    <w:p w14:paraId="040FE7FE" w14:textId="77777777" w:rsidR="001E145B" w:rsidRDefault="001E145B" w:rsidP="001E145B">
      <w:pPr>
        <w:spacing w:line="276" w:lineRule="auto"/>
        <w:jc w:val="both"/>
        <w:rPr>
          <w:rFonts w:asciiTheme="majorHAnsi" w:hAnsiTheme="majorHAnsi" w:cs="Calibri"/>
          <w:color w:val="2D2D2D"/>
          <w:shd w:val="clear" w:color="auto" w:fill="FFFFFF"/>
        </w:rPr>
      </w:pPr>
      <w:r>
        <w:rPr>
          <w:rFonts w:asciiTheme="majorHAnsi" w:hAnsiTheme="majorHAnsi" w:cs="Calibri"/>
          <w:color w:val="2D2D2D"/>
          <w:shd w:val="clear" w:color="auto" w:fill="FFFFFF"/>
        </w:rPr>
        <w:t>Wodomierze zimnej wody - w węzłach z ciepłą wodą - ul. Parkowa dz. 38, ul. Gołdapska dz. 3270, ul. Gołdapska 31 - Biedronka, ul. Parkowa 6A, ul. Wiejska 12  i ul. Wiejska 12b.</w:t>
      </w:r>
    </w:p>
    <w:p w14:paraId="354BF7DB" w14:textId="0A6B9941" w:rsidR="001E145B" w:rsidRDefault="001E145B" w:rsidP="00E04CCE">
      <w:pPr>
        <w:spacing w:line="276" w:lineRule="auto"/>
        <w:jc w:val="both"/>
        <w:rPr>
          <w:rFonts w:asciiTheme="majorHAnsi" w:hAnsiTheme="majorHAnsi" w:cs="Calibri"/>
          <w:color w:val="2D2D2D"/>
          <w:shd w:val="clear" w:color="auto" w:fill="FFFFFF"/>
        </w:rPr>
      </w:pPr>
      <w:r>
        <w:rPr>
          <w:rFonts w:asciiTheme="majorHAnsi" w:hAnsiTheme="majorHAnsi" w:cs="Calibri"/>
          <w:color w:val="2D2D2D"/>
          <w:shd w:val="clear" w:color="auto" w:fill="FFFFFF"/>
        </w:rPr>
        <w:t xml:space="preserve">Należy przewidzieć moduł </w:t>
      </w:r>
      <w:proofErr w:type="spellStart"/>
      <w:r w:rsidRPr="000E209C">
        <w:rPr>
          <w:rFonts w:asciiTheme="majorHAnsi" w:hAnsiTheme="majorHAnsi" w:cs="Calibri"/>
          <w:color w:val="2D2D2D"/>
          <w:shd w:val="clear" w:color="auto" w:fill="FFFFFF"/>
        </w:rPr>
        <w:t>Wmbus</w:t>
      </w:r>
      <w:proofErr w:type="spellEnd"/>
      <w:r>
        <w:rPr>
          <w:rFonts w:asciiTheme="majorHAnsi" w:hAnsiTheme="majorHAnsi" w:cs="Calibri"/>
          <w:color w:val="2D2D2D"/>
          <w:shd w:val="clear" w:color="auto" w:fill="FFFFFF"/>
        </w:rPr>
        <w:t>.</w:t>
      </w:r>
    </w:p>
    <w:p w14:paraId="2692CFA5" w14:textId="0E2D55BD" w:rsidR="001E145B" w:rsidRDefault="001E145B" w:rsidP="001E145B">
      <w:pPr>
        <w:spacing w:line="276" w:lineRule="auto"/>
        <w:jc w:val="both"/>
        <w:rPr>
          <w:rFonts w:asciiTheme="majorHAnsi" w:hAnsiTheme="majorHAnsi" w:cs="Calibri"/>
          <w:color w:val="2D2D2D"/>
          <w:shd w:val="clear" w:color="auto" w:fill="FFFFFF"/>
        </w:rPr>
      </w:pPr>
      <w:r w:rsidRPr="001E145B">
        <w:rPr>
          <w:rFonts w:ascii="Cambria" w:hAnsi="Cambria"/>
          <w:color w:val="000000"/>
        </w:rPr>
        <w:t xml:space="preserve">Należy montować </w:t>
      </w:r>
      <w:r w:rsidRPr="001E145B">
        <w:rPr>
          <w:rFonts w:asciiTheme="majorHAnsi" w:hAnsiTheme="majorHAnsi" w:cs="Calibri"/>
          <w:color w:val="2D2D2D"/>
          <w:shd w:val="clear" w:color="auto" w:fill="FFFFFF"/>
        </w:rPr>
        <w:t>zawory regulacyjne gwintowane</w:t>
      </w:r>
      <w:r>
        <w:rPr>
          <w:rFonts w:asciiTheme="majorHAnsi" w:hAnsiTheme="majorHAnsi" w:cs="Calibri"/>
          <w:color w:val="2D2D2D"/>
          <w:shd w:val="clear" w:color="auto" w:fill="FFFFFF"/>
        </w:rPr>
        <w:t>.</w:t>
      </w:r>
    </w:p>
    <w:p w14:paraId="1A83387E" w14:textId="6934A489" w:rsidR="001E145B" w:rsidRPr="001E145B" w:rsidRDefault="001E145B" w:rsidP="00E04CCE">
      <w:pPr>
        <w:spacing w:line="276" w:lineRule="auto"/>
        <w:jc w:val="both"/>
        <w:rPr>
          <w:rFonts w:ascii="Cambria" w:hAnsi="Cambria"/>
          <w:color w:val="000000"/>
        </w:rPr>
      </w:pPr>
    </w:p>
    <w:sectPr w:rsidR="001E145B" w:rsidRPr="001E145B" w:rsidSect="00434339">
      <w:headerReference w:type="default" r:id="rId7"/>
      <w:pgSz w:w="11906" w:h="16838" w:code="9"/>
      <w:pgMar w:top="186" w:right="1133" w:bottom="568"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6AD1" w14:textId="77777777" w:rsidR="006D4A12" w:rsidRDefault="006D4A12" w:rsidP="00B61303">
      <w:r>
        <w:separator/>
      </w:r>
    </w:p>
  </w:endnote>
  <w:endnote w:type="continuationSeparator" w:id="0">
    <w:p w14:paraId="58AD0A15" w14:textId="77777777" w:rsidR="006D4A12" w:rsidRDefault="006D4A12" w:rsidP="00B6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Identity-H">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AC3F" w14:textId="77777777" w:rsidR="006D4A12" w:rsidRDefault="006D4A12" w:rsidP="00B61303">
      <w:r>
        <w:separator/>
      </w:r>
    </w:p>
  </w:footnote>
  <w:footnote w:type="continuationSeparator" w:id="0">
    <w:p w14:paraId="72BE3693" w14:textId="77777777" w:rsidR="006D4A12" w:rsidRDefault="006D4A12" w:rsidP="00B6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9F97" w14:textId="579A0A31" w:rsidR="009C7366" w:rsidRDefault="009C7366" w:rsidP="00434339">
    <w:pPr>
      <w:pStyle w:val="Nagwek"/>
      <w:tabs>
        <w:tab w:val="clear" w:pos="4536"/>
        <w:tab w:val="clear" w:pos="9072"/>
        <w:tab w:val="left" w:pos="3225"/>
      </w:tabs>
    </w:pPr>
  </w:p>
  <w:p w14:paraId="755B3C91" w14:textId="77777777" w:rsidR="00B61303" w:rsidRDefault="00434339" w:rsidP="00434339">
    <w:pPr>
      <w:pStyle w:val="Nagwek"/>
      <w:tabs>
        <w:tab w:val="clear" w:pos="4536"/>
        <w:tab w:val="clear" w:pos="9072"/>
        <w:tab w:val="left" w:pos="32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C"/>
    <w:multiLevelType w:val="multilevel"/>
    <w:tmpl w:val="EA1CF1AA"/>
    <w:name w:val="WW8Num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CBD6C38"/>
    <w:multiLevelType w:val="hybridMultilevel"/>
    <w:tmpl w:val="E1900F10"/>
    <w:lvl w:ilvl="0" w:tplc="0415000B">
      <w:start w:val="1"/>
      <w:numFmt w:val="bullet"/>
      <w:lvlText w:val=""/>
      <w:lvlJc w:val="left"/>
      <w:pPr>
        <w:ind w:left="1905" w:hanging="360"/>
      </w:pPr>
      <w:rPr>
        <w:rFonts w:ascii="Wingdings" w:hAnsi="Wingdings"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3" w15:restartNumberingAfterBreak="0">
    <w:nsid w:val="14386E11"/>
    <w:multiLevelType w:val="hybridMultilevel"/>
    <w:tmpl w:val="99EC67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7E365C"/>
    <w:multiLevelType w:val="multilevel"/>
    <w:tmpl w:val="6180CB86"/>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641346"/>
    <w:multiLevelType w:val="hybridMultilevel"/>
    <w:tmpl w:val="25FE0F7A"/>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 w15:restartNumberingAfterBreak="0">
    <w:nsid w:val="30BC531E"/>
    <w:multiLevelType w:val="hybridMultilevel"/>
    <w:tmpl w:val="C192A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4B69C6"/>
    <w:multiLevelType w:val="hybridMultilevel"/>
    <w:tmpl w:val="B78A9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E96BB0"/>
    <w:multiLevelType w:val="hybridMultilevel"/>
    <w:tmpl w:val="D1ECCD3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56CE61DA"/>
    <w:multiLevelType w:val="hybridMultilevel"/>
    <w:tmpl w:val="2502158C"/>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56E54CBE"/>
    <w:multiLevelType w:val="hybridMultilevel"/>
    <w:tmpl w:val="D6DA21DC"/>
    <w:lvl w:ilvl="0" w:tplc="5630E37C">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E04023"/>
    <w:multiLevelType w:val="hybridMultilevel"/>
    <w:tmpl w:val="4BAA4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07ECD"/>
    <w:multiLevelType w:val="hybridMultilevel"/>
    <w:tmpl w:val="BD7CEDFA"/>
    <w:lvl w:ilvl="0" w:tplc="C928A22A">
      <w:start w:val="4"/>
      <w:numFmt w:val="decimal"/>
      <w:lvlText w:val="%1."/>
      <w:lvlJc w:val="left"/>
      <w:pPr>
        <w:ind w:left="360" w:hanging="360"/>
      </w:pPr>
      <w:rPr>
        <w:rFonts w:ascii="Cambria" w:hAnsi="Cambria" w:hint="default"/>
        <w:b w:val="0"/>
        <w:i w:val="0"/>
        <w:sz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15:restartNumberingAfterBreak="0">
    <w:nsid w:val="625929FA"/>
    <w:multiLevelType w:val="hybridMultilevel"/>
    <w:tmpl w:val="3B64B448"/>
    <w:lvl w:ilvl="0" w:tplc="3FD64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C84601"/>
    <w:multiLevelType w:val="hybridMultilevel"/>
    <w:tmpl w:val="BCF0F992"/>
    <w:lvl w:ilvl="0" w:tplc="FAFE81F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E35C60"/>
    <w:multiLevelType w:val="hybridMultilevel"/>
    <w:tmpl w:val="7F8C95C2"/>
    <w:lvl w:ilvl="0" w:tplc="F46C55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EE3DCD"/>
    <w:multiLevelType w:val="hybridMultilevel"/>
    <w:tmpl w:val="4D926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654631"/>
    <w:multiLevelType w:val="hybridMultilevel"/>
    <w:tmpl w:val="4BAA4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7E1A95"/>
    <w:multiLevelType w:val="hybridMultilevel"/>
    <w:tmpl w:val="953A7D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E364D9E"/>
    <w:multiLevelType w:val="hybridMultilevel"/>
    <w:tmpl w:val="DF741552"/>
    <w:lvl w:ilvl="0" w:tplc="0415000B">
      <w:start w:val="1"/>
      <w:numFmt w:val="bullet"/>
      <w:lvlText w:val=""/>
      <w:lvlJc w:val="left"/>
      <w:pPr>
        <w:ind w:left="1710" w:hanging="360"/>
      </w:pPr>
      <w:rPr>
        <w:rFonts w:ascii="Wingdings" w:hAnsi="Wingdings"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0" w15:restartNumberingAfterBreak="0">
    <w:nsid w:val="6F4916B4"/>
    <w:multiLevelType w:val="multilevel"/>
    <w:tmpl w:val="F366309A"/>
    <w:lvl w:ilvl="0">
      <w:start w:val="1"/>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0E65B0"/>
    <w:multiLevelType w:val="hybridMultilevel"/>
    <w:tmpl w:val="9A321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6C701E"/>
    <w:multiLevelType w:val="hybridMultilevel"/>
    <w:tmpl w:val="D9DC59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CB5F24"/>
    <w:multiLevelType w:val="hybridMultilevel"/>
    <w:tmpl w:val="57389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8E4481"/>
    <w:multiLevelType w:val="hybridMultilevel"/>
    <w:tmpl w:val="968622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76595110">
    <w:abstractNumId w:val="1"/>
  </w:num>
  <w:num w:numId="2" w16cid:durableId="1555387024">
    <w:abstractNumId w:val="6"/>
  </w:num>
  <w:num w:numId="3" w16cid:durableId="1423525389">
    <w:abstractNumId w:val="3"/>
  </w:num>
  <w:num w:numId="4" w16cid:durableId="802038669">
    <w:abstractNumId w:val="17"/>
  </w:num>
  <w:num w:numId="5" w16cid:durableId="1516922827">
    <w:abstractNumId w:val="11"/>
  </w:num>
  <w:num w:numId="6" w16cid:durableId="785123862">
    <w:abstractNumId w:val="15"/>
  </w:num>
  <w:num w:numId="7" w16cid:durableId="1931500218">
    <w:abstractNumId w:val="22"/>
  </w:num>
  <w:num w:numId="8" w16cid:durableId="110519046">
    <w:abstractNumId w:val="24"/>
  </w:num>
  <w:num w:numId="9" w16cid:durableId="284433722">
    <w:abstractNumId w:val="18"/>
  </w:num>
  <w:num w:numId="10" w16cid:durableId="1132552357">
    <w:abstractNumId w:val="19"/>
  </w:num>
  <w:num w:numId="11" w16cid:durableId="811100549">
    <w:abstractNumId w:val="16"/>
  </w:num>
  <w:num w:numId="12" w16cid:durableId="154928312">
    <w:abstractNumId w:val="5"/>
  </w:num>
  <w:num w:numId="13" w16cid:durableId="910384103">
    <w:abstractNumId w:val="14"/>
  </w:num>
  <w:num w:numId="14" w16cid:durableId="787237574">
    <w:abstractNumId w:val="2"/>
  </w:num>
  <w:num w:numId="15" w16cid:durableId="2000036326">
    <w:abstractNumId w:val="9"/>
  </w:num>
  <w:num w:numId="16" w16cid:durableId="1327396887">
    <w:abstractNumId w:val="10"/>
  </w:num>
  <w:num w:numId="17" w16cid:durableId="1315447935">
    <w:abstractNumId w:val="8"/>
  </w:num>
  <w:num w:numId="18" w16cid:durableId="1486358188">
    <w:abstractNumId w:val="0"/>
  </w:num>
  <w:num w:numId="19" w16cid:durableId="310598091">
    <w:abstractNumId w:val="21"/>
  </w:num>
  <w:num w:numId="20" w16cid:durableId="1585840568">
    <w:abstractNumId w:val="7"/>
  </w:num>
  <w:num w:numId="21" w16cid:durableId="982194913">
    <w:abstractNumId w:val="13"/>
  </w:num>
  <w:num w:numId="22" w16cid:durableId="439687567">
    <w:abstractNumId w:val="12"/>
  </w:num>
  <w:num w:numId="23" w16cid:durableId="210045426">
    <w:abstractNumId w:val="20"/>
  </w:num>
  <w:num w:numId="24" w16cid:durableId="1162042813">
    <w:abstractNumId w:val="4"/>
  </w:num>
  <w:num w:numId="25" w16cid:durableId="221776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4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47"/>
    <w:rsid w:val="00017AA7"/>
    <w:rsid w:val="00057F91"/>
    <w:rsid w:val="00071B03"/>
    <w:rsid w:val="00084A4A"/>
    <w:rsid w:val="00090572"/>
    <w:rsid w:val="00096412"/>
    <w:rsid w:val="000A760F"/>
    <w:rsid w:val="000C6FA3"/>
    <w:rsid w:val="000E209C"/>
    <w:rsid w:val="000E45A1"/>
    <w:rsid w:val="0010426C"/>
    <w:rsid w:val="00105C67"/>
    <w:rsid w:val="00135576"/>
    <w:rsid w:val="001545D2"/>
    <w:rsid w:val="00163E7E"/>
    <w:rsid w:val="0016780B"/>
    <w:rsid w:val="00171DE7"/>
    <w:rsid w:val="00176619"/>
    <w:rsid w:val="00192E68"/>
    <w:rsid w:val="001A687A"/>
    <w:rsid w:val="001B315F"/>
    <w:rsid w:val="001C2659"/>
    <w:rsid w:val="001C42CA"/>
    <w:rsid w:val="001C72F4"/>
    <w:rsid w:val="001E145B"/>
    <w:rsid w:val="001F4DA7"/>
    <w:rsid w:val="00211EC3"/>
    <w:rsid w:val="00212662"/>
    <w:rsid w:val="00213048"/>
    <w:rsid w:val="00213EE3"/>
    <w:rsid w:val="0023063C"/>
    <w:rsid w:val="002503BF"/>
    <w:rsid w:val="002707F7"/>
    <w:rsid w:val="002751BD"/>
    <w:rsid w:val="002A2D13"/>
    <w:rsid w:val="00310FC3"/>
    <w:rsid w:val="00347716"/>
    <w:rsid w:val="00366343"/>
    <w:rsid w:val="0037178A"/>
    <w:rsid w:val="003865C7"/>
    <w:rsid w:val="00387BED"/>
    <w:rsid w:val="003A5947"/>
    <w:rsid w:val="003B495F"/>
    <w:rsid w:val="003C3A6F"/>
    <w:rsid w:val="003D18D7"/>
    <w:rsid w:val="003F662D"/>
    <w:rsid w:val="0042188D"/>
    <w:rsid w:val="00434339"/>
    <w:rsid w:val="004361A6"/>
    <w:rsid w:val="00461E6C"/>
    <w:rsid w:val="00496BF5"/>
    <w:rsid w:val="004A66AA"/>
    <w:rsid w:val="004D0DD6"/>
    <w:rsid w:val="00572B81"/>
    <w:rsid w:val="00595146"/>
    <w:rsid w:val="005A02ED"/>
    <w:rsid w:val="005A7C8B"/>
    <w:rsid w:val="005B65D1"/>
    <w:rsid w:val="005E1E12"/>
    <w:rsid w:val="005E68D9"/>
    <w:rsid w:val="005F09F8"/>
    <w:rsid w:val="00601E81"/>
    <w:rsid w:val="006117ED"/>
    <w:rsid w:val="00613BE3"/>
    <w:rsid w:val="00622364"/>
    <w:rsid w:val="00627017"/>
    <w:rsid w:val="00630C67"/>
    <w:rsid w:val="00631299"/>
    <w:rsid w:val="00640B13"/>
    <w:rsid w:val="0064716B"/>
    <w:rsid w:val="00650692"/>
    <w:rsid w:val="00685982"/>
    <w:rsid w:val="006919A5"/>
    <w:rsid w:val="00696C10"/>
    <w:rsid w:val="006D11E9"/>
    <w:rsid w:val="006D4A12"/>
    <w:rsid w:val="006F5A80"/>
    <w:rsid w:val="0070472B"/>
    <w:rsid w:val="0073561E"/>
    <w:rsid w:val="00745E4B"/>
    <w:rsid w:val="00747985"/>
    <w:rsid w:val="007B75E0"/>
    <w:rsid w:val="007D1C5C"/>
    <w:rsid w:val="007E52D2"/>
    <w:rsid w:val="007E6B61"/>
    <w:rsid w:val="007E7242"/>
    <w:rsid w:val="00800661"/>
    <w:rsid w:val="0080260D"/>
    <w:rsid w:val="008255AB"/>
    <w:rsid w:val="00830C5F"/>
    <w:rsid w:val="00850DF4"/>
    <w:rsid w:val="00853B53"/>
    <w:rsid w:val="00854033"/>
    <w:rsid w:val="00865FA0"/>
    <w:rsid w:val="008961CA"/>
    <w:rsid w:val="0089627B"/>
    <w:rsid w:val="008A0BBA"/>
    <w:rsid w:val="008A598D"/>
    <w:rsid w:val="008D5534"/>
    <w:rsid w:val="008F0994"/>
    <w:rsid w:val="009136EA"/>
    <w:rsid w:val="00913A00"/>
    <w:rsid w:val="00923B1B"/>
    <w:rsid w:val="00933CFC"/>
    <w:rsid w:val="0095078B"/>
    <w:rsid w:val="00950BAC"/>
    <w:rsid w:val="00960F8C"/>
    <w:rsid w:val="0096384E"/>
    <w:rsid w:val="00995863"/>
    <w:rsid w:val="009C7366"/>
    <w:rsid w:val="009E688F"/>
    <w:rsid w:val="009F5592"/>
    <w:rsid w:val="00A118C6"/>
    <w:rsid w:val="00A25116"/>
    <w:rsid w:val="00A4225C"/>
    <w:rsid w:val="00A675E0"/>
    <w:rsid w:val="00A743A3"/>
    <w:rsid w:val="00A75286"/>
    <w:rsid w:val="00A861B0"/>
    <w:rsid w:val="00AB6B39"/>
    <w:rsid w:val="00AC0A8E"/>
    <w:rsid w:val="00AC708A"/>
    <w:rsid w:val="00AD1324"/>
    <w:rsid w:val="00B032FD"/>
    <w:rsid w:val="00B43FC4"/>
    <w:rsid w:val="00B61303"/>
    <w:rsid w:val="00B7238D"/>
    <w:rsid w:val="00B83C3C"/>
    <w:rsid w:val="00BC326B"/>
    <w:rsid w:val="00BE3A70"/>
    <w:rsid w:val="00BF551C"/>
    <w:rsid w:val="00C0090D"/>
    <w:rsid w:val="00C03A1F"/>
    <w:rsid w:val="00C13431"/>
    <w:rsid w:val="00C465D6"/>
    <w:rsid w:val="00C57A51"/>
    <w:rsid w:val="00C66495"/>
    <w:rsid w:val="00C67065"/>
    <w:rsid w:val="00CB27AA"/>
    <w:rsid w:val="00CB3C19"/>
    <w:rsid w:val="00CB4E6A"/>
    <w:rsid w:val="00CD614E"/>
    <w:rsid w:val="00CD7A65"/>
    <w:rsid w:val="00CE702D"/>
    <w:rsid w:val="00CF18D8"/>
    <w:rsid w:val="00D068FB"/>
    <w:rsid w:val="00D1546C"/>
    <w:rsid w:val="00D17BF8"/>
    <w:rsid w:val="00D21598"/>
    <w:rsid w:val="00D30854"/>
    <w:rsid w:val="00D53EE6"/>
    <w:rsid w:val="00D60F53"/>
    <w:rsid w:val="00D621D9"/>
    <w:rsid w:val="00DA7128"/>
    <w:rsid w:val="00DA7BBC"/>
    <w:rsid w:val="00DB12C3"/>
    <w:rsid w:val="00DD0F38"/>
    <w:rsid w:val="00DE1A62"/>
    <w:rsid w:val="00DE4E7A"/>
    <w:rsid w:val="00DE4ECF"/>
    <w:rsid w:val="00DE6B57"/>
    <w:rsid w:val="00DF6694"/>
    <w:rsid w:val="00E020A2"/>
    <w:rsid w:val="00E04CCE"/>
    <w:rsid w:val="00E17958"/>
    <w:rsid w:val="00E325B8"/>
    <w:rsid w:val="00E560A8"/>
    <w:rsid w:val="00E76FE7"/>
    <w:rsid w:val="00E80A89"/>
    <w:rsid w:val="00E912D6"/>
    <w:rsid w:val="00E92FC1"/>
    <w:rsid w:val="00EC4F79"/>
    <w:rsid w:val="00EC5D3A"/>
    <w:rsid w:val="00EE17D9"/>
    <w:rsid w:val="00F37AF6"/>
    <w:rsid w:val="00F46BCF"/>
    <w:rsid w:val="00F714C1"/>
    <w:rsid w:val="00F95D45"/>
    <w:rsid w:val="00FF32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43AD"/>
  <w15:docId w15:val="{ECBFCF8A-6717-B243-92C0-85D91781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BAC"/>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CE702D"/>
    <w:rPr>
      <w:b/>
      <w:bCs/>
    </w:rPr>
  </w:style>
  <w:style w:type="paragraph" w:styleId="Tekstdymka">
    <w:name w:val="Balloon Text"/>
    <w:basedOn w:val="Normalny"/>
    <w:link w:val="TekstdymkaZnak"/>
    <w:uiPriority w:val="99"/>
    <w:semiHidden/>
    <w:unhideWhenUsed/>
    <w:rsid w:val="00923B1B"/>
    <w:rPr>
      <w:rFonts w:ascii="Tahoma" w:hAnsi="Tahoma" w:cs="Tahoma"/>
      <w:sz w:val="16"/>
      <w:szCs w:val="16"/>
    </w:rPr>
  </w:style>
  <w:style w:type="character" w:customStyle="1" w:styleId="TekstdymkaZnak">
    <w:name w:val="Tekst dymka Znak"/>
    <w:basedOn w:val="Domylnaczcionkaakapitu"/>
    <w:link w:val="Tekstdymka"/>
    <w:uiPriority w:val="99"/>
    <w:semiHidden/>
    <w:rsid w:val="00923B1B"/>
    <w:rPr>
      <w:rFonts w:ascii="Tahoma" w:hAnsi="Tahoma" w:cs="Tahoma"/>
      <w:sz w:val="16"/>
      <w:szCs w:val="16"/>
      <w:lang w:eastAsia="ar-SA"/>
    </w:rPr>
  </w:style>
  <w:style w:type="paragraph" w:customStyle="1" w:styleId="Akapitzlist1">
    <w:name w:val="Akapit z listą1"/>
    <w:basedOn w:val="Normalny"/>
    <w:qFormat/>
    <w:rsid w:val="0016780B"/>
    <w:pPr>
      <w:spacing w:after="200" w:line="276" w:lineRule="auto"/>
      <w:ind w:left="720"/>
    </w:pPr>
    <w:rPr>
      <w:rFonts w:ascii="Calibri" w:hAnsi="Calibri" w:cs="Calibri"/>
      <w:sz w:val="22"/>
      <w:szCs w:val="22"/>
      <w:lang w:eastAsia="en-US"/>
    </w:rPr>
  </w:style>
  <w:style w:type="paragraph" w:customStyle="1" w:styleId="Style1">
    <w:name w:val="Style 1"/>
    <w:rsid w:val="0016780B"/>
    <w:pPr>
      <w:widowControl w:val="0"/>
      <w:autoSpaceDE w:val="0"/>
      <w:autoSpaceDN w:val="0"/>
      <w:adjustRightInd w:val="0"/>
    </w:pPr>
    <w:rPr>
      <w:rFonts w:ascii="Times New Roman" w:eastAsia="Times New Roman" w:hAnsi="Times New Roman"/>
      <w:sz w:val="24"/>
      <w:szCs w:val="24"/>
      <w:lang w:val="en-US" w:eastAsia="pl-PL"/>
    </w:rPr>
  </w:style>
  <w:style w:type="character" w:customStyle="1" w:styleId="Domylnaczcionkaakapitu1">
    <w:name w:val="Domyślna czcionka akapitu1"/>
    <w:rsid w:val="0016780B"/>
    <w:rPr>
      <w:sz w:val="20"/>
      <w:szCs w:val="20"/>
    </w:rPr>
  </w:style>
  <w:style w:type="paragraph" w:styleId="Tytu">
    <w:name w:val="Title"/>
    <w:basedOn w:val="Normalny"/>
    <w:next w:val="Podtytu"/>
    <w:link w:val="TytuZnak"/>
    <w:qFormat/>
    <w:rsid w:val="0016780B"/>
    <w:pPr>
      <w:suppressAutoHyphens/>
      <w:jc w:val="center"/>
    </w:pPr>
    <w:rPr>
      <w:sz w:val="28"/>
      <w:lang w:eastAsia="ar-SA"/>
    </w:rPr>
  </w:style>
  <w:style w:type="character" w:customStyle="1" w:styleId="TytuZnak">
    <w:name w:val="Tytuł Znak"/>
    <w:basedOn w:val="Domylnaczcionkaakapitu"/>
    <w:link w:val="Tytu"/>
    <w:rsid w:val="0016780B"/>
    <w:rPr>
      <w:rFonts w:ascii="Times New Roman" w:eastAsia="Times New Roman" w:hAnsi="Times New Roman"/>
      <w:sz w:val="28"/>
      <w:szCs w:val="24"/>
      <w:lang w:eastAsia="ar-SA"/>
    </w:rPr>
  </w:style>
  <w:style w:type="character" w:customStyle="1" w:styleId="adress">
    <w:name w:val="adress"/>
    <w:rsid w:val="0016780B"/>
  </w:style>
  <w:style w:type="paragraph" w:styleId="Tekstprzypisudolnego">
    <w:name w:val="footnote text"/>
    <w:basedOn w:val="Normalny"/>
    <w:link w:val="TekstprzypisudolnegoZnak"/>
    <w:rsid w:val="0016780B"/>
    <w:pPr>
      <w:suppressAutoHyphens/>
    </w:pPr>
    <w:rPr>
      <w:sz w:val="20"/>
      <w:szCs w:val="20"/>
      <w:lang w:val="x-none" w:eastAsia="ar-SA"/>
    </w:rPr>
  </w:style>
  <w:style w:type="character" w:customStyle="1" w:styleId="TekstprzypisudolnegoZnak">
    <w:name w:val="Tekst przypisu dolnego Znak"/>
    <w:basedOn w:val="Domylnaczcionkaakapitu"/>
    <w:link w:val="Tekstprzypisudolnego"/>
    <w:rsid w:val="0016780B"/>
    <w:rPr>
      <w:rFonts w:ascii="Times New Roman" w:eastAsia="Times New Roman" w:hAnsi="Times New Roman"/>
      <w:lang w:val="x-none" w:eastAsia="ar-SA"/>
    </w:rPr>
  </w:style>
  <w:style w:type="paragraph" w:styleId="Podtytu">
    <w:name w:val="Subtitle"/>
    <w:basedOn w:val="Normalny"/>
    <w:next w:val="Normalny"/>
    <w:link w:val="PodtytuZnak"/>
    <w:uiPriority w:val="11"/>
    <w:qFormat/>
    <w:rsid w:val="0016780B"/>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PodtytuZnak">
    <w:name w:val="Podtytuł Znak"/>
    <w:basedOn w:val="Domylnaczcionkaakapitu"/>
    <w:link w:val="Podtytu"/>
    <w:uiPriority w:val="11"/>
    <w:rsid w:val="0016780B"/>
    <w:rPr>
      <w:rFonts w:asciiTheme="majorHAnsi" w:eastAsiaTheme="majorEastAsia" w:hAnsiTheme="majorHAnsi" w:cstheme="majorBidi"/>
      <w:i/>
      <w:iCs/>
      <w:color w:val="4F81BD" w:themeColor="accent1"/>
      <w:spacing w:val="15"/>
      <w:sz w:val="24"/>
      <w:szCs w:val="24"/>
      <w:lang w:eastAsia="ar-SA"/>
    </w:rPr>
  </w:style>
  <w:style w:type="paragraph" w:styleId="Akapitzlist">
    <w:name w:val="List Paragraph"/>
    <w:basedOn w:val="Normalny"/>
    <w:uiPriority w:val="34"/>
    <w:qFormat/>
    <w:rsid w:val="00DD0F38"/>
    <w:pPr>
      <w:suppressAutoHyphens/>
      <w:ind w:left="720"/>
      <w:contextualSpacing/>
    </w:pPr>
    <w:rPr>
      <w:rFonts w:eastAsia="Calibri"/>
      <w:lang w:eastAsia="ar-SA"/>
    </w:rPr>
  </w:style>
  <w:style w:type="character" w:styleId="Hipercze">
    <w:name w:val="Hyperlink"/>
    <w:basedOn w:val="Domylnaczcionkaakapitu"/>
    <w:uiPriority w:val="99"/>
    <w:unhideWhenUsed/>
    <w:rsid w:val="00B61303"/>
    <w:rPr>
      <w:color w:val="0000FF" w:themeColor="hyperlink"/>
      <w:u w:val="single"/>
    </w:rPr>
  </w:style>
  <w:style w:type="paragraph" w:styleId="Nagwek">
    <w:name w:val="header"/>
    <w:basedOn w:val="Normalny"/>
    <w:link w:val="NagwekZnak"/>
    <w:uiPriority w:val="99"/>
    <w:unhideWhenUsed/>
    <w:rsid w:val="00B61303"/>
    <w:pPr>
      <w:tabs>
        <w:tab w:val="center" w:pos="4536"/>
        <w:tab w:val="right" w:pos="9072"/>
      </w:tabs>
      <w:suppressAutoHyphens/>
    </w:pPr>
    <w:rPr>
      <w:rFonts w:eastAsia="Calibri"/>
      <w:lang w:eastAsia="ar-SA"/>
    </w:rPr>
  </w:style>
  <w:style w:type="character" w:customStyle="1" w:styleId="NagwekZnak">
    <w:name w:val="Nagłówek Znak"/>
    <w:basedOn w:val="Domylnaczcionkaakapitu"/>
    <w:link w:val="Nagwek"/>
    <w:uiPriority w:val="99"/>
    <w:rsid w:val="00B61303"/>
    <w:rPr>
      <w:rFonts w:ascii="Times New Roman" w:hAnsi="Times New Roman"/>
      <w:sz w:val="24"/>
      <w:szCs w:val="24"/>
      <w:lang w:eastAsia="ar-SA"/>
    </w:rPr>
  </w:style>
  <w:style w:type="paragraph" w:styleId="Stopka">
    <w:name w:val="footer"/>
    <w:basedOn w:val="Normalny"/>
    <w:link w:val="StopkaZnak"/>
    <w:uiPriority w:val="99"/>
    <w:unhideWhenUsed/>
    <w:rsid w:val="00B61303"/>
    <w:pPr>
      <w:tabs>
        <w:tab w:val="center" w:pos="4536"/>
        <w:tab w:val="right" w:pos="9072"/>
      </w:tabs>
      <w:suppressAutoHyphens/>
    </w:pPr>
    <w:rPr>
      <w:rFonts w:eastAsia="Calibri"/>
      <w:lang w:eastAsia="ar-SA"/>
    </w:rPr>
  </w:style>
  <w:style w:type="character" w:customStyle="1" w:styleId="StopkaZnak">
    <w:name w:val="Stopka Znak"/>
    <w:basedOn w:val="Domylnaczcionkaakapitu"/>
    <w:link w:val="Stopka"/>
    <w:uiPriority w:val="99"/>
    <w:rsid w:val="00B61303"/>
    <w:rPr>
      <w:rFonts w:ascii="Times New Roman" w:hAnsi="Times New Roman"/>
      <w:sz w:val="24"/>
      <w:szCs w:val="24"/>
      <w:lang w:eastAsia="ar-SA"/>
    </w:rPr>
  </w:style>
  <w:style w:type="paragraph" w:styleId="Tekstpodstawowy">
    <w:name w:val="Body Text"/>
    <w:basedOn w:val="Normalny"/>
    <w:link w:val="TekstpodstawowyZnak"/>
    <w:rsid w:val="00D30854"/>
    <w:pPr>
      <w:suppressAutoHyphens/>
    </w:pPr>
    <w:rPr>
      <w:sz w:val="28"/>
      <w:szCs w:val="20"/>
      <w:lang w:eastAsia="ar-SA"/>
    </w:rPr>
  </w:style>
  <w:style w:type="character" w:customStyle="1" w:styleId="TekstpodstawowyZnak">
    <w:name w:val="Tekst podstawowy Znak"/>
    <w:basedOn w:val="Domylnaczcionkaakapitu"/>
    <w:link w:val="Tekstpodstawowy"/>
    <w:rsid w:val="00D30854"/>
    <w:rPr>
      <w:rFonts w:ascii="Times New Roman" w:eastAsia="Times New Roman" w:hAnsi="Times New Roman"/>
      <w:sz w:val="28"/>
      <w:lang w:eastAsia="ar-SA"/>
    </w:rPr>
  </w:style>
  <w:style w:type="paragraph" w:customStyle="1" w:styleId="Default">
    <w:name w:val="Default"/>
    <w:rsid w:val="00B43FC4"/>
    <w:pPr>
      <w:autoSpaceDE w:val="0"/>
      <w:autoSpaceDN w:val="0"/>
      <w:adjustRightInd w:val="0"/>
    </w:pPr>
    <w:rPr>
      <w:rFonts w:ascii="Cambria" w:hAnsi="Cambria" w:cs="Cambria"/>
      <w:color w:val="000000"/>
      <w:sz w:val="24"/>
      <w:szCs w:val="24"/>
    </w:rPr>
  </w:style>
  <w:style w:type="paragraph" w:customStyle="1" w:styleId="gwp0c34ccfcmsonormal">
    <w:name w:val="gwp0c34ccfcmsonormal"/>
    <w:basedOn w:val="Normalny"/>
    <w:rsid w:val="0010426C"/>
    <w:pPr>
      <w:spacing w:before="100" w:beforeAutospacing="1" w:after="100" w:afterAutospacing="1"/>
    </w:pPr>
  </w:style>
  <w:style w:type="paragraph" w:styleId="Bezodstpw">
    <w:name w:val="No Spacing"/>
    <w:uiPriority w:val="1"/>
    <w:qFormat/>
    <w:rsid w:val="0010426C"/>
    <w:rPr>
      <w:rFonts w:ascii="Cambria" w:hAnsi="Cambria"/>
      <w:sz w:val="22"/>
      <w:szCs w:val="22"/>
    </w:rPr>
  </w:style>
  <w:style w:type="paragraph" w:styleId="NormalnyWeb">
    <w:name w:val="Normal (Web)"/>
    <w:basedOn w:val="Normalny"/>
    <w:uiPriority w:val="99"/>
    <w:semiHidden/>
    <w:unhideWhenUsed/>
    <w:rsid w:val="00E04CCE"/>
    <w:pPr>
      <w:spacing w:before="100" w:beforeAutospacing="1" w:after="100" w:afterAutospacing="1"/>
    </w:pPr>
  </w:style>
  <w:style w:type="character" w:customStyle="1" w:styleId="apple-converted-space">
    <w:name w:val="apple-converted-space"/>
    <w:basedOn w:val="Domylnaczcionkaakapitu"/>
    <w:rsid w:val="00E04CCE"/>
  </w:style>
  <w:style w:type="character" w:customStyle="1" w:styleId="size">
    <w:name w:val="size"/>
    <w:basedOn w:val="Domylnaczcionkaakapitu"/>
    <w:rsid w:val="000E209C"/>
  </w:style>
  <w:style w:type="paragraph" w:customStyle="1" w:styleId="gwp009746aexxmsonormal">
    <w:name w:val="gwp009746aexxmsonormal"/>
    <w:basedOn w:val="Normalny"/>
    <w:rsid w:val="000E20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0141">
      <w:bodyDiv w:val="1"/>
      <w:marLeft w:val="0"/>
      <w:marRight w:val="0"/>
      <w:marTop w:val="0"/>
      <w:marBottom w:val="0"/>
      <w:divBdr>
        <w:top w:val="none" w:sz="0" w:space="0" w:color="auto"/>
        <w:left w:val="none" w:sz="0" w:space="0" w:color="auto"/>
        <w:bottom w:val="none" w:sz="0" w:space="0" w:color="auto"/>
        <w:right w:val="none" w:sz="0" w:space="0" w:color="auto"/>
      </w:divBdr>
      <w:divsChild>
        <w:div w:id="1128276381">
          <w:marLeft w:val="0"/>
          <w:marRight w:val="0"/>
          <w:marTop w:val="0"/>
          <w:marBottom w:val="0"/>
          <w:divBdr>
            <w:top w:val="none" w:sz="0" w:space="0" w:color="auto"/>
            <w:left w:val="none" w:sz="0" w:space="0" w:color="auto"/>
            <w:bottom w:val="none" w:sz="0" w:space="0" w:color="auto"/>
            <w:right w:val="none" w:sz="0" w:space="0" w:color="auto"/>
          </w:divBdr>
        </w:div>
        <w:div w:id="154155000">
          <w:marLeft w:val="0"/>
          <w:marRight w:val="0"/>
          <w:marTop w:val="0"/>
          <w:marBottom w:val="0"/>
          <w:divBdr>
            <w:top w:val="none" w:sz="0" w:space="0" w:color="auto"/>
            <w:left w:val="none" w:sz="0" w:space="0" w:color="auto"/>
            <w:bottom w:val="none" w:sz="0" w:space="0" w:color="auto"/>
            <w:right w:val="none" w:sz="0" w:space="0" w:color="auto"/>
          </w:divBdr>
        </w:div>
        <w:div w:id="1356923554">
          <w:marLeft w:val="0"/>
          <w:marRight w:val="0"/>
          <w:marTop w:val="0"/>
          <w:marBottom w:val="0"/>
          <w:divBdr>
            <w:top w:val="none" w:sz="0" w:space="0" w:color="auto"/>
            <w:left w:val="none" w:sz="0" w:space="0" w:color="auto"/>
            <w:bottom w:val="none" w:sz="0" w:space="0" w:color="auto"/>
            <w:right w:val="none" w:sz="0" w:space="0" w:color="auto"/>
          </w:divBdr>
        </w:div>
      </w:divsChild>
    </w:div>
    <w:div w:id="102766676">
      <w:bodyDiv w:val="1"/>
      <w:marLeft w:val="0"/>
      <w:marRight w:val="0"/>
      <w:marTop w:val="0"/>
      <w:marBottom w:val="0"/>
      <w:divBdr>
        <w:top w:val="none" w:sz="0" w:space="0" w:color="auto"/>
        <w:left w:val="none" w:sz="0" w:space="0" w:color="auto"/>
        <w:bottom w:val="none" w:sz="0" w:space="0" w:color="auto"/>
        <w:right w:val="none" w:sz="0" w:space="0" w:color="auto"/>
      </w:divBdr>
    </w:div>
    <w:div w:id="119306251">
      <w:bodyDiv w:val="1"/>
      <w:marLeft w:val="0"/>
      <w:marRight w:val="0"/>
      <w:marTop w:val="0"/>
      <w:marBottom w:val="0"/>
      <w:divBdr>
        <w:top w:val="none" w:sz="0" w:space="0" w:color="auto"/>
        <w:left w:val="none" w:sz="0" w:space="0" w:color="auto"/>
        <w:bottom w:val="none" w:sz="0" w:space="0" w:color="auto"/>
        <w:right w:val="none" w:sz="0" w:space="0" w:color="auto"/>
      </w:divBdr>
    </w:div>
    <w:div w:id="145442864">
      <w:bodyDiv w:val="1"/>
      <w:marLeft w:val="0"/>
      <w:marRight w:val="0"/>
      <w:marTop w:val="0"/>
      <w:marBottom w:val="0"/>
      <w:divBdr>
        <w:top w:val="none" w:sz="0" w:space="0" w:color="auto"/>
        <w:left w:val="none" w:sz="0" w:space="0" w:color="auto"/>
        <w:bottom w:val="none" w:sz="0" w:space="0" w:color="auto"/>
        <w:right w:val="none" w:sz="0" w:space="0" w:color="auto"/>
      </w:divBdr>
      <w:divsChild>
        <w:div w:id="1786731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768716">
              <w:marLeft w:val="0"/>
              <w:marRight w:val="0"/>
              <w:marTop w:val="0"/>
              <w:marBottom w:val="0"/>
              <w:divBdr>
                <w:top w:val="none" w:sz="0" w:space="0" w:color="auto"/>
                <w:left w:val="none" w:sz="0" w:space="0" w:color="auto"/>
                <w:bottom w:val="none" w:sz="0" w:space="0" w:color="auto"/>
                <w:right w:val="none" w:sz="0" w:space="0" w:color="auto"/>
              </w:divBdr>
              <w:divsChild>
                <w:div w:id="1701281762">
                  <w:marLeft w:val="0"/>
                  <w:marRight w:val="0"/>
                  <w:marTop w:val="0"/>
                  <w:marBottom w:val="0"/>
                  <w:divBdr>
                    <w:top w:val="none" w:sz="0" w:space="0" w:color="auto"/>
                    <w:left w:val="none" w:sz="0" w:space="0" w:color="auto"/>
                    <w:bottom w:val="none" w:sz="0" w:space="0" w:color="auto"/>
                    <w:right w:val="none" w:sz="0" w:space="0" w:color="auto"/>
                  </w:divBdr>
                  <w:divsChild>
                    <w:div w:id="2194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45296">
      <w:bodyDiv w:val="1"/>
      <w:marLeft w:val="0"/>
      <w:marRight w:val="0"/>
      <w:marTop w:val="0"/>
      <w:marBottom w:val="0"/>
      <w:divBdr>
        <w:top w:val="none" w:sz="0" w:space="0" w:color="auto"/>
        <w:left w:val="none" w:sz="0" w:space="0" w:color="auto"/>
        <w:bottom w:val="none" w:sz="0" w:space="0" w:color="auto"/>
        <w:right w:val="none" w:sz="0" w:space="0" w:color="auto"/>
      </w:divBdr>
    </w:div>
    <w:div w:id="750544329">
      <w:bodyDiv w:val="1"/>
      <w:marLeft w:val="0"/>
      <w:marRight w:val="0"/>
      <w:marTop w:val="0"/>
      <w:marBottom w:val="0"/>
      <w:divBdr>
        <w:top w:val="none" w:sz="0" w:space="0" w:color="auto"/>
        <w:left w:val="none" w:sz="0" w:space="0" w:color="auto"/>
        <w:bottom w:val="none" w:sz="0" w:space="0" w:color="auto"/>
        <w:right w:val="none" w:sz="0" w:space="0" w:color="auto"/>
      </w:divBdr>
    </w:div>
    <w:div w:id="758210542">
      <w:bodyDiv w:val="1"/>
      <w:marLeft w:val="0"/>
      <w:marRight w:val="0"/>
      <w:marTop w:val="0"/>
      <w:marBottom w:val="0"/>
      <w:divBdr>
        <w:top w:val="none" w:sz="0" w:space="0" w:color="auto"/>
        <w:left w:val="none" w:sz="0" w:space="0" w:color="auto"/>
        <w:bottom w:val="none" w:sz="0" w:space="0" w:color="auto"/>
        <w:right w:val="none" w:sz="0" w:space="0" w:color="auto"/>
      </w:divBdr>
    </w:div>
    <w:div w:id="772943892">
      <w:bodyDiv w:val="1"/>
      <w:marLeft w:val="0"/>
      <w:marRight w:val="0"/>
      <w:marTop w:val="0"/>
      <w:marBottom w:val="0"/>
      <w:divBdr>
        <w:top w:val="none" w:sz="0" w:space="0" w:color="auto"/>
        <w:left w:val="none" w:sz="0" w:space="0" w:color="auto"/>
        <w:bottom w:val="none" w:sz="0" w:space="0" w:color="auto"/>
        <w:right w:val="none" w:sz="0" w:space="0" w:color="auto"/>
      </w:divBdr>
    </w:div>
    <w:div w:id="830680050">
      <w:bodyDiv w:val="1"/>
      <w:marLeft w:val="0"/>
      <w:marRight w:val="0"/>
      <w:marTop w:val="0"/>
      <w:marBottom w:val="0"/>
      <w:divBdr>
        <w:top w:val="none" w:sz="0" w:space="0" w:color="auto"/>
        <w:left w:val="none" w:sz="0" w:space="0" w:color="auto"/>
        <w:bottom w:val="none" w:sz="0" w:space="0" w:color="auto"/>
        <w:right w:val="none" w:sz="0" w:space="0" w:color="auto"/>
      </w:divBdr>
    </w:div>
    <w:div w:id="920330653">
      <w:bodyDiv w:val="1"/>
      <w:marLeft w:val="0"/>
      <w:marRight w:val="0"/>
      <w:marTop w:val="0"/>
      <w:marBottom w:val="0"/>
      <w:divBdr>
        <w:top w:val="none" w:sz="0" w:space="0" w:color="auto"/>
        <w:left w:val="none" w:sz="0" w:space="0" w:color="auto"/>
        <w:bottom w:val="none" w:sz="0" w:space="0" w:color="auto"/>
        <w:right w:val="none" w:sz="0" w:space="0" w:color="auto"/>
      </w:divBdr>
      <w:divsChild>
        <w:div w:id="1640453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90149">
              <w:marLeft w:val="0"/>
              <w:marRight w:val="0"/>
              <w:marTop w:val="0"/>
              <w:marBottom w:val="0"/>
              <w:divBdr>
                <w:top w:val="none" w:sz="0" w:space="0" w:color="auto"/>
                <w:left w:val="none" w:sz="0" w:space="0" w:color="auto"/>
                <w:bottom w:val="none" w:sz="0" w:space="0" w:color="auto"/>
                <w:right w:val="none" w:sz="0" w:space="0" w:color="auto"/>
              </w:divBdr>
              <w:divsChild>
                <w:div w:id="1701006619">
                  <w:marLeft w:val="0"/>
                  <w:marRight w:val="0"/>
                  <w:marTop w:val="0"/>
                  <w:marBottom w:val="0"/>
                  <w:divBdr>
                    <w:top w:val="none" w:sz="0" w:space="0" w:color="auto"/>
                    <w:left w:val="none" w:sz="0" w:space="0" w:color="auto"/>
                    <w:bottom w:val="none" w:sz="0" w:space="0" w:color="auto"/>
                    <w:right w:val="none" w:sz="0" w:space="0" w:color="auto"/>
                  </w:divBdr>
                  <w:divsChild>
                    <w:div w:id="18575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0771">
      <w:bodyDiv w:val="1"/>
      <w:marLeft w:val="0"/>
      <w:marRight w:val="0"/>
      <w:marTop w:val="0"/>
      <w:marBottom w:val="0"/>
      <w:divBdr>
        <w:top w:val="none" w:sz="0" w:space="0" w:color="auto"/>
        <w:left w:val="none" w:sz="0" w:space="0" w:color="auto"/>
        <w:bottom w:val="none" w:sz="0" w:space="0" w:color="auto"/>
        <w:right w:val="none" w:sz="0" w:space="0" w:color="auto"/>
      </w:divBdr>
    </w:div>
    <w:div w:id="1476802521">
      <w:bodyDiv w:val="1"/>
      <w:marLeft w:val="0"/>
      <w:marRight w:val="0"/>
      <w:marTop w:val="0"/>
      <w:marBottom w:val="0"/>
      <w:divBdr>
        <w:top w:val="none" w:sz="0" w:space="0" w:color="auto"/>
        <w:left w:val="none" w:sz="0" w:space="0" w:color="auto"/>
        <w:bottom w:val="none" w:sz="0" w:space="0" w:color="auto"/>
        <w:right w:val="none" w:sz="0" w:space="0" w:color="auto"/>
      </w:divBdr>
    </w:div>
    <w:div w:id="1589145963">
      <w:bodyDiv w:val="1"/>
      <w:marLeft w:val="0"/>
      <w:marRight w:val="0"/>
      <w:marTop w:val="0"/>
      <w:marBottom w:val="0"/>
      <w:divBdr>
        <w:top w:val="none" w:sz="0" w:space="0" w:color="auto"/>
        <w:left w:val="none" w:sz="0" w:space="0" w:color="auto"/>
        <w:bottom w:val="none" w:sz="0" w:space="0" w:color="auto"/>
        <w:right w:val="none" w:sz="0" w:space="0" w:color="auto"/>
      </w:divBdr>
    </w:div>
    <w:div w:id="1599483545">
      <w:bodyDiv w:val="1"/>
      <w:marLeft w:val="0"/>
      <w:marRight w:val="0"/>
      <w:marTop w:val="0"/>
      <w:marBottom w:val="0"/>
      <w:divBdr>
        <w:top w:val="none" w:sz="0" w:space="0" w:color="auto"/>
        <w:left w:val="none" w:sz="0" w:space="0" w:color="auto"/>
        <w:bottom w:val="none" w:sz="0" w:space="0" w:color="auto"/>
        <w:right w:val="none" w:sz="0" w:space="0" w:color="auto"/>
      </w:divBdr>
    </w:div>
    <w:div w:id="1644462067">
      <w:bodyDiv w:val="1"/>
      <w:marLeft w:val="0"/>
      <w:marRight w:val="0"/>
      <w:marTop w:val="0"/>
      <w:marBottom w:val="0"/>
      <w:divBdr>
        <w:top w:val="none" w:sz="0" w:space="0" w:color="auto"/>
        <w:left w:val="none" w:sz="0" w:space="0" w:color="auto"/>
        <w:bottom w:val="none" w:sz="0" w:space="0" w:color="auto"/>
        <w:right w:val="none" w:sz="0" w:space="0" w:color="auto"/>
      </w:divBdr>
    </w:div>
    <w:div w:id="1755933795">
      <w:bodyDiv w:val="1"/>
      <w:marLeft w:val="0"/>
      <w:marRight w:val="0"/>
      <w:marTop w:val="0"/>
      <w:marBottom w:val="0"/>
      <w:divBdr>
        <w:top w:val="none" w:sz="0" w:space="0" w:color="auto"/>
        <w:left w:val="none" w:sz="0" w:space="0" w:color="auto"/>
        <w:bottom w:val="none" w:sz="0" w:space="0" w:color="auto"/>
        <w:right w:val="none" w:sz="0" w:space="0" w:color="auto"/>
      </w:divBdr>
      <w:divsChild>
        <w:div w:id="223833705">
          <w:marLeft w:val="0"/>
          <w:marRight w:val="0"/>
          <w:marTop w:val="0"/>
          <w:marBottom w:val="0"/>
          <w:divBdr>
            <w:top w:val="none" w:sz="0" w:space="0" w:color="auto"/>
            <w:left w:val="none" w:sz="0" w:space="0" w:color="auto"/>
            <w:bottom w:val="none" w:sz="0" w:space="0" w:color="auto"/>
            <w:right w:val="none" w:sz="0" w:space="0" w:color="auto"/>
          </w:divBdr>
          <w:divsChild>
            <w:div w:id="1861970915">
              <w:marLeft w:val="0"/>
              <w:marRight w:val="0"/>
              <w:marTop w:val="0"/>
              <w:marBottom w:val="0"/>
              <w:divBdr>
                <w:top w:val="none" w:sz="0" w:space="0" w:color="auto"/>
                <w:left w:val="none" w:sz="0" w:space="0" w:color="auto"/>
                <w:bottom w:val="none" w:sz="0" w:space="0" w:color="auto"/>
                <w:right w:val="none" w:sz="0" w:space="0" w:color="auto"/>
              </w:divBdr>
              <w:divsChild>
                <w:div w:id="876160292">
                  <w:marLeft w:val="0"/>
                  <w:marRight w:val="0"/>
                  <w:marTop w:val="0"/>
                  <w:marBottom w:val="0"/>
                  <w:divBdr>
                    <w:top w:val="none" w:sz="0" w:space="0" w:color="auto"/>
                    <w:left w:val="none" w:sz="0" w:space="0" w:color="auto"/>
                    <w:bottom w:val="none" w:sz="0" w:space="0" w:color="auto"/>
                    <w:right w:val="none" w:sz="0" w:space="0" w:color="auto"/>
                  </w:divBdr>
                  <w:divsChild>
                    <w:div w:id="1358316994">
                      <w:marLeft w:val="0"/>
                      <w:marRight w:val="0"/>
                      <w:marTop w:val="0"/>
                      <w:marBottom w:val="0"/>
                      <w:divBdr>
                        <w:top w:val="none" w:sz="0" w:space="0" w:color="auto"/>
                        <w:left w:val="none" w:sz="0" w:space="0" w:color="auto"/>
                        <w:bottom w:val="none" w:sz="0" w:space="0" w:color="auto"/>
                        <w:right w:val="none" w:sz="0" w:space="0" w:color="auto"/>
                      </w:divBdr>
                    </w:div>
                    <w:div w:id="12634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59579">
      <w:bodyDiv w:val="1"/>
      <w:marLeft w:val="0"/>
      <w:marRight w:val="0"/>
      <w:marTop w:val="0"/>
      <w:marBottom w:val="0"/>
      <w:divBdr>
        <w:top w:val="none" w:sz="0" w:space="0" w:color="auto"/>
        <w:left w:val="none" w:sz="0" w:space="0" w:color="auto"/>
        <w:bottom w:val="none" w:sz="0" w:space="0" w:color="auto"/>
        <w:right w:val="none" w:sz="0" w:space="0" w:color="auto"/>
      </w:divBdr>
      <w:divsChild>
        <w:div w:id="560561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620446">
              <w:marLeft w:val="0"/>
              <w:marRight w:val="0"/>
              <w:marTop w:val="0"/>
              <w:marBottom w:val="0"/>
              <w:divBdr>
                <w:top w:val="none" w:sz="0" w:space="0" w:color="auto"/>
                <w:left w:val="none" w:sz="0" w:space="0" w:color="auto"/>
                <w:bottom w:val="none" w:sz="0" w:space="0" w:color="auto"/>
                <w:right w:val="none" w:sz="0" w:space="0" w:color="auto"/>
              </w:divBdr>
              <w:divsChild>
                <w:div w:id="1445492267">
                  <w:marLeft w:val="0"/>
                  <w:marRight w:val="0"/>
                  <w:marTop w:val="0"/>
                  <w:marBottom w:val="0"/>
                  <w:divBdr>
                    <w:top w:val="none" w:sz="0" w:space="0" w:color="auto"/>
                    <w:left w:val="none" w:sz="0" w:space="0" w:color="auto"/>
                    <w:bottom w:val="none" w:sz="0" w:space="0" w:color="auto"/>
                    <w:right w:val="none" w:sz="0" w:space="0" w:color="auto"/>
                  </w:divBdr>
                  <w:divsChild>
                    <w:div w:id="17101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609</Words>
  <Characters>3655</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Agnieszka Zyskowska</cp:lastModifiedBy>
  <cp:revision>2</cp:revision>
  <cp:lastPrinted>2019-01-25T09:11:00Z</cp:lastPrinted>
  <dcterms:created xsi:type="dcterms:W3CDTF">2022-05-12T09:04:00Z</dcterms:created>
  <dcterms:modified xsi:type="dcterms:W3CDTF">2022-05-12T09:04:00Z</dcterms:modified>
</cp:coreProperties>
</file>