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F5" w:rsidRDefault="00262449">
      <w:pPr>
        <w:pStyle w:val="Standard"/>
        <w:tabs>
          <w:tab w:val="left" w:pos="6580"/>
        </w:tabs>
        <w:spacing w:line="0" w:lineRule="atLeast"/>
        <w:jc w:val="right"/>
      </w:pPr>
      <w:bookmarkStart w:id="0" w:name="_GoBack"/>
      <w:bookmarkEnd w:id="0"/>
      <w:r>
        <w:rPr>
          <w:rFonts w:eastAsia="Arial"/>
          <w:sz w:val="24"/>
          <w:szCs w:val="24"/>
        </w:rPr>
        <w:t>Załącznik nr 4 do SIWZ</w:t>
      </w:r>
    </w:p>
    <w:p w:rsidR="00E94AF5" w:rsidRDefault="00262449">
      <w:pPr>
        <w:pStyle w:val="Akapitzlist"/>
        <w:tabs>
          <w:tab w:val="left" w:pos="7432"/>
        </w:tabs>
        <w:spacing w:line="23" w:lineRule="atLeast"/>
        <w:ind w:left="426"/>
      </w:pPr>
      <w:r>
        <w:rPr>
          <w:rFonts w:ascii="Calibri" w:eastAsia="Arial" w:hAnsi="Calibri"/>
        </w:rPr>
        <w:t>DG – 2250 /3/2021</w:t>
      </w:r>
    </w:p>
    <w:p w:rsidR="00E94AF5" w:rsidRDefault="00E94AF5">
      <w:pPr>
        <w:pStyle w:val="Standard"/>
        <w:spacing w:line="377" w:lineRule="exact"/>
        <w:jc w:val="both"/>
        <w:rPr>
          <w:rFonts w:eastAsia="Times New Roman"/>
          <w:sz w:val="24"/>
          <w:szCs w:val="24"/>
        </w:rPr>
      </w:pPr>
    </w:p>
    <w:p w:rsidR="00E94AF5" w:rsidRDefault="00262449">
      <w:pPr>
        <w:pStyle w:val="Standard"/>
        <w:spacing w:line="0" w:lineRule="atLeast"/>
        <w:ind w:left="3740"/>
        <w:jc w:val="both"/>
      </w:pPr>
      <w:r>
        <w:rPr>
          <w:rFonts w:eastAsia="Arial"/>
          <w:b/>
          <w:sz w:val="24"/>
          <w:szCs w:val="24"/>
        </w:rPr>
        <w:t>Umowa Nr  1/2021</w:t>
      </w:r>
    </w:p>
    <w:p w:rsidR="00E94AF5" w:rsidRDefault="00E94AF5">
      <w:pPr>
        <w:pStyle w:val="Standard"/>
        <w:spacing w:line="200" w:lineRule="exact"/>
        <w:jc w:val="both"/>
        <w:rPr>
          <w:rFonts w:eastAsia="Times New Roman"/>
          <w:sz w:val="24"/>
          <w:szCs w:val="24"/>
        </w:rPr>
      </w:pPr>
    </w:p>
    <w:p w:rsidR="00E94AF5" w:rsidRDefault="00E94AF5">
      <w:pPr>
        <w:pStyle w:val="Standard"/>
        <w:spacing w:line="352" w:lineRule="exact"/>
        <w:jc w:val="both"/>
        <w:rPr>
          <w:rFonts w:eastAsia="Times New Roman"/>
          <w:sz w:val="24"/>
          <w:szCs w:val="24"/>
        </w:rPr>
      </w:pPr>
    </w:p>
    <w:p w:rsidR="00E94AF5" w:rsidRDefault="00262449">
      <w:pPr>
        <w:pStyle w:val="Standard"/>
      </w:pPr>
      <w:r>
        <w:rPr>
          <w:sz w:val="22"/>
          <w:szCs w:val="22"/>
        </w:rPr>
        <w:t>zawarta w dniu …...... roku w   Olecku</w:t>
      </w:r>
    </w:p>
    <w:p w:rsidR="00E94AF5" w:rsidRDefault="00262449">
      <w:pPr>
        <w:pStyle w:val="Standard"/>
      </w:pPr>
      <w:r>
        <w:rPr>
          <w:sz w:val="22"/>
          <w:szCs w:val="22"/>
        </w:rPr>
        <w:t xml:space="preserve">pomiędzy: ,,Nabywcą” Gminą Olecko ul. Plac Wolności 3 19 – 400 Olecko NIP 8471586073, </w:t>
      </w:r>
      <w:r>
        <w:rPr>
          <w:sz w:val="22"/>
          <w:szCs w:val="22"/>
        </w:rPr>
        <w:t>Regon 790671277    reprezentowaną przez:</w:t>
      </w:r>
    </w:p>
    <w:p w:rsidR="00E94AF5" w:rsidRDefault="00262449">
      <w:pPr>
        <w:pStyle w:val="Standard"/>
        <w:numPr>
          <w:ilvl w:val="0"/>
          <w:numId w:val="40"/>
        </w:numPr>
      </w:pPr>
      <w:r>
        <w:rPr>
          <w:b/>
          <w:sz w:val="22"/>
          <w:szCs w:val="22"/>
        </w:rPr>
        <w:t>Pana Andrzeja Kamińskiego -   Dyrektora Miejskiego Ośrodka Sportu i Rekreacji w Olecku ul. Park 1 19-400 Olecko.</w:t>
      </w:r>
    </w:p>
    <w:p w:rsidR="00E94AF5" w:rsidRDefault="00262449">
      <w:pPr>
        <w:pStyle w:val="Standard"/>
      </w:pPr>
      <w:r>
        <w:rPr>
          <w:b/>
          <w:sz w:val="22"/>
          <w:szCs w:val="22"/>
        </w:rPr>
        <w:t>Miejski Ośrodek Sportu i Rekreacji w Olecku zwany dalej "Wystawcą"</w:t>
      </w:r>
    </w:p>
    <w:p w:rsidR="00E94AF5" w:rsidRDefault="00262449">
      <w:pPr>
        <w:pStyle w:val="Standard"/>
      </w:pPr>
      <w:r>
        <w:rPr>
          <w:sz w:val="22"/>
          <w:szCs w:val="22"/>
        </w:rPr>
        <w:t xml:space="preserve">a 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:rsidR="00E94AF5" w:rsidRDefault="00E94AF5">
      <w:pPr>
        <w:pStyle w:val="Standard"/>
      </w:pPr>
    </w:p>
    <w:p w:rsidR="00E94AF5" w:rsidRDefault="00E94AF5">
      <w:pPr>
        <w:pStyle w:val="Standard"/>
      </w:pPr>
    </w:p>
    <w:p w:rsidR="00E94AF5" w:rsidRDefault="00262449">
      <w:pPr>
        <w:pStyle w:val="Standard"/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"Wykonawcą"</w:t>
      </w:r>
      <w:r>
        <w:rPr>
          <w:sz w:val="22"/>
          <w:szCs w:val="22"/>
        </w:rPr>
        <w:t xml:space="preserve"> i re</w:t>
      </w:r>
      <w:r>
        <w:rPr>
          <w:sz w:val="22"/>
          <w:szCs w:val="22"/>
        </w:rPr>
        <w:t>prezentowanym przez:</w:t>
      </w:r>
    </w:p>
    <w:p w:rsidR="00E94AF5" w:rsidRDefault="00E94AF5">
      <w:pPr>
        <w:pStyle w:val="Standard"/>
        <w:spacing w:line="0" w:lineRule="atLeast"/>
        <w:jc w:val="both"/>
        <w:rPr>
          <w:rFonts w:eastAsia="Arial"/>
          <w:sz w:val="24"/>
          <w:szCs w:val="24"/>
        </w:rPr>
      </w:pPr>
    </w:p>
    <w:p w:rsidR="00E94AF5" w:rsidRDefault="00E94AF5">
      <w:pPr>
        <w:pStyle w:val="Standard"/>
        <w:spacing w:line="4" w:lineRule="exact"/>
        <w:jc w:val="both"/>
        <w:rPr>
          <w:rFonts w:eastAsia="Arial"/>
          <w:sz w:val="24"/>
          <w:szCs w:val="24"/>
        </w:rPr>
      </w:pPr>
    </w:p>
    <w:p w:rsidR="00E94AF5" w:rsidRDefault="00262449">
      <w:pPr>
        <w:pStyle w:val="Standard"/>
        <w:spacing w:line="0" w:lineRule="atLeast"/>
        <w:jc w:val="center"/>
      </w:pPr>
      <w:r>
        <w:rPr>
          <w:rFonts w:eastAsia="Arial"/>
          <w:b/>
          <w:sz w:val="24"/>
          <w:szCs w:val="24"/>
        </w:rPr>
        <w:t>§ 1 Przedmiot umowy</w:t>
      </w:r>
    </w:p>
    <w:p w:rsidR="00E94AF5" w:rsidRDefault="00E94AF5">
      <w:pPr>
        <w:pStyle w:val="Standard"/>
        <w:spacing w:line="15" w:lineRule="exact"/>
        <w:jc w:val="both"/>
        <w:rPr>
          <w:rFonts w:eastAsia="Times New Roman"/>
          <w:sz w:val="24"/>
          <w:szCs w:val="24"/>
        </w:rPr>
      </w:pPr>
    </w:p>
    <w:p w:rsidR="00E94AF5" w:rsidRDefault="00262449">
      <w:pPr>
        <w:pStyle w:val="Standard"/>
        <w:numPr>
          <w:ilvl w:val="0"/>
          <w:numId w:val="41"/>
        </w:numPr>
        <w:tabs>
          <w:tab w:val="left" w:pos="1080"/>
        </w:tabs>
      </w:pPr>
      <w:r>
        <w:rPr>
          <w:sz w:val="22"/>
          <w:szCs w:val="22"/>
        </w:rPr>
        <w:t>Przedmiotem umowy jest :</w:t>
      </w:r>
    </w:p>
    <w:p w:rsidR="00E94AF5" w:rsidRDefault="00262449">
      <w:pPr>
        <w:pStyle w:val="Standard"/>
        <w:tabs>
          <w:tab w:val="left" w:pos="1080"/>
        </w:tabs>
      </w:pPr>
      <w:r>
        <w:rPr>
          <w:b/>
          <w:sz w:val="22"/>
          <w:szCs w:val="22"/>
        </w:rPr>
        <w:t xml:space="preserve">   a - dostawa i wyładunek</w:t>
      </w:r>
      <w:r>
        <w:rPr>
          <w:rFonts w:eastAsia="Arial"/>
          <w:b/>
          <w:sz w:val="22"/>
          <w:szCs w:val="22"/>
        </w:rPr>
        <w:t xml:space="preserve">  55 000 </w:t>
      </w:r>
      <w:r>
        <w:rPr>
          <w:rFonts w:eastAsia="Arial"/>
          <w:sz w:val="22"/>
          <w:szCs w:val="22"/>
        </w:rPr>
        <w:t>litrów oleju opałowego do budynku Kotłowni Olejowej w Miejskim Ośrodku Sportu i Rekreacji w Olecku ul. Park1</w:t>
      </w:r>
    </w:p>
    <w:p w:rsidR="00E94AF5" w:rsidRDefault="00262449">
      <w:pPr>
        <w:pStyle w:val="Standard"/>
        <w:tabs>
          <w:tab w:val="left" w:pos="1080"/>
        </w:tabs>
      </w:pPr>
      <w:r>
        <w:rPr>
          <w:rFonts w:eastAsia="Arial" w:cs="Times New Roman"/>
          <w:sz w:val="22"/>
          <w:szCs w:val="22"/>
        </w:rPr>
        <w:t xml:space="preserve">  </w:t>
      </w:r>
      <w:r>
        <w:rPr>
          <w:rFonts w:eastAsia="Arial" w:cs="Times New Roman"/>
          <w:b/>
          <w:bCs/>
          <w:sz w:val="22"/>
          <w:szCs w:val="22"/>
        </w:rPr>
        <w:t xml:space="preserve"> b -  sprzedaż 1500 l etyliny 95 i 1500 l</w:t>
      </w:r>
      <w:r>
        <w:rPr>
          <w:rFonts w:eastAsia="Arial" w:cs="Times New Roman"/>
          <w:sz w:val="22"/>
          <w:szCs w:val="22"/>
        </w:rPr>
        <w:t xml:space="preserve"> </w:t>
      </w:r>
      <w:r>
        <w:rPr>
          <w:rFonts w:eastAsia="Arial" w:cs="Times New Roman"/>
          <w:b/>
          <w:bCs/>
          <w:sz w:val="22"/>
          <w:szCs w:val="22"/>
        </w:rPr>
        <w:t>oleju napędowego</w:t>
      </w:r>
      <w:r>
        <w:rPr>
          <w:rFonts w:eastAsia="Arial" w:cs="Times New Roman"/>
          <w:sz w:val="22"/>
          <w:szCs w:val="22"/>
        </w:rPr>
        <w:t xml:space="preserve"> dla Miejskiego Ośrodka Sportu i Rekreacji w Olecku ul. Park1       </w:t>
      </w:r>
    </w:p>
    <w:p w:rsidR="00E94AF5" w:rsidRDefault="00262449">
      <w:pPr>
        <w:pStyle w:val="Standard"/>
        <w:numPr>
          <w:ilvl w:val="0"/>
          <w:numId w:val="42"/>
        </w:numPr>
        <w:tabs>
          <w:tab w:val="left" w:pos="1080"/>
        </w:tabs>
        <w:jc w:val="both"/>
      </w:pPr>
      <w:r>
        <w:rPr>
          <w:rFonts w:eastAsia="Arial"/>
          <w:b/>
          <w:sz w:val="24"/>
          <w:szCs w:val="24"/>
        </w:rPr>
        <w:t xml:space="preserve">Wystawca </w:t>
      </w:r>
      <w:r>
        <w:rPr>
          <w:rFonts w:eastAsia="Arial"/>
          <w:b/>
          <w:sz w:val="24"/>
          <w:szCs w:val="24"/>
        </w:rPr>
        <w:t>zastrzega sobie prawo zmniejszenia lub zwiększenia  ilości dostawy oleju opałowego o 20 % oraz paliw w zależności od potrzeb.</w:t>
      </w:r>
    </w:p>
    <w:p w:rsidR="00E94AF5" w:rsidRDefault="00262449">
      <w:pPr>
        <w:pStyle w:val="Standard"/>
        <w:numPr>
          <w:ilvl w:val="0"/>
          <w:numId w:val="15"/>
        </w:numPr>
        <w:tabs>
          <w:tab w:val="left" w:pos="1080"/>
        </w:tabs>
        <w:jc w:val="both"/>
      </w:pPr>
      <w:r>
        <w:rPr>
          <w:rFonts w:eastAsia="Arial"/>
          <w:sz w:val="24"/>
          <w:szCs w:val="24"/>
        </w:rPr>
        <w:t xml:space="preserve">Wykonawca oświadcza, że prowadzi działalność gospodarczą w zakresie dystrybucji paliw płynnych, zaś Wystawca oświadcza, że kupuje </w:t>
      </w:r>
      <w:r>
        <w:rPr>
          <w:rFonts w:eastAsia="Arial"/>
          <w:sz w:val="24"/>
          <w:szCs w:val="24"/>
        </w:rPr>
        <w:t xml:space="preserve">paliwo na swoje potrzeby.                                                                   </w:t>
      </w:r>
    </w:p>
    <w:p w:rsidR="00E94AF5" w:rsidRDefault="00262449">
      <w:pPr>
        <w:pStyle w:val="Standard"/>
        <w:numPr>
          <w:ilvl w:val="0"/>
          <w:numId w:val="15"/>
        </w:numPr>
        <w:tabs>
          <w:tab w:val="left" w:pos="1080"/>
        </w:tabs>
        <w:jc w:val="both"/>
      </w:pPr>
      <w:r>
        <w:rPr>
          <w:rFonts w:eastAsia="Arial"/>
          <w:sz w:val="24"/>
          <w:szCs w:val="24"/>
        </w:rPr>
        <w:t xml:space="preserve">Wykonawca jest ubezpieczony od odpowiedzialności cywilnej w zakresie prowadzonej działalności w </w:t>
      </w:r>
      <w:r>
        <w:rPr>
          <w:rFonts w:eastAsia="Arial"/>
          <w:b/>
          <w:bCs/>
          <w:sz w:val="24"/>
          <w:szCs w:val="24"/>
        </w:rPr>
        <w:t>…..................................................................</w:t>
      </w:r>
      <w:r>
        <w:rPr>
          <w:rFonts w:eastAsia="Arial"/>
          <w:b/>
          <w:bCs/>
          <w:sz w:val="24"/>
          <w:szCs w:val="24"/>
        </w:rPr>
        <w:t>................</w:t>
      </w:r>
      <w:r>
        <w:rPr>
          <w:rFonts w:eastAsia="Arial"/>
          <w:sz w:val="24"/>
          <w:szCs w:val="24"/>
        </w:rPr>
        <w:t xml:space="preserve">, nr polisy </w:t>
      </w:r>
      <w:r>
        <w:rPr>
          <w:rFonts w:eastAsia="Arial"/>
          <w:b/>
          <w:bCs/>
          <w:sz w:val="24"/>
          <w:szCs w:val="24"/>
        </w:rPr>
        <w:t>…..............</w:t>
      </w:r>
      <w:r>
        <w:rPr>
          <w:rFonts w:eastAsia="Arial"/>
          <w:sz w:val="24"/>
          <w:szCs w:val="24"/>
        </w:rPr>
        <w:t xml:space="preserve"> …....................na kwotę........................</w:t>
      </w:r>
      <w:r>
        <w:rPr>
          <w:rFonts w:eastAsia="Arial"/>
          <w:b/>
          <w:bCs/>
          <w:sz w:val="24"/>
          <w:szCs w:val="24"/>
        </w:rPr>
        <w:t xml:space="preserve"> …............ zł .</w:t>
      </w:r>
    </w:p>
    <w:p w:rsidR="00E94AF5" w:rsidRDefault="00262449">
      <w:pPr>
        <w:pStyle w:val="Standard"/>
        <w:numPr>
          <w:ilvl w:val="0"/>
          <w:numId w:val="15"/>
        </w:numPr>
        <w:tabs>
          <w:tab w:val="left" w:pos="1080"/>
        </w:tabs>
        <w:jc w:val="both"/>
      </w:pPr>
      <w:r>
        <w:rPr>
          <w:rFonts w:eastAsia="Arial"/>
          <w:sz w:val="24"/>
          <w:szCs w:val="24"/>
        </w:rPr>
        <w:t xml:space="preserve">Wykonawca zobowiązany jest przedłożyć Zamawiającemu polisę ubezpieczeniową lub inny dokument, potwierdzający posiadanie ubezpieczenia, o </w:t>
      </w:r>
      <w:r>
        <w:rPr>
          <w:rFonts w:eastAsia="Arial"/>
          <w:sz w:val="24"/>
          <w:szCs w:val="24"/>
        </w:rPr>
        <w:t>którym mowa w ust. 3. najpóźniej w dniu podpisania umowy, w formie kserokopii potwierdzonej za zgodność z oryginałem i stanowić ona będzie załącznik do umowy.</w:t>
      </w:r>
    </w:p>
    <w:p w:rsidR="00E94AF5" w:rsidRDefault="00262449">
      <w:pPr>
        <w:pStyle w:val="Standard"/>
        <w:numPr>
          <w:ilvl w:val="0"/>
          <w:numId w:val="15"/>
        </w:numPr>
        <w:tabs>
          <w:tab w:val="left" w:pos="1080"/>
        </w:tabs>
        <w:jc w:val="both"/>
      </w:pPr>
      <w:r>
        <w:rPr>
          <w:rFonts w:eastAsia="Arial"/>
          <w:sz w:val="24"/>
          <w:szCs w:val="24"/>
        </w:rPr>
        <w:t xml:space="preserve">W przypadku wygaśnięcia, w okresie obowiązywania umowy, polisy ubezpieczeniowej, o której mowa w </w:t>
      </w:r>
      <w:r>
        <w:rPr>
          <w:rFonts w:eastAsia="Arial"/>
          <w:sz w:val="24"/>
          <w:szCs w:val="24"/>
        </w:rPr>
        <w:t>ust. 3, Wykonawca zobowiązany jest niezwłocznie przedłoży w siedzibie Wystawcy nową polisę lub dokument potwierdzający kontynuację ubezpieczenia, w formie kserokopii potwierdzonej za zgodność z oryginałem. Powyższe nie będzie stanowić zmiany umowy w rozumi</w:t>
      </w:r>
      <w:r>
        <w:rPr>
          <w:rFonts w:eastAsia="Arial"/>
          <w:sz w:val="24"/>
          <w:szCs w:val="24"/>
        </w:rPr>
        <w:t xml:space="preserve">eniu art. </w:t>
      </w:r>
      <w:r>
        <w:t xml:space="preserve">455 ust. 1,2 </w:t>
      </w:r>
      <w:proofErr w:type="spellStart"/>
      <w:r>
        <w:t>Pzp</w:t>
      </w:r>
      <w:proofErr w:type="spellEnd"/>
      <w:r>
        <w:rPr>
          <w:rFonts w:eastAsia="Arial"/>
          <w:sz w:val="24"/>
          <w:szCs w:val="24"/>
        </w:rPr>
        <w:t xml:space="preserve"> i nie będzie wymagało aneksu.</w:t>
      </w:r>
    </w:p>
    <w:p w:rsidR="00E94AF5" w:rsidRDefault="00E94AF5">
      <w:pPr>
        <w:pStyle w:val="Standard"/>
        <w:tabs>
          <w:tab w:val="left" w:pos="700"/>
        </w:tabs>
        <w:spacing w:line="0" w:lineRule="atLeast"/>
        <w:jc w:val="both"/>
        <w:rPr>
          <w:rFonts w:eastAsia="Arial"/>
          <w:sz w:val="24"/>
          <w:szCs w:val="24"/>
        </w:rPr>
      </w:pPr>
    </w:p>
    <w:p w:rsidR="00E94AF5" w:rsidRDefault="00262449">
      <w:pPr>
        <w:pStyle w:val="Heading4"/>
      </w:pPr>
      <w:r>
        <w:rPr>
          <w:rFonts w:ascii="Calibri" w:eastAsia="Tahoma" w:hAnsi="Calibri"/>
          <w:sz w:val="24"/>
        </w:rPr>
        <w:t xml:space="preserve">§ 2 </w:t>
      </w:r>
      <w:r>
        <w:rPr>
          <w:rFonts w:ascii="Calibri" w:eastAsia="Calibri" w:hAnsi="Calibri"/>
          <w:sz w:val="24"/>
          <w:lang w:eastAsia="en-US"/>
        </w:rPr>
        <w:t>Termin realizacji przedmiotu umowy</w:t>
      </w:r>
    </w:p>
    <w:p w:rsidR="00E94AF5" w:rsidRDefault="00262449">
      <w:pPr>
        <w:pStyle w:val="Akapitzlist"/>
        <w:numPr>
          <w:ilvl w:val="0"/>
          <w:numId w:val="43"/>
        </w:numPr>
        <w:spacing w:after="60" w:line="280" w:lineRule="exact"/>
        <w:ind w:left="567" w:hanging="425"/>
        <w:jc w:val="both"/>
      </w:pPr>
      <w:r>
        <w:rPr>
          <w:rFonts w:ascii="Calibri" w:hAnsi="Calibri"/>
        </w:rPr>
        <w:t>Umowa obowiązuje od dnia podpisania przez Strony do dnia  31 grudnia 2022 roku łącznie na kwotę równą cenie oferty tj. brutto …................................</w:t>
      </w:r>
      <w:r>
        <w:rPr>
          <w:rFonts w:ascii="Calibri" w:hAnsi="Calibri"/>
        </w:rPr>
        <w:t>..…........ (słownie: …. ….................................................................................) wybranej w postępowaniu.</w:t>
      </w:r>
    </w:p>
    <w:p w:rsidR="00E94AF5" w:rsidRDefault="00262449">
      <w:pPr>
        <w:pStyle w:val="Akapitzlist"/>
        <w:numPr>
          <w:ilvl w:val="0"/>
          <w:numId w:val="44"/>
        </w:numPr>
        <w:spacing w:after="60" w:line="280" w:lineRule="exact"/>
        <w:ind w:left="567" w:hanging="425"/>
        <w:jc w:val="both"/>
      </w:pPr>
      <w:r>
        <w:rPr>
          <w:rFonts w:ascii="Calibri" w:hAnsi="Calibri"/>
          <w:bCs/>
        </w:rPr>
        <w:t>Wykonawca będzie realizował dostawy oleju opałowego w ilościach wynikających z bieżących potrzeb Wystawcy, każdorazowo w t</w:t>
      </w:r>
      <w:r>
        <w:rPr>
          <w:rFonts w:ascii="Calibri" w:hAnsi="Calibri"/>
          <w:bCs/>
        </w:rPr>
        <w:t xml:space="preserve">erminie 12 godzin, podanym                 w formularzu ofertowym stanowiącym załącznik nr 1 (w dniach od poniedziałku do </w:t>
      </w:r>
      <w:r>
        <w:rPr>
          <w:rFonts w:ascii="Calibri" w:hAnsi="Calibri"/>
          <w:bCs/>
        </w:rPr>
        <w:lastRenderedPageBreak/>
        <w:t>piątku) od telefonicznego złożenia zamówienia przekazanego przez pracownika Wystawcy, pracownika jednostki, wymienionej w § 1 ust. 1.</w:t>
      </w:r>
    </w:p>
    <w:p w:rsidR="00E94AF5" w:rsidRDefault="00262449">
      <w:pPr>
        <w:pStyle w:val="Akapitzlist"/>
        <w:spacing w:after="60" w:line="280" w:lineRule="exact"/>
        <w:ind w:left="567" w:hanging="425"/>
        <w:jc w:val="both"/>
      </w:pPr>
      <w:r>
        <w:rPr>
          <w:rFonts w:ascii="Calibri" w:hAnsi="Calibri"/>
          <w:bCs/>
        </w:rPr>
        <w:t xml:space="preserve">Sprzedaż oleju napędowego i etyliny 95 będzie odbywać się w godzinach pracy </w:t>
      </w:r>
      <w:proofErr w:type="spellStart"/>
      <w:r>
        <w:rPr>
          <w:rFonts w:ascii="Calibri" w:hAnsi="Calibri"/>
          <w:bCs/>
        </w:rPr>
        <w:t>MOSiR</w:t>
      </w:r>
      <w:proofErr w:type="spellEnd"/>
      <w:r>
        <w:rPr>
          <w:rFonts w:ascii="Calibri" w:hAnsi="Calibri"/>
          <w:bCs/>
        </w:rPr>
        <w:t xml:space="preserve"> Olecko w punkcie sprzedaży oddalonym nie więcej niż 3 km od </w:t>
      </w:r>
      <w:proofErr w:type="spellStart"/>
      <w:r>
        <w:rPr>
          <w:rFonts w:ascii="Calibri" w:hAnsi="Calibri"/>
          <w:bCs/>
        </w:rPr>
        <w:t>MOSiR</w:t>
      </w:r>
      <w:proofErr w:type="spellEnd"/>
      <w:r>
        <w:rPr>
          <w:rFonts w:ascii="Calibri" w:hAnsi="Calibri"/>
          <w:bCs/>
        </w:rPr>
        <w:t xml:space="preserve"> Olecko.</w:t>
      </w:r>
    </w:p>
    <w:p w:rsidR="00E94AF5" w:rsidRDefault="00E94AF5">
      <w:pPr>
        <w:pStyle w:val="Akapitzlist"/>
        <w:spacing w:after="60" w:line="280" w:lineRule="exact"/>
        <w:ind w:left="567"/>
        <w:jc w:val="both"/>
        <w:rPr>
          <w:rFonts w:ascii="Calibri" w:eastAsia="Calibri" w:hAnsi="Calibri" w:cs="Arial Narrow,Bold"/>
          <w:b/>
          <w:bCs/>
          <w:lang w:eastAsia="en-US"/>
        </w:rPr>
      </w:pPr>
    </w:p>
    <w:p w:rsidR="00E94AF5" w:rsidRDefault="00262449">
      <w:pPr>
        <w:pStyle w:val="Heading4"/>
      </w:pPr>
      <w:r>
        <w:rPr>
          <w:rFonts w:ascii="Calibri" w:hAnsi="Calibri"/>
          <w:sz w:val="24"/>
        </w:rPr>
        <w:t>§ 3 Wynagrodzenie</w:t>
      </w:r>
    </w:p>
    <w:p w:rsidR="00E94AF5" w:rsidRDefault="00262449">
      <w:pPr>
        <w:pStyle w:val="Akapitzlist"/>
        <w:numPr>
          <w:ilvl w:val="0"/>
          <w:numId w:val="45"/>
        </w:numPr>
        <w:spacing w:after="60" w:line="280" w:lineRule="exact"/>
        <w:ind w:left="567" w:right="45" w:hanging="425"/>
        <w:jc w:val="both"/>
      </w:pPr>
      <w:r>
        <w:rPr>
          <w:rFonts w:ascii="Calibri" w:hAnsi="Calibri"/>
        </w:rPr>
        <w:t>Cena ofertowa prognozowanej sprzedaży 55000 litrów oleju opałowego wynosi netto …</w:t>
      </w:r>
      <w:r>
        <w:rPr>
          <w:rFonts w:ascii="Calibri" w:hAnsi="Calibri"/>
        </w:rPr>
        <w:t xml:space="preserve">................................. PLN powiększona o obowiązujący podatek od towarów i usług, co daje kwotę </w:t>
      </w:r>
      <w:proofErr w:type="spellStart"/>
      <w:r>
        <w:rPr>
          <w:rFonts w:ascii="Calibri" w:hAnsi="Calibri"/>
        </w:rPr>
        <w:t>bruto</w:t>
      </w:r>
      <w:proofErr w:type="spellEnd"/>
      <w:r>
        <w:rPr>
          <w:rFonts w:ascii="Calibri" w:hAnsi="Calibri"/>
        </w:rPr>
        <w:t xml:space="preserve"> …...................................... PLN (słownie: …........................................................PLN ).</w:t>
      </w:r>
    </w:p>
    <w:p w:rsidR="00E94AF5" w:rsidRDefault="00262449">
      <w:pPr>
        <w:pStyle w:val="Akapitzlist"/>
        <w:numPr>
          <w:ilvl w:val="0"/>
          <w:numId w:val="46"/>
        </w:numPr>
        <w:spacing w:after="60" w:line="280" w:lineRule="exact"/>
        <w:jc w:val="both"/>
      </w:pPr>
      <w:r>
        <w:rPr>
          <w:rFonts w:ascii="Calibri" w:hAnsi="Calibri"/>
        </w:rPr>
        <w:t>Cena ofertowa prognozowan</w:t>
      </w:r>
      <w:r>
        <w:rPr>
          <w:rFonts w:ascii="Calibri" w:hAnsi="Calibri"/>
        </w:rPr>
        <w:t>ej sprzedaży 1500 litrów oleju napędowego wynosi netto ….............................PLN powiększona o obowiązujący podatek od towarów i usług, co daje kwotę brutto........................... PLN (słownie: ….................................................</w:t>
      </w:r>
      <w:r>
        <w:rPr>
          <w:rFonts w:ascii="Calibri" w:hAnsi="Calibri"/>
        </w:rPr>
        <w:t>...............................  PLN ).</w:t>
      </w:r>
    </w:p>
    <w:p w:rsidR="00E94AF5" w:rsidRDefault="00262449">
      <w:pPr>
        <w:pStyle w:val="Akapitzlist"/>
        <w:numPr>
          <w:ilvl w:val="0"/>
          <w:numId w:val="8"/>
        </w:numPr>
        <w:spacing w:after="60" w:line="280" w:lineRule="exact"/>
        <w:jc w:val="both"/>
      </w:pPr>
      <w:r>
        <w:rPr>
          <w:rFonts w:ascii="Calibri" w:hAnsi="Calibri"/>
        </w:rPr>
        <w:t>Cena ofertowa prognozowanej sprzedaży 1500 litrów etyliny 95 wynosi netto …..................................... PLN powiększona o obowiązujący podatek od towarów i usług, co daje kwotę brutto …......................</w:t>
      </w:r>
      <w:r>
        <w:rPr>
          <w:rFonts w:ascii="Calibri" w:hAnsi="Calibri"/>
        </w:rPr>
        <w:t>...... PLN (słownie: …..................................................................................... PLN ).</w:t>
      </w:r>
    </w:p>
    <w:p w:rsidR="00E94AF5" w:rsidRDefault="00262449">
      <w:pPr>
        <w:pStyle w:val="Akapitzlist"/>
        <w:numPr>
          <w:ilvl w:val="0"/>
          <w:numId w:val="8"/>
        </w:numPr>
        <w:spacing w:after="60" w:line="280" w:lineRule="exact"/>
        <w:ind w:left="567" w:right="45" w:hanging="425"/>
        <w:jc w:val="both"/>
      </w:pPr>
      <w:r>
        <w:rPr>
          <w:rFonts w:ascii="Calibri" w:hAnsi="Calibri" w:cs="Arial"/>
        </w:rPr>
        <w:t>Za zakupiony olej opałowy, olej napędowy i etylinę 95 Wykonawca będzie wystawiał faktury zgodnie z ilością faktycznie dostarczonego oleju opa</w:t>
      </w:r>
      <w:r>
        <w:rPr>
          <w:rFonts w:ascii="Calibri" w:hAnsi="Calibri" w:cs="Arial"/>
        </w:rPr>
        <w:t>łowego, sprzedaży oleju napędowego i etyliny 95 według ceny jednostkowej za 1 litr</w:t>
      </w:r>
      <w:r>
        <w:rPr>
          <w:rFonts w:ascii="Calibri" w:hAnsi="Calibri" w:cs="Arial"/>
          <w:vertAlign w:val="superscript"/>
        </w:rPr>
        <w:t xml:space="preserve"> </w:t>
      </w:r>
      <w:r>
        <w:rPr>
          <w:rFonts w:ascii="Calibri" w:hAnsi="Calibri" w:cs="Arial"/>
        </w:rPr>
        <w:t>obowiązującej w dniu sprzedaży, powiększonej /pomniejszonej o marżę/upust określony w ust. 3, zgodnie z ofertą.</w:t>
      </w:r>
    </w:p>
    <w:p w:rsidR="00E94AF5" w:rsidRDefault="00262449">
      <w:pPr>
        <w:pStyle w:val="Akapitzlist"/>
        <w:numPr>
          <w:ilvl w:val="0"/>
          <w:numId w:val="8"/>
        </w:numPr>
        <w:spacing w:after="60" w:line="280" w:lineRule="exact"/>
        <w:ind w:left="568" w:right="45" w:hanging="426"/>
        <w:jc w:val="both"/>
      </w:pPr>
      <w:r>
        <w:rPr>
          <w:rFonts w:ascii="Calibri" w:hAnsi="Calibri"/>
        </w:rPr>
        <w:t xml:space="preserve">Marża/upust Wykonawcy doliczana/odliczany do/od ceny 1 litra </w:t>
      </w:r>
      <w:r>
        <w:rPr>
          <w:rFonts w:ascii="Calibri" w:hAnsi="Calibri"/>
        </w:rPr>
        <w:t>paliwa ustalonej przez producenta wynosi :</w:t>
      </w:r>
    </w:p>
    <w:p w:rsidR="00E94AF5" w:rsidRDefault="00262449">
      <w:pPr>
        <w:pStyle w:val="Akapitzlist"/>
        <w:spacing w:after="60" w:line="280" w:lineRule="exact"/>
        <w:jc w:val="both"/>
      </w:pPr>
      <w:r>
        <w:rPr>
          <w:rFonts w:ascii="Calibri" w:hAnsi="Calibri"/>
        </w:rPr>
        <w:t xml:space="preserve">olej opałowy – …........... PLN </w:t>
      </w:r>
      <w:proofErr w:type="spellStart"/>
      <w:r>
        <w:rPr>
          <w:rFonts w:ascii="Calibri" w:hAnsi="Calibri"/>
        </w:rPr>
        <w:t>tj</w:t>
      </w:r>
      <w:proofErr w:type="spellEnd"/>
      <w:r>
        <w:rPr>
          <w:rFonts w:ascii="Calibri" w:hAnsi="Calibri"/>
        </w:rPr>
        <w:t xml:space="preserve"> …........ % i jest stała/stały przez cały okres obowiązywania umowy.</w:t>
      </w:r>
    </w:p>
    <w:p w:rsidR="00E94AF5" w:rsidRDefault="00262449">
      <w:pPr>
        <w:pStyle w:val="Akapitzlist"/>
        <w:spacing w:after="60" w:line="280" w:lineRule="exact"/>
        <w:ind w:left="0"/>
        <w:jc w:val="both"/>
      </w:pPr>
      <w:r>
        <w:rPr>
          <w:rFonts w:ascii="Calibri" w:hAnsi="Calibri"/>
        </w:rPr>
        <w:t xml:space="preserve">           olej napędowy- …................ PLN i jest stała/stały przez cały okres obowiązywania umowy.</w:t>
      </w:r>
    </w:p>
    <w:p w:rsidR="00E94AF5" w:rsidRDefault="00262449">
      <w:pPr>
        <w:pStyle w:val="Akapitzlist"/>
        <w:spacing w:after="60" w:line="280" w:lineRule="exact"/>
        <w:ind w:left="0"/>
        <w:jc w:val="both"/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    Etylina 95 – ….................. PLN i jest stała/stały przez cały okres obowiązywania umowy.</w:t>
      </w:r>
    </w:p>
    <w:p w:rsidR="00E94AF5" w:rsidRDefault="00262449">
      <w:pPr>
        <w:pStyle w:val="Akapitzlist"/>
        <w:numPr>
          <w:ilvl w:val="0"/>
          <w:numId w:val="8"/>
        </w:numPr>
        <w:tabs>
          <w:tab w:val="left" w:pos="1703"/>
        </w:tabs>
        <w:spacing w:after="60" w:line="280" w:lineRule="exact"/>
        <w:ind w:left="568" w:right="45" w:hanging="426"/>
        <w:jc w:val="both"/>
      </w:pPr>
      <w:r>
        <w:rPr>
          <w:rFonts w:ascii="Calibri" w:hAnsi="Calibri"/>
        </w:rPr>
        <w:t xml:space="preserve">Wykonawca zrzeka się wszelkich roszczeń z tytułu nie wykorzystania w trakcie trwania umowy pełnej ilości oleju opałowego, oleju napędowego i etyliny 95 </w:t>
      </w:r>
      <w:r>
        <w:rPr>
          <w:rFonts w:ascii="Calibri" w:hAnsi="Calibri"/>
        </w:rPr>
        <w:t>określonego w Formularzu ofertowym.</w:t>
      </w:r>
    </w:p>
    <w:p w:rsidR="00E94AF5" w:rsidRDefault="00E94AF5">
      <w:pPr>
        <w:pStyle w:val="Heading4"/>
        <w:rPr>
          <w:rFonts w:ascii="Calibri" w:hAnsi="Calibri"/>
          <w:sz w:val="24"/>
        </w:rPr>
      </w:pPr>
    </w:p>
    <w:p w:rsidR="00E94AF5" w:rsidRDefault="00262449">
      <w:pPr>
        <w:pStyle w:val="Heading4"/>
      </w:pPr>
      <w:r>
        <w:rPr>
          <w:rFonts w:ascii="Calibri" w:hAnsi="Calibri"/>
          <w:sz w:val="24"/>
        </w:rPr>
        <w:t>§ 4 Zapłata</w:t>
      </w:r>
    </w:p>
    <w:p w:rsidR="00E94AF5" w:rsidRDefault="00262449">
      <w:pPr>
        <w:pStyle w:val="Akapitzlist"/>
        <w:numPr>
          <w:ilvl w:val="0"/>
          <w:numId w:val="47"/>
        </w:numPr>
        <w:tabs>
          <w:tab w:val="left" w:pos="1701"/>
        </w:tabs>
        <w:spacing w:after="60" w:line="280" w:lineRule="exact"/>
        <w:ind w:left="567" w:right="45" w:hanging="425"/>
        <w:jc w:val="both"/>
      </w:pPr>
      <w:r>
        <w:rPr>
          <w:rFonts w:ascii="Calibri" w:hAnsi="Calibri"/>
        </w:rPr>
        <w:t>Należności za wykonane dostawy będą regulowane z konta Wystawcy/Płatnika na konto Wykonawcy wskazane w fakturze VAT w ciągu …............ dni od daty otrzymania prawidłowej faktury VAT i daty podpisania prot</w:t>
      </w:r>
      <w:r>
        <w:rPr>
          <w:rFonts w:ascii="Calibri" w:hAnsi="Calibri"/>
        </w:rPr>
        <w:t>okołu odbioru przez obie strony.</w:t>
      </w:r>
    </w:p>
    <w:p w:rsidR="00E94AF5" w:rsidRDefault="00262449">
      <w:pPr>
        <w:pStyle w:val="Akapitzlist"/>
        <w:numPr>
          <w:ilvl w:val="0"/>
          <w:numId w:val="48"/>
        </w:numPr>
        <w:tabs>
          <w:tab w:val="left" w:pos="1701"/>
        </w:tabs>
        <w:spacing w:after="60" w:line="280" w:lineRule="exact"/>
        <w:ind w:left="567" w:right="45" w:hanging="425"/>
        <w:jc w:val="both"/>
      </w:pPr>
      <w:r>
        <w:rPr>
          <w:rFonts w:ascii="Calibri" w:hAnsi="Calibri"/>
        </w:rPr>
        <w:t>Wraz z fakturą VAT Wykonawca dostarczy każdorazowo kopię informacji producenta                  o aktualnej cenie oleju opałowego.</w:t>
      </w:r>
    </w:p>
    <w:p w:rsidR="00E94AF5" w:rsidRDefault="00262449">
      <w:pPr>
        <w:pStyle w:val="Tekstpodstawowywcity2"/>
        <w:numPr>
          <w:ilvl w:val="0"/>
          <w:numId w:val="4"/>
        </w:numPr>
        <w:spacing w:after="60" w:line="280" w:lineRule="exact"/>
        <w:ind w:left="567" w:right="44" w:hanging="425"/>
        <w:jc w:val="both"/>
      </w:pPr>
      <w:r>
        <w:rPr>
          <w:rFonts w:ascii="Calibri" w:hAnsi="Calibri"/>
        </w:rPr>
        <w:t>Jako datę zapłaty faktury przyjmuje się dzień obciążenia rachunku Wystawcy.</w:t>
      </w:r>
    </w:p>
    <w:p w:rsidR="00E94AF5" w:rsidRDefault="00262449">
      <w:pPr>
        <w:pStyle w:val="Tekstpodstawowywcity2"/>
        <w:numPr>
          <w:ilvl w:val="0"/>
          <w:numId w:val="4"/>
        </w:numPr>
        <w:spacing w:after="60" w:line="280" w:lineRule="exact"/>
        <w:ind w:left="567" w:right="44" w:hanging="425"/>
        <w:jc w:val="both"/>
      </w:pPr>
      <w:r>
        <w:rPr>
          <w:rFonts w:ascii="Calibri" w:hAnsi="Calibri"/>
        </w:rPr>
        <w:t xml:space="preserve">Za nieterminową </w:t>
      </w:r>
      <w:r>
        <w:rPr>
          <w:rFonts w:ascii="Calibri" w:hAnsi="Calibri"/>
        </w:rPr>
        <w:t>zapłatę należności, o której mowa w ust. 1, Wykonawcy przysługują odsetki ustawowe, za każdy dzień opóźnienia.</w:t>
      </w:r>
    </w:p>
    <w:p w:rsidR="00E94AF5" w:rsidRDefault="00262449">
      <w:pPr>
        <w:pStyle w:val="Tekstpodstawowywcity2"/>
        <w:numPr>
          <w:ilvl w:val="0"/>
          <w:numId w:val="4"/>
        </w:numPr>
        <w:spacing w:after="60" w:line="280" w:lineRule="exact"/>
        <w:ind w:left="567" w:right="44" w:hanging="425"/>
        <w:jc w:val="both"/>
      </w:pPr>
      <w:r>
        <w:rPr>
          <w:rFonts w:ascii="Calibri" w:hAnsi="Calibri"/>
        </w:rPr>
        <w:t>Płatnikiem zobowiązań z tytułu wykonywania przedmiotu umowy jest:</w:t>
      </w:r>
    </w:p>
    <w:p w:rsidR="00E94AF5" w:rsidRDefault="00262449">
      <w:pPr>
        <w:pStyle w:val="Tekstpodstawowywcity2"/>
        <w:numPr>
          <w:ilvl w:val="0"/>
          <w:numId w:val="49"/>
        </w:numPr>
        <w:spacing w:after="60" w:line="280" w:lineRule="exact"/>
        <w:ind w:right="44"/>
        <w:jc w:val="both"/>
      </w:pPr>
      <w:r>
        <w:rPr>
          <w:rFonts w:ascii="Calibri" w:hAnsi="Calibri"/>
        </w:rPr>
        <w:t xml:space="preserve">W związku ze zmianami przepisów zakresie podatku od towarów i usług            </w:t>
      </w:r>
      <w:r>
        <w:rPr>
          <w:rFonts w:ascii="Calibri" w:hAnsi="Calibri"/>
        </w:rPr>
        <w:t xml:space="preserve">                      – centralizacją podatku VAT, przewidzianą dla Jednostek Samorządu Terytorialnego – z </w:t>
      </w:r>
      <w:r>
        <w:rPr>
          <w:rFonts w:ascii="Calibri" w:hAnsi="Calibri"/>
        </w:rPr>
        <w:lastRenderedPageBreak/>
        <w:t>dniem 1 stycznia 2017 roku, jednostki budżetowe podległe Gminie Olecko będą rozliczane razem z Gminą. Dla właściwego rozliczenia od 1 stycznia 2017 r</w:t>
      </w:r>
      <w:r>
        <w:rPr>
          <w:rFonts w:ascii="Calibri" w:hAnsi="Calibri"/>
        </w:rPr>
        <w:t>oku, faktury muszą być wystawiane na Gminę Olecko, jako nabywcę, oddzielnie dla każdej jednostki organizacyjnej, jako Wystawcę.</w:t>
      </w:r>
    </w:p>
    <w:p w:rsidR="00E94AF5" w:rsidRDefault="00E94AF5">
      <w:pPr>
        <w:pStyle w:val="Tekstpodstawowywcity2"/>
        <w:spacing w:after="60" w:line="280" w:lineRule="exact"/>
        <w:ind w:left="142" w:right="44"/>
        <w:jc w:val="both"/>
        <w:rPr>
          <w:rFonts w:ascii="Calibri" w:hAnsi="Calibri"/>
        </w:rPr>
      </w:pPr>
    </w:p>
    <w:p w:rsidR="00E94AF5" w:rsidRDefault="00262449">
      <w:pPr>
        <w:pStyle w:val="Heading4"/>
        <w:jc w:val="left"/>
      </w:pPr>
      <w:r>
        <w:rPr>
          <w:rFonts w:ascii="Calibri" w:hAnsi="Calibri"/>
          <w:sz w:val="24"/>
        </w:rPr>
        <w:t xml:space="preserve">                                                                 § 5 Warunki dostawy</w:t>
      </w:r>
    </w:p>
    <w:p w:rsidR="00E94AF5" w:rsidRDefault="00262449">
      <w:pPr>
        <w:pStyle w:val="Akapitzlist"/>
        <w:numPr>
          <w:ilvl w:val="0"/>
          <w:numId w:val="50"/>
        </w:numPr>
        <w:jc w:val="both"/>
      </w:pPr>
      <w:r>
        <w:rPr>
          <w:rFonts w:ascii="Calibri" w:hAnsi="Calibri"/>
        </w:rPr>
        <w:t xml:space="preserve">Wykonawca będzie dostarczał olej opałowy </w:t>
      </w:r>
      <w:r>
        <w:rPr>
          <w:rFonts w:ascii="Calibri" w:hAnsi="Calibri"/>
        </w:rPr>
        <w:t>do kotłowni Olecko, Park 1  w terminie określonym w § 2.</w:t>
      </w:r>
    </w:p>
    <w:p w:rsidR="00E94AF5" w:rsidRDefault="00262449">
      <w:pPr>
        <w:pStyle w:val="Akapitzlist"/>
        <w:jc w:val="both"/>
      </w:pPr>
      <w:r>
        <w:rPr>
          <w:rFonts w:ascii="Calibri" w:hAnsi="Calibri"/>
          <w:bCs/>
        </w:rPr>
        <w:t xml:space="preserve">Sprzedaż oleju napędowego i etyliny 95 będzie odbywać się w godzinach pracy </w:t>
      </w:r>
      <w:proofErr w:type="spellStart"/>
      <w:r>
        <w:rPr>
          <w:rFonts w:ascii="Calibri" w:hAnsi="Calibri"/>
          <w:bCs/>
        </w:rPr>
        <w:t>MOSiR</w:t>
      </w:r>
      <w:proofErr w:type="spellEnd"/>
      <w:r>
        <w:rPr>
          <w:rFonts w:ascii="Calibri" w:hAnsi="Calibri"/>
          <w:bCs/>
        </w:rPr>
        <w:t xml:space="preserve"> Olecko w punkcie sprzedaży oddalonym nie więcej niż 3 km od </w:t>
      </w:r>
      <w:proofErr w:type="spellStart"/>
      <w:r>
        <w:rPr>
          <w:rFonts w:ascii="Calibri" w:hAnsi="Calibri"/>
          <w:bCs/>
        </w:rPr>
        <w:t>MOSiR</w:t>
      </w:r>
      <w:proofErr w:type="spellEnd"/>
      <w:r>
        <w:rPr>
          <w:rFonts w:ascii="Calibri" w:hAnsi="Calibri"/>
          <w:bCs/>
        </w:rPr>
        <w:t xml:space="preserve"> Olecko.</w:t>
      </w:r>
    </w:p>
    <w:p w:rsidR="00E94AF5" w:rsidRDefault="00E94AF5">
      <w:pPr>
        <w:pStyle w:val="Akapitzlist"/>
        <w:spacing w:line="23" w:lineRule="atLeast"/>
        <w:ind w:left="709"/>
        <w:jc w:val="both"/>
        <w:rPr>
          <w:rFonts w:ascii="Calibri" w:hAnsi="Calibri"/>
        </w:rPr>
      </w:pPr>
    </w:p>
    <w:p w:rsidR="00E94AF5" w:rsidRDefault="00262449">
      <w:pPr>
        <w:pStyle w:val="Akapitzlist"/>
        <w:numPr>
          <w:ilvl w:val="0"/>
          <w:numId w:val="51"/>
        </w:numPr>
        <w:spacing w:line="23" w:lineRule="atLeast"/>
        <w:jc w:val="both"/>
      </w:pPr>
      <w:r>
        <w:rPr>
          <w:rFonts w:ascii="Calibri" w:hAnsi="Calibri"/>
          <w:bCs/>
        </w:rPr>
        <w:t xml:space="preserve">Wykonawca będzie dostarczał olej opałowy, </w:t>
      </w:r>
      <w:r>
        <w:rPr>
          <w:rFonts w:ascii="Calibri" w:hAnsi="Calibri"/>
          <w:bCs/>
        </w:rPr>
        <w:t>bez dodatkowych opłat, sukcesywnie:</w:t>
      </w:r>
    </w:p>
    <w:p w:rsidR="00E94AF5" w:rsidRDefault="00262449">
      <w:pPr>
        <w:pStyle w:val="Akapitzlist"/>
        <w:numPr>
          <w:ilvl w:val="0"/>
          <w:numId w:val="52"/>
        </w:numPr>
        <w:tabs>
          <w:tab w:val="left" w:pos="2433"/>
        </w:tabs>
        <w:spacing w:after="60" w:line="280" w:lineRule="exact"/>
        <w:ind w:right="88"/>
        <w:jc w:val="both"/>
      </w:pPr>
      <w:r>
        <w:rPr>
          <w:rFonts w:ascii="Calibri" w:hAnsi="Calibri"/>
          <w:bCs/>
        </w:rPr>
        <w:t>własnym środkiem transportu</w:t>
      </w:r>
      <w:r>
        <w:rPr>
          <w:rFonts w:ascii="Calibri" w:hAnsi="Calibri" w:cs="Arial"/>
        </w:rPr>
        <w:t xml:space="preserve"> wyposażonym w legalizowany przyrząd pomiarowy do napełniania i opróżniania cysterny (legalizacja urządzeń pomiarowych z Urzędu Wag i Miar),</w:t>
      </w:r>
    </w:p>
    <w:p w:rsidR="00E94AF5" w:rsidRDefault="00262449">
      <w:pPr>
        <w:pStyle w:val="Akapitzlist"/>
        <w:numPr>
          <w:ilvl w:val="0"/>
          <w:numId w:val="53"/>
        </w:numPr>
        <w:tabs>
          <w:tab w:val="left" w:pos="2433"/>
        </w:tabs>
        <w:spacing w:after="60" w:line="280" w:lineRule="exact"/>
        <w:ind w:right="88"/>
        <w:jc w:val="both"/>
      </w:pPr>
      <w:r>
        <w:rPr>
          <w:rFonts w:ascii="Calibri" w:hAnsi="Calibri" w:cs="Arial"/>
        </w:rPr>
        <w:t xml:space="preserve">wraz ze świadectwem jakości opału wystawionym przez </w:t>
      </w:r>
      <w:r>
        <w:rPr>
          <w:rFonts w:ascii="Calibri" w:hAnsi="Calibri" w:cs="Arial"/>
        </w:rPr>
        <w:t>producenta – przy każdorazowej dostawie paliwa,</w:t>
      </w:r>
    </w:p>
    <w:p w:rsidR="00E94AF5" w:rsidRDefault="00262449">
      <w:pPr>
        <w:pStyle w:val="Akapitzlist"/>
        <w:numPr>
          <w:ilvl w:val="0"/>
          <w:numId w:val="17"/>
        </w:numPr>
        <w:tabs>
          <w:tab w:val="left" w:pos="2433"/>
        </w:tabs>
        <w:spacing w:after="60" w:line="280" w:lineRule="exact"/>
        <w:ind w:right="88"/>
        <w:jc w:val="both"/>
      </w:pPr>
      <w:r>
        <w:rPr>
          <w:rFonts w:ascii="Calibri" w:hAnsi="Calibri" w:cs="Arial"/>
        </w:rPr>
        <w:t>dostawa oleju opałowego winna odbywać się w godzinach 8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– 15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>, od poniedziałku do piątku, sukcesywnie na podstawie zleceń przekazywanych Wykonawcy.</w:t>
      </w:r>
    </w:p>
    <w:p w:rsidR="00E94AF5" w:rsidRDefault="00262449">
      <w:pPr>
        <w:pStyle w:val="Tekstblokowy"/>
        <w:numPr>
          <w:ilvl w:val="0"/>
          <w:numId w:val="54"/>
        </w:numPr>
        <w:spacing w:after="60" w:line="280" w:lineRule="exact"/>
        <w:ind w:right="23"/>
      </w:pPr>
      <w:r>
        <w:rPr>
          <w:rFonts w:ascii="Calibri" w:hAnsi="Calibri"/>
          <w:sz w:val="24"/>
          <w:szCs w:val="24"/>
        </w:rPr>
        <w:t>Paliwo każdorazowo dostarczane będzie wraz ze świadectwem</w:t>
      </w:r>
      <w:r>
        <w:rPr>
          <w:rFonts w:ascii="Calibri" w:hAnsi="Calibri"/>
          <w:sz w:val="24"/>
          <w:szCs w:val="24"/>
        </w:rPr>
        <w:t xml:space="preserve"> jakości.</w:t>
      </w:r>
    </w:p>
    <w:p w:rsidR="00E94AF5" w:rsidRDefault="00262449">
      <w:pPr>
        <w:pStyle w:val="Akapitzlist"/>
        <w:numPr>
          <w:ilvl w:val="0"/>
          <w:numId w:val="55"/>
        </w:numPr>
        <w:spacing w:after="60" w:line="280" w:lineRule="exact"/>
        <w:ind w:left="568" w:hanging="284"/>
        <w:jc w:val="both"/>
      </w:pPr>
      <w:r>
        <w:rPr>
          <w:rFonts w:ascii="Calibri" w:hAnsi="Calibri"/>
          <w:bCs/>
        </w:rPr>
        <w:t>Cysterny Wykonawcy posiadać będą przepływomierze paliwa z ważnym świadectwem legalizacji. Ilość paliwa wskazana na liczniku przepływomierza, będzie ilością dostarczoną do Wystawcy.</w:t>
      </w:r>
    </w:p>
    <w:p w:rsidR="00E94AF5" w:rsidRDefault="00262449">
      <w:pPr>
        <w:pStyle w:val="Tekstblokowy"/>
        <w:numPr>
          <w:ilvl w:val="0"/>
          <w:numId w:val="16"/>
        </w:numPr>
        <w:spacing w:after="60" w:line="280" w:lineRule="exact"/>
        <w:ind w:left="568" w:right="23" w:hanging="284"/>
      </w:pPr>
      <w:r>
        <w:rPr>
          <w:rFonts w:ascii="Calibri" w:hAnsi="Calibri"/>
          <w:sz w:val="24"/>
          <w:szCs w:val="24"/>
        </w:rPr>
        <w:t>Do odbioru każdej partii paliwa Wystawca upoważnia pracowników za</w:t>
      </w:r>
      <w:r>
        <w:rPr>
          <w:rFonts w:ascii="Calibri" w:hAnsi="Calibri"/>
          <w:sz w:val="24"/>
          <w:szCs w:val="24"/>
        </w:rPr>
        <w:t>trudnionych przez Wystawcę . Pokwitowanie odbioru paliwa przez w/w osoby jest równoznaczne z pokwitowaniem odbioru przez Wystawcę.</w:t>
      </w:r>
    </w:p>
    <w:p w:rsidR="00E94AF5" w:rsidRDefault="00262449">
      <w:pPr>
        <w:pStyle w:val="Tekstblokowy"/>
        <w:numPr>
          <w:ilvl w:val="0"/>
          <w:numId w:val="16"/>
        </w:numPr>
        <w:spacing w:after="60" w:line="280" w:lineRule="exact"/>
        <w:ind w:left="568" w:right="23" w:hanging="284"/>
      </w:pPr>
      <w:r>
        <w:rPr>
          <w:rFonts w:ascii="Calibri" w:hAnsi="Calibri"/>
          <w:sz w:val="24"/>
          <w:szCs w:val="24"/>
        </w:rPr>
        <w:t xml:space="preserve">Wykonawca zapewnia Wystawcę o dostawie paliwa oryginalnie zaplombowanego 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 parametrach zgodnych z obowiązującymi normami tec</w:t>
      </w:r>
      <w:r>
        <w:rPr>
          <w:rFonts w:ascii="Calibri" w:hAnsi="Calibri"/>
          <w:sz w:val="24"/>
          <w:szCs w:val="24"/>
        </w:rPr>
        <w:t>hnicznymi PN-C-99024:2011                 i jakości zgodnej z załączonym świadectwem, a także w ilości zgodnej z wydanymi dokumentami przewozowymi.</w:t>
      </w:r>
    </w:p>
    <w:p w:rsidR="00E94AF5" w:rsidRDefault="00262449">
      <w:pPr>
        <w:pStyle w:val="Standard"/>
        <w:numPr>
          <w:ilvl w:val="2"/>
          <w:numId w:val="1"/>
        </w:numPr>
        <w:spacing w:line="23" w:lineRule="atLeast"/>
        <w:ind w:left="426"/>
        <w:jc w:val="both"/>
      </w:pPr>
      <w:r>
        <w:rPr>
          <w:sz w:val="24"/>
          <w:szCs w:val="24"/>
        </w:rPr>
        <w:t xml:space="preserve">Reklamacje jakościowe po dostawie paliwa rozpatrywane będą po komisyjnym pobraniu próbek przy udziale </w:t>
      </w:r>
      <w:r>
        <w:rPr>
          <w:sz w:val="24"/>
          <w:szCs w:val="24"/>
        </w:rPr>
        <w:t xml:space="preserve">przedstawiciela Wystawcy i Wykonawcy. Podstawą uznania reklamacji będzie okoliczność pozwalająca stwierdzić zmniejszenie użyteczności produktu oraz odstępstwo od norm technicznych określonych w normie PN-C-99024:2011 – olej opałowy. </w:t>
      </w:r>
      <w:r>
        <w:rPr>
          <w:rFonts w:ascii="Arial" w:eastAsia="Arial" w:hAnsi="Arial"/>
        </w:rPr>
        <w:t>Sprzedaż 1500 l oleju n</w:t>
      </w:r>
      <w:r>
        <w:rPr>
          <w:rFonts w:ascii="Arial" w:eastAsia="Arial" w:hAnsi="Arial"/>
        </w:rPr>
        <w:t xml:space="preserve">apędowego i 1500 l etyliny 95 o parametrach nie gorszych niż określone normą PN-EN 590 </w:t>
      </w:r>
      <w:r>
        <w:rPr>
          <w:rFonts w:eastAsia="SimSun" w:cs="Tahoma"/>
          <w:sz w:val="22"/>
          <w:szCs w:val="22"/>
          <w:lang w:eastAsia="en-US"/>
        </w:rPr>
        <w:t>w Rozporządzeniu Ministra Gospodarki z dnia 14 grudnia 2016r. w sprawie wymagań jakościowych dotyczących zawartości siarki dla olejów oraz rodzajów instalacji i warunków</w:t>
      </w:r>
      <w:r>
        <w:rPr>
          <w:rFonts w:eastAsia="SimSun" w:cs="Tahoma"/>
          <w:sz w:val="22"/>
          <w:szCs w:val="22"/>
          <w:lang w:eastAsia="en-US"/>
        </w:rPr>
        <w:t>, w których będą stosowane ciężkie oleje opałowe (Dz. U. z 2016r. poz. 2008):</w:t>
      </w:r>
    </w:p>
    <w:p w:rsidR="00E94AF5" w:rsidRDefault="00E94AF5">
      <w:pPr>
        <w:pStyle w:val="Tekstblokowy"/>
        <w:spacing w:after="60" w:line="280" w:lineRule="exact"/>
        <w:rPr>
          <w:rFonts w:ascii="Calibri" w:hAnsi="Calibri"/>
          <w:sz w:val="24"/>
        </w:rPr>
      </w:pPr>
    </w:p>
    <w:p w:rsidR="00E94AF5" w:rsidRDefault="00E94AF5">
      <w:pPr>
        <w:pStyle w:val="Tekstblokowy"/>
        <w:spacing w:after="60" w:line="280" w:lineRule="exact"/>
        <w:ind w:left="0"/>
        <w:rPr>
          <w:rFonts w:ascii="Calibri" w:hAnsi="Calibri"/>
          <w:sz w:val="24"/>
        </w:rPr>
      </w:pPr>
    </w:p>
    <w:p w:rsidR="00E94AF5" w:rsidRDefault="00262449">
      <w:pPr>
        <w:pStyle w:val="Tekstblokowy"/>
        <w:spacing w:after="60" w:line="280" w:lineRule="exact"/>
        <w:ind w:left="0"/>
        <w:jc w:val="center"/>
      </w:pPr>
      <w:r>
        <w:rPr>
          <w:rFonts w:ascii="Calibri" w:hAnsi="Calibri"/>
          <w:b/>
          <w:sz w:val="24"/>
        </w:rPr>
        <w:t>§ 6 Kary umowne, odstąpienie od umowy</w:t>
      </w:r>
    </w:p>
    <w:p w:rsidR="00E94AF5" w:rsidRDefault="00262449">
      <w:pPr>
        <w:pStyle w:val="Standard"/>
        <w:numPr>
          <w:ilvl w:val="0"/>
          <w:numId w:val="56"/>
        </w:numPr>
        <w:tabs>
          <w:tab w:val="left" w:pos="1701"/>
          <w:tab w:val="left" w:pos="1854"/>
        </w:tabs>
        <w:spacing w:after="60" w:line="280" w:lineRule="exact"/>
        <w:ind w:left="567" w:hanging="283"/>
        <w:jc w:val="both"/>
      </w:pPr>
      <w:r>
        <w:rPr>
          <w:sz w:val="24"/>
          <w:szCs w:val="24"/>
        </w:rPr>
        <w:t>W razie opóźnienia Wykonawcy w dostarczeniu przedmiotu umowy ponad termin określony w § 2 ust. 2 umowy, Wystawca ma prawo naliczyć karę um</w:t>
      </w:r>
      <w:r>
        <w:rPr>
          <w:sz w:val="24"/>
          <w:szCs w:val="24"/>
        </w:rPr>
        <w:t xml:space="preserve">owną                           w wysokości 0,1% ceny brutto dostarczonego z opóźnieniem przedmiotu umowy za </w:t>
      </w:r>
      <w:r>
        <w:rPr>
          <w:sz w:val="24"/>
          <w:szCs w:val="24"/>
        </w:rPr>
        <w:lastRenderedPageBreak/>
        <w:t>każdy rozpoczęty dzień opóźnienia, jeśli opóźnienie trwało nie dłużej niż 2 dni i 0,2 % ceny brutto za każdy następny dzień opóźnienia.</w:t>
      </w:r>
    </w:p>
    <w:p w:rsidR="00E94AF5" w:rsidRDefault="00262449">
      <w:pPr>
        <w:pStyle w:val="Standard"/>
        <w:numPr>
          <w:ilvl w:val="0"/>
          <w:numId w:val="57"/>
        </w:numPr>
        <w:tabs>
          <w:tab w:val="left" w:pos="1701"/>
          <w:tab w:val="left" w:pos="1854"/>
        </w:tabs>
        <w:spacing w:after="60" w:line="280" w:lineRule="exact"/>
        <w:ind w:left="567" w:hanging="283"/>
        <w:jc w:val="both"/>
      </w:pPr>
      <w:r>
        <w:rPr>
          <w:sz w:val="24"/>
          <w:szCs w:val="24"/>
        </w:rPr>
        <w:t>Jeżeli opóźn</w:t>
      </w:r>
      <w:r>
        <w:rPr>
          <w:sz w:val="24"/>
          <w:szCs w:val="24"/>
        </w:rPr>
        <w:t>ienie w dostawie przedmiotu umowy przekroczy 30 dni i nastąpi z winy Wykonawcy, po bezskutecznym wezwaniu Wystawca może odstąpić od zawartej umowy i naliczyć karę umowną w wysokości 5 % ceny brutto przedmiotu umowy                       (§ 3 ust. 1 umowy).</w:t>
      </w:r>
    </w:p>
    <w:p w:rsidR="00E94AF5" w:rsidRDefault="00262449">
      <w:pPr>
        <w:pStyle w:val="Standard"/>
        <w:numPr>
          <w:ilvl w:val="0"/>
          <w:numId w:val="12"/>
        </w:numPr>
        <w:tabs>
          <w:tab w:val="left" w:pos="1701"/>
          <w:tab w:val="left" w:pos="1854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>Stronom przysługuje prawo odstąpienia od umowy wyłącznie w przypadkach przewidzianych we właściwych przepisach prawa lub w niniejszej umowie.</w:t>
      </w:r>
    </w:p>
    <w:p w:rsidR="00E94AF5" w:rsidRDefault="00262449">
      <w:pPr>
        <w:pStyle w:val="Standard"/>
        <w:numPr>
          <w:ilvl w:val="0"/>
          <w:numId w:val="12"/>
        </w:numPr>
        <w:tabs>
          <w:tab w:val="left" w:pos="1701"/>
          <w:tab w:val="left" w:pos="1854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>Zamawiającemu przysługuje prawo odstąpienia od umowy w następujących sytuacjach:</w:t>
      </w:r>
    </w:p>
    <w:p w:rsidR="00E94AF5" w:rsidRDefault="00262449">
      <w:pPr>
        <w:pStyle w:val="Akapitzlist"/>
        <w:numPr>
          <w:ilvl w:val="0"/>
          <w:numId w:val="58"/>
        </w:numPr>
        <w:spacing w:after="60" w:line="280" w:lineRule="exact"/>
        <w:ind w:left="993" w:hanging="426"/>
        <w:jc w:val="both"/>
      </w:pPr>
      <w:r>
        <w:rPr>
          <w:rFonts w:ascii="Calibri" w:hAnsi="Calibri"/>
          <w:bCs/>
        </w:rPr>
        <w:t>w razie zaistnienia istotnej zmi</w:t>
      </w:r>
      <w:r>
        <w:rPr>
          <w:rFonts w:ascii="Calibri" w:hAnsi="Calibri"/>
          <w:bCs/>
        </w:rPr>
        <w:t xml:space="preserve">any okoliczności powodującej, że wykonanie umowy nie leży w interesie </w:t>
      </w:r>
      <w:r>
        <w:rPr>
          <w:rFonts w:ascii="Calibri" w:hAnsi="Calibri"/>
          <w:bCs/>
          <w:iCs/>
        </w:rPr>
        <w:t>publicznym</w:t>
      </w:r>
      <w:r>
        <w:rPr>
          <w:rFonts w:ascii="Calibri" w:hAnsi="Calibri"/>
          <w:bCs/>
        </w:rPr>
        <w:t>, czego nie można było przewidzieć w chwili zawarcia umowy, Wystawca może odstąpić od umowy w terminie 30 dni od powzięcia wiadomości o tych okolicznościach,</w:t>
      </w:r>
    </w:p>
    <w:p w:rsidR="00E94AF5" w:rsidRDefault="00262449">
      <w:pPr>
        <w:pStyle w:val="Akapitzlist"/>
        <w:numPr>
          <w:ilvl w:val="0"/>
          <w:numId w:val="59"/>
        </w:numPr>
        <w:spacing w:after="60" w:line="280" w:lineRule="exact"/>
        <w:ind w:left="993" w:hanging="426"/>
        <w:jc w:val="both"/>
      </w:pPr>
      <w:r>
        <w:rPr>
          <w:rFonts w:ascii="Calibri" w:hAnsi="Calibri"/>
          <w:bCs/>
        </w:rPr>
        <w:t xml:space="preserve">otwarcia </w:t>
      </w:r>
      <w:r>
        <w:rPr>
          <w:rFonts w:ascii="Calibri" w:hAnsi="Calibri"/>
          <w:bCs/>
        </w:rPr>
        <w:t>likwidacji Wykonawcy,</w:t>
      </w:r>
    </w:p>
    <w:p w:rsidR="00E94AF5" w:rsidRDefault="00262449">
      <w:pPr>
        <w:pStyle w:val="Akapitzlist"/>
        <w:numPr>
          <w:ilvl w:val="0"/>
          <w:numId w:val="13"/>
        </w:numPr>
        <w:spacing w:after="60" w:line="280" w:lineRule="exact"/>
        <w:ind w:left="993" w:hanging="426"/>
        <w:jc w:val="both"/>
      </w:pPr>
      <w:r>
        <w:rPr>
          <w:rFonts w:ascii="Calibri" w:hAnsi="Calibri"/>
          <w:bCs/>
        </w:rPr>
        <w:t>zajęcia majątku Wykonawcy,</w:t>
      </w:r>
    </w:p>
    <w:p w:rsidR="00E94AF5" w:rsidRDefault="00262449">
      <w:pPr>
        <w:pStyle w:val="Akapitzlist"/>
        <w:numPr>
          <w:ilvl w:val="0"/>
          <w:numId w:val="13"/>
        </w:numPr>
        <w:spacing w:after="60" w:line="280" w:lineRule="exact"/>
        <w:ind w:left="993" w:hanging="426"/>
        <w:jc w:val="both"/>
      </w:pPr>
      <w:r>
        <w:rPr>
          <w:rFonts w:ascii="Calibri" w:hAnsi="Calibri"/>
          <w:bCs/>
        </w:rPr>
        <w:t>niewywiązywania się przez Wykonawcę z realizacji przedmiotu umowy, pomimo wezwania Wystawcy złożonego na piśmie,</w:t>
      </w:r>
    </w:p>
    <w:p w:rsidR="00E94AF5" w:rsidRDefault="00262449">
      <w:pPr>
        <w:pStyle w:val="Standard"/>
        <w:numPr>
          <w:ilvl w:val="0"/>
          <w:numId w:val="60"/>
        </w:numPr>
        <w:tabs>
          <w:tab w:val="left" w:pos="1701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>Wykonawcy przysługuje prawo odstąpienia od umowy w szczególności, jeżeli Wystawca nie wywiązuj</w:t>
      </w:r>
      <w:r>
        <w:rPr>
          <w:bCs/>
          <w:sz w:val="24"/>
          <w:szCs w:val="24"/>
        </w:rPr>
        <w:t>e się z obowiązku zapłaty faktury mimo dodatkowego wezwania, w terminie jednego miesiąca od upływu terminu zapłaty rachunku, określonego w niniejszej umowie.</w:t>
      </w:r>
    </w:p>
    <w:p w:rsidR="00E94AF5" w:rsidRDefault="00262449">
      <w:pPr>
        <w:pStyle w:val="Standard"/>
        <w:numPr>
          <w:ilvl w:val="0"/>
          <w:numId w:val="61"/>
        </w:numPr>
        <w:tabs>
          <w:tab w:val="left" w:pos="1701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 xml:space="preserve">Prawo odstąpienia od umowy, o którym mowa w niniejszej umowie, może zostać wykonane w terminie 30 </w:t>
      </w:r>
      <w:r>
        <w:rPr>
          <w:bCs/>
          <w:sz w:val="24"/>
          <w:szCs w:val="24"/>
        </w:rPr>
        <w:t>dni od dnia zaistnienia okoliczności uzasadniającej odstąpienie.</w:t>
      </w:r>
    </w:p>
    <w:p w:rsidR="00E94AF5" w:rsidRDefault="00262449">
      <w:pPr>
        <w:pStyle w:val="Standard"/>
        <w:numPr>
          <w:ilvl w:val="0"/>
          <w:numId w:val="12"/>
        </w:numPr>
        <w:tabs>
          <w:tab w:val="left" w:pos="1701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>Odstąpienie od umowy z jakiejkolwiek przyczyny przez którąkolwiek ze Stron winno być złożone na piśmie i nie powoduje skutków wstecz od dnia odstąpienia. W szczególności pozostają w mocy zobo</w:t>
      </w:r>
      <w:r>
        <w:rPr>
          <w:bCs/>
          <w:sz w:val="24"/>
          <w:szCs w:val="24"/>
        </w:rPr>
        <w:t>wiązania Stron z tytułu gwarancji, kar umownych i prawa żądania odszkodowania za nienależyte wykonanie umowy.</w:t>
      </w:r>
    </w:p>
    <w:p w:rsidR="00E94AF5" w:rsidRDefault="00262449">
      <w:pPr>
        <w:pStyle w:val="Standard"/>
        <w:numPr>
          <w:ilvl w:val="0"/>
          <w:numId w:val="12"/>
        </w:numPr>
        <w:tabs>
          <w:tab w:val="left" w:pos="1701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>Kara umowna będzie płatna w terminie 14 dni od otrzymania wezwania do jej zapłaty.</w:t>
      </w:r>
    </w:p>
    <w:p w:rsidR="00E94AF5" w:rsidRDefault="00262449">
      <w:pPr>
        <w:pStyle w:val="Standard"/>
        <w:numPr>
          <w:ilvl w:val="0"/>
          <w:numId w:val="12"/>
        </w:numPr>
        <w:tabs>
          <w:tab w:val="left" w:pos="1701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>Jeżeli szkoda przewyższa wysokość kary umownej, Stronie uprawni</w:t>
      </w:r>
      <w:r>
        <w:rPr>
          <w:bCs/>
          <w:sz w:val="24"/>
          <w:szCs w:val="24"/>
        </w:rPr>
        <w:t>onej przysługuje roszczenie o zapłatę odszkodowania uzupełniającego do wysokości poniesionej szkody.</w:t>
      </w:r>
    </w:p>
    <w:p w:rsidR="00E94AF5" w:rsidRDefault="00262449">
      <w:pPr>
        <w:pStyle w:val="Standard"/>
        <w:numPr>
          <w:ilvl w:val="0"/>
          <w:numId w:val="12"/>
        </w:numPr>
        <w:tabs>
          <w:tab w:val="left" w:pos="1701"/>
        </w:tabs>
        <w:spacing w:after="60" w:line="280" w:lineRule="exact"/>
        <w:ind w:left="567" w:hanging="283"/>
        <w:jc w:val="both"/>
      </w:pPr>
      <w:r>
        <w:rPr>
          <w:bCs/>
          <w:sz w:val="24"/>
          <w:szCs w:val="24"/>
        </w:rPr>
        <w:t>Wykonawca wyraża zgodę na potrącenie kar umownych z przysługującego mu wynagrodzenia.</w:t>
      </w:r>
    </w:p>
    <w:p w:rsidR="00E94AF5" w:rsidRDefault="00262449">
      <w:pPr>
        <w:pStyle w:val="Heading4"/>
      </w:pPr>
      <w:r>
        <w:rPr>
          <w:rFonts w:ascii="Calibri" w:hAnsi="Calibri"/>
          <w:sz w:val="24"/>
        </w:rPr>
        <w:t>§ 7 Zmiany umowy</w:t>
      </w:r>
    </w:p>
    <w:p w:rsidR="00E94AF5" w:rsidRDefault="00262449">
      <w:pPr>
        <w:pStyle w:val="Akapitzlist"/>
        <w:numPr>
          <w:ilvl w:val="0"/>
          <w:numId w:val="62"/>
        </w:numPr>
        <w:spacing w:after="60" w:line="280" w:lineRule="exact"/>
        <w:ind w:left="567" w:right="44" w:hanging="425"/>
        <w:jc w:val="both"/>
      </w:pPr>
      <w:r>
        <w:rPr>
          <w:rFonts w:ascii="Calibri" w:hAnsi="Calibri"/>
        </w:rPr>
        <w:t>Wszelkie zmiany umowy, wymagają zgody stron i zachow</w:t>
      </w:r>
      <w:r>
        <w:rPr>
          <w:rFonts w:ascii="Calibri" w:hAnsi="Calibri"/>
        </w:rPr>
        <w:t>ania formy pisemnej pod rygorem nieważności.</w:t>
      </w:r>
    </w:p>
    <w:p w:rsidR="00E94AF5" w:rsidRDefault="00262449">
      <w:pPr>
        <w:pStyle w:val="Akapitzlist"/>
        <w:numPr>
          <w:ilvl w:val="0"/>
          <w:numId w:val="63"/>
        </w:numPr>
        <w:spacing w:after="60" w:line="280" w:lineRule="exact"/>
        <w:ind w:left="567" w:right="45" w:hanging="425"/>
        <w:jc w:val="both"/>
      </w:pPr>
      <w:r>
        <w:rPr>
          <w:rFonts w:ascii="Calibri" w:hAnsi="Calibri"/>
        </w:rPr>
        <w:t xml:space="preserve">Zakazuje się istotnych zmian postanowień zawartej umowy w stosunku do treści oferty, na podstawie której dokonano wyboru Wykonawcy. Jednakże Wystawca, </w:t>
      </w:r>
      <w:r>
        <w:rPr>
          <w:rFonts w:ascii="Calibri" w:hAnsi="Calibri" w:cs="Arial"/>
        </w:rPr>
        <w:t xml:space="preserve">zgodnie  z art. 455 ust. 1,2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/>
        </w:rPr>
        <w:t xml:space="preserve">  przewiduje możliwość dokonania takich zmian, w razie:</w:t>
      </w:r>
    </w:p>
    <w:p w:rsidR="00E94AF5" w:rsidRDefault="00262449">
      <w:pPr>
        <w:pStyle w:val="Akapitzlist"/>
        <w:numPr>
          <w:ilvl w:val="6"/>
          <w:numId w:val="3"/>
        </w:numPr>
        <w:spacing w:after="60" w:line="280" w:lineRule="exact"/>
        <w:ind w:left="993" w:right="44" w:hanging="426"/>
        <w:jc w:val="both"/>
      </w:pPr>
      <w:r>
        <w:rPr>
          <w:rFonts w:ascii="Calibri" w:hAnsi="Calibri"/>
        </w:rPr>
        <w:t>zmiany stawki podatku VAT w toku wykonywania umowy – do ceny netto zostanie doliczona stawka VAT obowiązująca w dniu wystawienia faktury;</w:t>
      </w:r>
    </w:p>
    <w:p w:rsidR="00E94AF5" w:rsidRDefault="00262449">
      <w:pPr>
        <w:pStyle w:val="Akapitzlist"/>
        <w:numPr>
          <w:ilvl w:val="6"/>
          <w:numId w:val="3"/>
        </w:numPr>
        <w:spacing w:after="60" w:line="280" w:lineRule="exact"/>
        <w:ind w:left="993" w:right="44" w:hanging="426"/>
        <w:jc w:val="both"/>
      </w:pPr>
      <w:r>
        <w:rPr>
          <w:rFonts w:ascii="Calibri" w:hAnsi="Calibri"/>
        </w:rPr>
        <w:t>zwiększenie zakresu przedmiotu zamówienia o 20% tj. zwiększeni</w:t>
      </w:r>
      <w:r>
        <w:rPr>
          <w:rFonts w:ascii="Calibri" w:hAnsi="Calibri"/>
        </w:rPr>
        <w:t>e ilości zamówionego oleju opałowego w przypadku wystąpienia niekorzystnych warunków atmosferycznych w okresie grzewczym (tj. utrzymujących się temperatur powietrza poniżej -5</w:t>
      </w:r>
      <w:r>
        <w:rPr>
          <w:rFonts w:ascii="Calibri" w:hAnsi="Calibri"/>
          <w:vertAlign w:val="superscript"/>
        </w:rPr>
        <w:t>o</w:t>
      </w:r>
      <w:r>
        <w:rPr>
          <w:rFonts w:ascii="Calibri" w:hAnsi="Calibri"/>
        </w:rPr>
        <w:t xml:space="preserve"> C przez okres 5 dni i powyżej). W takim przypadku przewiduje się zwiększenie wy</w:t>
      </w:r>
      <w:r>
        <w:rPr>
          <w:rFonts w:ascii="Calibri" w:hAnsi="Calibri"/>
        </w:rPr>
        <w:t xml:space="preserve">nagrodzenia wykonawcy na podstawie </w:t>
      </w:r>
      <w:r>
        <w:rPr>
          <w:rFonts w:ascii="Calibri" w:hAnsi="Calibri"/>
        </w:rPr>
        <w:lastRenderedPageBreak/>
        <w:t>cen jednostkowych wskazanych w ofercie wykonawcy, proporcjonalnie do zwiększenia przedmiotu zamówienia,</w:t>
      </w:r>
    </w:p>
    <w:p w:rsidR="00E94AF5" w:rsidRDefault="00262449">
      <w:pPr>
        <w:pStyle w:val="Akapitzlist"/>
        <w:numPr>
          <w:ilvl w:val="6"/>
          <w:numId w:val="3"/>
        </w:numPr>
        <w:spacing w:after="60" w:line="280" w:lineRule="exact"/>
        <w:ind w:left="993" w:right="44" w:hanging="426"/>
        <w:jc w:val="both"/>
      </w:pPr>
      <w:r>
        <w:rPr>
          <w:rFonts w:ascii="Calibri" w:hAnsi="Calibri"/>
        </w:rPr>
        <w:t>ograniczenie przedmiotu zamówienia o 20% tj. zmniejszenie ilości zamówionego opału w przypadku w przypadku wystąpieni</w:t>
      </w:r>
      <w:r>
        <w:rPr>
          <w:rFonts w:ascii="Calibri" w:hAnsi="Calibri"/>
        </w:rPr>
        <w:t>a wyjątkowo korzystnych warunków atmosferycznych w okresie grzewczym (tj. utrzymujących się temperatur powietrza powyżej 0 o C przez okres powyżej 10 dni). W takim przypadku przewiduje się obniżenie wynagrodzenia wykonawcy na podstawie cen jednostkowych ws</w:t>
      </w:r>
      <w:r>
        <w:rPr>
          <w:rFonts w:ascii="Calibri" w:hAnsi="Calibri"/>
        </w:rPr>
        <w:t>kazanych w ofercie wykonawcy, proporcjonalnie do ograniczenia przedmiotu zamówienia.</w:t>
      </w:r>
    </w:p>
    <w:p w:rsidR="00E94AF5" w:rsidRDefault="00262449">
      <w:pPr>
        <w:pStyle w:val="Akapitzlist"/>
        <w:numPr>
          <w:ilvl w:val="6"/>
          <w:numId w:val="3"/>
        </w:numPr>
        <w:spacing w:after="60" w:line="280" w:lineRule="exact"/>
        <w:ind w:left="993" w:right="44" w:hanging="426"/>
        <w:jc w:val="both"/>
      </w:pPr>
      <w:r>
        <w:rPr>
          <w:rFonts w:ascii="Calibri" w:hAnsi="Calibri"/>
        </w:rPr>
        <w:t xml:space="preserve">wejścia w życie innych, niż wymienione w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1 i 2), regulacji prawnych po dacie zawarcia umowy, wywołujących potrzebę jej zmiany;</w:t>
      </w:r>
    </w:p>
    <w:p w:rsidR="00E94AF5" w:rsidRDefault="00262449">
      <w:pPr>
        <w:pStyle w:val="Akapitzlist"/>
        <w:numPr>
          <w:ilvl w:val="6"/>
          <w:numId w:val="3"/>
        </w:numPr>
        <w:spacing w:after="60" w:line="280" w:lineRule="exact"/>
        <w:ind w:left="993" w:right="44" w:hanging="426"/>
        <w:jc w:val="both"/>
      </w:pPr>
      <w:r>
        <w:rPr>
          <w:rFonts w:ascii="Calibri" w:hAnsi="Calibri"/>
        </w:rPr>
        <w:t>wystąpienia konieczności wprowadzenia zm</w:t>
      </w:r>
      <w:r>
        <w:rPr>
          <w:rFonts w:ascii="Calibri" w:hAnsi="Calibri"/>
        </w:rPr>
        <w:t>ian, korzystnych dla Wystawcy, bez których nie byłoby możliwe prawidłowe wykonanie przedmiotu umowy;</w:t>
      </w:r>
    </w:p>
    <w:p w:rsidR="00E94AF5" w:rsidRDefault="00262449">
      <w:pPr>
        <w:pStyle w:val="Akapitzlist"/>
        <w:numPr>
          <w:ilvl w:val="6"/>
          <w:numId w:val="3"/>
        </w:numPr>
        <w:spacing w:after="60" w:line="280" w:lineRule="exact"/>
        <w:ind w:left="993" w:right="44" w:hanging="426"/>
        <w:jc w:val="both"/>
      </w:pPr>
      <w:r>
        <w:rPr>
          <w:rFonts w:ascii="Calibri" w:hAnsi="Calibri"/>
        </w:rPr>
        <w:t>wystąpienia konieczności wprowadzenia zmian doprecyzowujących treść umowy, jeżeli potrzeba ich wprowadzenia wynika z rozbieżności lub niejasności w umowie,</w:t>
      </w:r>
      <w:r>
        <w:rPr>
          <w:rFonts w:ascii="Calibri" w:hAnsi="Calibri"/>
        </w:rPr>
        <w:t xml:space="preserve"> których nie można usunąć w inny sposób, a zmiana będzie umożliwiać usunięcie rozbieżności i doprecyzowanie umowy w celu jednoznacznej interpretacji jej zapisów;</w:t>
      </w:r>
    </w:p>
    <w:p w:rsidR="00E94AF5" w:rsidRDefault="00262449">
      <w:pPr>
        <w:pStyle w:val="Akapitzlist"/>
        <w:numPr>
          <w:ilvl w:val="0"/>
          <w:numId w:val="64"/>
        </w:numPr>
        <w:spacing w:after="60" w:line="280" w:lineRule="exact"/>
        <w:ind w:left="567" w:right="44" w:hanging="425"/>
        <w:jc w:val="both"/>
      </w:pPr>
      <w:r>
        <w:rPr>
          <w:rFonts w:ascii="Calibri" w:hAnsi="Calibri"/>
        </w:rPr>
        <w:t>Nie stanowią zmiany umowy następujące wypadki, które wymagają jedynie poinformowania drugiej S</w:t>
      </w:r>
      <w:r>
        <w:rPr>
          <w:rFonts w:ascii="Calibri" w:hAnsi="Calibri"/>
        </w:rPr>
        <w:t>trony w formie pisemnej z 3 (trzy) dniowym wyprzedzeniem:</w:t>
      </w:r>
    </w:p>
    <w:p w:rsidR="00E94AF5" w:rsidRDefault="00262449">
      <w:pPr>
        <w:pStyle w:val="Akapitzlist"/>
        <w:numPr>
          <w:ilvl w:val="0"/>
          <w:numId w:val="65"/>
        </w:numPr>
        <w:spacing w:after="60" w:line="280" w:lineRule="exact"/>
        <w:ind w:left="993" w:right="44"/>
        <w:jc w:val="both"/>
      </w:pPr>
      <w:r>
        <w:rPr>
          <w:rFonts w:ascii="Calibri" w:hAnsi="Calibri"/>
        </w:rPr>
        <w:t>zmiana danych teleadresowych Stron;</w:t>
      </w:r>
    </w:p>
    <w:p w:rsidR="00E94AF5" w:rsidRDefault="00262449">
      <w:pPr>
        <w:pStyle w:val="Akapitzlist"/>
        <w:numPr>
          <w:ilvl w:val="0"/>
          <w:numId w:val="36"/>
        </w:numPr>
        <w:spacing w:after="60" w:line="280" w:lineRule="exact"/>
        <w:ind w:left="993" w:right="44"/>
        <w:jc w:val="both"/>
      </w:pPr>
      <w:r>
        <w:rPr>
          <w:rFonts w:ascii="Calibri" w:hAnsi="Calibri"/>
        </w:rPr>
        <w:t>zmiana danych rejestrowych Stron;</w:t>
      </w:r>
    </w:p>
    <w:p w:rsidR="00E94AF5" w:rsidRDefault="00262449">
      <w:pPr>
        <w:pStyle w:val="Akapitzlist"/>
        <w:numPr>
          <w:ilvl w:val="0"/>
          <w:numId w:val="36"/>
        </w:numPr>
        <w:spacing w:after="60" w:line="280" w:lineRule="exact"/>
        <w:ind w:left="993" w:right="44"/>
        <w:jc w:val="both"/>
      </w:pPr>
      <w:r>
        <w:rPr>
          <w:rFonts w:ascii="Calibri" w:hAnsi="Calibri"/>
        </w:rPr>
        <w:t>zmiana sposobu prowadzenia korespondencji pomiędzy Stronami.</w:t>
      </w:r>
    </w:p>
    <w:p w:rsidR="00E94AF5" w:rsidRDefault="00E94AF5">
      <w:pPr>
        <w:pStyle w:val="Standard"/>
        <w:spacing w:after="60" w:line="280" w:lineRule="exact"/>
        <w:ind w:left="567" w:right="44" w:hanging="436"/>
        <w:rPr>
          <w:b/>
          <w:bCs/>
          <w:sz w:val="24"/>
          <w:szCs w:val="24"/>
        </w:rPr>
      </w:pPr>
    </w:p>
    <w:p w:rsidR="00E94AF5" w:rsidRDefault="00262449">
      <w:pPr>
        <w:pStyle w:val="Heading4"/>
      </w:pPr>
      <w:r>
        <w:rPr>
          <w:rFonts w:ascii="Calibri" w:hAnsi="Calibri"/>
          <w:sz w:val="24"/>
        </w:rPr>
        <w:t>§ 8 Postanowienia końcowe</w:t>
      </w:r>
    </w:p>
    <w:p w:rsidR="00E94AF5" w:rsidRDefault="00262449">
      <w:pPr>
        <w:pStyle w:val="Textbodyindent"/>
        <w:numPr>
          <w:ilvl w:val="0"/>
          <w:numId w:val="66"/>
        </w:numPr>
        <w:tabs>
          <w:tab w:val="clear" w:pos="2160"/>
          <w:tab w:val="left" w:pos="1278"/>
          <w:tab w:val="left" w:pos="3035"/>
        </w:tabs>
        <w:spacing w:after="60" w:line="280" w:lineRule="exact"/>
        <w:ind w:left="426" w:right="44" w:hanging="426"/>
      </w:pPr>
      <w:r>
        <w:rPr>
          <w:rFonts w:ascii="Calibri" w:hAnsi="Calibri" w:cs="Verdana"/>
          <w:sz w:val="24"/>
          <w:szCs w:val="24"/>
        </w:rPr>
        <w:t xml:space="preserve">W sprawach nieuregulowanych umową </w:t>
      </w:r>
      <w:r>
        <w:rPr>
          <w:rFonts w:ascii="Calibri" w:hAnsi="Calibri" w:cs="Verdana"/>
          <w:sz w:val="24"/>
          <w:szCs w:val="24"/>
        </w:rPr>
        <w:t>stosuje się przepisy kodeksu cywilnego i inne obowiązujące przepisy prawa.</w:t>
      </w:r>
    </w:p>
    <w:p w:rsidR="00E94AF5" w:rsidRDefault="00262449">
      <w:pPr>
        <w:pStyle w:val="Textbodyindent"/>
        <w:numPr>
          <w:ilvl w:val="0"/>
          <w:numId w:val="67"/>
        </w:numPr>
        <w:tabs>
          <w:tab w:val="clear" w:pos="2160"/>
          <w:tab w:val="left" w:pos="1278"/>
          <w:tab w:val="left" w:pos="3035"/>
        </w:tabs>
        <w:spacing w:after="60" w:line="280" w:lineRule="exact"/>
        <w:ind w:left="426" w:right="44" w:hanging="426"/>
      </w:pPr>
      <w:r>
        <w:rPr>
          <w:rFonts w:ascii="Calibri" w:hAnsi="Calibri" w:cs="Verdana"/>
          <w:sz w:val="24"/>
          <w:szCs w:val="24"/>
        </w:rPr>
        <w:t>Spory powstałe przy wykonywaniu niniejszej umowy, nierozwiązane polubownie przez Strony, będą rozstrzygane przez Sąd powszechny właściwy miejscowo dla Wystawcy.</w:t>
      </w:r>
    </w:p>
    <w:p w:rsidR="00E94AF5" w:rsidRDefault="00262449">
      <w:pPr>
        <w:pStyle w:val="Tekstpodstawowywcity3"/>
        <w:numPr>
          <w:ilvl w:val="0"/>
          <w:numId w:val="5"/>
        </w:numPr>
        <w:tabs>
          <w:tab w:val="left" w:pos="1278"/>
          <w:tab w:val="left" w:pos="3035"/>
        </w:tabs>
        <w:spacing w:after="60" w:line="280" w:lineRule="exact"/>
        <w:ind w:left="426" w:right="44" w:hanging="426"/>
      </w:pPr>
      <w:r>
        <w:rPr>
          <w:rFonts w:ascii="Calibri" w:hAnsi="Calibri"/>
          <w:sz w:val="24"/>
          <w:szCs w:val="24"/>
        </w:rPr>
        <w:t>Do bezpośredniej wsp</w:t>
      </w:r>
      <w:r>
        <w:rPr>
          <w:rFonts w:ascii="Calibri" w:hAnsi="Calibri"/>
          <w:sz w:val="24"/>
          <w:szCs w:val="24"/>
        </w:rPr>
        <w:t>ółpracy w ramach wykonania niniejszej umowy upoważnieni są:</w:t>
      </w:r>
    </w:p>
    <w:p w:rsidR="00E94AF5" w:rsidRDefault="00262449">
      <w:pPr>
        <w:pStyle w:val="Akapitzlist"/>
        <w:numPr>
          <w:ilvl w:val="0"/>
          <w:numId w:val="68"/>
        </w:numPr>
        <w:spacing w:after="60" w:line="280" w:lineRule="exact"/>
        <w:ind w:left="851" w:right="44" w:hanging="425"/>
        <w:jc w:val="both"/>
      </w:pPr>
      <w:r>
        <w:rPr>
          <w:rFonts w:ascii="Calibri" w:hAnsi="Calibri"/>
        </w:rPr>
        <w:t>ze strony Wystawcy: Cezary Rzepecki – Kierownik ds. technicznych</w:t>
      </w:r>
    </w:p>
    <w:p w:rsidR="00E94AF5" w:rsidRDefault="00262449">
      <w:pPr>
        <w:pStyle w:val="Akapitzlist"/>
        <w:numPr>
          <w:ilvl w:val="0"/>
          <w:numId w:val="69"/>
        </w:numPr>
        <w:tabs>
          <w:tab w:val="left" w:pos="2411"/>
        </w:tabs>
        <w:spacing w:after="60" w:line="280" w:lineRule="exact"/>
        <w:ind w:left="851" w:right="44" w:hanging="425"/>
        <w:jc w:val="both"/>
      </w:pPr>
      <w:r>
        <w:rPr>
          <w:rFonts w:ascii="Calibri" w:hAnsi="Calibri"/>
        </w:rPr>
        <w:t>ze strony  Wykonawcy:     …..................................................................</w:t>
      </w:r>
    </w:p>
    <w:p w:rsidR="00E94AF5" w:rsidRDefault="00262449">
      <w:pPr>
        <w:pStyle w:val="Textbodyindent"/>
        <w:numPr>
          <w:ilvl w:val="0"/>
          <w:numId w:val="70"/>
        </w:numPr>
        <w:tabs>
          <w:tab w:val="clear" w:pos="2160"/>
          <w:tab w:val="left" w:pos="1278"/>
          <w:tab w:val="left" w:pos="3035"/>
        </w:tabs>
        <w:spacing w:after="60" w:line="280" w:lineRule="exact"/>
        <w:ind w:left="426" w:right="44" w:hanging="426"/>
      </w:pPr>
      <w:r>
        <w:rPr>
          <w:rFonts w:ascii="Calibri" w:hAnsi="Calibri" w:cs="Verdana"/>
          <w:sz w:val="24"/>
          <w:szCs w:val="24"/>
        </w:rPr>
        <w:t>Umowę sporządzono w dwóch jednobrzmią</w:t>
      </w:r>
      <w:r>
        <w:rPr>
          <w:rFonts w:ascii="Calibri" w:hAnsi="Calibri" w:cs="Verdana"/>
          <w:sz w:val="24"/>
          <w:szCs w:val="24"/>
        </w:rPr>
        <w:t>cych egzemplarzach, po jednym dla każdej ze Stron.</w:t>
      </w:r>
    </w:p>
    <w:p w:rsidR="00E94AF5" w:rsidRDefault="00262449">
      <w:pPr>
        <w:pStyle w:val="Textbodyindent"/>
        <w:numPr>
          <w:ilvl w:val="0"/>
          <w:numId w:val="71"/>
        </w:numPr>
        <w:tabs>
          <w:tab w:val="clear" w:pos="2160"/>
          <w:tab w:val="left" w:pos="360"/>
          <w:tab w:val="left" w:pos="2183"/>
        </w:tabs>
        <w:spacing w:after="60" w:line="280" w:lineRule="exact"/>
        <w:ind w:left="0" w:right="44" w:firstLine="0"/>
      </w:pPr>
      <w:r>
        <w:rPr>
          <w:rFonts w:ascii="Calibri" w:hAnsi="Calibri" w:cs="Verdana"/>
          <w:sz w:val="24"/>
          <w:szCs w:val="24"/>
        </w:rPr>
        <w:t>Załącznikami do niniejszej umowy, stanowiącymi jej integralną część, są:</w:t>
      </w:r>
    </w:p>
    <w:p w:rsidR="00E94AF5" w:rsidRDefault="00262449">
      <w:pPr>
        <w:pStyle w:val="Textbodyindent"/>
        <w:tabs>
          <w:tab w:val="clear" w:pos="2160"/>
        </w:tabs>
        <w:spacing w:after="60" w:line="280" w:lineRule="exact"/>
        <w:ind w:left="426" w:right="44" w:firstLine="0"/>
      </w:pPr>
      <w:r>
        <w:rPr>
          <w:rFonts w:ascii="Calibri" w:hAnsi="Calibri" w:cs="Verdana"/>
          <w:b/>
          <w:sz w:val="24"/>
          <w:szCs w:val="24"/>
        </w:rPr>
        <w:t xml:space="preserve">załącznik nr 1 </w:t>
      </w:r>
      <w:r>
        <w:rPr>
          <w:rFonts w:ascii="Calibri" w:hAnsi="Calibri" w:cs="Verdana"/>
          <w:sz w:val="24"/>
          <w:szCs w:val="24"/>
        </w:rPr>
        <w:t>- Formularz ofertowy Wykonawcy;</w:t>
      </w:r>
    </w:p>
    <w:p w:rsidR="00E94AF5" w:rsidRDefault="00E94AF5">
      <w:pPr>
        <w:pStyle w:val="Standard"/>
        <w:ind w:right="44"/>
        <w:jc w:val="both"/>
        <w:rPr>
          <w:sz w:val="24"/>
          <w:szCs w:val="24"/>
        </w:rPr>
      </w:pPr>
    </w:p>
    <w:p w:rsidR="00E94AF5" w:rsidRDefault="00E94AF5">
      <w:pPr>
        <w:pStyle w:val="Standard"/>
        <w:ind w:left="786" w:right="44"/>
        <w:rPr>
          <w:b/>
          <w:sz w:val="24"/>
          <w:szCs w:val="24"/>
          <w:lang w:eastAsia="en-US"/>
        </w:rPr>
      </w:pPr>
    </w:p>
    <w:p w:rsidR="00E94AF5" w:rsidRDefault="00E94AF5">
      <w:pPr>
        <w:pStyle w:val="Standard"/>
        <w:ind w:right="44"/>
        <w:rPr>
          <w:b/>
          <w:sz w:val="24"/>
          <w:szCs w:val="24"/>
          <w:lang w:eastAsia="en-US"/>
        </w:rPr>
      </w:pPr>
    </w:p>
    <w:p w:rsidR="00E94AF5" w:rsidRDefault="00262449">
      <w:pPr>
        <w:pStyle w:val="Standard"/>
        <w:ind w:right="44"/>
        <w:jc w:val="center"/>
      </w:pPr>
      <w:r>
        <w:rPr>
          <w:b/>
          <w:sz w:val="24"/>
          <w:szCs w:val="24"/>
          <w:lang w:eastAsia="en-US"/>
        </w:rPr>
        <w:t xml:space="preserve">WYKONAWCA </w:t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 xml:space="preserve">                  Wystawca</w:t>
      </w:r>
    </w:p>
    <w:sectPr w:rsidR="00E94AF5" w:rsidSect="00E94A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49" w:rsidRDefault="00262449" w:rsidP="00E94AF5">
      <w:pPr>
        <w:spacing w:after="0" w:line="240" w:lineRule="auto"/>
      </w:pPr>
      <w:r>
        <w:separator/>
      </w:r>
    </w:p>
  </w:endnote>
  <w:endnote w:type="continuationSeparator" w:id="0">
    <w:p w:rsidR="00262449" w:rsidRDefault="00262449" w:rsidP="00E9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,Bol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49" w:rsidRDefault="00262449" w:rsidP="00E94AF5">
      <w:pPr>
        <w:spacing w:after="0" w:line="240" w:lineRule="auto"/>
      </w:pPr>
      <w:r w:rsidRPr="00E94AF5">
        <w:rPr>
          <w:color w:val="000000"/>
        </w:rPr>
        <w:separator/>
      </w:r>
    </w:p>
  </w:footnote>
  <w:footnote w:type="continuationSeparator" w:id="0">
    <w:p w:rsidR="00262449" w:rsidRDefault="00262449" w:rsidP="00E9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80E"/>
    <w:multiLevelType w:val="multilevel"/>
    <w:tmpl w:val="245EB11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2A47AC8"/>
    <w:multiLevelType w:val="multilevel"/>
    <w:tmpl w:val="3BB62F3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A4F3C4F"/>
    <w:multiLevelType w:val="multilevel"/>
    <w:tmpl w:val="BB182162"/>
    <w:styleLink w:val="WWNum2"/>
    <w:lvl w:ilvl="0">
      <w:start w:val="4"/>
      <w:numFmt w:val="decimal"/>
      <w:lvlText w:val="%1.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">
    <w:nsid w:val="0DB922BF"/>
    <w:multiLevelType w:val="multilevel"/>
    <w:tmpl w:val="61F46D8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17B48E8"/>
    <w:multiLevelType w:val="multilevel"/>
    <w:tmpl w:val="6B8AE53E"/>
    <w:styleLink w:val="WWNum6"/>
    <w:lvl w:ilvl="0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43F67DF"/>
    <w:multiLevelType w:val="multilevel"/>
    <w:tmpl w:val="355A327E"/>
    <w:styleLink w:val="WWNum32"/>
    <w:lvl w:ilvl="0">
      <w:start w:val="1"/>
      <w:numFmt w:val="decimal"/>
      <w:lvlText w:val="%1."/>
      <w:lvlJc w:val="right"/>
      <w:rPr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8006BB5"/>
    <w:multiLevelType w:val="multilevel"/>
    <w:tmpl w:val="80E8B530"/>
    <w:styleLink w:val="WWNum3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8860053"/>
    <w:multiLevelType w:val="multilevel"/>
    <w:tmpl w:val="27B00C6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4"/>
      <w:numFmt w:val="upperRoman"/>
      <w:lvlText w:val="%1.%2.%3.%4.%5.%6."/>
      <w:lvlJc w:val="left"/>
      <w:rPr>
        <w:u w:val="single"/>
      </w:rPr>
    </w:lvl>
    <w:lvl w:ilvl="6">
      <w:start w:val="1"/>
      <w:numFmt w:val="decimal"/>
      <w:lvlText w:val="%1.%2.%3.%4.%5.%6.%7)"/>
      <w:lvlJc w:val="left"/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97F52BA"/>
    <w:multiLevelType w:val="multilevel"/>
    <w:tmpl w:val="BD7CF2C0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B3B6B54"/>
    <w:multiLevelType w:val="multilevel"/>
    <w:tmpl w:val="975621C2"/>
    <w:styleLink w:val="WWNum38"/>
    <w:lvl w:ilvl="0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CE54616"/>
    <w:multiLevelType w:val="multilevel"/>
    <w:tmpl w:val="ED0474A6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44A5E5D"/>
    <w:multiLevelType w:val="multilevel"/>
    <w:tmpl w:val="B52E4DB2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53C1CFF"/>
    <w:multiLevelType w:val="multilevel"/>
    <w:tmpl w:val="41E6A3D0"/>
    <w:styleLink w:val="WWNum2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7A21AAD"/>
    <w:multiLevelType w:val="multilevel"/>
    <w:tmpl w:val="43AA59D6"/>
    <w:styleLink w:val="WWNum2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FC9729F"/>
    <w:multiLevelType w:val="multilevel"/>
    <w:tmpl w:val="2D6AA816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137582C"/>
    <w:multiLevelType w:val="multilevel"/>
    <w:tmpl w:val="92F4433A"/>
    <w:styleLink w:val="WWNum2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26D3571"/>
    <w:multiLevelType w:val="multilevel"/>
    <w:tmpl w:val="D92E5008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28316FF"/>
    <w:multiLevelType w:val="multilevel"/>
    <w:tmpl w:val="B1F6AB2A"/>
    <w:styleLink w:val="WW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2AC258D"/>
    <w:multiLevelType w:val="multilevel"/>
    <w:tmpl w:val="8C16B3F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2ED5938"/>
    <w:multiLevelType w:val="multilevel"/>
    <w:tmpl w:val="08BEA734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6546AAC"/>
    <w:multiLevelType w:val="multilevel"/>
    <w:tmpl w:val="4B1CD43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75C0BC5"/>
    <w:multiLevelType w:val="multilevel"/>
    <w:tmpl w:val="5E8CACFE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2B565AD"/>
    <w:multiLevelType w:val="multilevel"/>
    <w:tmpl w:val="D1FC5B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3710086"/>
    <w:multiLevelType w:val="multilevel"/>
    <w:tmpl w:val="726611DA"/>
    <w:styleLink w:val="WWNum34"/>
    <w:lvl w:ilvl="0">
      <w:start w:val="1"/>
      <w:numFmt w:val="decimal"/>
      <w:lvlText w:val="%1."/>
      <w:lvlJc w:val="right"/>
      <w:rPr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45313EBA"/>
    <w:multiLevelType w:val="multilevel"/>
    <w:tmpl w:val="4B7C4304"/>
    <w:styleLink w:val="WWNum1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9306BEF"/>
    <w:multiLevelType w:val="multilevel"/>
    <w:tmpl w:val="008EC83E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CE83163"/>
    <w:multiLevelType w:val="multilevel"/>
    <w:tmpl w:val="A718EFA2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4231BC6"/>
    <w:multiLevelType w:val="multilevel"/>
    <w:tmpl w:val="7E2A85CC"/>
    <w:styleLink w:val="WWNum14"/>
    <w:lvl w:ilvl="0">
      <w:start w:val="1"/>
      <w:numFmt w:val="decimal"/>
      <w:lvlText w:val="%1."/>
      <w:lvlJc w:val="right"/>
      <w:rPr>
        <w:b w:val="0"/>
        <w:i w:val="0"/>
        <w:color w:val="323E4F"/>
        <w:sz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7AB08CE"/>
    <w:multiLevelType w:val="multilevel"/>
    <w:tmpl w:val="01DC963C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6620208D"/>
    <w:multiLevelType w:val="multilevel"/>
    <w:tmpl w:val="CD025D7E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6B171424"/>
    <w:multiLevelType w:val="multilevel"/>
    <w:tmpl w:val="AD368358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6BBC5B1F"/>
    <w:multiLevelType w:val="multilevel"/>
    <w:tmpl w:val="FBCA0630"/>
    <w:styleLink w:val="WWNum12"/>
    <w:lvl w:ilvl="0">
      <w:start w:val="1"/>
      <w:numFmt w:val="decimal"/>
      <w:lvlText w:val="%1."/>
      <w:lvlJc w:val="right"/>
      <w:rPr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6CCF094D"/>
    <w:multiLevelType w:val="multilevel"/>
    <w:tmpl w:val="DBB68AB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sz w:val="22"/>
      </w:rPr>
    </w:lvl>
    <w:lvl w:ilvl="2">
      <w:start w:val="1"/>
      <w:numFmt w:val="decimal"/>
      <w:lvlText w:val="%1.%2.%3."/>
      <w:lvlJc w:val="left"/>
      <w:rPr>
        <w:b w:val="0"/>
        <w:sz w:val="22"/>
      </w:rPr>
    </w:lvl>
    <w:lvl w:ilvl="3">
      <w:start w:val="1"/>
      <w:numFmt w:val="decimal"/>
      <w:lvlText w:val="%1.%2.%3.%4."/>
      <w:lvlJc w:val="left"/>
      <w:rPr>
        <w:b w:val="0"/>
        <w:sz w:val="22"/>
      </w:rPr>
    </w:lvl>
    <w:lvl w:ilvl="4">
      <w:start w:val="1"/>
      <w:numFmt w:val="decimal"/>
      <w:lvlText w:val="%1.%2.%3.%4.%5."/>
      <w:lvlJc w:val="left"/>
      <w:rPr>
        <w:b w:val="0"/>
        <w:sz w:val="22"/>
      </w:rPr>
    </w:lvl>
    <w:lvl w:ilvl="5">
      <w:start w:val="1"/>
      <w:numFmt w:val="decimal"/>
      <w:lvlText w:val="%1.%2.%3.%4.%5.%6."/>
      <w:lvlJc w:val="left"/>
      <w:rPr>
        <w:b w:val="0"/>
        <w:sz w:val="22"/>
      </w:rPr>
    </w:lvl>
    <w:lvl w:ilvl="6">
      <w:start w:val="1"/>
      <w:numFmt w:val="decimal"/>
      <w:lvlText w:val="%1.%2.%3.%4.%5.%6.%7."/>
      <w:lvlJc w:val="left"/>
      <w:rPr>
        <w:b w:val="0"/>
        <w:sz w:val="22"/>
      </w:rPr>
    </w:lvl>
    <w:lvl w:ilvl="7">
      <w:start w:val="1"/>
      <w:numFmt w:val="decimal"/>
      <w:lvlText w:val="%1.%2.%3.%4.%5.%6.%7.%8."/>
      <w:lvlJc w:val="left"/>
      <w:rPr>
        <w:b w:val="0"/>
        <w:sz w:val="22"/>
      </w:rPr>
    </w:lvl>
    <w:lvl w:ilvl="8">
      <w:start w:val="1"/>
      <w:numFmt w:val="decimal"/>
      <w:lvlText w:val="%1.%2.%3.%4.%5.%6.%7.%8.%9."/>
      <w:lvlJc w:val="left"/>
      <w:rPr>
        <w:b w:val="0"/>
        <w:sz w:val="22"/>
      </w:rPr>
    </w:lvl>
  </w:abstractNum>
  <w:abstractNum w:abstractNumId="33">
    <w:nsid w:val="6E7724F5"/>
    <w:multiLevelType w:val="multilevel"/>
    <w:tmpl w:val="11403A9C"/>
    <w:styleLink w:val="WWNum11"/>
    <w:lvl w:ilvl="0">
      <w:start w:val="1"/>
      <w:numFmt w:val="decimal"/>
      <w:lvlText w:val="%1)"/>
      <w:lvlJc w:val="right"/>
      <w:rPr>
        <w:b w:val="0"/>
        <w:i w:val="0"/>
        <w:strike w:val="0"/>
        <w:dstrike w:val="0"/>
        <w:sz w:val="18"/>
        <w:szCs w:val="23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0E84AED"/>
    <w:multiLevelType w:val="multilevel"/>
    <w:tmpl w:val="6F9A0620"/>
    <w:styleLink w:val="WW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1192232"/>
    <w:multiLevelType w:val="multilevel"/>
    <w:tmpl w:val="3F52849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7001CE9"/>
    <w:multiLevelType w:val="multilevel"/>
    <w:tmpl w:val="A87886B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9F92702"/>
    <w:multiLevelType w:val="multilevel"/>
    <w:tmpl w:val="86AAADA0"/>
    <w:styleLink w:val="WWNum9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A613807"/>
    <w:multiLevelType w:val="multilevel"/>
    <w:tmpl w:val="4E323EE2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2"/>
  </w:num>
  <w:num w:numId="2">
    <w:abstractNumId w:val="2"/>
  </w:num>
  <w:num w:numId="3">
    <w:abstractNumId w:val="7"/>
  </w:num>
  <w:num w:numId="4">
    <w:abstractNumId w:val="28"/>
  </w:num>
  <w:num w:numId="5">
    <w:abstractNumId w:val="3"/>
  </w:num>
  <w:num w:numId="6">
    <w:abstractNumId w:val="4"/>
  </w:num>
  <w:num w:numId="7">
    <w:abstractNumId w:val="1"/>
  </w:num>
  <w:num w:numId="8">
    <w:abstractNumId w:val="36"/>
  </w:num>
  <w:num w:numId="9">
    <w:abstractNumId w:val="37"/>
  </w:num>
  <w:num w:numId="10">
    <w:abstractNumId w:val="17"/>
  </w:num>
  <w:num w:numId="11">
    <w:abstractNumId w:val="33"/>
  </w:num>
  <w:num w:numId="12">
    <w:abstractNumId w:val="31"/>
  </w:num>
  <w:num w:numId="13">
    <w:abstractNumId w:val="26"/>
  </w:num>
  <w:num w:numId="14">
    <w:abstractNumId w:val="27"/>
  </w:num>
  <w:num w:numId="15">
    <w:abstractNumId w:val="22"/>
  </w:num>
  <w:num w:numId="16">
    <w:abstractNumId w:val="0"/>
  </w:num>
  <w:num w:numId="17">
    <w:abstractNumId w:val="24"/>
  </w:num>
  <w:num w:numId="18">
    <w:abstractNumId w:val="19"/>
  </w:num>
  <w:num w:numId="19">
    <w:abstractNumId w:val="34"/>
  </w:num>
  <w:num w:numId="20">
    <w:abstractNumId w:val="12"/>
  </w:num>
  <w:num w:numId="21">
    <w:abstractNumId w:val="29"/>
  </w:num>
  <w:num w:numId="22">
    <w:abstractNumId w:val="10"/>
  </w:num>
  <w:num w:numId="23">
    <w:abstractNumId w:val="14"/>
  </w:num>
  <w:num w:numId="24">
    <w:abstractNumId w:val="30"/>
  </w:num>
  <w:num w:numId="25">
    <w:abstractNumId w:val="15"/>
  </w:num>
  <w:num w:numId="26">
    <w:abstractNumId w:val="20"/>
  </w:num>
  <w:num w:numId="27">
    <w:abstractNumId w:val="13"/>
  </w:num>
  <w:num w:numId="28">
    <w:abstractNumId w:val="38"/>
  </w:num>
  <w:num w:numId="29">
    <w:abstractNumId w:val="35"/>
  </w:num>
  <w:num w:numId="30">
    <w:abstractNumId w:val="6"/>
  </w:num>
  <w:num w:numId="31">
    <w:abstractNumId w:val="18"/>
  </w:num>
  <w:num w:numId="32">
    <w:abstractNumId w:val="5"/>
  </w:num>
  <w:num w:numId="33">
    <w:abstractNumId w:val="25"/>
  </w:num>
  <w:num w:numId="34">
    <w:abstractNumId w:val="23"/>
  </w:num>
  <w:num w:numId="35">
    <w:abstractNumId w:val="11"/>
  </w:num>
  <w:num w:numId="36">
    <w:abstractNumId w:val="8"/>
  </w:num>
  <w:num w:numId="37">
    <w:abstractNumId w:val="21"/>
  </w:num>
  <w:num w:numId="38">
    <w:abstractNumId w:val="9"/>
  </w:num>
  <w:num w:numId="39">
    <w:abstractNumId w:val="16"/>
  </w:num>
  <w:num w:numId="40">
    <w:abstractNumId w:val="14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13"/>
    <w:lvlOverride w:ilvl="0">
      <w:startOverride w:val="1"/>
    </w:lvlOverride>
  </w:num>
  <w:num w:numId="48">
    <w:abstractNumId w:val="28"/>
    <w:lvlOverride w:ilvl="0">
      <w:startOverride w:val="1"/>
    </w:lvlOverride>
  </w:num>
  <w:num w:numId="49">
    <w:abstractNumId w:val="38"/>
    <w:lvlOverride w:ilvl="0">
      <w:startOverride w:val="1"/>
    </w:lvlOverride>
  </w:num>
  <w:num w:numId="50">
    <w:abstractNumId w:val="35"/>
    <w:lvlOverride w:ilvl="0">
      <w:startOverride w:val="1"/>
    </w:lvlOverride>
  </w:num>
  <w:num w:numId="51">
    <w:abstractNumId w:val="0"/>
    <w:lvlOverride w:ilvl="0">
      <w:startOverride w:val="1"/>
    </w:lvlOverride>
  </w:num>
  <w:num w:numId="52">
    <w:abstractNumId w:val="6"/>
    <w:lvlOverride w:ilvl="0"/>
  </w:num>
  <w:num w:numId="53">
    <w:abstractNumId w:val="24"/>
    <w:lvlOverride w:ilvl="0"/>
  </w:num>
  <w:num w:numId="54">
    <w:abstractNumId w:val="18"/>
    <w:lvlOverride w:ilvl="0">
      <w:startOverride w:val="1"/>
    </w:lvlOverride>
  </w:num>
  <w:num w:numId="55">
    <w:abstractNumId w:val="0"/>
    <w:lvlOverride w:ilvl="0">
      <w:startOverride w:val="1"/>
    </w:lvlOverride>
  </w:num>
  <w:num w:numId="56">
    <w:abstractNumId w:val="5"/>
    <w:lvlOverride w:ilvl="0">
      <w:startOverride w:val="1"/>
    </w:lvlOverride>
  </w:num>
  <w:num w:numId="57">
    <w:abstractNumId w:val="31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6"/>
    <w:lvlOverride w:ilvl="0">
      <w:startOverride w:val="1"/>
    </w:lvlOverride>
  </w:num>
  <w:num w:numId="60">
    <w:abstractNumId w:val="23"/>
    <w:lvlOverride w:ilvl="0">
      <w:startOverride w:val="1"/>
    </w:lvlOverride>
  </w:num>
  <w:num w:numId="61">
    <w:abstractNumId w:val="31"/>
    <w:lvlOverride w:ilvl="0">
      <w:startOverride w:val="1"/>
    </w:lvlOverride>
  </w:num>
  <w:num w:numId="62">
    <w:abstractNumId w:val="11"/>
    <w:lvlOverride w:ilvl="0">
      <w:startOverride w:val="1"/>
    </w:lvlOverride>
  </w:num>
  <w:num w:numId="63">
    <w:abstractNumId w:val="1"/>
    <w:lvlOverride w:ilvl="0">
      <w:startOverride w:val="1"/>
    </w:lvlOverride>
  </w:num>
  <w:num w:numId="64">
    <w:abstractNumId w:val="1"/>
    <w:lvlOverride w:ilvl="0">
      <w:startOverride w:val="1"/>
    </w:lvlOverride>
  </w:num>
  <w:num w:numId="65">
    <w:abstractNumId w:val="8"/>
    <w:lvlOverride w:ilvl="0">
      <w:startOverride w:val="1"/>
    </w:lvlOverride>
  </w:num>
  <w:num w:numId="66">
    <w:abstractNumId w:val="21"/>
    <w:lvlOverride w:ilvl="0">
      <w:startOverride w:val="1"/>
    </w:lvlOverride>
  </w:num>
  <w:num w:numId="67">
    <w:abstractNumId w:val="3"/>
    <w:lvlOverride w:ilvl="0">
      <w:startOverride w:val="1"/>
    </w:lvlOverride>
  </w:num>
  <w:num w:numId="68">
    <w:abstractNumId w:val="9"/>
    <w:lvlOverride w:ilvl="0"/>
  </w:num>
  <w:num w:numId="69">
    <w:abstractNumId w:val="4"/>
    <w:lvlOverride w:ilvl="0"/>
  </w:num>
  <w:num w:numId="70">
    <w:abstractNumId w:val="16"/>
    <w:lvlOverride w:ilvl="0">
      <w:startOverride w:val="1"/>
    </w:lvlOverride>
  </w:num>
  <w:num w:numId="71">
    <w:abstractNumId w:val="3"/>
    <w:lvlOverride w:ilvl="0">
      <w:startOverride w:val="1"/>
    </w:lvlOverride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4AF5"/>
    <w:rsid w:val="00262449"/>
    <w:rsid w:val="00B36775"/>
    <w:rsid w:val="00E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4AF5"/>
    <w:pPr>
      <w:widowControl/>
      <w:spacing w:after="0" w:line="240" w:lineRule="auto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94A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94AF5"/>
    <w:pPr>
      <w:spacing w:after="120"/>
    </w:pPr>
  </w:style>
  <w:style w:type="paragraph" w:styleId="Lista">
    <w:name w:val="List"/>
    <w:basedOn w:val="Textbody"/>
    <w:rsid w:val="00E94AF5"/>
    <w:rPr>
      <w:rFonts w:cs="Mangal"/>
    </w:rPr>
  </w:style>
  <w:style w:type="paragraph" w:customStyle="1" w:styleId="Caption">
    <w:name w:val="Caption"/>
    <w:basedOn w:val="Standard"/>
    <w:rsid w:val="00E94A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94AF5"/>
    <w:pPr>
      <w:suppressLineNumbers/>
    </w:pPr>
    <w:rPr>
      <w:rFonts w:cs="Mangal"/>
    </w:rPr>
  </w:style>
  <w:style w:type="paragraph" w:customStyle="1" w:styleId="Heading4">
    <w:name w:val="Heading 4"/>
    <w:basedOn w:val="Standard"/>
    <w:next w:val="Textbody"/>
    <w:rsid w:val="00E94AF5"/>
    <w:pPr>
      <w:keepNext/>
      <w:tabs>
        <w:tab w:val="left" w:pos="720"/>
      </w:tabs>
      <w:ind w:right="-709"/>
      <w:jc w:val="center"/>
      <w:outlineLvl w:val="3"/>
    </w:pPr>
    <w:rPr>
      <w:rFonts w:ascii="Verdana" w:eastAsia="Times New Roman" w:hAnsi="Verdana" w:cs="Times New Roman"/>
      <w:b/>
      <w:bCs/>
      <w:sz w:val="18"/>
      <w:szCs w:val="24"/>
    </w:rPr>
  </w:style>
  <w:style w:type="paragraph" w:styleId="Legenda">
    <w:name w:val="caption"/>
    <w:basedOn w:val="Standard"/>
    <w:rsid w:val="00E94A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E94AF5"/>
    <w:pPr>
      <w:tabs>
        <w:tab w:val="left" w:pos="2160"/>
      </w:tabs>
      <w:spacing w:line="360" w:lineRule="auto"/>
      <w:ind w:left="720" w:hanging="360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Tekstblokowy">
    <w:name w:val="Block Text"/>
    <w:basedOn w:val="Standard"/>
    <w:rsid w:val="00E94AF5"/>
    <w:pPr>
      <w:spacing w:line="360" w:lineRule="auto"/>
      <w:ind w:left="958" w:right="7"/>
      <w:jc w:val="both"/>
    </w:pPr>
    <w:rPr>
      <w:rFonts w:ascii="Verdana" w:eastAsia="Times New Roman" w:hAnsi="Verdana" w:cs="Times New Roman"/>
      <w:color w:val="000000"/>
      <w:sz w:val="18"/>
      <w:szCs w:val="16"/>
    </w:rPr>
  </w:style>
  <w:style w:type="paragraph" w:styleId="Akapitzlist">
    <w:name w:val="List Paragraph"/>
    <w:basedOn w:val="Standard"/>
    <w:rsid w:val="00E94AF5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Standard"/>
    <w:rsid w:val="00E94A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Standard"/>
    <w:rsid w:val="00E94AF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4Znak">
    <w:name w:val="Nagłówek 4 Znak"/>
    <w:basedOn w:val="Domylnaczcionkaakapitu"/>
    <w:rsid w:val="00E94AF5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E94AF5"/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rsid w:val="00E94A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sid w:val="00E94AF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sid w:val="00E94AF5"/>
    <w:rPr>
      <w:rFonts w:eastAsia="Times New Roman" w:cs="Times New Roman"/>
    </w:rPr>
  </w:style>
  <w:style w:type="character" w:customStyle="1" w:styleId="ListLabel2">
    <w:name w:val="ListLabel 2"/>
    <w:rsid w:val="00E94AF5"/>
    <w:rPr>
      <w:u w:val="single"/>
    </w:rPr>
  </w:style>
  <w:style w:type="character" w:customStyle="1" w:styleId="ListLabel3">
    <w:name w:val="ListLabel 3"/>
    <w:rsid w:val="00E94AF5"/>
    <w:rPr>
      <w:color w:val="00000A"/>
    </w:rPr>
  </w:style>
  <w:style w:type="character" w:customStyle="1" w:styleId="ListLabel4">
    <w:name w:val="ListLabel 4"/>
    <w:rsid w:val="00E94AF5"/>
    <w:rPr>
      <w:rFonts w:cs="Times New Roman"/>
      <w:color w:val="00000A"/>
    </w:rPr>
  </w:style>
  <w:style w:type="character" w:customStyle="1" w:styleId="ListLabel5">
    <w:name w:val="ListLabel 5"/>
    <w:rsid w:val="00E94AF5"/>
    <w:rPr>
      <w:rFonts w:cs="Courier New"/>
    </w:rPr>
  </w:style>
  <w:style w:type="character" w:customStyle="1" w:styleId="ListLabel6">
    <w:name w:val="ListLabel 6"/>
    <w:rsid w:val="00E94AF5"/>
    <w:rPr>
      <w:b w:val="0"/>
    </w:rPr>
  </w:style>
  <w:style w:type="character" w:customStyle="1" w:styleId="ListLabel7">
    <w:name w:val="ListLabel 7"/>
    <w:rsid w:val="00E94AF5"/>
    <w:rPr>
      <w:b w:val="0"/>
      <w:i w:val="0"/>
      <w:strike w:val="0"/>
      <w:dstrike w:val="0"/>
      <w:sz w:val="18"/>
      <w:szCs w:val="23"/>
      <w:u w:val="none"/>
    </w:rPr>
  </w:style>
  <w:style w:type="character" w:customStyle="1" w:styleId="ListLabel8">
    <w:name w:val="ListLabel 8"/>
    <w:rsid w:val="00E94AF5"/>
    <w:rPr>
      <w:rFonts w:cs="Times New Roman"/>
    </w:rPr>
  </w:style>
  <w:style w:type="character" w:customStyle="1" w:styleId="ListLabel9">
    <w:name w:val="ListLabel 9"/>
    <w:rsid w:val="00E94AF5"/>
    <w:rPr>
      <w:b w:val="0"/>
      <w:i w:val="0"/>
      <w:color w:val="323E4F"/>
      <w:sz w:val="18"/>
    </w:rPr>
  </w:style>
  <w:style w:type="character" w:customStyle="1" w:styleId="WW8Num3z0">
    <w:name w:val="WW8Num3z0"/>
    <w:rsid w:val="00E94AF5"/>
  </w:style>
  <w:style w:type="character" w:customStyle="1" w:styleId="ListLabel10">
    <w:name w:val="ListLabel 10"/>
    <w:rsid w:val="00E94AF5"/>
    <w:rPr>
      <w:b w:val="0"/>
      <w:sz w:val="22"/>
    </w:rPr>
  </w:style>
  <w:style w:type="character" w:customStyle="1" w:styleId="ListLabel11">
    <w:name w:val="ListLabel 11"/>
    <w:rsid w:val="00E94AF5"/>
    <w:rPr>
      <w:rFonts w:eastAsia="Times New Roman" w:cs="Times New Roman"/>
    </w:rPr>
  </w:style>
  <w:style w:type="character" w:customStyle="1" w:styleId="ListLabel12">
    <w:name w:val="ListLabel 12"/>
    <w:rsid w:val="00E94AF5"/>
    <w:rPr>
      <w:u w:val="single"/>
    </w:rPr>
  </w:style>
  <w:style w:type="character" w:customStyle="1" w:styleId="ListLabel13">
    <w:name w:val="ListLabel 13"/>
    <w:rsid w:val="00E94AF5"/>
    <w:rPr>
      <w:color w:val="00000A"/>
    </w:rPr>
  </w:style>
  <w:style w:type="character" w:customStyle="1" w:styleId="ListLabel14">
    <w:name w:val="ListLabel 14"/>
    <w:rsid w:val="00E94AF5"/>
    <w:rPr>
      <w:rFonts w:cs="Times New Roman"/>
      <w:color w:val="00000A"/>
    </w:rPr>
  </w:style>
  <w:style w:type="character" w:customStyle="1" w:styleId="ListLabel15">
    <w:name w:val="ListLabel 15"/>
    <w:rsid w:val="00E94AF5"/>
    <w:rPr>
      <w:rFonts w:cs="Courier New"/>
    </w:rPr>
  </w:style>
  <w:style w:type="character" w:customStyle="1" w:styleId="ListLabel16">
    <w:name w:val="ListLabel 16"/>
    <w:rsid w:val="00E94AF5"/>
    <w:rPr>
      <w:b w:val="0"/>
    </w:rPr>
  </w:style>
  <w:style w:type="character" w:customStyle="1" w:styleId="ListLabel17">
    <w:name w:val="ListLabel 17"/>
    <w:rsid w:val="00E94AF5"/>
    <w:rPr>
      <w:b w:val="0"/>
      <w:i w:val="0"/>
      <w:strike w:val="0"/>
      <w:dstrike w:val="0"/>
      <w:sz w:val="18"/>
      <w:szCs w:val="23"/>
      <w:u w:val="none"/>
    </w:rPr>
  </w:style>
  <w:style w:type="character" w:customStyle="1" w:styleId="ListLabel18">
    <w:name w:val="ListLabel 18"/>
    <w:rsid w:val="00E94AF5"/>
    <w:rPr>
      <w:rFonts w:cs="Times New Roman"/>
    </w:rPr>
  </w:style>
  <w:style w:type="character" w:customStyle="1" w:styleId="ListLabel19">
    <w:name w:val="ListLabel 19"/>
    <w:rsid w:val="00E94AF5"/>
    <w:rPr>
      <w:b w:val="0"/>
      <w:i w:val="0"/>
      <w:color w:val="323E4F"/>
      <w:sz w:val="18"/>
    </w:rPr>
  </w:style>
  <w:style w:type="numbering" w:customStyle="1" w:styleId="WWNum1">
    <w:name w:val="WWNum1"/>
    <w:basedOn w:val="Bezlisty"/>
    <w:rsid w:val="00E94AF5"/>
    <w:pPr>
      <w:numPr>
        <w:numId w:val="1"/>
      </w:numPr>
    </w:pPr>
  </w:style>
  <w:style w:type="numbering" w:customStyle="1" w:styleId="WWNum2">
    <w:name w:val="WWNum2"/>
    <w:basedOn w:val="Bezlisty"/>
    <w:rsid w:val="00E94AF5"/>
    <w:pPr>
      <w:numPr>
        <w:numId w:val="2"/>
      </w:numPr>
    </w:pPr>
  </w:style>
  <w:style w:type="numbering" w:customStyle="1" w:styleId="WWNum3">
    <w:name w:val="WWNum3"/>
    <w:basedOn w:val="Bezlisty"/>
    <w:rsid w:val="00E94AF5"/>
    <w:pPr>
      <w:numPr>
        <w:numId w:val="3"/>
      </w:numPr>
    </w:pPr>
  </w:style>
  <w:style w:type="numbering" w:customStyle="1" w:styleId="WWNum4">
    <w:name w:val="WWNum4"/>
    <w:basedOn w:val="Bezlisty"/>
    <w:rsid w:val="00E94AF5"/>
    <w:pPr>
      <w:numPr>
        <w:numId w:val="4"/>
      </w:numPr>
    </w:pPr>
  </w:style>
  <w:style w:type="numbering" w:customStyle="1" w:styleId="WWNum5">
    <w:name w:val="WWNum5"/>
    <w:basedOn w:val="Bezlisty"/>
    <w:rsid w:val="00E94AF5"/>
    <w:pPr>
      <w:numPr>
        <w:numId w:val="5"/>
      </w:numPr>
    </w:pPr>
  </w:style>
  <w:style w:type="numbering" w:customStyle="1" w:styleId="WWNum6">
    <w:name w:val="WWNum6"/>
    <w:basedOn w:val="Bezlisty"/>
    <w:rsid w:val="00E94AF5"/>
    <w:pPr>
      <w:numPr>
        <w:numId w:val="6"/>
      </w:numPr>
    </w:pPr>
  </w:style>
  <w:style w:type="numbering" w:customStyle="1" w:styleId="WWNum7">
    <w:name w:val="WWNum7"/>
    <w:basedOn w:val="Bezlisty"/>
    <w:rsid w:val="00E94AF5"/>
    <w:pPr>
      <w:numPr>
        <w:numId w:val="7"/>
      </w:numPr>
    </w:pPr>
  </w:style>
  <w:style w:type="numbering" w:customStyle="1" w:styleId="WWNum8">
    <w:name w:val="WWNum8"/>
    <w:basedOn w:val="Bezlisty"/>
    <w:rsid w:val="00E94AF5"/>
    <w:pPr>
      <w:numPr>
        <w:numId w:val="8"/>
      </w:numPr>
    </w:pPr>
  </w:style>
  <w:style w:type="numbering" w:customStyle="1" w:styleId="WWNum9">
    <w:name w:val="WWNum9"/>
    <w:basedOn w:val="Bezlisty"/>
    <w:rsid w:val="00E94AF5"/>
    <w:pPr>
      <w:numPr>
        <w:numId w:val="9"/>
      </w:numPr>
    </w:pPr>
  </w:style>
  <w:style w:type="numbering" w:customStyle="1" w:styleId="WWNum10">
    <w:name w:val="WWNum10"/>
    <w:basedOn w:val="Bezlisty"/>
    <w:rsid w:val="00E94AF5"/>
    <w:pPr>
      <w:numPr>
        <w:numId w:val="10"/>
      </w:numPr>
    </w:pPr>
  </w:style>
  <w:style w:type="numbering" w:customStyle="1" w:styleId="WWNum11">
    <w:name w:val="WWNum11"/>
    <w:basedOn w:val="Bezlisty"/>
    <w:rsid w:val="00E94AF5"/>
    <w:pPr>
      <w:numPr>
        <w:numId w:val="11"/>
      </w:numPr>
    </w:pPr>
  </w:style>
  <w:style w:type="numbering" w:customStyle="1" w:styleId="WWNum12">
    <w:name w:val="WWNum12"/>
    <w:basedOn w:val="Bezlisty"/>
    <w:rsid w:val="00E94AF5"/>
    <w:pPr>
      <w:numPr>
        <w:numId w:val="12"/>
      </w:numPr>
    </w:pPr>
  </w:style>
  <w:style w:type="numbering" w:customStyle="1" w:styleId="WWNum13">
    <w:name w:val="WWNum13"/>
    <w:basedOn w:val="Bezlisty"/>
    <w:rsid w:val="00E94AF5"/>
    <w:pPr>
      <w:numPr>
        <w:numId w:val="13"/>
      </w:numPr>
    </w:pPr>
  </w:style>
  <w:style w:type="numbering" w:customStyle="1" w:styleId="WWNum14">
    <w:name w:val="WWNum14"/>
    <w:basedOn w:val="Bezlisty"/>
    <w:rsid w:val="00E94AF5"/>
    <w:pPr>
      <w:numPr>
        <w:numId w:val="14"/>
      </w:numPr>
    </w:pPr>
  </w:style>
  <w:style w:type="numbering" w:customStyle="1" w:styleId="WWNum15">
    <w:name w:val="WWNum15"/>
    <w:basedOn w:val="Bezlisty"/>
    <w:rsid w:val="00E94AF5"/>
    <w:pPr>
      <w:numPr>
        <w:numId w:val="15"/>
      </w:numPr>
    </w:pPr>
  </w:style>
  <w:style w:type="numbering" w:customStyle="1" w:styleId="WWNum16">
    <w:name w:val="WWNum16"/>
    <w:basedOn w:val="Bezlisty"/>
    <w:rsid w:val="00E94AF5"/>
    <w:pPr>
      <w:numPr>
        <w:numId w:val="16"/>
      </w:numPr>
    </w:pPr>
  </w:style>
  <w:style w:type="numbering" w:customStyle="1" w:styleId="WWNum17">
    <w:name w:val="WWNum17"/>
    <w:basedOn w:val="Bezlisty"/>
    <w:rsid w:val="00E94AF5"/>
    <w:pPr>
      <w:numPr>
        <w:numId w:val="17"/>
      </w:numPr>
    </w:pPr>
  </w:style>
  <w:style w:type="numbering" w:customStyle="1" w:styleId="WWNum18">
    <w:name w:val="WWNum18"/>
    <w:basedOn w:val="Bezlisty"/>
    <w:rsid w:val="00E94AF5"/>
    <w:pPr>
      <w:numPr>
        <w:numId w:val="18"/>
      </w:numPr>
    </w:pPr>
  </w:style>
  <w:style w:type="numbering" w:customStyle="1" w:styleId="WWNum19">
    <w:name w:val="WWNum19"/>
    <w:basedOn w:val="Bezlisty"/>
    <w:rsid w:val="00E94AF5"/>
    <w:pPr>
      <w:numPr>
        <w:numId w:val="19"/>
      </w:numPr>
    </w:pPr>
  </w:style>
  <w:style w:type="numbering" w:customStyle="1" w:styleId="WWNum20">
    <w:name w:val="WWNum20"/>
    <w:basedOn w:val="Bezlisty"/>
    <w:rsid w:val="00E94AF5"/>
    <w:pPr>
      <w:numPr>
        <w:numId w:val="20"/>
      </w:numPr>
    </w:pPr>
  </w:style>
  <w:style w:type="numbering" w:customStyle="1" w:styleId="WWNum21">
    <w:name w:val="WWNum21"/>
    <w:basedOn w:val="Bezlisty"/>
    <w:rsid w:val="00E94AF5"/>
    <w:pPr>
      <w:numPr>
        <w:numId w:val="21"/>
      </w:numPr>
    </w:pPr>
  </w:style>
  <w:style w:type="numbering" w:customStyle="1" w:styleId="WWNum22">
    <w:name w:val="WWNum22"/>
    <w:basedOn w:val="Bezlisty"/>
    <w:rsid w:val="00E94AF5"/>
    <w:pPr>
      <w:numPr>
        <w:numId w:val="22"/>
      </w:numPr>
    </w:pPr>
  </w:style>
  <w:style w:type="numbering" w:customStyle="1" w:styleId="WWNum23">
    <w:name w:val="WWNum23"/>
    <w:basedOn w:val="Bezlisty"/>
    <w:rsid w:val="00E94AF5"/>
    <w:pPr>
      <w:numPr>
        <w:numId w:val="23"/>
      </w:numPr>
    </w:pPr>
  </w:style>
  <w:style w:type="numbering" w:customStyle="1" w:styleId="WWNum24">
    <w:name w:val="WWNum24"/>
    <w:basedOn w:val="Bezlisty"/>
    <w:rsid w:val="00E94AF5"/>
    <w:pPr>
      <w:numPr>
        <w:numId w:val="24"/>
      </w:numPr>
    </w:pPr>
  </w:style>
  <w:style w:type="numbering" w:customStyle="1" w:styleId="WWNum25">
    <w:name w:val="WWNum25"/>
    <w:basedOn w:val="Bezlisty"/>
    <w:rsid w:val="00E94AF5"/>
    <w:pPr>
      <w:numPr>
        <w:numId w:val="25"/>
      </w:numPr>
    </w:pPr>
  </w:style>
  <w:style w:type="numbering" w:customStyle="1" w:styleId="WWNum26">
    <w:name w:val="WWNum26"/>
    <w:basedOn w:val="Bezlisty"/>
    <w:rsid w:val="00E94AF5"/>
    <w:pPr>
      <w:numPr>
        <w:numId w:val="26"/>
      </w:numPr>
    </w:pPr>
  </w:style>
  <w:style w:type="numbering" w:customStyle="1" w:styleId="WWNum27">
    <w:name w:val="WWNum27"/>
    <w:basedOn w:val="Bezlisty"/>
    <w:rsid w:val="00E94AF5"/>
    <w:pPr>
      <w:numPr>
        <w:numId w:val="27"/>
      </w:numPr>
    </w:pPr>
  </w:style>
  <w:style w:type="numbering" w:customStyle="1" w:styleId="WWNum28">
    <w:name w:val="WWNum28"/>
    <w:basedOn w:val="Bezlisty"/>
    <w:rsid w:val="00E94AF5"/>
    <w:pPr>
      <w:numPr>
        <w:numId w:val="28"/>
      </w:numPr>
    </w:pPr>
  </w:style>
  <w:style w:type="numbering" w:customStyle="1" w:styleId="WWNum29">
    <w:name w:val="WWNum29"/>
    <w:basedOn w:val="Bezlisty"/>
    <w:rsid w:val="00E94AF5"/>
    <w:pPr>
      <w:numPr>
        <w:numId w:val="29"/>
      </w:numPr>
    </w:pPr>
  </w:style>
  <w:style w:type="numbering" w:customStyle="1" w:styleId="WWNum30">
    <w:name w:val="WWNum30"/>
    <w:basedOn w:val="Bezlisty"/>
    <w:rsid w:val="00E94AF5"/>
    <w:pPr>
      <w:numPr>
        <w:numId w:val="30"/>
      </w:numPr>
    </w:pPr>
  </w:style>
  <w:style w:type="numbering" w:customStyle="1" w:styleId="WWNum31">
    <w:name w:val="WWNum31"/>
    <w:basedOn w:val="Bezlisty"/>
    <w:rsid w:val="00E94AF5"/>
    <w:pPr>
      <w:numPr>
        <w:numId w:val="31"/>
      </w:numPr>
    </w:pPr>
  </w:style>
  <w:style w:type="numbering" w:customStyle="1" w:styleId="WWNum32">
    <w:name w:val="WWNum32"/>
    <w:basedOn w:val="Bezlisty"/>
    <w:rsid w:val="00E94AF5"/>
    <w:pPr>
      <w:numPr>
        <w:numId w:val="32"/>
      </w:numPr>
    </w:pPr>
  </w:style>
  <w:style w:type="numbering" w:customStyle="1" w:styleId="WWNum33">
    <w:name w:val="WWNum33"/>
    <w:basedOn w:val="Bezlisty"/>
    <w:rsid w:val="00E94AF5"/>
    <w:pPr>
      <w:numPr>
        <w:numId w:val="33"/>
      </w:numPr>
    </w:pPr>
  </w:style>
  <w:style w:type="numbering" w:customStyle="1" w:styleId="WWNum34">
    <w:name w:val="WWNum34"/>
    <w:basedOn w:val="Bezlisty"/>
    <w:rsid w:val="00E94AF5"/>
    <w:pPr>
      <w:numPr>
        <w:numId w:val="34"/>
      </w:numPr>
    </w:pPr>
  </w:style>
  <w:style w:type="numbering" w:customStyle="1" w:styleId="WWNum35">
    <w:name w:val="WWNum35"/>
    <w:basedOn w:val="Bezlisty"/>
    <w:rsid w:val="00E94AF5"/>
    <w:pPr>
      <w:numPr>
        <w:numId w:val="35"/>
      </w:numPr>
    </w:pPr>
  </w:style>
  <w:style w:type="numbering" w:customStyle="1" w:styleId="WWNum36">
    <w:name w:val="WWNum36"/>
    <w:basedOn w:val="Bezlisty"/>
    <w:rsid w:val="00E94AF5"/>
    <w:pPr>
      <w:numPr>
        <w:numId w:val="36"/>
      </w:numPr>
    </w:pPr>
  </w:style>
  <w:style w:type="numbering" w:customStyle="1" w:styleId="WWNum37">
    <w:name w:val="WWNum37"/>
    <w:basedOn w:val="Bezlisty"/>
    <w:rsid w:val="00E94AF5"/>
    <w:pPr>
      <w:numPr>
        <w:numId w:val="37"/>
      </w:numPr>
    </w:pPr>
  </w:style>
  <w:style w:type="numbering" w:customStyle="1" w:styleId="WWNum38">
    <w:name w:val="WWNum38"/>
    <w:basedOn w:val="Bezlisty"/>
    <w:rsid w:val="00E94AF5"/>
    <w:pPr>
      <w:numPr>
        <w:numId w:val="38"/>
      </w:numPr>
    </w:pPr>
  </w:style>
  <w:style w:type="numbering" w:customStyle="1" w:styleId="WWNum39">
    <w:name w:val="WWNum39"/>
    <w:basedOn w:val="Bezlisty"/>
    <w:rsid w:val="00E94AF5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11790</Characters>
  <Application>Microsoft Office Word</Application>
  <DocSecurity>0</DocSecurity>
  <Lines>98</Lines>
  <Paragraphs>27</Paragraphs>
  <ScaleCrop>false</ScaleCrop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KOS A.Bomber</cp:lastModifiedBy>
  <cp:revision>1</cp:revision>
  <cp:lastPrinted>2018-01-25T10:59:00Z</cp:lastPrinted>
  <dcterms:created xsi:type="dcterms:W3CDTF">2021-01-21T07:32:00Z</dcterms:created>
  <dcterms:modified xsi:type="dcterms:W3CDTF">2021-12-22T09:26:00Z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