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F" w:rsidRDefault="00B30E6F" w:rsidP="00B30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Majątek Gminy Olecko </w:t>
      </w:r>
    </w:p>
    <w:p w:rsidR="00B30E6F" w:rsidRDefault="00B30E6F" w:rsidP="00B30E6F">
      <w:pPr>
        <w:jc w:val="center"/>
      </w:pPr>
      <w:r>
        <w:t>(wartość księgowa w</w:t>
      </w:r>
      <w:r w:rsidR="00397284">
        <w:t>g stanu na dzień 31 grudnia 2011</w:t>
      </w:r>
      <w:r>
        <w:t xml:space="preserve"> r.)</w:t>
      </w:r>
    </w:p>
    <w:p w:rsidR="00B30E6F" w:rsidRDefault="00B30E6F" w:rsidP="00B30E6F"/>
    <w:p w:rsidR="00B30E6F" w:rsidRDefault="00B30E6F" w:rsidP="00B30E6F"/>
    <w:tbl>
      <w:tblPr>
        <w:tblW w:w="0" w:type="auto"/>
        <w:tblInd w:w="1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"/>
        <w:gridCol w:w="2915"/>
        <w:gridCol w:w="1502"/>
        <w:gridCol w:w="1532"/>
        <w:gridCol w:w="2797"/>
      </w:tblGrid>
      <w:tr w:rsidR="00B30E6F" w:rsidTr="00B30E6F">
        <w:trPr>
          <w:tblHeader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Środki trwałe</w:t>
            </w: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(wartość brutto w zł)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Jednostka miary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Ilość ogółem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Wartość inwentaryzacyjna</w:t>
            </w: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 xml:space="preserve">w </w:t>
            </w:r>
            <w:r w:rsidR="00CA2D41">
              <w:rPr>
                <w:i w:val="0"/>
                <w:sz w:val="22"/>
              </w:rPr>
              <w:t xml:space="preserve">tys. </w:t>
            </w:r>
            <w:r>
              <w:rPr>
                <w:i w:val="0"/>
                <w:sz w:val="22"/>
              </w:rPr>
              <w:t>zł</w:t>
            </w:r>
          </w:p>
          <w:p w:rsidR="00B30E6F" w:rsidRDefault="00B30E6F">
            <w:pPr>
              <w:pStyle w:val="TableHeading"/>
            </w:pP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rPr>
                <w:shd w:val="clear" w:color="auto" w:fill="CCCCCC"/>
              </w:rPr>
            </w:pPr>
            <w:r>
              <w:rPr>
                <w:sz w:val="22"/>
                <w:szCs w:val="22"/>
                <w:shd w:val="clear" w:color="auto" w:fill="CCCCCC"/>
              </w:rPr>
              <w:t>Grunty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m2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397284">
            <w:pPr>
              <w:pStyle w:val="TableContents"/>
              <w:jc w:val="righ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8</w:t>
            </w:r>
            <w:r w:rsidR="00397284">
              <w:rPr>
                <w:shd w:val="clear" w:color="auto" w:fill="CCCCCC"/>
              </w:rPr>
              <w:t> 527 268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397284">
            <w:pPr>
              <w:pStyle w:val="TableContents"/>
              <w:jc w:val="righ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59 591 069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Budynki ogółem w 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397284">
            <w:pPr>
              <w:pStyle w:val="TableContents"/>
              <w:jc w:val="right"/>
            </w:pPr>
            <w:r>
              <w:t>3</w:t>
            </w:r>
            <w:r w:rsidR="00397284">
              <w:t>61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397284">
            <w:pPr>
              <w:pStyle w:val="TableContents"/>
              <w:jc w:val="right"/>
            </w:pPr>
            <w:r>
              <w:t>39</w:t>
            </w:r>
            <w:r w:rsidR="00CA2D41">
              <w:t> </w:t>
            </w:r>
            <w:r>
              <w:t>639</w:t>
            </w:r>
            <w:r w:rsidR="00CA2D41">
              <w:t xml:space="preserve"> </w:t>
            </w:r>
            <w:r>
              <w:t>986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mieszkalne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15</w:t>
            </w:r>
            <w:r w:rsidR="00CA2D41">
              <w:t>0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9 883 022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oświaty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</w:t>
            </w:r>
            <w:r w:rsidR="00CA2D41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14 103 713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sportowe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9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3 2</w:t>
            </w:r>
            <w:r w:rsidR="00CA2D41">
              <w:t>2</w:t>
            </w:r>
            <w:r>
              <w:t>0 </w:t>
            </w:r>
            <w:r w:rsidR="00CA2D41">
              <w:t>919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budynki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18</w:t>
            </w:r>
            <w:r w:rsidR="00CA2D41">
              <w:t>9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 w:rsidP="00CA2D41">
            <w:pPr>
              <w:pStyle w:val="TableContents"/>
              <w:jc w:val="right"/>
            </w:pPr>
            <w:r>
              <w:t>12 432 331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Budowle i urządzenia techniczne ogółem w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6</w:t>
            </w:r>
            <w:r w:rsidR="00CA2D41">
              <w:t>34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CA2D41">
            <w:pPr>
              <w:pStyle w:val="TableContents"/>
              <w:jc w:val="right"/>
            </w:pPr>
            <w:r>
              <w:t>40 069 994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transportu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</w:t>
            </w:r>
            <w:r w:rsidR="00CA2D41">
              <w:t>51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22 993 521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rurociągi, linie telekomunikacyjne i elektroenergetyczne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</w:t>
            </w:r>
            <w:r w:rsidR="00CA2D41">
              <w:t>77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9 359 149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obiekty inżynierii lądowej i wodnej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6</w:t>
            </w:r>
            <w:r w:rsidR="00CA2D41">
              <w:t>5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4 9</w:t>
            </w:r>
            <w:r w:rsidR="00CA2D41">
              <w:t>50</w:t>
            </w:r>
            <w:r>
              <w:t> </w:t>
            </w:r>
            <w:r w:rsidR="00CA2D41">
              <w:t>801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kotły, maszyny, urządzenia i aparaty ogólnego zastosowania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10</w:t>
            </w:r>
            <w:r w:rsidR="00CA2D41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857 960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specjalist</w:t>
            </w:r>
            <w:proofErr w:type="spellEnd"/>
            <w:r>
              <w:rPr>
                <w:sz w:val="20"/>
                <w:szCs w:val="20"/>
              </w:rPr>
              <w:t>. maszyny, urządzenia i aparaty. Urządzenia techniczne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CA2D41" w:rsidP="00CA2D41">
            <w:pPr>
              <w:pStyle w:val="TableContents"/>
              <w:jc w:val="right"/>
            </w:pPr>
            <w:r>
              <w:t>63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683 989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narzędzia, przyrządy, ruchomości i wyposażenie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7</w:t>
            </w:r>
            <w:r w:rsidR="00CA2D41">
              <w:t>5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1 224 574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Środki transportu w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2</w:t>
            </w:r>
            <w:r w:rsidR="00CA2D41">
              <w:t>5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CA2D41" w:rsidP="00CA2D41">
            <w:pPr>
              <w:pStyle w:val="TableContents"/>
              <w:jc w:val="right"/>
            </w:pPr>
            <w:r>
              <w:t>1 71</w:t>
            </w:r>
            <w:r w:rsidR="00B30E6F">
              <w:t>0 </w:t>
            </w:r>
            <w:r>
              <w:t>320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osobowe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412 406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ciężarowe i autobusy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13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1 243 01</w:t>
            </w:r>
            <w:r w:rsidR="00CA2D41">
              <w:t>3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łodzie żaglowe, rowery wodne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54 900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  <w:spacing w:line="360" w:lineRule="auto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</w:pPr>
            <w:r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  <w:jc w:val="right"/>
            </w:pPr>
            <w:r>
              <w:t>-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493AFD" w:rsidP="00493AFD">
            <w:pPr>
              <w:pStyle w:val="TableContents"/>
              <w:spacing w:line="360" w:lineRule="auto"/>
              <w:jc w:val="right"/>
            </w:pPr>
            <w:r>
              <w:t>141</w:t>
            </w:r>
            <w:r w:rsidR="00CA2D41">
              <w:t> </w:t>
            </w:r>
            <w:r>
              <w:t>011</w:t>
            </w:r>
            <w:r w:rsidR="00CA2D41">
              <w:t> </w:t>
            </w:r>
            <w:r>
              <w:t>369</w:t>
            </w:r>
            <w:r w:rsidR="00B30E6F">
              <w:t xml:space="preserve"> </w:t>
            </w:r>
          </w:p>
        </w:tc>
      </w:tr>
      <w:tr w:rsidR="00B30E6F" w:rsidTr="00B30E6F">
        <w:tc>
          <w:tcPr>
            <w:tcW w:w="9255" w:type="dxa"/>
            <w:gridSpan w:val="5"/>
          </w:tcPr>
          <w:p w:rsidR="00B30E6F" w:rsidRDefault="00B30E6F">
            <w:pPr>
              <w:pStyle w:val="TableContents"/>
              <w:spacing w:line="360" w:lineRule="auto"/>
              <w:rPr>
                <w:sz w:val="28"/>
                <w:szCs w:val="28"/>
              </w:rPr>
            </w:pPr>
          </w:p>
          <w:p w:rsidR="00B30E6F" w:rsidRDefault="00B30E6F">
            <w:pPr>
              <w:pStyle w:val="TableContents"/>
              <w:spacing w:line="360" w:lineRule="auto"/>
            </w:pPr>
          </w:p>
        </w:tc>
      </w:tr>
    </w:tbl>
    <w:p w:rsidR="00B30E6F" w:rsidRDefault="00B30E6F" w:rsidP="00B30E6F">
      <w:pPr>
        <w:rPr>
          <w:rFonts w:cs="Tahoma"/>
          <w:color w:val="000000"/>
        </w:rPr>
      </w:pPr>
    </w:p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>
      <w:pPr>
        <w:jc w:val="center"/>
        <w:rPr>
          <w:b/>
          <w:bCs/>
          <w:i/>
          <w:iCs/>
          <w:sz w:val="32"/>
          <w:szCs w:val="32"/>
        </w:rPr>
      </w:pPr>
    </w:p>
    <w:p w:rsidR="00B30E6F" w:rsidRDefault="00B30E6F" w:rsidP="00B30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Udziały Gminy w spółkach handlowych </w:t>
      </w:r>
    </w:p>
    <w:p w:rsidR="00B30E6F" w:rsidRDefault="00493AFD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stan na 31 grudnia 2011</w:t>
      </w:r>
      <w:r w:rsidR="00B30E6F">
        <w:rPr>
          <w:sz w:val="28"/>
          <w:szCs w:val="28"/>
        </w:rPr>
        <w:t xml:space="preserve"> r.</w:t>
      </w:r>
    </w:p>
    <w:p w:rsidR="00B30E6F" w:rsidRDefault="00B30E6F" w:rsidP="00B30E6F"/>
    <w:p w:rsidR="00B30E6F" w:rsidRDefault="00B30E6F" w:rsidP="00B30E6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"/>
        <w:gridCol w:w="4393"/>
        <w:gridCol w:w="2453"/>
        <w:gridCol w:w="2451"/>
      </w:tblGrid>
      <w:tr w:rsidR="00B30E6F" w:rsidTr="00B30E6F">
        <w:trPr>
          <w:tblHeader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Lp.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Nazwa i adres spółki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Udział Gminy w ogólnej wartości kapitału w %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Heading"/>
            </w:pPr>
            <w:r>
              <w:t>Wartość akcji (udziałów) w spółkach handlowych w zł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1.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Przedsiębiorstwo Wodociągów i Kanalizacji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493AFD">
            <w:pPr>
              <w:pStyle w:val="TableContents"/>
              <w:jc w:val="right"/>
            </w:pPr>
            <w:r>
              <w:t>32 015</w:t>
            </w:r>
            <w:r w:rsidR="00C62AFE">
              <w:t> </w:t>
            </w:r>
            <w:r>
              <w:t>000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2.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Przedsiębiorstwo Gospodarki Komunalnej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753</w:t>
            </w:r>
            <w:r w:rsidR="00C62AFE">
              <w:t> </w:t>
            </w:r>
            <w:r>
              <w:t>000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3.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 xml:space="preserve">Przedsiębiorstwo Energetyki Cieplnej </w:t>
            </w:r>
          </w:p>
          <w:p w:rsidR="00B30E6F" w:rsidRDefault="00B30E6F">
            <w:pPr>
              <w:pStyle w:val="TableContents"/>
            </w:pPr>
            <w:r>
              <w:t>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62AFE">
            <w:pPr>
              <w:pStyle w:val="TableContents"/>
              <w:jc w:val="right"/>
            </w:pPr>
            <w:r>
              <w:t>11 329 175,33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4.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Towarzystwo Budownictwa Społecznego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2 148</w:t>
            </w:r>
            <w:r w:rsidR="00C62AFE">
              <w:t> </w:t>
            </w:r>
            <w:r>
              <w:t>918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5.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Warmińsko-Mazurska Specjalna Strefa Ekonomiczna S.A. w Olsztynie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0,72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198</w:t>
            </w:r>
            <w:r w:rsidR="00C62AFE">
              <w:t> </w:t>
            </w:r>
            <w:r>
              <w:t>400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t>SUMA  WARTOŚCI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C62AFE">
            <w:pPr>
              <w:pStyle w:val="TableContents"/>
              <w:jc w:val="right"/>
            </w:pPr>
            <w:r>
              <w:t>46 444 493,33</w:t>
            </w:r>
          </w:p>
        </w:tc>
      </w:tr>
    </w:tbl>
    <w:p w:rsidR="00B30E6F" w:rsidRDefault="00B30E6F" w:rsidP="00B30E6F">
      <w:pPr>
        <w:rPr>
          <w:rFonts w:cs="Tahoma"/>
          <w:color w:val="000000"/>
        </w:rPr>
      </w:pPr>
    </w:p>
    <w:p w:rsidR="00B30E6F" w:rsidRDefault="00B30E6F" w:rsidP="00B30E6F"/>
    <w:p w:rsidR="00B30E6F" w:rsidRDefault="00B30E6F" w:rsidP="00B30E6F"/>
    <w:p w:rsidR="007B4B77" w:rsidRDefault="007B4B77"/>
    <w:sectPr w:rsidR="007B4B77" w:rsidSect="007B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E6F"/>
    <w:rsid w:val="00276059"/>
    <w:rsid w:val="00397284"/>
    <w:rsid w:val="00493AFD"/>
    <w:rsid w:val="007B4B77"/>
    <w:rsid w:val="00B30E6F"/>
    <w:rsid w:val="00C62AFE"/>
    <w:rsid w:val="00C91C42"/>
    <w:rsid w:val="00CA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B30E6F"/>
    <w:pPr>
      <w:widowControl w:val="0"/>
      <w:autoSpaceDN w:val="0"/>
      <w:adjustRightInd w:val="0"/>
    </w:pPr>
    <w:rPr>
      <w:rFonts w:cs="Tahoma"/>
      <w:color w:val="000000"/>
    </w:rPr>
  </w:style>
  <w:style w:type="paragraph" w:customStyle="1" w:styleId="TableHeading">
    <w:name w:val="Table Heading"/>
    <w:basedOn w:val="TableContents"/>
    <w:rsid w:val="00B30E6F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ekoper</dc:creator>
  <cp:keywords/>
  <dc:description/>
  <cp:lastModifiedBy>ekoper</cp:lastModifiedBy>
  <cp:revision>6</cp:revision>
  <dcterms:created xsi:type="dcterms:W3CDTF">2014-06-03T12:35:00Z</dcterms:created>
  <dcterms:modified xsi:type="dcterms:W3CDTF">2014-06-04T10:04:00Z</dcterms:modified>
</cp:coreProperties>
</file>