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F06E" w14:textId="77777777" w:rsidR="00D66CD9" w:rsidRDefault="00AD2F45">
      <w:pPr>
        <w:spacing w:after="240" w:line="259" w:lineRule="auto"/>
        <w:ind w:left="186" w:right="0"/>
        <w:jc w:val="center"/>
      </w:pPr>
      <w:r>
        <w:rPr>
          <w:b/>
          <w:sz w:val="36"/>
        </w:rPr>
        <w:t xml:space="preserve">SPECYFIKACJA TECHNICZNA WYKONANIA </w:t>
      </w:r>
    </w:p>
    <w:p w14:paraId="4D338A25" w14:textId="77777777" w:rsidR="00D66CD9" w:rsidRDefault="00AD2F45">
      <w:pPr>
        <w:spacing w:after="49" w:line="259" w:lineRule="auto"/>
        <w:ind w:left="186" w:right="4"/>
        <w:jc w:val="center"/>
      </w:pPr>
      <w:r>
        <w:rPr>
          <w:b/>
          <w:sz w:val="36"/>
        </w:rPr>
        <w:t xml:space="preserve">I ODBIORU ROBÓT BUDOWLANYCH </w:t>
      </w:r>
    </w:p>
    <w:p w14:paraId="4D4793A5" w14:textId="77777777" w:rsidR="00D66CD9" w:rsidRDefault="00AD2F45">
      <w:pPr>
        <w:spacing w:after="175" w:line="259" w:lineRule="auto"/>
        <w:ind w:left="188" w:right="0" w:firstLine="0"/>
        <w:jc w:val="left"/>
      </w:pPr>
      <w:r>
        <w:t xml:space="preserve"> </w:t>
      </w:r>
    </w:p>
    <w:p w14:paraId="4DF7F17D" w14:textId="77777777" w:rsidR="00D66CD9" w:rsidRDefault="00AD2F45">
      <w:pPr>
        <w:spacing w:after="213" w:line="259" w:lineRule="auto"/>
        <w:ind w:left="188" w:right="0" w:firstLine="0"/>
        <w:jc w:val="left"/>
      </w:pPr>
      <w:r>
        <w:t xml:space="preserve"> </w:t>
      </w:r>
    </w:p>
    <w:p w14:paraId="1C45E21C" w14:textId="77777777" w:rsidR="00D66CD9" w:rsidRDefault="00AD2F45">
      <w:pPr>
        <w:ind w:left="183" w:right="1"/>
      </w:pPr>
      <w:r>
        <w:t xml:space="preserve">Kod CPV 77310000-6 - USŁUGI SADZENIA ROŚLIN ORAZ UTRZYMANIA TERENÓW </w:t>
      </w:r>
    </w:p>
    <w:p w14:paraId="400006EB" w14:textId="77777777" w:rsidR="00D66CD9" w:rsidRDefault="00AD2F45">
      <w:pPr>
        <w:ind w:left="183" w:right="1"/>
      </w:pPr>
      <w:r>
        <w:t xml:space="preserve">ZIELONYCH </w:t>
      </w:r>
    </w:p>
    <w:p w14:paraId="0AAD18A8" w14:textId="77777777" w:rsidR="00D555D3" w:rsidRDefault="00D555D3">
      <w:pPr>
        <w:spacing w:after="147" w:line="249" w:lineRule="auto"/>
        <w:ind w:left="10" w:right="0"/>
        <w:jc w:val="left"/>
        <w:rPr>
          <w:b/>
        </w:rPr>
      </w:pPr>
    </w:p>
    <w:p w14:paraId="29E27A7F" w14:textId="77777777" w:rsidR="00D555D3" w:rsidRDefault="00D555D3">
      <w:pPr>
        <w:spacing w:after="147" w:line="249" w:lineRule="auto"/>
        <w:ind w:left="10" w:right="0"/>
        <w:jc w:val="left"/>
        <w:rPr>
          <w:b/>
        </w:rPr>
      </w:pPr>
    </w:p>
    <w:p w14:paraId="215800B9" w14:textId="2D978BFF" w:rsidR="00D66CD9" w:rsidRPr="00D555D3" w:rsidRDefault="00AD2F45">
      <w:pPr>
        <w:spacing w:after="147" w:line="249" w:lineRule="auto"/>
        <w:ind w:left="10" w:right="0"/>
        <w:jc w:val="left"/>
        <w:rPr>
          <w:i/>
          <w:iCs/>
          <w:u w:val="single"/>
        </w:rPr>
      </w:pPr>
      <w:r>
        <w:rPr>
          <w:b/>
        </w:rPr>
        <w:t>II. 53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WYKONANIE TRAWNIKÓW, ŁĄK KWIETNYCH ORAZ </w:t>
      </w:r>
      <w:r w:rsidRPr="00D555D3">
        <w:rPr>
          <w:b/>
          <w:i/>
          <w:iCs/>
          <w:u w:val="single"/>
        </w:rPr>
        <w:t xml:space="preserve">NASADZEŃ </w:t>
      </w:r>
    </w:p>
    <w:p w14:paraId="48207B2E" w14:textId="77777777" w:rsidR="00D66CD9" w:rsidRDefault="00AD2F45">
      <w:pPr>
        <w:spacing w:after="189" w:line="249" w:lineRule="auto"/>
        <w:ind w:left="543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Wstęp </w:t>
      </w:r>
    </w:p>
    <w:p w14:paraId="21227E39" w14:textId="77777777" w:rsidR="00D66CD9" w:rsidRDefault="00AD2F45">
      <w:pPr>
        <w:spacing w:after="181" w:line="249" w:lineRule="auto"/>
        <w:ind w:left="543" w:right="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Przedmiot specyfikacji </w:t>
      </w:r>
    </w:p>
    <w:p w14:paraId="43511F15" w14:textId="77777777" w:rsidR="00D66CD9" w:rsidRDefault="00AD2F45">
      <w:pPr>
        <w:spacing w:after="177"/>
        <w:ind w:left="183" w:right="1"/>
      </w:pPr>
      <w:r>
        <w:t xml:space="preserve">Przedmiotem niniejszej specyfikacji technicznej są wymagania dotyczące wykonania i odbiory robót związanych z wykonaniem robót związanych z wykonaniem trawników, łąk kwietnych oraz sadzeniem zieleni związanych z </w:t>
      </w:r>
      <w:proofErr w:type="spellStart"/>
      <w:r>
        <w:t>nasadzeniami</w:t>
      </w:r>
      <w:proofErr w:type="spellEnd"/>
      <w:r>
        <w:t xml:space="preserve"> drzew liściastych, krzewów liśc</w:t>
      </w:r>
      <w:r>
        <w:t xml:space="preserve">iastych oraz traw ozdobnych, które zostaną wykonane  w ramach inwestycji wg dokumentacji projektowej. </w:t>
      </w:r>
    </w:p>
    <w:p w14:paraId="1A224252" w14:textId="77777777" w:rsidR="00D66CD9" w:rsidRDefault="00AD2F45">
      <w:pPr>
        <w:spacing w:after="179" w:line="249" w:lineRule="auto"/>
        <w:ind w:left="543" w:right="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Zakres stosowania Specyfikacji </w:t>
      </w:r>
    </w:p>
    <w:p w14:paraId="2F570787" w14:textId="77777777" w:rsidR="00D66CD9" w:rsidRDefault="00AD2F45">
      <w:pPr>
        <w:spacing w:after="218"/>
        <w:ind w:left="183" w:right="1"/>
      </w:pPr>
      <w:r>
        <w:t>Szczegółowa specyfikacja techniczna jest stosowana jako dokument przetargowy i kontraktowy przy zleceniu i realizacj</w:t>
      </w:r>
      <w:r>
        <w:t xml:space="preserve">i robót wymienionych w p. 1.1. </w:t>
      </w:r>
    </w:p>
    <w:p w14:paraId="38C88150" w14:textId="77777777" w:rsidR="00D66CD9" w:rsidRDefault="00AD2F45">
      <w:pPr>
        <w:spacing w:after="204" w:line="249" w:lineRule="auto"/>
        <w:ind w:left="543" w:right="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Zakres robót objętych Specyfikacją </w:t>
      </w:r>
    </w:p>
    <w:p w14:paraId="7F15A789" w14:textId="77777777" w:rsidR="00D66CD9" w:rsidRDefault="00AD2F45">
      <w:pPr>
        <w:spacing w:after="230"/>
        <w:ind w:left="183" w:right="1"/>
      </w:pPr>
      <w:r>
        <w:t xml:space="preserve">Zakres robót określony w dokumentacji projektowej obejmuje: </w:t>
      </w:r>
    </w:p>
    <w:p w14:paraId="7CC92BED" w14:textId="77777777" w:rsidR="00D66CD9" w:rsidRDefault="00AD2F45" w:rsidP="00AD2F45">
      <w:pPr>
        <w:numPr>
          <w:ilvl w:val="1"/>
          <w:numId w:val="1"/>
        </w:numPr>
        <w:ind w:right="1" w:hanging="360"/>
      </w:pPr>
      <w:r>
        <w:t xml:space="preserve">Nasadzenia drzew liściastych </w:t>
      </w:r>
    </w:p>
    <w:p w14:paraId="4CA7185C" w14:textId="77777777" w:rsidR="00D66CD9" w:rsidRDefault="00AD2F45" w:rsidP="00AD2F45">
      <w:pPr>
        <w:numPr>
          <w:ilvl w:val="1"/>
          <w:numId w:val="1"/>
        </w:numPr>
        <w:ind w:right="1" w:hanging="360"/>
      </w:pPr>
      <w:r>
        <w:t xml:space="preserve">Nasadzenia krzewów liściastych </w:t>
      </w:r>
    </w:p>
    <w:p w14:paraId="386ABAF5" w14:textId="77777777" w:rsidR="00D555D3" w:rsidRDefault="00AD2F45" w:rsidP="00AD2F45">
      <w:pPr>
        <w:numPr>
          <w:ilvl w:val="1"/>
          <w:numId w:val="1"/>
        </w:numPr>
        <w:spacing w:after="169"/>
        <w:ind w:right="1" w:hanging="360"/>
      </w:pPr>
      <w:r>
        <w:t>Wykonanie łąk kwietnych</w:t>
      </w:r>
    </w:p>
    <w:p w14:paraId="415E659A" w14:textId="3377E08D" w:rsidR="00D66CD9" w:rsidRDefault="00AD2F45" w:rsidP="00AD2F45">
      <w:pPr>
        <w:numPr>
          <w:ilvl w:val="1"/>
          <w:numId w:val="1"/>
        </w:numPr>
        <w:spacing w:after="169"/>
        <w:ind w:right="1" w:hanging="360"/>
      </w:pPr>
      <w:r>
        <w:t xml:space="preserve">Wykonanie trawników </w:t>
      </w:r>
    </w:p>
    <w:p w14:paraId="5D6C992A" w14:textId="77777777" w:rsidR="00D66CD9" w:rsidRDefault="00AD2F45">
      <w:pPr>
        <w:spacing w:after="178" w:line="249" w:lineRule="auto"/>
        <w:ind w:left="543" w:right="0"/>
        <w:jc w:val="left"/>
      </w:pPr>
      <w:r>
        <w:rPr>
          <w:b/>
        </w:rPr>
        <w:t>10.2.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Określenia podstawowe </w:t>
      </w:r>
    </w:p>
    <w:p w14:paraId="2A3CC064" w14:textId="77777777" w:rsidR="00D66CD9" w:rsidRDefault="00AD2F45">
      <w:pPr>
        <w:spacing w:after="198"/>
        <w:ind w:left="183" w:right="1"/>
      </w:pPr>
      <w:r>
        <w:t xml:space="preserve">Określenia podstawowe są zgodne z obowiązującymi, odpowiednimi polskimi normami i z definicjami podanymi w </w:t>
      </w:r>
      <w:proofErr w:type="spellStart"/>
      <w:r>
        <w:t>SSTWiORB</w:t>
      </w:r>
      <w:proofErr w:type="spellEnd"/>
      <w:r>
        <w:t xml:space="preserve"> „Wymagania ogólne”. </w:t>
      </w:r>
    </w:p>
    <w:p w14:paraId="77AD97E3" w14:textId="77777777" w:rsidR="00D66CD9" w:rsidRDefault="00AD2F45">
      <w:pPr>
        <w:spacing w:after="191"/>
        <w:ind w:left="183" w:right="1"/>
      </w:pPr>
      <w:r>
        <w:rPr>
          <w:b/>
        </w:rPr>
        <w:t>Ziemia urodzajna</w:t>
      </w:r>
      <w:r>
        <w:t xml:space="preserve"> – ziemia posiadająca właściwości zapewniające roślin</w:t>
      </w:r>
      <w:r>
        <w:t xml:space="preserve">om prawidłowy rozwój.  </w:t>
      </w:r>
    </w:p>
    <w:p w14:paraId="59A8DE51" w14:textId="77777777" w:rsidR="00D66CD9" w:rsidRDefault="00AD2F45">
      <w:pPr>
        <w:spacing w:after="212"/>
        <w:ind w:left="183" w:right="1"/>
      </w:pPr>
      <w:r>
        <w:rPr>
          <w:b/>
        </w:rPr>
        <w:t>Humus</w:t>
      </w:r>
      <w:r>
        <w:t xml:space="preserve"> – wierzchnia warstwa gleby zawierająca min. 2 % części organicznych  </w:t>
      </w:r>
    </w:p>
    <w:p w14:paraId="3E65B732" w14:textId="77777777" w:rsidR="00D66CD9" w:rsidRDefault="00AD2F45">
      <w:pPr>
        <w:spacing w:after="213"/>
        <w:ind w:left="183" w:right="1"/>
      </w:pPr>
      <w:r>
        <w:rPr>
          <w:b/>
        </w:rPr>
        <w:t>Materiał roślinny</w:t>
      </w:r>
      <w:r>
        <w:t xml:space="preserve"> – sadzonki drzew, krzewów, kwiatów jednorocznych i wieloletnich.  </w:t>
      </w:r>
    </w:p>
    <w:p w14:paraId="5F31D6F9" w14:textId="77777777" w:rsidR="00D66CD9" w:rsidRDefault="00AD2F45">
      <w:pPr>
        <w:spacing w:after="198"/>
        <w:ind w:left="183" w:right="1"/>
      </w:pPr>
      <w:r>
        <w:rPr>
          <w:b/>
        </w:rPr>
        <w:lastRenderedPageBreak/>
        <w:t>Bryła korzeniowa</w:t>
      </w:r>
      <w:r>
        <w:t xml:space="preserve"> – uformowana przez szkółkowanie bryła ziemi z przerast</w:t>
      </w:r>
      <w:r>
        <w:t xml:space="preserve">ającymi korzeniami rośliny.  </w:t>
      </w:r>
    </w:p>
    <w:p w14:paraId="1610F82F" w14:textId="77777777" w:rsidR="00D66CD9" w:rsidRDefault="00AD2F45">
      <w:pPr>
        <w:spacing w:after="142" w:line="320" w:lineRule="auto"/>
        <w:ind w:left="183" w:right="1"/>
      </w:pPr>
      <w:r>
        <w:rPr>
          <w:b/>
        </w:rPr>
        <w:t>Forma naturalna</w:t>
      </w:r>
      <w:r>
        <w:t xml:space="preserve"> – forma drzew do </w:t>
      </w:r>
      <w:proofErr w:type="spellStart"/>
      <w:r>
        <w:t>zadrzewień</w:t>
      </w:r>
      <w:proofErr w:type="spellEnd"/>
      <w:r>
        <w:t xml:space="preserve"> zgodna z naturalnymi cechami wzrostu.  </w:t>
      </w:r>
      <w:r>
        <w:rPr>
          <w:b/>
        </w:rPr>
        <w:t>Forma pienna</w:t>
      </w:r>
      <w:r>
        <w:t xml:space="preserve"> – forma drzew i niektórych krzewów sztucznie wytworzona  w szkółce z pniami o wysokości od 1,80 do 2,20 m, z wyraźnym nie przycięt</w:t>
      </w:r>
      <w:r>
        <w:t xml:space="preserve">ym przewodnikiem i uformowaną koroną.  </w:t>
      </w:r>
    </w:p>
    <w:p w14:paraId="240DE1DE" w14:textId="77777777" w:rsidR="00D66CD9" w:rsidRDefault="00AD2F45">
      <w:pPr>
        <w:spacing w:after="215"/>
        <w:ind w:left="183" w:right="1"/>
      </w:pPr>
      <w:r>
        <w:rPr>
          <w:b/>
        </w:rPr>
        <w:t>Forma krzewiasta</w:t>
      </w:r>
      <w:r>
        <w:t xml:space="preserve"> – forma właściwa dla krzewów lub forma drzewa utworzona  w szkółce przez niskie przycięcie przewodnika celem uzyskania </w:t>
      </w:r>
      <w:proofErr w:type="spellStart"/>
      <w:r>
        <w:t>wielopędowości</w:t>
      </w:r>
      <w:proofErr w:type="spellEnd"/>
      <w:r>
        <w:t xml:space="preserve">. </w:t>
      </w:r>
    </w:p>
    <w:p w14:paraId="439EBD5E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Ogólne wymagania dotyczące robót </w:t>
      </w:r>
    </w:p>
    <w:p w14:paraId="3BD39012" w14:textId="77777777" w:rsidR="00D66CD9" w:rsidRDefault="00AD2F45">
      <w:pPr>
        <w:spacing w:after="167"/>
        <w:ind w:left="183" w:right="1"/>
      </w:pPr>
      <w:r>
        <w:t>Ogólne wymagania dotyczą</w:t>
      </w:r>
      <w:r>
        <w:t xml:space="preserve">ce robót podano w </w:t>
      </w:r>
      <w:proofErr w:type="spellStart"/>
      <w:r>
        <w:t>OSTWiOR</w:t>
      </w:r>
      <w:proofErr w:type="spellEnd"/>
      <w:r>
        <w:t xml:space="preserve"> "Wymagania ogóle". </w:t>
      </w:r>
    </w:p>
    <w:p w14:paraId="3E4AE2F9" w14:textId="77777777" w:rsidR="00D66CD9" w:rsidRDefault="00AD2F45">
      <w:pPr>
        <w:spacing w:after="0" w:line="259" w:lineRule="auto"/>
        <w:ind w:left="188" w:right="0" w:firstLine="0"/>
        <w:jc w:val="left"/>
      </w:pPr>
      <w:r>
        <w:t xml:space="preserve"> </w:t>
      </w:r>
    </w:p>
    <w:p w14:paraId="59F23B87" w14:textId="77777777" w:rsidR="00D66CD9" w:rsidRDefault="00AD2F45" w:rsidP="00AD2F45">
      <w:pPr>
        <w:numPr>
          <w:ilvl w:val="0"/>
          <w:numId w:val="2"/>
        </w:numPr>
        <w:spacing w:after="230" w:line="249" w:lineRule="auto"/>
        <w:ind w:right="0" w:hanging="360"/>
        <w:jc w:val="left"/>
      </w:pPr>
      <w:r>
        <w:rPr>
          <w:b/>
        </w:rPr>
        <w:t xml:space="preserve">Materiały </w:t>
      </w:r>
    </w:p>
    <w:p w14:paraId="3CE2986A" w14:textId="77777777" w:rsidR="00D66CD9" w:rsidRDefault="00AD2F45" w:rsidP="00AD2F45">
      <w:pPr>
        <w:numPr>
          <w:ilvl w:val="1"/>
          <w:numId w:val="2"/>
        </w:numPr>
        <w:spacing w:after="230" w:line="249" w:lineRule="auto"/>
        <w:ind w:right="0" w:hanging="432"/>
        <w:jc w:val="left"/>
      </w:pPr>
      <w:r>
        <w:rPr>
          <w:b/>
        </w:rPr>
        <w:t xml:space="preserve">Ogólne wymagania dotyczące materiałów </w:t>
      </w:r>
    </w:p>
    <w:p w14:paraId="5BFDE356" w14:textId="77777777" w:rsidR="00D66CD9" w:rsidRDefault="00AD2F45">
      <w:pPr>
        <w:spacing w:after="173"/>
        <w:ind w:left="183" w:right="1"/>
      </w:pPr>
      <w:r>
        <w:t xml:space="preserve">Ogólne wymagania dotyczące robót podano w </w:t>
      </w:r>
      <w:proofErr w:type="spellStart"/>
      <w:r>
        <w:t>OSTWiOR</w:t>
      </w:r>
      <w:proofErr w:type="spellEnd"/>
      <w:r>
        <w:t xml:space="preserve"> "Wymagania ogóle". </w:t>
      </w:r>
    </w:p>
    <w:p w14:paraId="3607495D" w14:textId="77777777" w:rsidR="00D66CD9" w:rsidRDefault="00AD2F45" w:rsidP="00AD2F45">
      <w:pPr>
        <w:numPr>
          <w:ilvl w:val="1"/>
          <w:numId w:val="2"/>
        </w:numPr>
        <w:spacing w:after="178" w:line="249" w:lineRule="auto"/>
        <w:ind w:right="0" w:hanging="432"/>
        <w:jc w:val="left"/>
      </w:pPr>
      <w:r>
        <w:rPr>
          <w:b/>
        </w:rPr>
        <w:t xml:space="preserve">Ziemia urodzajna </w:t>
      </w:r>
    </w:p>
    <w:p w14:paraId="50963692" w14:textId="77777777" w:rsidR="00D66CD9" w:rsidRDefault="00AD2F45">
      <w:pPr>
        <w:spacing w:after="226"/>
        <w:ind w:left="183" w:right="1"/>
      </w:pPr>
      <w:r>
        <w:t xml:space="preserve">Ziemia urodzajna, w zależności od miejsca pozyskania, powinna posiadać następujące charakterystyki:  </w:t>
      </w:r>
    </w:p>
    <w:p w14:paraId="2DB86B50" w14:textId="77777777" w:rsidR="00D66CD9" w:rsidRDefault="00AD2F45" w:rsidP="00AD2F45">
      <w:pPr>
        <w:numPr>
          <w:ilvl w:val="0"/>
          <w:numId w:val="3"/>
        </w:numPr>
        <w:ind w:right="1" w:hanging="360"/>
      </w:pPr>
      <w:r>
        <w:t>ziemia rodzima – powinna być zdjęta przed rozpoczęciem robót budowlanych  i zmagazynowana w pryzmach nie przekraczających 2 m wysokości; rodzajem ziemi ur</w:t>
      </w:r>
      <w:r>
        <w:t xml:space="preserve">odzajnej jest humus, </w:t>
      </w:r>
    </w:p>
    <w:p w14:paraId="16F9A199" w14:textId="77777777" w:rsidR="00D66CD9" w:rsidRDefault="00AD2F45" w:rsidP="00AD2F45">
      <w:pPr>
        <w:numPr>
          <w:ilvl w:val="0"/>
          <w:numId w:val="3"/>
        </w:numPr>
        <w:spacing w:after="171"/>
        <w:ind w:right="1" w:hanging="360"/>
      </w:pPr>
      <w:r>
        <w:t xml:space="preserve">ziemia pozyskana w innym miejscu i dostarczona na plac budowy – nie może być zagruzowana, przerośnięta korzeniami, zasolona lub zanieczyszczona chemicznie. </w:t>
      </w:r>
    </w:p>
    <w:p w14:paraId="01B933A4" w14:textId="77777777" w:rsidR="00D66CD9" w:rsidRDefault="00AD2F45" w:rsidP="00AD2F45">
      <w:pPr>
        <w:numPr>
          <w:ilvl w:val="1"/>
          <w:numId w:val="5"/>
        </w:numPr>
        <w:spacing w:after="178" w:line="249" w:lineRule="auto"/>
        <w:ind w:right="0" w:hanging="432"/>
        <w:jc w:val="left"/>
      </w:pPr>
      <w:r>
        <w:rPr>
          <w:b/>
        </w:rPr>
        <w:t xml:space="preserve">Ziemia kompostowa </w:t>
      </w:r>
    </w:p>
    <w:p w14:paraId="38FED1E0" w14:textId="77777777" w:rsidR="00D66CD9" w:rsidRDefault="00AD2F45">
      <w:pPr>
        <w:spacing w:after="196"/>
        <w:ind w:left="183" w:right="1"/>
      </w:pPr>
      <w:r>
        <w:t xml:space="preserve">Do  nawożenia gleby mogą być stosowane komposty, powstające w wyniku rozkładu różnych odpadków roślinnych i zwierzęcych (np. torfu, fekaliów, kory drzewnej, chwastów,  </w:t>
      </w:r>
      <w:proofErr w:type="spellStart"/>
      <w:r>
        <w:t>plewów</w:t>
      </w:r>
      <w:proofErr w:type="spellEnd"/>
      <w:r>
        <w:t>), przy kompostowaniu ich na otwartym powietrzu w pryzmach,  w sposób i w warunkac</w:t>
      </w:r>
      <w:r>
        <w:t xml:space="preserve">h zapewniających utrzymanie wymaganych cech i wskaźników jakości kompostu.  </w:t>
      </w:r>
    </w:p>
    <w:p w14:paraId="22C65A2B" w14:textId="77777777" w:rsidR="00D66CD9" w:rsidRDefault="00AD2F45">
      <w:pPr>
        <w:spacing w:after="190"/>
        <w:ind w:left="183" w:right="1"/>
      </w:pPr>
      <w:r>
        <w:t xml:space="preserve">Kompost </w:t>
      </w:r>
      <w:proofErr w:type="spellStart"/>
      <w:r>
        <w:t>fekaliowo</w:t>
      </w:r>
      <w:proofErr w:type="spellEnd"/>
      <w:r>
        <w:t xml:space="preserve">–torfowy – wyrób uzyskuje się przez kompostowanie torfu  z fekaliami i ściekami bytowymi z osadników, z osiedli mieszkaniowych. Kompost </w:t>
      </w:r>
      <w:proofErr w:type="spellStart"/>
      <w:r>
        <w:t>fekaliowo</w:t>
      </w:r>
      <w:proofErr w:type="spellEnd"/>
      <w:r>
        <w:t>-torfowy powinien</w:t>
      </w:r>
      <w:r>
        <w:t xml:space="preserve"> odpowiadać wymaganiom BN-73/0522-01,  a torf użyty jako komponent do wyrobu kompostu – PN-G-98011.  </w:t>
      </w:r>
    </w:p>
    <w:p w14:paraId="2E7DDB4B" w14:textId="77777777" w:rsidR="00D66CD9" w:rsidRDefault="00AD2F45">
      <w:pPr>
        <w:spacing w:after="206"/>
        <w:ind w:left="183" w:right="1"/>
      </w:pPr>
      <w:r>
        <w:t>Kompost z kory drzewnej – wyrób uzyskuje się przez kompostowanie kory zmieszanej z mocznikiem i osadami z oczyszczalni ścieków pocelulozowych, przez okres</w:t>
      </w:r>
      <w:r>
        <w:t xml:space="preserve"> około 3-ch miesięcy. Kompost z kory sosnowej może być stosowany jako nawóz organiczny przy przygotowaniu gleby pod zieleń w okresie jesieni, przez zmieszanie kompostu z glebą.  </w:t>
      </w:r>
    </w:p>
    <w:p w14:paraId="2D52A483" w14:textId="77777777" w:rsidR="00D66CD9" w:rsidRDefault="00AD2F45" w:rsidP="00AD2F45">
      <w:pPr>
        <w:numPr>
          <w:ilvl w:val="1"/>
          <w:numId w:val="5"/>
        </w:numPr>
        <w:spacing w:after="181" w:line="249" w:lineRule="auto"/>
        <w:ind w:right="0" w:hanging="432"/>
        <w:jc w:val="left"/>
      </w:pPr>
      <w:r>
        <w:rPr>
          <w:b/>
        </w:rPr>
        <w:lastRenderedPageBreak/>
        <w:t xml:space="preserve">Więzadła </w:t>
      </w:r>
    </w:p>
    <w:p w14:paraId="567E0E61" w14:textId="77777777" w:rsidR="00D66CD9" w:rsidRDefault="00AD2F45">
      <w:pPr>
        <w:spacing w:after="205"/>
        <w:ind w:left="183" w:right="1"/>
      </w:pPr>
      <w:r>
        <w:t>Wiązadłami mogą być: odcinki elastycznej taśmy parcianej szerokości</w:t>
      </w:r>
      <w:r>
        <w:t xml:space="preserve"> około 2 cm, gruby sznur średnicy około 1 cm z tworzywa naturalnego (lnu, konopi) lub witki wiklinowe długości około 25 cm, umożliwiające przywiązanie drzewka do palika. </w:t>
      </w:r>
    </w:p>
    <w:p w14:paraId="3CFA8272" w14:textId="77777777" w:rsidR="00D66CD9" w:rsidRDefault="00AD2F45" w:rsidP="00AD2F45">
      <w:pPr>
        <w:numPr>
          <w:ilvl w:val="1"/>
          <w:numId w:val="5"/>
        </w:numPr>
        <w:spacing w:after="230" w:line="249" w:lineRule="auto"/>
        <w:ind w:right="0" w:hanging="432"/>
        <w:jc w:val="left"/>
      </w:pPr>
      <w:r>
        <w:rPr>
          <w:b/>
        </w:rPr>
        <w:t xml:space="preserve">Ściółka  </w:t>
      </w:r>
    </w:p>
    <w:p w14:paraId="716B15C5" w14:textId="77777777" w:rsidR="00D66CD9" w:rsidRDefault="00AD2F45">
      <w:pPr>
        <w:spacing w:after="178"/>
        <w:ind w:left="183" w:right="1"/>
      </w:pPr>
      <w:r>
        <w:t>Ściółką mogą być rozdrobnione produkty uzyskane z resztek organicznych, w t</w:t>
      </w:r>
      <w:r>
        <w:t xml:space="preserve">ym kora sosnowa. </w:t>
      </w:r>
    </w:p>
    <w:p w14:paraId="342F15E9" w14:textId="77777777" w:rsidR="00D66CD9" w:rsidRDefault="00AD2F45" w:rsidP="00AD2F45">
      <w:pPr>
        <w:numPr>
          <w:ilvl w:val="1"/>
          <w:numId w:val="5"/>
        </w:numPr>
        <w:spacing w:after="178" w:line="249" w:lineRule="auto"/>
        <w:ind w:right="0" w:hanging="432"/>
        <w:jc w:val="left"/>
      </w:pPr>
      <w:r>
        <w:rPr>
          <w:b/>
        </w:rPr>
        <w:t xml:space="preserve">Paliki </w:t>
      </w:r>
    </w:p>
    <w:p w14:paraId="0D68627D" w14:textId="77777777" w:rsidR="00D66CD9" w:rsidRDefault="00AD2F45">
      <w:pPr>
        <w:spacing w:after="167"/>
        <w:ind w:left="183" w:right="1"/>
      </w:pPr>
      <w:r>
        <w:t>Paliki, uzyskane najczęściej z drewna iglastego, powinny mieć długość od 2,0 m do 3,0 m i średnicę od 8 cm do 10 cm. Ostro zaciosany jeden koniec powinien być zabezpieczony środkami konserwującymi, nieszkodliwymi dla roślin lub op</w:t>
      </w:r>
      <w:r>
        <w:t xml:space="preserve">alony na długości około 1,0 m. 2 </w:t>
      </w:r>
    </w:p>
    <w:p w14:paraId="78971CE3" w14:textId="77777777" w:rsidR="00D66CD9" w:rsidRDefault="00AD2F45">
      <w:pPr>
        <w:spacing w:after="0" w:line="259" w:lineRule="auto"/>
        <w:ind w:left="548" w:right="0" w:firstLine="0"/>
        <w:jc w:val="left"/>
      </w:pPr>
      <w:r>
        <w:rPr>
          <w:b/>
        </w:rPr>
        <w:t xml:space="preserve"> </w:t>
      </w:r>
    </w:p>
    <w:p w14:paraId="583C3B9B" w14:textId="77777777" w:rsidR="00D66CD9" w:rsidRDefault="00AD2F45">
      <w:pPr>
        <w:spacing w:after="0" w:line="259" w:lineRule="auto"/>
        <w:ind w:left="548" w:right="0" w:firstLine="0"/>
        <w:jc w:val="left"/>
      </w:pPr>
      <w:r>
        <w:rPr>
          <w:b/>
        </w:rPr>
        <w:t xml:space="preserve"> </w:t>
      </w:r>
    </w:p>
    <w:p w14:paraId="19C78EFD" w14:textId="77777777" w:rsidR="00D66CD9" w:rsidRDefault="00AD2F45">
      <w:pPr>
        <w:spacing w:after="0" w:line="259" w:lineRule="auto"/>
        <w:ind w:left="548" w:right="0" w:firstLine="0"/>
        <w:jc w:val="left"/>
      </w:pPr>
      <w:r>
        <w:rPr>
          <w:b/>
        </w:rPr>
        <w:t xml:space="preserve"> </w:t>
      </w:r>
    </w:p>
    <w:p w14:paraId="17C5460C" w14:textId="77777777" w:rsidR="00D66CD9" w:rsidRDefault="00AD2F45" w:rsidP="00AD2F45">
      <w:pPr>
        <w:numPr>
          <w:ilvl w:val="1"/>
          <w:numId w:val="5"/>
        </w:numPr>
        <w:spacing w:after="230" w:line="249" w:lineRule="auto"/>
        <w:ind w:right="0" w:hanging="432"/>
        <w:jc w:val="left"/>
      </w:pPr>
      <w:r>
        <w:rPr>
          <w:b/>
        </w:rPr>
        <w:t xml:space="preserve">Materiał roślinny i </w:t>
      </w:r>
      <w:proofErr w:type="spellStart"/>
      <w:r>
        <w:rPr>
          <w:b/>
        </w:rPr>
        <w:t>nasadzeniowy</w:t>
      </w:r>
      <w:proofErr w:type="spellEnd"/>
      <w:r>
        <w:rPr>
          <w:b/>
        </w:rPr>
        <w:t xml:space="preserve"> </w:t>
      </w:r>
    </w:p>
    <w:p w14:paraId="061CEE70" w14:textId="18EE46E9" w:rsidR="00D66CD9" w:rsidRPr="00D555D3" w:rsidRDefault="00AD2F45" w:rsidP="00AD2F45">
      <w:pPr>
        <w:numPr>
          <w:ilvl w:val="2"/>
          <w:numId w:val="4"/>
        </w:numPr>
        <w:spacing w:after="10" w:line="249" w:lineRule="auto"/>
        <w:ind w:right="0" w:hanging="696"/>
        <w:jc w:val="left"/>
      </w:pPr>
      <w:r>
        <w:rPr>
          <w:b/>
        </w:rPr>
        <w:t xml:space="preserve">Wymagania dotyczące wielkości roślin i ich doboru gatunkowego </w:t>
      </w:r>
    </w:p>
    <w:p w14:paraId="41A10ECA" w14:textId="77777777" w:rsidR="00D555D3" w:rsidRDefault="00D555D3" w:rsidP="00D555D3">
      <w:pPr>
        <w:spacing w:after="10" w:line="249" w:lineRule="auto"/>
        <w:ind w:right="0"/>
        <w:jc w:val="left"/>
        <w:rPr>
          <w:bCs/>
        </w:rPr>
      </w:pPr>
    </w:p>
    <w:p w14:paraId="08230947" w14:textId="59C0E384" w:rsidR="00D555D3" w:rsidRDefault="00D555D3" w:rsidP="00D555D3">
      <w:pPr>
        <w:spacing w:after="10" w:line="249" w:lineRule="auto"/>
        <w:ind w:right="0"/>
        <w:jc w:val="left"/>
        <w:rPr>
          <w:bCs/>
        </w:rPr>
      </w:pPr>
      <w:r w:rsidRPr="00D555D3">
        <w:rPr>
          <w:bCs/>
        </w:rPr>
        <w:t>Zgodnie z decyzj</w:t>
      </w:r>
      <w:r>
        <w:rPr>
          <w:bCs/>
        </w:rPr>
        <w:t>ą Ś.613.22.2019 z 21 czerwca 2019 r.</w:t>
      </w:r>
      <w:r w:rsidRPr="00D555D3">
        <w:rPr>
          <w:bCs/>
        </w:rPr>
        <w:t xml:space="preserve"> </w:t>
      </w:r>
    </w:p>
    <w:p w14:paraId="6214CF47" w14:textId="77777777" w:rsidR="00D555D3" w:rsidRPr="00D555D3" w:rsidRDefault="00D555D3" w:rsidP="00D555D3">
      <w:pPr>
        <w:spacing w:after="10" w:line="249" w:lineRule="auto"/>
        <w:ind w:right="0"/>
        <w:jc w:val="left"/>
        <w:rPr>
          <w:bCs/>
        </w:rPr>
      </w:pPr>
    </w:p>
    <w:p w14:paraId="2AFB8FEE" w14:textId="77777777" w:rsidR="00D66CD9" w:rsidRDefault="00AD2F45" w:rsidP="00AD2F45">
      <w:pPr>
        <w:numPr>
          <w:ilvl w:val="2"/>
          <w:numId w:val="4"/>
        </w:numPr>
        <w:spacing w:after="230" w:line="249" w:lineRule="auto"/>
        <w:ind w:right="0" w:hanging="696"/>
        <w:jc w:val="left"/>
      </w:pPr>
      <w:r>
        <w:rPr>
          <w:b/>
        </w:rPr>
        <w:t xml:space="preserve">Wymagania dotyczące jakości roślin </w:t>
      </w:r>
    </w:p>
    <w:p w14:paraId="0FCD622C" w14:textId="77777777" w:rsidR="00D66CD9" w:rsidRDefault="00AD2F45">
      <w:pPr>
        <w:spacing w:after="210"/>
        <w:ind w:left="183" w:right="1"/>
      </w:pPr>
      <w:r>
        <w:t>Dostarczone sadzonki powinny być zgodne z normami wymienionymi powyżej,  wybór I oraz sp</w:t>
      </w:r>
      <w:r>
        <w:t xml:space="preserve">ełniać parametry zgodnie z tabelą nr 1; właściwie oznaczone, tzn. muszą mieć etykiety, na których podana jest nazwa łacińska, forma, wybór, wysokość pnia, numer normy.  </w:t>
      </w:r>
    </w:p>
    <w:p w14:paraId="3C7B5388" w14:textId="77777777" w:rsidR="00D555D3" w:rsidRDefault="00AD2F45" w:rsidP="00D555D3">
      <w:pPr>
        <w:spacing w:after="162"/>
        <w:ind w:left="183" w:right="1"/>
      </w:pPr>
      <w:r>
        <w:t xml:space="preserve">Drzewa i krzewy powinny spełniać min. parametry </w:t>
      </w:r>
      <w:r w:rsidR="00D555D3">
        <w:t>w opisie 2.7.1</w:t>
      </w:r>
    </w:p>
    <w:p w14:paraId="791D6C29" w14:textId="1D360570" w:rsidR="00D66CD9" w:rsidRDefault="00AD2F45" w:rsidP="00D555D3">
      <w:pPr>
        <w:spacing w:after="162"/>
        <w:ind w:left="183" w:right="1"/>
      </w:pPr>
      <w:r>
        <w:t>Materi</w:t>
      </w:r>
      <w:r>
        <w:t>ał roślinny musi być czysty odmianowo, wyprodukowany zgodnie  z zasadami agrotechniki szkółkarskiej. Rośliny muszą być zdrewniałe, zahartowane oraz prawidłowo uformowane, z zachowaniem charakterystycznych dla gatunku i odmiany pokroju, wysokości, szerokośc</w:t>
      </w:r>
      <w:r>
        <w:t xml:space="preserve">i i długości pędów, a także równomiernego rozkrzewienia  i rozgałęzienia. Powinny być zachowane odpowiednie proporcje między pniem, koroną  i bryłą korzeniową. </w:t>
      </w:r>
    </w:p>
    <w:p w14:paraId="78CB5EEC" w14:textId="77777777" w:rsidR="00D66CD9" w:rsidRDefault="00AD2F45">
      <w:pPr>
        <w:spacing w:after="208"/>
        <w:ind w:left="183" w:right="1"/>
      </w:pPr>
      <w:r>
        <w:t xml:space="preserve">Materiał musi być zdrowy, bez uszkodzeń mechanicznych, objawów będących skutkiem niewłaściwego </w:t>
      </w:r>
      <w:r>
        <w:t xml:space="preserve">nawożenia i agrotechniki oraz bez odrostów podkładki.  </w:t>
      </w:r>
    </w:p>
    <w:p w14:paraId="2D0571A8" w14:textId="77777777" w:rsidR="00D66CD9" w:rsidRDefault="00AD2F45">
      <w:pPr>
        <w:spacing w:line="409" w:lineRule="auto"/>
        <w:ind w:left="533" w:right="2494" w:hanging="360"/>
      </w:pPr>
      <w:r>
        <w:t xml:space="preserve"> Sadzonki drzew i krzewów powinny posiadać następujące cechy: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roślina powinna być min. dwukrotnie szkółkowana,  </w:t>
      </w:r>
    </w:p>
    <w:p w14:paraId="44E5FF7D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pąk szczytowy przewodnika powinien być wyraźnie uformowany, </w:t>
      </w:r>
    </w:p>
    <w:p w14:paraId="468746DC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>przyrost ostatniego rok</w:t>
      </w:r>
      <w:r>
        <w:t xml:space="preserve">u powinien wyraźnie i prosto przedłużać przewodnik,  </w:t>
      </w:r>
    </w:p>
    <w:p w14:paraId="4EB647B4" w14:textId="77777777" w:rsidR="00D66CD9" w:rsidRDefault="00AD2F45" w:rsidP="00AD2F45">
      <w:pPr>
        <w:numPr>
          <w:ilvl w:val="0"/>
          <w:numId w:val="6"/>
        </w:numPr>
        <w:spacing w:after="32"/>
        <w:ind w:right="1" w:hanging="360"/>
      </w:pPr>
      <w:r>
        <w:lastRenderedPageBreak/>
        <w:t xml:space="preserve">system korzeniowy powinien być skupiony i prawidłowo rozwinięty, na korzeniach szkieletowych powinny występować liczne korzenie drobne,  </w:t>
      </w:r>
    </w:p>
    <w:p w14:paraId="41E99FCE" w14:textId="77777777" w:rsidR="00D66CD9" w:rsidRDefault="00AD2F45" w:rsidP="00AD2F45">
      <w:pPr>
        <w:numPr>
          <w:ilvl w:val="0"/>
          <w:numId w:val="6"/>
        </w:numPr>
        <w:spacing w:after="39"/>
        <w:ind w:right="1" w:hanging="360"/>
      </w:pPr>
      <w:r>
        <w:t>sadzonki drzew i krzewów wyłącznie balotowane (z bryłą korzeniow</w:t>
      </w:r>
      <w:r>
        <w:t xml:space="preserve">ą) lub  w pojemnikach, </w:t>
      </w:r>
    </w:p>
    <w:p w14:paraId="3AA46C64" w14:textId="77777777" w:rsidR="00D66CD9" w:rsidRDefault="00AD2F45" w:rsidP="00AD2F45">
      <w:pPr>
        <w:numPr>
          <w:ilvl w:val="0"/>
          <w:numId w:val="6"/>
        </w:numPr>
        <w:spacing w:after="35"/>
        <w:ind w:right="1" w:hanging="360"/>
      </w:pPr>
      <w:r>
        <w:t xml:space="preserve">u roślin sadzonych z bryłą korzeniową, bryła korzeniowa powinna być prawidłowo uformowana, zwarta i nie uszkodzona, w przypadku drzew o obwodzie pow. 14 cm zabezpieczona siatką drucianą, </w:t>
      </w:r>
    </w:p>
    <w:p w14:paraId="50DF07E7" w14:textId="77777777" w:rsidR="00D66CD9" w:rsidRDefault="00AD2F45" w:rsidP="00AD2F45">
      <w:pPr>
        <w:numPr>
          <w:ilvl w:val="0"/>
          <w:numId w:val="6"/>
        </w:numPr>
        <w:spacing w:after="34"/>
        <w:ind w:right="1" w:hanging="360"/>
      </w:pPr>
      <w:r>
        <w:t>pędy szkieletowe korony drzewa powinny być dobrze wykształcone i rów</w:t>
      </w:r>
      <w:r>
        <w:t xml:space="preserve">nomiernie rozmieszczone oraz występować w ilości uzależnionej od gatunku i odmiany, jednak nie mniejszej niż 4, </w:t>
      </w:r>
    </w:p>
    <w:p w14:paraId="173EFF03" w14:textId="77777777" w:rsidR="00D66CD9" w:rsidRDefault="00AD2F45" w:rsidP="00AD2F45">
      <w:pPr>
        <w:numPr>
          <w:ilvl w:val="0"/>
          <w:numId w:val="6"/>
        </w:numPr>
        <w:spacing w:after="166"/>
        <w:ind w:right="1" w:hanging="360"/>
      </w:pPr>
      <w:r>
        <w:t>pędy korony u drzew i krzewów nie powinny być przycięte, chyba że jest to cięcie formujące, np. u form kulistych, - blizny na przewodniku powin</w:t>
      </w:r>
      <w:r>
        <w:t xml:space="preserve">ny być dobrze zarośnięte, dopuszcza się 4 niecałkowicie zarośnięte blizny na przewodniku w II wyborze, u form naturalnych drzew.  </w:t>
      </w:r>
    </w:p>
    <w:p w14:paraId="66C9E49D" w14:textId="77777777" w:rsidR="00D66CD9" w:rsidRDefault="00AD2F45">
      <w:pPr>
        <w:spacing w:after="231"/>
        <w:ind w:left="183" w:right="1"/>
      </w:pPr>
      <w:r>
        <w:t xml:space="preserve">Wady niedopuszczalne: </w:t>
      </w:r>
    </w:p>
    <w:p w14:paraId="6A5442A9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silne uszkodzenia mechaniczne roślin, </w:t>
      </w:r>
    </w:p>
    <w:p w14:paraId="3D8E2F40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odrosty podkładki poniżej miejsca szczepienia, </w:t>
      </w:r>
    </w:p>
    <w:p w14:paraId="12B78CA2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>ślady żerowania</w:t>
      </w:r>
      <w:r>
        <w:t xml:space="preserve"> szkodników, </w:t>
      </w:r>
    </w:p>
    <w:p w14:paraId="269AE949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oznaki chorobowe, </w:t>
      </w:r>
    </w:p>
    <w:p w14:paraId="1FF46578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zwiędnięcie i pomarszczenie kory na korzeniach i częściach naziemnych, </w:t>
      </w:r>
    </w:p>
    <w:p w14:paraId="7DE57F29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martwice i pęknięcia kory, </w:t>
      </w:r>
    </w:p>
    <w:p w14:paraId="684C4E8A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uszkodzenie pąka szczytowego przewodnika, </w:t>
      </w:r>
    </w:p>
    <w:p w14:paraId="526DEDB5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dwupędowe korony drzew formy piennej, </w:t>
      </w:r>
    </w:p>
    <w:p w14:paraId="5E450FF8" w14:textId="77777777" w:rsidR="00D66CD9" w:rsidRDefault="00AD2F45" w:rsidP="00AD2F45">
      <w:pPr>
        <w:numPr>
          <w:ilvl w:val="0"/>
          <w:numId w:val="6"/>
        </w:numPr>
        <w:spacing w:after="151" w:line="253" w:lineRule="auto"/>
        <w:ind w:right="1" w:hanging="360"/>
      </w:pPr>
      <w:r>
        <w:t>niewłaściwe proporcje korony w stosunku d</w:t>
      </w:r>
      <w:r>
        <w:t xml:space="preserve">o pnia, tzw. korona wybujała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uszkodzenie lub przesuszenie bryły korzeniowej,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źle zarośnięte odmiany szczepionej z podkładką.  </w:t>
      </w:r>
    </w:p>
    <w:p w14:paraId="1A82876B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2.8.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Nasiona – trawnik </w:t>
      </w:r>
    </w:p>
    <w:p w14:paraId="1C91E40C" w14:textId="77777777" w:rsidR="00D66CD9" w:rsidRDefault="00AD2F45">
      <w:pPr>
        <w:ind w:left="183" w:right="1"/>
      </w:pPr>
      <w:r>
        <w:t>Materiał roślinny użyty do wysiewu, jego opakowanie, transport oraz przechowywanie powinny pod względ</w:t>
      </w:r>
      <w:r>
        <w:t xml:space="preserve">em jakościowym odpowiadać normie BN-65-9125-02. Materiał roślinny musi być czysty odmianowo i musi spełniać wymagania dla materiału siewnego - nasiona roślin rolniczych PN-R-65023:1999 [9] i PN-B-12074:1998 [4]. Gotowa mieszanka dla trawników dywanowych z </w:t>
      </w:r>
      <w:r>
        <w:t xml:space="preserve">oznaczonym procentowym składem gatunkowym, klasą, </w:t>
      </w:r>
    </w:p>
    <w:p w14:paraId="23E66179" w14:textId="77777777" w:rsidR="00D66CD9" w:rsidRDefault="00AD2F45">
      <w:pPr>
        <w:spacing w:after="212"/>
        <w:ind w:left="183" w:right="1"/>
      </w:pPr>
      <w:r>
        <w:t xml:space="preserve">zdolnością kiełkowania i normą, zgodnie z którą została wyprodukowana </w:t>
      </w:r>
    </w:p>
    <w:p w14:paraId="583632E0" w14:textId="77777777" w:rsidR="00D66CD9" w:rsidRDefault="00AD2F45">
      <w:pPr>
        <w:spacing w:after="189"/>
        <w:ind w:left="183" w:right="1"/>
      </w:pPr>
      <w:r>
        <w:t xml:space="preserve">Proponuje się wykorzystanie nasion do wysiewu trawnika, w skład którego wchodzą:  </w:t>
      </w:r>
    </w:p>
    <w:p w14:paraId="324AA600" w14:textId="77777777" w:rsidR="00D66CD9" w:rsidRDefault="00AD2F45" w:rsidP="00AD2F45">
      <w:pPr>
        <w:numPr>
          <w:ilvl w:val="0"/>
          <w:numId w:val="6"/>
        </w:numPr>
        <w:spacing w:after="3" w:line="259" w:lineRule="auto"/>
        <w:ind w:right="1" w:hanging="360"/>
      </w:pPr>
      <w:proofErr w:type="spellStart"/>
      <w:r>
        <w:rPr>
          <w:i/>
        </w:rPr>
        <w:t>Festuca</w:t>
      </w:r>
      <w:proofErr w:type="spellEnd"/>
      <w:r>
        <w:rPr>
          <w:i/>
        </w:rPr>
        <w:t xml:space="preserve"> rubra </w:t>
      </w:r>
      <w:proofErr w:type="spellStart"/>
      <w:r>
        <w:rPr>
          <w:i/>
        </w:rPr>
        <w:t>commutata</w:t>
      </w:r>
      <w:proofErr w:type="spellEnd"/>
      <w:r>
        <w:rPr>
          <w:i/>
        </w:rPr>
        <w:t xml:space="preserve"> 30% </w:t>
      </w:r>
    </w:p>
    <w:p w14:paraId="74CF13AE" w14:textId="77777777" w:rsidR="00D66CD9" w:rsidRDefault="00AD2F45" w:rsidP="00AD2F45">
      <w:pPr>
        <w:numPr>
          <w:ilvl w:val="0"/>
          <w:numId w:val="6"/>
        </w:numPr>
        <w:spacing w:after="3" w:line="259" w:lineRule="auto"/>
        <w:ind w:right="1" w:hanging="360"/>
      </w:pPr>
      <w:proofErr w:type="spellStart"/>
      <w:r>
        <w:rPr>
          <w:i/>
        </w:rPr>
        <w:t>Festuca</w:t>
      </w:r>
      <w:proofErr w:type="spellEnd"/>
      <w:r>
        <w:rPr>
          <w:i/>
        </w:rPr>
        <w:t xml:space="preserve"> rubra </w:t>
      </w:r>
      <w:proofErr w:type="spellStart"/>
      <w:r>
        <w:rPr>
          <w:i/>
        </w:rPr>
        <w:t>trichophylla</w:t>
      </w:r>
      <w:proofErr w:type="spellEnd"/>
      <w:r>
        <w:rPr>
          <w:i/>
        </w:rPr>
        <w:t xml:space="preserve"> 15%  </w:t>
      </w:r>
    </w:p>
    <w:p w14:paraId="4732F791" w14:textId="77777777" w:rsidR="00D66CD9" w:rsidRDefault="00AD2F45" w:rsidP="00AD2F45">
      <w:pPr>
        <w:numPr>
          <w:ilvl w:val="0"/>
          <w:numId w:val="6"/>
        </w:numPr>
        <w:spacing w:after="3" w:line="259" w:lineRule="auto"/>
        <w:ind w:right="1" w:hanging="360"/>
      </w:pPr>
      <w:proofErr w:type="spellStart"/>
      <w:r>
        <w:rPr>
          <w:i/>
        </w:rPr>
        <w:t>Festuca</w:t>
      </w:r>
      <w:proofErr w:type="spellEnd"/>
      <w:r>
        <w:rPr>
          <w:i/>
        </w:rPr>
        <w:t xml:space="preserve"> rubra </w:t>
      </w:r>
      <w:proofErr w:type="spellStart"/>
      <w:r>
        <w:rPr>
          <w:i/>
        </w:rPr>
        <w:t>rubra</w:t>
      </w:r>
      <w:proofErr w:type="spellEnd"/>
      <w:r>
        <w:rPr>
          <w:i/>
        </w:rPr>
        <w:t xml:space="preserve"> 15%  </w:t>
      </w:r>
    </w:p>
    <w:p w14:paraId="09504B2C" w14:textId="77777777" w:rsidR="00D66CD9" w:rsidRDefault="00AD2F45" w:rsidP="00AD2F45">
      <w:pPr>
        <w:numPr>
          <w:ilvl w:val="0"/>
          <w:numId w:val="6"/>
        </w:numPr>
        <w:spacing w:after="178" w:line="259" w:lineRule="auto"/>
        <w:ind w:right="1" w:hanging="360"/>
      </w:pPr>
      <w:proofErr w:type="spellStart"/>
      <w:r>
        <w:rPr>
          <w:i/>
        </w:rPr>
        <w:t>Lolium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perenne</w:t>
      </w:r>
      <w:proofErr w:type="spellEnd"/>
      <w:r>
        <w:rPr>
          <w:i/>
        </w:rPr>
        <w:t xml:space="preserve"> 20%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Poa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pratensis</w:t>
      </w:r>
      <w:proofErr w:type="spellEnd"/>
      <w:r>
        <w:rPr>
          <w:i/>
        </w:rPr>
        <w:t xml:space="preserve"> 20% </w:t>
      </w:r>
    </w:p>
    <w:p w14:paraId="68609420" w14:textId="77777777" w:rsidR="00D66CD9" w:rsidRDefault="00AD2F45">
      <w:pPr>
        <w:spacing w:after="178" w:line="249" w:lineRule="auto"/>
        <w:ind w:left="543" w:right="0"/>
        <w:jc w:val="left"/>
      </w:pPr>
      <w:r>
        <w:rPr>
          <w:b/>
        </w:rPr>
        <w:t>2.9.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Nasiona – łąki kwietne </w:t>
      </w:r>
    </w:p>
    <w:p w14:paraId="5C1F71DB" w14:textId="77777777" w:rsidR="00D66CD9" w:rsidRDefault="00AD2F45">
      <w:pPr>
        <w:spacing w:after="211"/>
        <w:ind w:left="183" w:right="1"/>
      </w:pPr>
      <w:r>
        <w:lastRenderedPageBreak/>
        <w:t>Przy wysiewie ł</w:t>
      </w:r>
      <w:r>
        <w:t xml:space="preserve">ąk kwietnych należy wykorzystać nasiona specjalnej mieszanki roślin wieloletnich, najlepiej by była to odpowiednia mieszanka dzikich kwiatów oraz ziół. Jeśli roślinność niezbyt dobrze wykiełkuje należy w kolejnym roku wykonać siew uzupełniający.  </w:t>
      </w:r>
    </w:p>
    <w:p w14:paraId="3D5FBD6B" w14:textId="77777777" w:rsidR="00D66CD9" w:rsidRDefault="00AD2F45">
      <w:pPr>
        <w:spacing w:after="222"/>
        <w:ind w:left="183" w:right="1"/>
      </w:pPr>
      <w:r>
        <w:t>Informac</w:t>
      </w:r>
      <w:r>
        <w:t xml:space="preserve">je o składzie nasion do łąki kwietnej: </w:t>
      </w:r>
    </w:p>
    <w:p w14:paraId="1CF28A10" w14:textId="77777777" w:rsidR="00D66CD9" w:rsidRDefault="00AD2F45" w:rsidP="00AD2F45">
      <w:pPr>
        <w:numPr>
          <w:ilvl w:val="0"/>
          <w:numId w:val="6"/>
        </w:numPr>
        <w:spacing w:after="38"/>
        <w:ind w:right="1" w:hanging="360"/>
      </w:pPr>
      <w:r>
        <w:t xml:space="preserve">mieszanka przeznaczona do wzbogacania bioróżnorodności - np. mieszanki pszczelarskie  </w:t>
      </w:r>
    </w:p>
    <w:p w14:paraId="1FA759A3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typ mieszanki: mieszanka gatunków wieloletnich i jednorocznych  </w:t>
      </w:r>
    </w:p>
    <w:p w14:paraId="7226832D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wysiew ok. 3-5 g/m2  </w:t>
      </w:r>
    </w:p>
    <w:p w14:paraId="4A8341B2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termin siewu: kwiecień - czerwiec  </w:t>
      </w:r>
    </w:p>
    <w:p w14:paraId="287C1651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okres </w:t>
      </w:r>
      <w:r>
        <w:t xml:space="preserve">kwitnienia: czerwiec – październik </w:t>
      </w:r>
    </w:p>
    <w:p w14:paraId="3B70F44C" w14:textId="77777777" w:rsidR="00D66CD9" w:rsidRDefault="00AD2F45" w:rsidP="00AD2F45">
      <w:pPr>
        <w:numPr>
          <w:ilvl w:val="0"/>
          <w:numId w:val="6"/>
        </w:numPr>
        <w:ind w:right="1" w:hanging="360"/>
      </w:pPr>
      <w:r>
        <w:t xml:space="preserve">wysokość : 50- 80 cm  </w:t>
      </w:r>
    </w:p>
    <w:p w14:paraId="7758DD66" w14:textId="77777777" w:rsidR="00D66CD9" w:rsidRDefault="00AD2F45" w:rsidP="00AD2F45">
      <w:pPr>
        <w:numPr>
          <w:ilvl w:val="0"/>
          <w:numId w:val="6"/>
        </w:numPr>
        <w:spacing w:after="167"/>
        <w:ind w:right="1" w:hanging="360"/>
      </w:pPr>
      <w:r>
        <w:t xml:space="preserve">kiełkowanie 7-15 dni przy 15-200C </w:t>
      </w:r>
    </w:p>
    <w:p w14:paraId="2732916F" w14:textId="77777777" w:rsidR="00D66CD9" w:rsidRDefault="00AD2F45">
      <w:pPr>
        <w:spacing w:after="178" w:line="249" w:lineRule="auto"/>
        <w:ind w:left="543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Sprzęt </w:t>
      </w:r>
    </w:p>
    <w:p w14:paraId="5A022112" w14:textId="77777777" w:rsidR="00D66CD9" w:rsidRDefault="00AD2F45">
      <w:pPr>
        <w:spacing w:after="231"/>
        <w:ind w:left="183" w:right="1"/>
      </w:pPr>
      <w:r>
        <w:t xml:space="preserve">Wykonawca przystępujący do wykonania zieleni powinien wykazać się możliwością korzystania z następującego sprzętu:  </w:t>
      </w:r>
    </w:p>
    <w:p w14:paraId="1EBB8FE6" w14:textId="77777777" w:rsidR="00D66CD9" w:rsidRDefault="00AD2F45" w:rsidP="00AD2F45">
      <w:pPr>
        <w:numPr>
          <w:ilvl w:val="0"/>
          <w:numId w:val="7"/>
        </w:numPr>
        <w:ind w:right="285" w:hanging="360"/>
      </w:pPr>
      <w:r>
        <w:t xml:space="preserve">glebogryzarek, pługów, kultywatorów, bron do uprawy gleby, </w:t>
      </w:r>
    </w:p>
    <w:p w14:paraId="1C8C34A9" w14:textId="77777777" w:rsidR="00D66CD9" w:rsidRDefault="00AD2F45" w:rsidP="00AD2F45">
      <w:pPr>
        <w:numPr>
          <w:ilvl w:val="0"/>
          <w:numId w:val="7"/>
        </w:numPr>
        <w:spacing w:after="130"/>
        <w:ind w:right="285" w:hanging="360"/>
      </w:pPr>
      <w:r>
        <w:t xml:space="preserve">sprzętu do pozyskania ziemi urodzajnej (np. spycharki gąsienicowej, koparki),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drobnego sprzętu ogrodniczego.</w:t>
      </w:r>
      <w:r>
        <w:rPr>
          <w:b/>
        </w:rPr>
        <w:t xml:space="preserve"> </w:t>
      </w:r>
    </w:p>
    <w:p w14:paraId="49CD0385" w14:textId="77777777" w:rsidR="00D66CD9" w:rsidRDefault="00AD2F45" w:rsidP="00AD2F45">
      <w:pPr>
        <w:numPr>
          <w:ilvl w:val="0"/>
          <w:numId w:val="8"/>
        </w:numPr>
        <w:spacing w:after="230" w:line="249" w:lineRule="auto"/>
        <w:ind w:right="0" w:hanging="360"/>
        <w:jc w:val="left"/>
      </w:pPr>
      <w:r>
        <w:rPr>
          <w:b/>
        </w:rPr>
        <w:t xml:space="preserve">Transport </w:t>
      </w:r>
    </w:p>
    <w:p w14:paraId="590CF422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Ogólne wymagania dotyczące transportu </w:t>
      </w:r>
    </w:p>
    <w:p w14:paraId="60FEAEFD" w14:textId="77777777" w:rsidR="00D66CD9" w:rsidRDefault="00AD2F45">
      <w:pPr>
        <w:spacing w:after="213"/>
        <w:ind w:left="183" w:right="1"/>
      </w:pPr>
      <w:r>
        <w:t xml:space="preserve">Ogólne wymagania dotyczące transportu podano w </w:t>
      </w:r>
      <w:proofErr w:type="spellStart"/>
      <w:r>
        <w:t>OSTWiOR</w:t>
      </w:r>
      <w:proofErr w:type="spellEnd"/>
      <w:r>
        <w:t xml:space="preserve"> "Wymagania ogóle". </w:t>
      </w:r>
    </w:p>
    <w:p w14:paraId="258C1CAB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13.1.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Transpo</w:t>
      </w:r>
      <w:r>
        <w:rPr>
          <w:b/>
        </w:rPr>
        <w:t xml:space="preserve">rt materiałów </w:t>
      </w:r>
    </w:p>
    <w:p w14:paraId="0B349029" w14:textId="77777777" w:rsidR="00D66CD9" w:rsidRDefault="00AD2F45">
      <w:pPr>
        <w:spacing w:after="160"/>
        <w:ind w:left="183" w:right="1"/>
      </w:pPr>
      <w:r>
        <w:t xml:space="preserve">Transport materiałów do zieleni drogowej może być dowolny pod warunkiem, że nie uszkodzi, ani też nie pogorszy jakości transportowanych materiałów.  </w:t>
      </w:r>
    </w:p>
    <w:p w14:paraId="7A8B25AB" w14:textId="77777777" w:rsidR="00D66CD9" w:rsidRDefault="00AD2F45">
      <w:pPr>
        <w:spacing w:after="162"/>
        <w:ind w:left="183" w:right="1"/>
      </w:pPr>
      <w:r>
        <w:t xml:space="preserve">W czasie transportu drzewa i krzewy muszą być zabezpieczone przed uszkodzeniem bryły korzeniowej lub korzeni i pędów. Rośliny z bryłą korzeniową muszą mieć opakowane bryły korzeniowe lub być w pojemnikach.  </w:t>
      </w:r>
    </w:p>
    <w:p w14:paraId="47311AD7" w14:textId="77777777" w:rsidR="00D66CD9" w:rsidRDefault="00AD2F45">
      <w:pPr>
        <w:spacing w:after="211"/>
        <w:ind w:left="183" w:right="1"/>
      </w:pPr>
      <w:r>
        <w:t>Drzewa i krzewy mogą być przewożone wszystkimi ś</w:t>
      </w:r>
      <w:r>
        <w:t>rodkami transportowymi.  W czasie transportu należy zabezpieczyć przed wyschnięciem i przemarznięciem. Drzewa  i krzewy po dostarczeniu na miejsce przeznaczenia powinny być natychmiast sadzone. Jeśli jest to niemożliwe, należy je zadołować w miejscu ocieni</w:t>
      </w:r>
      <w:r>
        <w:t xml:space="preserve">onym i przewiewnym, a w razie suszy podlewać.  </w:t>
      </w:r>
    </w:p>
    <w:p w14:paraId="41DF7E8D" w14:textId="77777777" w:rsidR="00D66CD9" w:rsidRDefault="00AD2F45">
      <w:pPr>
        <w:spacing w:after="209"/>
        <w:ind w:left="183" w:right="1"/>
      </w:pPr>
      <w:r>
        <w:t>Rośliny należy przewozić w warunkach zabezpieczających je przed wstrząsami, uszkodzeniami i wyschnięciem. Przy przesyłaniu na dalsze odległości, rośliny należy przewozić szybkimi środkami transportowymi, zakr</w:t>
      </w:r>
      <w:r>
        <w:t xml:space="preserve">ytymi. W okresie wysokich temperatur przewóz powinien być w miarę możliwości dokonywany nocą.  </w:t>
      </w:r>
    </w:p>
    <w:p w14:paraId="3606B5E6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lastRenderedPageBreak/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Wykonanie robót </w:t>
      </w:r>
    </w:p>
    <w:p w14:paraId="3A7D07C1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Ogólne zasady wykonania robót </w:t>
      </w:r>
    </w:p>
    <w:p w14:paraId="699F50BA" w14:textId="77777777" w:rsidR="00D66CD9" w:rsidRDefault="00AD2F45">
      <w:pPr>
        <w:spacing w:after="173"/>
        <w:ind w:left="183" w:right="1"/>
      </w:pPr>
      <w:r>
        <w:t xml:space="preserve">Ogólne zasady wykonania robót podano w </w:t>
      </w:r>
      <w:proofErr w:type="spellStart"/>
      <w:r>
        <w:t>OSTWiOR</w:t>
      </w:r>
      <w:proofErr w:type="spellEnd"/>
      <w:r>
        <w:t xml:space="preserve"> „Wymagania ogólne”. </w:t>
      </w:r>
    </w:p>
    <w:p w14:paraId="1FE8D2B4" w14:textId="77777777" w:rsidR="00D66CD9" w:rsidRDefault="00AD2F45">
      <w:pPr>
        <w:spacing w:line="404" w:lineRule="auto"/>
        <w:ind w:left="558" w:right="2398"/>
      </w:pPr>
      <w:r>
        <w:rPr>
          <w:b/>
        </w:rPr>
        <w:t>5.2.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Sadzenie drzew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Drzewa należy</w:t>
      </w:r>
      <w:r>
        <w:t xml:space="preserve"> sadzić na głębokość, na jakiej rosły w szkółce.  </w:t>
      </w:r>
    </w:p>
    <w:p w14:paraId="41E802C8" w14:textId="77777777" w:rsidR="00D66CD9" w:rsidRDefault="00AD2F45" w:rsidP="00AD2F45">
      <w:pPr>
        <w:numPr>
          <w:ilvl w:val="1"/>
          <w:numId w:val="12"/>
        </w:numPr>
        <w:ind w:right="1" w:hanging="360"/>
      </w:pPr>
      <w:r>
        <w:t xml:space="preserve">Przed sadzeniem należy usunąć wszelkie elementy opakowania i kontenery.  </w:t>
      </w:r>
    </w:p>
    <w:p w14:paraId="7CBF7FC1" w14:textId="77777777" w:rsidR="00D66CD9" w:rsidRDefault="00AD2F45" w:rsidP="00AD2F45">
      <w:pPr>
        <w:numPr>
          <w:ilvl w:val="1"/>
          <w:numId w:val="12"/>
        </w:numPr>
        <w:ind w:right="1" w:hanging="360"/>
      </w:pPr>
      <w:r>
        <w:t xml:space="preserve">Złamane lub uszkodzone fragmenty rośliny należy uciąć.  </w:t>
      </w:r>
    </w:p>
    <w:p w14:paraId="59950BCB" w14:textId="77777777" w:rsidR="00D66CD9" w:rsidRDefault="00AD2F45" w:rsidP="00AD2F45">
      <w:pPr>
        <w:numPr>
          <w:ilvl w:val="1"/>
          <w:numId w:val="12"/>
        </w:numPr>
        <w:spacing w:after="28"/>
        <w:ind w:right="1" w:hanging="360"/>
      </w:pPr>
      <w:r>
        <w:t>Doły pod drzewa powinny być 1,5 razy głębsze oraz 2 razy szersze niż bryła</w:t>
      </w:r>
      <w:r>
        <w:t xml:space="preserve"> korzeniowa – dla drzew liściastych średnia 0,7 m oraz 0,7 m głębokości </w:t>
      </w:r>
    </w:p>
    <w:p w14:paraId="45F24E2D" w14:textId="77777777" w:rsidR="00D66CD9" w:rsidRDefault="00AD2F45" w:rsidP="00AD2F45">
      <w:pPr>
        <w:numPr>
          <w:ilvl w:val="1"/>
          <w:numId w:val="12"/>
        </w:numPr>
        <w:spacing w:after="31"/>
        <w:ind w:right="1" w:hanging="360"/>
      </w:pPr>
      <w:r>
        <w:t xml:space="preserve">Po wsadzeniu rośliny do dołu należy dół wypełnić dodatkową warstwą ziemi, stopniowo ugniatając oraz zagęścić wodą.  </w:t>
      </w:r>
    </w:p>
    <w:p w14:paraId="7BADEF9B" w14:textId="77777777" w:rsidR="00D66CD9" w:rsidRDefault="00AD2F45" w:rsidP="00AD2F45">
      <w:pPr>
        <w:numPr>
          <w:ilvl w:val="1"/>
          <w:numId w:val="12"/>
        </w:numPr>
        <w:ind w:right="1" w:hanging="360"/>
      </w:pPr>
      <w:r>
        <w:t xml:space="preserve">Po posadzeniu rośliny należy ją od razu obficie podlać.  </w:t>
      </w:r>
    </w:p>
    <w:p w14:paraId="5ACE16A7" w14:textId="77777777" w:rsidR="00D66CD9" w:rsidRDefault="00AD2F45" w:rsidP="00AD2F45">
      <w:pPr>
        <w:numPr>
          <w:ilvl w:val="1"/>
          <w:numId w:val="12"/>
        </w:numPr>
        <w:ind w:right="1" w:hanging="360"/>
      </w:pPr>
      <w:r>
        <w:t>Zalecane</w:t>
      </w:r>
      <w:r>
        <w:t xml:space="preserve"> jest również uformowanie brzegów z ziemi w celu lepszej akumulacji wody.  </w:t>
      </w:r>
    </w:p>
    <w:p w14:paraId="2F47DC8F" w14:textId="77777777" w:rsidR="00D66CD9" w:rsidRDefault="00AD2F45" w:rsidP="00AD2F45">
      <w:pPr>
        <w:numPr>
          <w:ilvl w:val="1"/>
          <w:numId w:val="12"/>
        </w:numPr>
        <w:spacing w:after="217"/>
        <w:ind w:right="1" w:hanging="360"/>
      </w:pPr>
      <w:r>
        <w:t xml:space="preserve">Po posadzeniu drzewo należy zabezpieczyć palikiem wbitym poniżej 30 cm bryły korzeniowej w celu unieruchomienia pnia przed wiatrem. </w:t>
      </w:r>
    </w:p>
    <w:p w14:paraId="72E53642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5.3.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Sadzenie krzewów </w:t>
      </w:r>
    </w:p>
    <w:p w14:paraId="5E5F79C9" w14:textId="77777777" w:rsidR="00D66CD9" w:rsidRDefault="00AD2F45" w:rsidP="00AD2F45">
      <w:pPr>
        <w:numPr>
          <w:ilvl w:val="1"/>
          <w:numId w:val="10"/>
        </w:numPr>
        <w:ind w:right="1" w:hanging="360"/>
      </w:pPr>
      <w:r>
        <w:t xml:space="preserve">krzewy należy sadzić na głębokość, na jakiej rosły w szkółce.  </w:t>
      </w:r>
    </w:p>
    <w:p w14:paraId="0FCFFEF2" w14:textId="77777777" w:rsidR="00D66CD9" w:rsidRDefault="00AD2F45" w:rsidP="00AD2F45">
      <w:pPr>
        <w:numPr>
          <w:ilvl w:val="1"/>
          <w:numId w:val="10"/>
        </w:numPr>
        <w:ind w:right="1" w:hanging="360"/>
      </w:pPr>
      <w:r>
        <w:t>Przed sadzeniem należy usunąć wszelk</w:t>
      </w:r>
      <w:r>
        <w:t xml:space="preserve">ie elementy opakowania i kontenery.  </w:t>
      </w:r>
    </w:p>
    <w:p w14:paraId="3974451C" w14:textId="77777777" w:rsidR="00D66CD9" w:rsidRDefault="00AD2F45" w:rsidP="00AD2F45">
      <w:pPr>
        <w:numPr>
          <w:ilvl w:val="1"/>
          <w:numId w:val="10"/>
        </w:numPr>
        <w:ind w:right="1" w:hanging="360"/>
      </w:pPr>
      <w:r>
        <w:t xml:space="preserve">Złamane lub uszkodzone fragmenty rośliny należy uciąć.  </w:t>
      </w:r>
    </w:p>
    <w:p w14:paraId="3C8C09AE" w14:textId="77777777" w:rsidR="00D66CD9" w:rsidRDefault="00AD2F45" w:rsidP="00AD2F45">
      <w:pPr>
        <w:numPr>
          <w:ilvl w:val="1"/>
          <w:numId w:val="10"/>
        </w:numPr>
        <w:spacing w:after="35"/>
        <w:ind w:right="1" w:hanging="360"/>
      </w:pPr>
      <w:r>
        <w:t xml:space="preserve">Doły pod krzewy powinny być 2 razy głębsze oraz 2 razy szersze niż bryła korzeniowa – dla drzew liściastych średnia 0,3 m oraz 0,3 m głębokości </w:t>
      </w:r>
    </w:p>
    <w:p w14:paraId="635C2F20" w14:textId="77777777" w:rsidR="00D66CD9" w:rsidRDefault="00AD2F45" w:rsidP="00AD2F45">
      <w:pPr>
        <w:numPr>
          <w:ilvl w:val="1"/>
          <w:numId w:val="10"/>
        </w:numPr>
        <w:spacing w:after="31"/>
        <w:ind w:right="1" w:hanging="360"/>
      </w:pPr>
      <w:r>
        <w:t>Po wsadzeniu roś</w:t>
      </w:r>
      <w:r>
        <w:t xml:space="preserve">liny do dołu należy dół wypełnić dodatkową warstwą ziemi, stopniowo ugniatając oraz zagęścić wodą.  </w:t>
      </w:r>
    </w:p>
    <w:p w14:paraId="6288D370" w14:textId="77777777" w:rsidR="00D66CD9" w:rsidRDefault="00AD2F45" w:rsidP="00AD2F45">
      <w:pPr>
        <w:numPr>
          <w:ilvl w:val="1"/>
          <w:numId w:val="10"/>
        </w:numPr>
        <w:ind w:right="1" w:hanging="360"/>
      </w:pPr>
      <w:r>
        <w:t xml:space="preserve">Po posadzeniu rośliny należy ją od razu obficie podlać.  </w:t>
      </w:r>
    </w:p>
    <w:p w14:paraId="36245059" w14:textId="77777777" w:rsidR="00D66CD9" w:rsidRDefault="00AD2F45" w:rsidP="00AD2F45">
      <w:pPr>
        <w:numPr>
          <w:ilvl w:val="1"/>
          <w:numId w:val="10"/>
        </w:numPr>
        <w:spacing w:after="163"/>
        <w:ind w:right="1" w:hanging="360"/>
      </w:pPr>
      <w:r>
        <w:t xml:space="preserve">Zalecane jest również uformowanie brzegów z ziemi w celu lepszej akumulacji wody.  </w:t>
      </w:r>
    </w:p>
    <w:p w14:paraId="2A2B25F3" w14:textId="77777777" w:rsidR="00D66CD9" w:rsidRDefault="00AD2F45">
      <w:pPr>
        <w:spacing w:line="404" w:lineRule="auto"/>
        <w:ind w:left="558" w:right="1260"/>
      </w:pPr>
      <w:r>
        <w:rPr>
          <w:b/>
        </w:rPr>
        <w:t>5.4.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Wykonani</w:t>
      </w:r>
      <w:r>
        <w:rPr>
          <w:b/>
        </w:rPr>
        <w:t xml:space="preserve">e </w:t>
      </w:r>
      <w:proofErr w:type="spellStart"/>
      <w:r>
        <w:rPr>
          <w:b/>
        </w:rPr>
        <w:t>nasadzeń</w:t>
      </w:r>
      <w:proofErr w:type="spellEnd"/>
      <w:r>
        <w:rPr>
          <w:b/>
        </w:rPr>
        <w:t xml:space="preserve"> bylin oraz traw ozdobnych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Przed posadzeniem roślin należy usunąć wszystkie zniszczone fragmenty.  </w:t>
      </w:r>
    </w:p>
    <w:p w14:paraId="545B96EB" w14:textId="77777777" w:rsidR="00D66CD9" w:rsidRDefault="00AD2F45" w:rsidP="00AD2F45">
      <w:pPr>
        <w:numPr>
          <w:ilvl w:val="1"/>
          <w:numId w:val="11"/>
        </w:numPr>
        <w:spacing w:after="32"/>
        <w:ind w:right="1" w:hanging="360"/>
      </w:pPr>
      <w:r>
        <w:t xml:space="preserve">Kolejno pojemnik z rośliną zanurzyć w wodzie by bryła korzeniowa całkowicie nasiąkła wodą.  </w:t>
      </w:r>
    </w:p>
    <w:p w14:paraId="58B9A5B0" w14:textId="77777777" w:rsidR="00D66CD9" w:rsidRDefault="00AD2F45" w:rsidP="00AD2F45">
      <w:pPr>
        <w:numPr>
          <w:ilvl w:val="1"/>
          <w:numId w:val="11"/>
        </w:numPr>
        <w:spacing w:after="215"/>
        <w:ind w:right="1" w:hanging="360"/>
      </w:pPr>
      <w:r>
        <w:t xml:space="preserve">Dołki pod rośliny powinny być takiej samej wielkości, co bryła korzeniowa. Po włożeniu rośliny do dołu usypać dół ziemią i staranie podlać.. </w:t>
      </w:r>
    </w:p>
    <w:p w14:paraId="6516357D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5.5.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Wykonanie trawni</w:t>
      </w:r>
      <w:r>
        <w:rPr>
          <w:b/>
        </w:rPr>
        <w:t xml:space="preserve">ków i łąk kwietnych </w:t>
      </w:r>
    </w:p>
    <w:p w14:paraId="200EF379" w14:textId="77777777" w:rsidR="00D66CD9" w:rsidRDefault="00AD2F45" w:rsidP="00AD2F45">
      <w:pPr>
        <w:numPr>
          <w:ilvl w:val="1"/>
          <w:numId w:val="9"/>
        </w:numPr>
        <w:ind w:right="1" w:hanging="360"/>
      </w:pPr>
      <w:r>
        <w:t xml:space="preserve">Trawnik i łąki kwietne powinny być zakładane na koniec wszelkich </w:t>
      </w:r>
      <w:proofErr w:type="spellStart"/>
      <w:r>
        <w:t>nasadzeń</w:t>
      </w:r>
      <w:proofErr w:type="spellEnd"/>
      <w:r>
        <w:t xml:space="preserve"> czy robót budowlanych.  </w:t>
      </w:r>
    </w:p>
    <w:p w14:paraId="789F347B" w14:textId="77777777" w:rsidR="00D66CD9" w:rsidRDefault="00AD2F45" w:rsidP="00AD2F45">
      <w:pPr>
        <w:numPr>
          <w:ilvl w:val="1"/>
          <w:numId w:val="9"/>
        </w:numPr>
        <w:spacing w:after="32"/>
        <w:ind w:right="1" w:hanging="360"/>
      </w:pPr>
      <w:r>
        <w:lastRenderedPageBreak/>
        <w:t xml:space="preserve">Gleba pod trawnik i łąki </w:t>
      </w:r>
      <w:proofErr w:type="spellStart"/>
      <w:r>
        <w:t>kiwtene</w:t>
      </w:r>
      <w:proofErr w:type="spellEnd"/>
      <w:r>
        <w:t xml:space="preserve"> </w:t>
      </w:r>
      <w:r>
        <w:t xml:space="preserve">powinna być odpowiednio przygotowana na grubość warstwy urodzajnej nie mniejsza niż 25 cm.  </w:t>
      </w:r>
    </w:p>
    <w:p w14:paraId="0EAD567C" w14:textId="77777777" w:rsidR="00D66CD9" w:rsidRDefault="00AD2F45" w:rsidP="00AD2F45">
      <w:pPr>
        <w:numPr>
          <w:ilvl w:val="1"/>
          <w:numId w:val="9"/>
        </w:numPr>
        <w:ind w:right="1" w:hanging="360"/>
      </w:pPr>
      <w:r>
        <w:t xml:space="preserve">Konieczne jest wprowadzenie podstawowych składników pokarmowych w postaci nawozów mineralnych lub organicznych. </w:t>
      </w:r>
    </w:p>
    <w:p w14:paraId="2ADB9A01" w14:textId="77777777" w:rsidR="00D66CD9" w:rsidRDefault="00AD2F45" w:rsidP="00AD2F45">
      <w:pPr>
        <w:numPr>
          <w:ilvl w:val="1"/>
          <w:numId w:val="9"/>
        </w:numPr>
        <w:spacing w:after="169"/>
        <w:ind w:right="1" w:hanging="360"/>
      </w:pPr>
      <w:r>
        <w:t>Powierzchnię pod wysiew trawnika i łąki kwietnej n</w:t>
      </w:r>
      <w:r>
        <w:t xml:space="preserve">ależy idealnie wyrównać.  </w:t>
      </w:r>
    </w:p>
    <w:p w14:paraId="45AFF2BA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5.6.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Pielęgnacja po sadzeniu </w:t>
      </w:r>
    </w:p>
    <w:p w14:paraId="09FFA5A9" w14:textId="77777777" w:rsidR="00D66CD9" w:rsidRDefault="00AD2F45">
      <w:pPr>
        <w:spacing w:after="189"/>
        <w:ind w:left="183" w:right="1"/>
      </w:pPr>
      <w:r>
        <w:t xml:space="preserve">Pielęgnacja (w ciągu 24 miesięcy po posadzeniu)   polega na: </w:t>
      </w:r>
    </w:p>
    <w:p w14:paraId="2F8300F0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podlewaniu, </w:t>
      </w:r>
    </w:p>
    <w:p w14:paraId="4FC7C809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odchwaszczaniu, </w:t>
      </w:r>
    </w:p>
    <w:p w14:paraId="3E51DABC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nawożeniu,  </w:t>
      </w:r>
    </w:p>
    <w:p w14:paraId="6541337D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usuwaniu odrostów korzeniowych,  </w:t>
      </w:r>
    </w:p>
    <w:p w14:paraId="11613068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poprawianiu misek, </w:t>
      </w:r>
    </w:p>
    <w:p w14:paraId="588AD222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>wymianie uschniętych i uszkodzonych drze</w:t>
      </w:r>
      <w:r>
        <w:t xml:space="preserve">w i krzewów, </w:t>
      </w:r>
    </w:p>
    <w:p w14:paraId="60AC3FB6" w14:textId="77777777" w:rsidR="00D66CD9" w:rsidRDefault="00AD2F45" w:rsidP="00AD2F45">
      <w:pPr>
        <w:numPr>
          <w:ilvl w:val="1"/>
          <w:numId w:val="13"/>
        </w:numPr>
        <w:ind w:right="1" w:hanging="360"/>
      </w:pPr>
      <w:r>
        <w:t xml:space="preserve">wymianie zniszczonych palików i wiązadeł,  </w:t>
      </w:r>
    </w:p>
    <w:p w14:paraId="4B150F65" w14:textId="77777777" w:rsidR="00D66CD9" w:rsidRDefault="00AD2F45" w:rsidP="00AD2F45">
      <w:pPr>
        <w:numPr>
          <w:ilvl w:val="1"/>
          <w:numId w:val="13"/>
        </w:numPr>
        <w:spacing w:after="218"/>
        <w:ind w:right="1" w:hanging="360"/>
      </w:pPr>
      <w:r>
        <w:t xml:space="preserve">przycięciu złamanych, chorych lub krzyżujących się gałęzi (cięcia pielęgnacyjne  i formujące).  </w:t>
      </w:r>
    </w:p>
    <w:p w14:paraId="01FC6D36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Kontrola jakości robót </w:t>
      </w:r>
    </w:p>
    <w:p w14:paraId="4BF66A16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Ogólna zasady kontroli jakości robót </w:t>
      </w:r>
    </w:p>
    <w:p w14:paraId="4750B40C" w14:textId="77777777" w:rsidR="00D66CD9" w:rsidRDefault="00AD2F45">
      <w:pPr>
        <w:spacing w:after="165"/>
        <w:ind w:left="183" w:right="1"/>
      </w:pPr>
      <w:r>
        <w:t xml:space="preserve">Ogólne zasady kontroli jakości robót podano w </w:t>
      </w:r>
      <w:proofErr w:type="spellStart"/>
      <w:r>
        <w:t>OSTWiOR</w:t>
      </w:r>
      <w:proofErr w:type="spellEnd"/>
      <w:r>
        <w:t xml:space="preserve"> „Wymagania ogólne”. </w:t>
      </w:r>
    </w:p>
    <w:p w14:paraId="7E1809F8" w14:textId="77777777" w:rsidR="00D66CD9" w:rsidRDefault="00AD2F45">
      <w:pPr>
        <w:spacing w:after="215"/>
        <w:ind w:left="183" w:right="1"/>
      </w:pPr>
      <w:r>
        <w:t>Kontrola jakości polega na sprawdzeniu zgodności wykonania robót z opisem technicznym i  SST. Wykonawca jest zobowiązany do stosowania materiałów i wyrobów posiadających potwierdzon</w:t>
      </w:r>
      <w:r>
        <w:t xml:space="preserve">e przez producenta świadectwa jakości. </w:t>
      </w:r>
    </w:p>
    <w:p w14:paraId="7B437895" w14:textId="77777777" w:rsidR="00D66CD9" w:rsidRDefault="00AD2F45">
      <w:pPr>
        <w:spacing w:after="178" w:line="249" w:lineRule="auto"/>
        <w:ind w:left="543" w:right="0"/>
        <w:jc w:val="left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Warunki szczegółowe </w:t>
      </w:r>
    </w:p>
    <w:p w14:paraId="6675F851" w14:textId="77777777" w:rsidR="00D66CD9" w:rsidRDefault="00AD2F45">
      <w:pPr>
        <w:spacing w:after="217"/>
        <w:ind w:left="183" w:right="1"/>
      </w:pPr>
      <w:r>
        <w:t xml:space="preserve">Sprawdzenie robót polega na skontrolowaniu ich zgodności pod względem zastosowanych materiałów i dokładności wykonania. </w:t>
      </w:r>
    </w:p>
    <w:p w14:paraId="56C435EF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6.3.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Ocena jakości wykonanych robót </w:t>
      </w:r>
    </w:p>
    <w:p w14:paraId="4055EAFD" w14:textId="77777777" w:rsidR="00D66CD9" w:rsidRDefault="00AD2F45">
      <w:pPr>
        <w:spacing w:after="210"/>
        <w:ind w:left="183" w:right="1"/>
      </w:pPr>
      <w:r>
        <w:t>Jeżeli spełnione zostaną wszystk</w:t>
      </w:r>
      <w:r>
        <w:t xml:space="preserve">ie wymogi dotyczące zastosowanych materiałów oraz wykonania - wykonane roboty należy uznać za zgodne. W przypadku jakichkolwiek uwag i usterek roboty należy uznać za niezgodne z wymaganiami. </w:t>
      </w:r>
    </w:p>
    <w:p w14:paraId="3B24CB98" w14:textId="77777777" w:rsidR="00D66CD9" w:rsidRDefault="00AD2F45">
      <w:pPr>
        <w:spacing w:after="213"/>
        <w:ind w:left="183" w:right="1"/>
      </w:pPr>
      <w:r>
        <w:t>W razie uznania całości lub części robót za niezgodne z wymagani</w:t>
      </w:r>
      <w:r>
        <w:t xml:space="preserve">ami należy: </w:t>
      </w:r>
    </w:p>
    <w:p w14:paraId="0DA35E56" w14:textId="77777777" w:rsidR="00D66CD9" w:rsidRDefault="00AD2F45" w:rsidP="00AD2F45">
      <w:pPr>
        <w:numPr>
          <w:ilvl w:val="1"/>
          <w:numId w:val="14"/>
        </w:numPr>
        <w:ind w:right="1" w:hanging="360"/>
      </w:pPr>
      <w:r>
        <w:t xml:space="preserve">zakwestionowane roboty odrzucić oraz nakazać powtórne wykonanie robót </w:t>
      </w:r>
    </w:p>
    <w:p w14:paraId="4F66D418" w14:textId="77777777" w:rsidR="00D66CD9" w:rsidRDefault="00AD2F45" w:rsidP="00AD2F45">
      <w:pPr>
        <w:numPr>
          <w:ilvl w:val="1"/>
          <w:numId w:val="14"/>
        </w:numPr>
        <w:spacing w:after="212"/>
        <w:ind w:right="1" w:hanging="360"/>
      </w:pPr>
      <w:r>
        <w:t xml:space="preserve">roboty wykonane niezgodnie z wymaganiami poprawić w celu doprowadzenia ich do zgodności z wymaganiami. </w:t>
      </w:r>
    </w:p>
    <w:p w14:paraId="36E3882B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Obmiar robót </w:t>
      </w:r>
    </w:p>
    <w:p w14:paraId="51EB9F3B" w14:textId="77777777" w:rsidR="00D66CD9" w:rsidRDefault="00AD2F45">
      <w:pPr>
        <w:spacing w:after="178" w:line="249" w:lineRule="auto"/>
        <w:ind w:left="543" w:right="0"/>
        <w:jc w:val="left"/>
      </w:pPr>
      <w:r>
        <w:rPr>
          <w:b/>
        </w:rPr>
        <w:lastRenderedPageBreak/>
        <w:t>7.1.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Ogólnie zasady obmiaru robót </w:t>
      </w:r>
    </w:p>
    <w:p w14:paraId="57486A75" w14:textId="77777777" w:rsidR="00D66CD9" w:rsidRDefault="00AD2F45">
      <w:pPr>
        <w:spacing w:after="206"/>
        <w:ind w:left="183" w:right="1"/>
      </w:pPr>
      <w:r>
        <w:t>Ogólne wymagania</w:t>
      </w:r>
      <w:r>
        <w:t xml:space="preserve"> dotyczące wykonania obmiaru robót podano w </w:t>
      </w:r>
      <w:proofErr w:type="spellStart"/>
      <w:r>
        <w:t>OSTWiOR</w:t>
      </w:r>
      <w:proofErr w:type="spellEnd"/>
      <w:r>
        <w:t xml:space="preserve"> "Wymagania ogóle". </w:t>
      </w:r>
    </w:p>
    <w:p w14:paraId="1028E40C" w14:textId="77777777" w:rsidR="00D66CD9" w:rsidRDefault="00AD2F45">
      <w:pPr>
        <w:spacing w:after="209"/>
        <w:ind w:left="183" w:right="1"/>
      </w:pPr>
      <w:r>
        <w:t xml:space="preserve">Roboty wymienione w SST podlegają odbiorowi częściowemu i końcowemu przez komisję powołaną przez inwestora: Gmina Olecko, ul. Plac Wolności 3, 19-400 Olecko. </w:t>
      </w:r>
    </w:p>
    <w:p w14:paraId="0BC15629" w14:textId="77777777" w:rsidR="00D66CD9" w:rsidRDefault="00AD2F45">
      <w:pPr>
        <w:ind w:left="183" w:right="1"/>
      </w:pPr>
      <w:r>
        <w:t xml:space="preserve">Z czynności odbiorowych zostanie sporządzony protokół odbioru. </w:t>
      </w:r>
    </w:p>
    <w:p w14:paraId="13132668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7.2.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Zasady obmiar robót  </w:t>
      </w:r>
    </w:p>
    <w:p w14:paraId="60B53082" w14:textId="77777777" w:rsidR="00D66CD9" w:rsidRDefault="00AD2F45">
      <w:pPr>
        <w:ind w:left="183" w:right="1"/>
      </w:pPr>
      <w:r>
        <w:t>Jednos</w:t>
      </w:r>
      <w:r>
        <w:t xml:space="preserve">tką obmiarową jest m2 wykonane trawnika oraz łąk kwietnych oraz szt. przy </w:t>
      </w:r>
      <w:proofErr w:type="spellStart"/>
      <w:r>
        <w:t>nasadzeniach</w:t>
      </w:r>
      <w:proofErr w:type="spellEnd"/>
      <w:r>
        <w:t xml:space="preserve"> roślinnych w tym drzew i krzewów liściastych oraz traw ozdobnych.  </w:t>
      </w:r>
    </w:p>
    <w:p w14:paraId="2212C511" w14:textId="77777777" w:rsidR="00D66CD9" w:rsidRDefault="00AD2F45">
      <w:pPr>
        <w:spacing w:after="22" w:line="259" w:lineRule="auto"/>
        <w:ind w:left="188" w:right="0" w:firstLine="0"/>
        <w:jc w:val="left"/>
      </w:pPr>
      <w:r>
        <w:t xml:space="preserve"> </w:t>
      </w:r>
    </w:p>
    <w:p w14:paraId="451EEED9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Odbiór robót </w:t>
      </w:r>
    </w:p>
    <w:p w14:paraId="4EBDD439" w14:textId="77777777" w:rsidR="00D66CD9" w:rsidRDefault="00AD2F45">
      <w:pPr>
        <w:spacing w:after="196" w:line="249" w:lineRule="auto"/>
        <w:ind w:left="543" w:right="0"/>
        <w:jc w:val="left"/>
      </w:pPr>
      <w:r>
        <w:rPr>
          <w:b/>
        </w:rPr>
        <w:t>8.1.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Ogólne zasady odbioru robót </w:t>
      </w:r>
    </w:p>
    <w:p w14:paraId="63835CEE" w14:textId="77777777" w:rsidR="00D66CD9" w:rsidRDefault="00AD2F45">
      <w:pPr>
        <w:spacing w:after="241" w:line="267" w:lineRule="auto"/>
        <w:ind w:left="183" w:right="0"/>
      </w:pPr>
      <w:r>
        <w:rPr>
          <w:sz w:val="22"/>
        </w:rPr>
        <w:t xml:space="preserve">Roboty uznaje się za wykonane zgodnie z dokumentacją projektową, SST i wymaganiami Inspektora Nadzoru, jeżeli wszystkie pomiary i badania według punktu 6 dały wyniki pozytywne. </w:t>
      </w:r>
    </w:p>
    <w:p w14:paraId="41910894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8.2.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Odbiór robót zanikających i ulegających zakryciu </w:t>
      </w:r>
    </w:p>
    <w:p w14:paraId="7402E1BD" w14:textId="77777777" w:rsidR="00D66CD9" w:rsidRDefault="00AD2F45">
      <w:pPr>
        <w:spacing w:after="233"/>
        <w:ind w:left="183" w:right="1"/>
      </w:pPr>
      <w:r>
        <w:t>Odbiorowi robót zanikaj</w:t>
      </w:r>
      <w:r>
        <w:t xml:space="preserve">ących i ulegających zakryciu podlega: </w:t>
      </w:r>
    </w:p>
    <w:p w14:paraId="2D9B16E8" w14:textId="77777777" w:rsidR="00D66CD9" w:rsidRDefault="00AD2F45" w:rsidP="00AD2F45">
      <w:pPr>
        <w:numPr>
          <w:ilvl w:val="1"/>
          <w:numId w:val="16"/>
        </w:numPr>
        <w:ind w:right="1" w:hanging="360"/>
      </w:pPr>
      <w:r>
        <w:t xml:space="preserve">wykonanie dołków pod sadzone rośliny, </w:t>
      </w:r>
    </w:p>
    <w:p w14:paraId="31CA96E0" w14:textId="77777777" w:rsidR="00D66CD9" w:rsidRDefault="00AD2F45" w:rsidP="00AD2F45">
      <w:pPr>
        <w:numPr>
          <w:ilvl w:val="1"/>
          <w:numId w:val="16"/>
        </w:numPr>
        <w:ind w:right="1" w:hanging="360"/>
      </w:pPr>
      <w:r>
        <w:t xml:space="preserve">zaprawianie dołków ziemią urodzajną,  </w:t>
      </w:r>
    </w:p>
    <w:p w14:paraId="440AEBFD" w14:textId="77777777" w:rsidR="00D66CD9" w:rsidRDefault="00AD2F45" w:rsidP="00AD2F45">
      <w:pPr>
        <w:numPr>
          <w:ilvl w:val="1"/>
          <w:numId w:val="16"/>
        </w:numPr>
        <w:spacing w:after="176"/>
        <w:ind w:right="1" w:hanging="360"/>
      </w:pPr>
      <w:r>
        <w:t xml:space="preserve">prawidłowość dołowania roślin przed posadzeniem, a także stan bryły korzeniowej,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usunięcie uszkodzonych korzeni.  </w:t>
      </w:r>
    </w:p>
    <w:p w14:paraId="720C0FDD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Podstawa płatności </w:t>
      </w:r>
    </w:p>
    <w:p w14:paraId="53C99203" w14:textId="77777777" w:rsidR="00D66CD9" w:rsidRDefault="00AD2F45">
      <w:pPr>
        <w:spacing w:after="179" w:line="249" w:lineRule="auto"/>
        <w:ind w:left="543" w:right="0"/>
        <w:jc w:val="left"/>
      </w:pPr>
      <w:r>
        <w:rPr>
          <w:b/>
        </w:rPr>
        <w:t>9.1.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Ogólne zasady dotyczące podstawy płatności </w:t>
      </w:r>
    </w:p>
    <w:p w14:paraId="76F35953" w14:textId="77777777" w:rsidR="00D66CD9" w:rsidRDefault="00AD2F45">
      <w:pPr>
        <w:spacing w:after="174"/>
        <w:ind w:left="183" w:right="1"/>
      </w:pPr>
      <w:r>
        <w:t xml:space="preserve">Podstawą płatności jest wykonanie łąk kwietnych o trawników, </w:t>
      </w:r>
      <w:proofErr w:type="spellStart"/>
      <w:r>
        <w:t>nasadzeń</w:t>
      </w:r>
      <w:proofErr w:type="spellEnd"/>
      <w:r>
        <w:t xml:space="preserve"> roślinnych w tym drzew i krzewów liściastych oraz traw ozdobnych, potwierdzone odpowiednim odbiorem robót. </w:t>
      </w:r>
    </w:p>
    <w:p w14:paraId="70B6B5FE" w14:textId="77777777" w:rsidR="00D66CD9" w:rsidRDefault="00AD2F45">
      <w:pPr>
        <w:spacing w:after="230" w:line="249" w:lineRule="auto"/>
        <w:ind w:left="543" w:right="0"/>
        <w:jc w:val="left"/>
      </w:pPr>
      <w:r>
        <w:rPr>
          <w:b/>
        </w:rPr>
        <w:t>9.2.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Cena</w:t>
      </w:r>
      <w:r>
        <w:rPr>
          <w:b/>
        </w:rPr>
        <w:t xml:space="preserve"> jednostki obmiarowej  </w:t>
      </w:r>
    </w:p>
    <w:p w14:paraId="2C70C065" w14:textId="77777777" w:rsidR="00D66CD9" w:rsidRDefault="00AD2F45">
      <w:pPr>
        <w:spacing w:after="187"/>
        <w:ind w:left="183" w:right="1"/>
      </w:pPr>
      <w:r>
        <w:t xml:space="preserve">Cena wykonania robót obejmuje: </w:t>
      </w:r>
    </w:p>
    <w:p w14:paraId="7C91A48D" w14:textId="77777777" w:rsidR="00D66CD9" w:rsidRDefault="00AD2F45" w:rsidP="00AD2F45">
      <w:pPr>
        <w:numPr>
          <w:ilvl w:val="1"/>
          <w:numId w:val="17"/>
        </w:numPr>
        <w:ind w:right="1" w:hanging="360"/>
      </w:pPr>
      <w:r>
        <w:t xml:space="preserve">roboty przygotowawcze,  </w:t>
      </w:r>
    </w:p>
    <w:p w14:paraId="7A62A876" w14:textId="77777777" w:rsidR="00D66CD9" w:rsidRDefault="00AD2F45" w:rsidP="00AD2F45">
      <w:pPr>
        <w:numPr>
          <w:ilvl w:val="1"/>
          <w:numId w:val="17"/>
        </w:numPr>
        <w:ind w:right="1" w:hanging="360"/>
      </w:pPr>
      <w:r>
        <w:t xml:space="preserve">dostarczenie i składowanie materiałów, </w:t>
      </w:r>
    </w:p>
    <w:p w14:paraId="35E59ECB" w14:textId="77777777" w:rsidR="00D66CD9" w:rsidRDefault="00AD2F45" w:rsidP="00AD2F45">
      <w:pPr>
        <w:numPr>
          <w:ilvl w:val="1"/>
          <w:numId w:val="17"/>
        </w:numPr>
        <w:ind w:right="1" w:hanging="360"/>
      </w:pPr>
      <w:r>
        <w:t xml:space="preserve">zabiegi utrzymaniowe wchodzące w zakres wykonywanych robót, </w:t>
      </w:r>
    </w:p>
    <w:p w14:paraId="4509A930" w14:textId="77777777" w:rsidR="00D66CD9" w:rsidRDefault="00AD2F45" w:rsidP="00AD2F45">
      <w:pPr>
        <w:numPr>
          <w:ilvl w:val="1"/>
          <w:numId w:val="17"/>
        </w:numPr>
        <w:spacing w:after="171"/>
        <w:ind w:right="1" w:hanging="360"/>
      </w:pPr>
      <w:r>
        <w:t>pielęgnację posadzonych roślin, - usunięcie i odwiezienie resztek i odpadó</w:t>
      </w:r>
      <w:r>
        <w:t xml:space="preserve">w,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oczyszczenie terenu robót </w:t>
      </w:r>
    </w:p>
    <w:p w14:paraId="1EAC6F4E" w14:textId="77777777" w:rsidR="00D66CD9" w:rsidRDefault="00AD2F45">
      <w:pPr>
        <w:spacing w:after="191" w:line="249" w:lineRule="auto"/>
        <w:ind w:left="543" w:right="0"/>
        <w:jc w:val="left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Przepisy związane </w:t>
      </w:r>
    </w:p>
    <w:p w14:paraId="5836C725" w14:textId="77777777" w:rsidR="00D66CD9" w:rsidRDefault="00AD2F45">
      <w:pPr>
        <w:spacing w:after="202" w:line="249" w:lineRule="auto"/>
        <w:ind w:left="543" w:right="0"/>
        <w:jc w:val="left"/>
      </w:pPr>
      <w:r>
        <w:rPr>
          <w:b/>
        </w:rPr>
        <w:t>10.1.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Normy   </w:t>
      </w:r>
    </w:p>
    <w:p w14:paraId="4882BF0B" w14:textId="77777777" w:rsidR="00D66CD9" w:rsidRDefault="00AD2F45" w:rsidP="00AD2F45">
      <w:pPr>
        <w:numPr>
          <w:ilvl w:val="1"/>
          <w:numId w:val="15"/>
        </w:numPr>
        <w:ind w:right="1" w:hanging="360"/>
      </w:pPr>
      <w:r>
        <w:lastRenderedPageBreak/>
        <w:t xml:space="preserve">PN-B-12079:1997 Gnojowica. Terminologia    </w:t>
      </w:r>
    </w:p>
    <w:p w14:paraId="5AE7D259" w14:textId="77777777" w:rsidR="00D66CD9" w:rsidRDefault="00AD2F45" w:rsidP="00AD2F45">
      <w:pPr>
        <w:numPr>
          <w:ilvl w:val="1"/>
          <w:numId w:val="15"/>
        </w:numPr>
        <w:ind w:right="1" w:hanging="360"/>
      </w:pPr>
      <w:r>
        <w:t xml:space="preserve">PN-R-67022:1987 Materiał szkółkarski. Ozdobne drzewa i krzewy  </w:t>
      </w:r>
    </w:p>
    <w:p w14:paraId="0A7D99DF" w14:textId="77777777" w:rsidR="00D66CD9" w:rsidRDefault="00AD2F45" w:rsidP="00AD2F45">
      <w:pPr>
        <w:numPr>
          <w:ilvl w:val="1"/>
          <w:numId w:val="15"/>
        </w:numPr>
        <w:ind w:right="1" w:hanging="360"/>
      </w:pPr>
      <w:r>
        <w:t>PN-R-</w:t>
      </w:r>
      <w:r>
        <w:t xml:space="preserve">67023:1987 Materiał szkółkarski. Ozdobne drzewa i krzewy liściaste  </w:t>
      </w:r>
    </w:p>
    <w:p w14:paraId="0F84A4F4" w14:textId="77777777" w:rsidR="00D66CD9" w:rsidRDefault="00AD2F45" w:rsidP="00AD2F45">
      <w:pPr>
        <w:numPr>
          <w:ilvl w:val="1"/>
          <w:numId w:val="15"/>
        </w:numPr>
        <w:ind w:right="1" w:hanging="360"/>
      </w:pPr>
      <w:r>
        <w:t xml:space="preserve">BN-73/0522-01 Kompost </w:t>
      </w:r>
      <w:proofErr w:type="spellStart"/>
      <w:r>
        <w:t>fekaliowo</w:t>
      </w:r>
      <w:proofErr w:type="spellEnd"/>
      <w:r>
        <w:t xml:space="preserve">-torfowy  </w:t>
      </w:r>
    </w:p>
    <w:p w14:paraId="6EB8ED2B" w14:textId="77777777" w:rsidR="00D66CD9" w:rsidRDefault="00AD2F45" w:rsidP="00AD2F45">
      <w:pPr>
        <w:numPr>
          <w:ilvl w:val="1"/>
          <w:numId w:val="15"/>
        </w:numPr>
        <w:spacing w:after="176"/>
        <w:ind w:right="1" w:hanging="360"/>
      </w:pPr>
      <w:r>
        <w:t xml:space="preserve">BN-89/9103-09 Unieszkodliwianie odpadków miejskich. Kompost z odpadów miejskich.  </w:t>
      </w:r>
    </w:p>
    <w:p w14:paraId="476F843B" w14:textId="77777777" w:rsidR="00D66CD9" w:rsidRDefault="00AD2F45">
      <w:pPr>
        <w:spacing w:after="325" w:line="249" w:lineRule="auto"/>
        <w:ind w:left="543" w:right="0"/>
        <w:jc w:val="left"/>
      </w:pPr>
      <w:r>
        <w:rPr>
          <w:b/>
        </w:rPr>
        <w:t>10.2.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Inne dokumenty </w:t>
      </w:r>
    </w:p>
    <w:p w14:paraId="1C309DC8" w14:textId="77777777" w:rsidR="00D66CD9" w:rsidRDefault="00AD2F45">
      <w:pPr>
        <w:ind w:left="908" w:right="1" w:hanging="360"/>
      </w:pP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Arial" w:eastAsia="Arial" w:hAnsi="Arial" w:cs="Arial"/>
          <w:sz w:val="28"/>
        </w:rPr>
        <w:t xml:space="preserve"> </w:t>
      </w:r>
      <w:r>
        <w:t>Zalecenia jakościowe dla ozdobnego materiału szkółkarskiego. Związek Szkółkarzy Polskich. Warszawa, 2008</w:t>
      </w:r>
      <w:r>
        <w:rPr>
          <w:sz w:val="28"/>
        </w:rPr>
        <w:t xml:space="preserve"> </w:t>
      </w:r>
    </w:p>
    <w:sectPr w:rsidR="00D66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9" w:right="1409" w:bottom="1426" w:left="122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BF4AB" w14:textId="77777777" w:rsidR="00AD2F45" w:rsidRDefault="00AD2F45">
      <w:pPr>
        <w:spacing w:after="0" w:line="240" w:lineRule="auto"/>
      </w:pPr>
      <w:r>
        <w:separator/>
      </w:r>
    </w:p>
  </w:endnote>
  <w:endnote w:type="continuationSeparator" w:id="0">
    <w:p w14:paraId="5EFAEE99" w14:textId="77777777" w:rsidR="00AD2F45" w:rsidRDefault="00AD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2832" w14:textId="77777777" w:rsidR="00D66CD9" w:rsidRDefault="00AD2F45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410CA1F" w14:textId="77777777" w:rsidR="00D66CD9" w:rsidRDefault="00AD2F45">
    <w:pPr>
      <w:spacing w:after="0" w:line="259" w:lineRule="auto"/>
      <w:ind w:left="188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62BC" w14:textId="77777777" w:rsidR="00D66CD9" w:rsidRDefault="00AD2F45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34FA828" w14:textId="77777777" w:rsidR="00D66CD9" w:rsidRDefault="00AD2F45">
    <w:pPr>
      <w:spacing w:after="0" w:line="259" w:lineRule="auto"/>
      <w:ind w:left="188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24C1" w14:textId="77777777" w:rsidR="00D66CD9" w:rsidRDefault="00D66CD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5A9D" w14:textId="77777777" w:rsidR="00AD2F45" w:rsidRDefault="00AD2F45">
      <w:pPr>
        <w:spacing w:after="0" w:line="240" w:lineRule="auto"/>
      </w:pPr>
      <w:r>
        <w:separator/>
      </w:r>
    </w:p>
  </w:footnote>
  <w:footnote w:type="continuationSeparator" w:id="0">
    <w:p w14:paraId="52F104D8" w14:textId="77777777" w:rsidR="00AD2F45" w:rsidRDefault="00AD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4AA1" w14:textId="77777777" w:rsidR="00D66CD9" w:rsidRDefault="00AD2F45">
    <w:pPr>
      <w:spacing w:after="29" w:line="259" w:lineRule="auto"/>
      <w:ind w:left="17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F0640D" wp14:editId="7A3B0ECD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82562" name="Group 82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4944" name="Shape 84944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562" style="width:456.55pt;height:0.47998pt;position:absolute;mso-position-horizontal-relative:page;mso-position-horizontal:absolute;margin-left:69.384pt;mso-position-vertical-relative:page;margin-top:38.4pt;" coordsize="57981,60">
              <v:shape id="Shape 84945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8"/>
      </w:rPr>
      <w:t>SPECYFIKACJA TECHNICZNA WYKONANIAI ODBIORU ROBÓT BUDOWLANYCH</w:t>
    </w:r>
    <w:r>
      <w:t xml:space="preserve"> </w:t>
    </w:r>
  </w:p>
  <w:p w14:paraId="6561DBA7" w14:textId="77777777" w:rsidR="00D66CD9" w:rsidRDefault="00AD2F45">
    <w:pPr>
      <w:spacing w:after="103" w:line="259" w:lineRule="auto"/>
      <w:ind w:left="356" w:right="0" w:firstLine="0"/>
      <w:jc w:val="left"/>
    </w:pPr>
    <w:r>
      <w:rPr>
        <w:sz w:val="18"/>
      </w:rPr>
      <w:t xml:space="preserve">ZWIĘKSZENIE BIRÓŻNORODNOŚCI BIOLGCZNEJ FAUNY I FLORY DORZECZA RZEKI LEGA W OLECKU – </w:t>
    </w:r>
  </w:p>
  <w:p w14:paraId="76348C5A" w14:textId="77777777" w:rsidR="00D66CD9" w:rsidRDefault="00AD2F45">
    <w:pPr>
      <w:spacing w:after="3" w:line="259" w:lineRule="auto"/>
      <w:ind w:left="177" w:right="0" w:firstLine="0"/>
      <w:jc w:val="center"/>
    </w:pPr>
    <w:r>
      <w:rPr>
        <w:sz w:val="18"/>
      </w:rPr>
      <w:t>TEREN ZIELONY NA DZIAŁCE NR 727/15 W OLECKU</w:t>
    </w:r>
    <w:r>
      <w:t xml:space="preserve"> </w:t>
    </w:r>
  </w:p>
  <w:p w14:paraId="58F94E1B" w14:textId="77777777" w:rsidR="00D66CD9" w:rsidRDefault="00AD2F45">
    <w:pPr>
      <w:spacing w:after="0" w:line="259" w:lineRule="auto"/>
      <w:ind w:left="188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7714" w14:textId="77777777" w:rsidR="00D66CD9" w:rsidRDefault="00AD2F45">
    <w:pPr>
      <w:spacing w:after="29" w:line="259" w:lineRule="auto"/>
      <w:ind w:left="17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B3C4A2" wp14:editId="798B65EC">
              <wp:simplePos x="0" y="0"/>
              <wp:positionH relativeFrom="page">
                <wp:posOffset>881177</wp:posOffset>
              </wp:positionH>
              <wp:positionV relativeFrom="page">
                <wp:posOffset>487680</wp:posOffset>
              </wp:positionV>
              <wp:extent cx="5798185" cy="6096"/>
              <wp:effectExtent l="0" t="0" r="0" b="0"/>
              <wp:wrapSquare wrapText="bothSides"/>
              <wp:docPr id="82530" name="Group 82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4942" name="Shape 8494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530" style="width:456.55pt;height:0.47998pt;position:absolute;mso-position-horizontal-relative:page;mso-position-horizontal:absolute;margin-left:69.384pt;mso-position-vertical-relative:page;margin-top:38.4pt;" coordsize="57981,60">
              <v:shape id="Shape 84943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8"/>
      </w:rPr>
      <w:t>SPECYFIKACJA TECHNICZNA WYKONANIAI ODBIORU ROBÓT BUDOWLANYCH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A04A" w14:textId="77777777" w:rsidR="00D555D3" w:rsidRPr="00D555D3" w:rsidRDefault="00D555D3" w:rsidP="00D555D3">
    <w:pPr>
      <w:spacing w:after="0" w:line="240" w:lineRule="auto"/>
      <w:ind w:left="0" w:right="0" w:firstLine="0"/>
      <w:jc w:val="center"/>
      <w:rPr>
        <w:bCs/>
        <w:i/>
        <w:iCs/>
        <w:color w:val="auto"/>
        <w:sz w:val="22"/>
      </w:rPr>
    </w:pPr>
    <w:bookmarkStart w:id="0" w:name="_Hlk44411395"/>
    <w:r w:rsidRPr="00D555D3">
      <w:rPr>
        <w:i/>
        <w:iCs/>
        <w:color w:val="auto"/>
        <w:szCs w:val="20"/>
      </w:rPr>
      <w:t xml:space="preserve">Budowa drogi gminnej Nr 141029N w m. </w:t>
    </w:r>
    <w:proofErr w:type="spellStart"/>
    <w:r w:rsidRPr="00D555D3">
      <w:rPr>
        <w:i/>
        <w:iCs/>
        <w:color w:val="auto"/>
        <w:szCs w:val="20"/>
      </w:rPr>
      <w:t>Lipkowo</w:t>
    </w:r>
    <w:proofErr w:type="spellEnd"/>
    <w:r w:rsidRPr="00D555D3">
      <w:rPr>
        <w:i/>
        <w:iCs/>
        <w:color w:val="auto"/>
        <w:szCs w:val="20"/>
      </w:rPr>
      <w:t xml:space="preserve"> Gmina Olecko</w:t>
    </w:r>
    <w:r w:rsidRPr="00D555D3">
      <w:rPr>
        <w:bCs/>
        <w:i/>
        <w:iCs/>
        <w:color w:val="auto"/>
        <w:sz w:val="22"/>
      </w:rPr>
      <w:t>.</w:t>
    </w:r>
  </w:p>
  <w:bookmarkEnd w:id="0"/>
  <w:p w14:paraId="565CD7DA" w14:textId="77777777" w:rsidR="00D555D3" w:rsidRPr="00D555D3" w:rsidRDefault="00D555D3" w:rsidP="00D555D3">
    <w:pPr>
      <w:spacing w:after="0" w:line="360" w:lineRule="auto"/>
      <w:ind w:left="0" w:right="0" w:firstLine="0"/>
      <w:rPr>
        <w:color w:val="auto"/>
        <w:szCs w:val="20"/>
      </w:rPr>
    </w:pPr>
    <w:r w:rsidRPr="00D555D3">
      <w:rPr>
        <w:color w:val="auto"/>
        <w:szCs w:val="20"/>
      </w:rPr>
      <w:tab/>
    </w:r>
  </w:p>
  <w:p w14:paraId="291E61A8" w14:textId="77777777" w:rsidR="00D66CD9" w:rsidRDefault="00D66CD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8F0"/>
    <w:multiLevelType w:val="hybridMultilevel"/>
    <w:tmpl w:val="805248EC"/>
    <w:lvl w:ilvl="0" w:tplc="18527F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CB64A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EC3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3C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012A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C20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E3A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CE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0E2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A1037"/>
    <w:multiLevelType w:val="multilevel"/>
    <w:tmpl w:val="95E62742"/>
    <w:lvl w:ilvl="0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B699F"/>
    <w:multiLevelType w:val="hybridMultilevel"/>
    <w:tmpl w:val="9B9EA102"/>
    <w:lvl w:ilvl="0" w:tplc="61987A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0E524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AFB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01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E51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2BAB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4F1C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455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82A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D7093"/>
    <w:multiLevelType w:val="multilevel"/>
    <w:tmpl w:val="28046C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14806"/>
    <w:multiLevelType w:val="hybridMultilevel"/>
    <w:tmpl w:val="9C9455C0"/>
    <w:lvl w:ilvl="0" w:tplc="21C26E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ACDD4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EA3D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FF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491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242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6EE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E1C7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8B7F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67A4D"/>
    <w:multiLevelType w:val="hybridMultilevel"/>
    <w:tmpl w:val="3C74BD16"/>
    <w:lvl w:ilvl="0" w:tplc="836084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247F8">
      <w:start w:val="3"/>
      <w:numFmt w:val="lowerLetter"/>
      <w:lvlRestart w:val="0"/>
      <w:lvlText w:val="%2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0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C2C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240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EF4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CAB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699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D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A5316A"/>
    <w:multiLevelType w:val="hybridMultilevel"/>
    <w:tmpl w:val="E160A120"/>
    <w:lvl w:ilvl="0" w:tplc="CA0E33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CAE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AF10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A2E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675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A4C6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EF0C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848A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A56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1B6A31"/>
    <w:multiLevelType w:val="hybridMultilevel"/>
    <w:tmpl w:val="45449C20"/>
    <w:lvl w:ilvl="0" w:tplc="E7B213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BF38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CFD8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4AF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F2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657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0D4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C893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051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76E8B"/>
    <w:multiLevelType w:val="hybridMultilevel"/>
    <w:tmpl w:val="21CE5892"/>
    <w:lvl w:ilvl="0" w:tplc="31D40A02">
      <w:start w:val="1"/>
      <w:numFmt w:val="bullet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47D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A78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E28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669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E1C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690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E4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6F8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B563B2"/>
    <w:multiLevelType w:val="hybridMultilevel"/>
    <w:tmpl w:val="BE74EE62"/>
    <w:lvl w:ilvl="0" w:tplc="A692D1F8">
      <w:start w:val="1"/>
      <w:numFmt w:val="bullet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6F3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EE5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43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8C5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249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C6F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4C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4B3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F119E1"/>
    <w:multiLevelType w:val="hybridMultilevel"/>
    <w:tmpl w:val="EDD0F3F8"/>
    <w:lvl w:ilvl="0" w:tplc="3980433A">
      <w:start w:val="4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EC3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8C2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EA4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2C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C83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3C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E38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ACD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A7D65"/>
    <w:multiLevelType w:val="hybridMultilevel"/>
    <w:tmpl w:val="C7CEE01C"/>
    <w:lvl w:ilvl="0" w:tplc="4A5E7B82">
      <w:start w:val="1"/>
      <w:numFmt w:val="bullet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84E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8DD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26E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8DF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E3F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A1D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419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C1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867E55"/>
    <w:multiLevelType w:val="hybridMultilevel"/>
    <w:tmpl w:val="C98207EE"/>
    <w:lvl w:ilvl="0" w:tplc="7F3A6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6DC5E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6FC7C">
      <w:start w:val="1"/>
      <w:numFmt w:val="bullet"/>
      <w:lvlText w:val="▪"/>
      <w:lvlJc w:val="left"/>
      <w:pPr>
        <w:ind w:left="1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EA7C2">
      <w:start w:val="1"/>
      <w:numFmt w:val="bullet"/>
      <w:lvlText w:val="•"/>
      <w:lvlJc w:val="left"/>
      <w:pPr>
        <w:ind w:left="2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1752">
      <w:start w:val="1"/>
      <w:numFmt w:val="bullet"/>
      <w:lvlText w:val="o"/>
      <w:lvlJc w:val="left"/>
      <w:pPr>
        <w:ind w:left="3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008B8">
      <w:start w:val="1"/>
      <w:numFmt w:val="bullet"/>
      <w:lvlText w:val="▪"/>
      <w:lvlJc w:val="left"/>
      <w:pPr>
        <w:ind w:left="3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3948">
      <w:start w:val="1"/>
      <w:numFmt w:val="bullet"/>
      <w:lvlText w:val="•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E631C">
      <w:start w:val="1"/>
      <w:numFmt w:val="bullet"/>
      <w:lvlText w:val="o"/>
      <w:lvlJc w:val="left"/>
      <w:pPr>
        <w:ind w:left="5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60054">
      <w:start w:val="1"/>
      <w:numFmt w:val="bullet"/>
      <w:lvlText w:val="▪"/>
      <w:lvlJc w:val="left"/>
      <w:pPr>
        <w:ind w:left="5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553A2"/>
    <w:multiLevelType w:val="hybridMultilevel"/>
    <w:tmpl w:val="75E4454A"/>
    <w:lvl w:ilvl="0" w:tplc="866206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64D12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4023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D3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AA4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E7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417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01E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0D94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267001"/>
    <w:multiLevelType w:val="hybridMultilevel"/>
    <w:tmpl w:val="5524B332"/>
    <w:lvl w:ilvl="0" w:tplc="36EEC1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24FE4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A632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C67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4A7F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3A3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A1F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C022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E3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A57835"/>
    <w:multiLevelType w:val="multilevel"/>
    <w:tmpl w:val="A80451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3047EB"/>
    <w:multiLevelType w:val="hybridMultilevel"/>
    <w:tmpl w:val="9A260E12"/>
    <w:lvl w:ilvl="0" w:tplc="26BAFF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4DDAE">
      <w:start w:val="1"/>
      <w:numFmt w:val="bullet"/>
      <w:lvlRestart w:val="0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417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8C9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E5F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0DE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818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6E7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12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6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D9"/>
    <w:rsid w:val="00AD2F45"/>
    <w:rsid w:val="00D555D3"/>
    <w:rsid w:val="00D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F29B"/>
  <w15:docId w15:val="{8500A4BE-CD42-44FC-8166-58AD8305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98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"/>
      <w:ind w:left="18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2231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WYKONANIAI ODBIORU ROBÓT BUDOWLANYCH</dc:title>
  <dc:subject/>
  <dc:creator>Urszula Openchowska-Tusznio</dc:creator>
  <cp:keywords/>
  <cp:lastModifiedBy>Andrzej Ostrowski</cp:lastModifiedBy>
  <cp:revision>2</cp:revision>
  <dcterms:created xsi:type="dcterms:W3CDTF">2020-07-20T07:30:00Z</dcterms:created>
  <dcterms:modified xsi:type="dcterms:W3CDTF">2020-07-20T07:30:00Z</dcterms:modified>
</cp:coreProperties>
</file>